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3C401" w14:textId="757F58F6" w:rsidR="00AF135B" w:rsidRPr="006225A2" w:rsidRDefault="00AF135B" w:rsidP="00B31C54">
      <w:pPr>
        <w:jc w:val="center"/>
        <w:rPr>
          <w:rFonts w:ascii="Times New Roman Bold" w:hAnsi="Times New Roman Bold"/>
          <w:b/>
          <w:spacing w:val="32"/>
          <w:sz w:val="36"/>
          <w:szCs w:val="36"/>
        </w:rPr>
      </w:pPr>
      <w:bookmarkStart w:id="0" w:name="_Toc494778661"/>
      <w:bookmarkStart w:id="1" w:name="_Toc213669830"/>
      <w:r w:rsidRPr="006225A2">
        <w:rPr>
          <w:rFonts w:ascii="Times New Roman Bold" w:hAnsi="Times New Roman Bold"/>
          <w:b/>
          <w:spacing w:val="32"/>
          <w:sz w:val="36"/>
          <w:szCs w:val="36"/>
        </w:rPr>
        <w:t>DO</w:t>
      </w:r>
      <w:r w:rsidR="00914DBD">
        <w:rPr>
          <w:rFonts w:ascii="Times New Roman Bold" w:hAnsi="Times New Roman Bold"/>
          <w:b/>
          <w:spacing w:val="32"/>
          <w:sz w:val="36"/>
          <w:szCs w:val="36"/>
        </w:rPr>
        <w:t xml:space="preserve">CUMENT </w:t>
      </w:r>
      <w:r w:rsidRPr="006225A2">
        <w:rPr>
          <w:rFonts w:ascii="Times New Roman Bold" w:hAnsi="Times New Roman Bold"/>
          <w:b/>
          <w:spacing w:val="32"/>
          <w:sz w:val="36"/>
          <w:szCs w:val="36"/>
        </w:rPr>
        <w:t>TYPE d’APPEL d’OFFRES</w:t>
      </w:r>
      <w:bookmarkEnd w:id="0"/>
      <w:bookmarkEnd w:id="1"/>
    </w:p>
    <w:p w14:paraId="58632F42" w14:textId="77777777" w:rsidR="00AF135B" w:rsidRDefault="00AF135B" w:rsidP="00AF135B">
      <w:pPr>
        <w:jc w:val="center"/>
        <w:rPr>
          <w:b/>
          <w:sz w:val="40"/>
        </w:rPr>
      </w:pPr>
    </w:p>
    <w:p w14:paraId="7018C918" w14:textId="07C0670F" w:rsidR="00AF135B" w:rsidRDefault="00AF135B" w:rsidP="00AF135B">
      <w:pPr>
        <w:jc w:val="center"/>
        <w:rPr>
          <w:b/>
          <w:sz w:val="52"/>
        </w:rPr>
      </w:pPr>
    </w:p>
    <w:p w14:paraId="7B3E6A23" w14:textId="247AA9B1" w:rsidR="00C616F6" w:rsidRDefault="00C616F6" w:rsidP="00AF135B">
      <w:pPr>
        <w:jc w:val="center"/>
        <w:rPr>
          <w:b/>
          <w:sz w:val="52"/>
        </w:rPr>
      </w:pPr>
    </w:p>
    <w:p w14:paraId="10CCB136" w14:textId="77777777" w:rsidR="00C616F6" w:rsidRDefault="00C616F6" w:rsidP="00AF135B">
      <w:pPr>
        <w:jc w:val="center"/>
        <w:rPr>
          <w:b/>
          <w:sz w:val="52"/>
        </w:rPr>
      </w:pPr>
    </w:p>
    <w:p w14:paraId="01E7A0EC" w14:textId="77777777" w:rsidR="00AF135B" w:rsidRDefault="00AF135B" w:rsidP="00AF135B">
      <w:pPr>
        <w:tabs>
          <w:tab w:val="left" w:pos="3261"/>
        </w:tabs>
        <w:jc w:val="center"/>
        <w:rPr>
          <w:sz w:val="52"/>
        </w:rPr>
      </w:pPr>
    </w:p>
    <w:p w14:paraId="69291096" w14:textId="676E3B8F" w:rsidR="006C70A1" w:rsidRDefault="006C70A1" w:rsidP="00AE7256">
      <w:pPr>
        <w:ind w:left="-720" w:right="-357"/>
        <w:jc w:val="center"/>
        <w:rPr>
          <w:b/>
          <w:sz w:val="72"/>
        </w:rPr>
      </w:pPr>
      <w:r>
        <w:rPr>
          <w:b/>
          <w:sz w:val="72"/>
        </w:rPr>
        <w:t>Document Standard d’Appel d’Offres pour Installations</w:t>
      </w:r>
    </w:p>
    <w:p w14:paraId="2E15334F" w14:textId="401EA292" w:rsidR="00AF135B" w:rsidRPr="00914DBD" w:rsidRDefault="0058672B" w:rsidP="00AE7256">
      <w:pPr>
        <w:ind w:left="-720" w:right="-357"/>
        <w:jc w:val="center"/>
        <w:rPr>
          <w:b/>
          <w:sz w:val="56"/>
          <w:szCs w:val="56"/>
        </w:rPr>
      </w:pPr>
      <w:r w:rsidRPr="00914DBD">
        <w:rPr>
          <w:b/>
          <w:sz w:val="56"/>
          <w:szCs w:val="56"/>
        </w:rPr>
        <w:t>Conception</w:t>
      </w:r>
      <w:r w:rsidR="00914DBD">
        <w:rPr>
          <w:b/>
          <w:sz w:val="56"/>
          <w:szCs w:val="56"/>
        </w:rPr>
        <w:t>,</w:t>
      </w:r>
      <w:r w:rsidR="00AE7256" w:rsidRPr="00914DBD">
        <w:rPr>
          <w:b/>
          <w:sz w:val="56"/>
          <w:szCs w:val="56"/>
        </w:rPr>
        <w:t xml:space="preserve"> </w:t>
      </w:r>
      <w:r w:rsidR="00AE7256" w:rsidRPr="00914DBD">
        <w:rPr>
          <w:b/>
          <w:sz w:val="56"/>
          <w:szCs w:val="56"/>
        </w:rPr>
        <w:br/>
      </w:r>
      <w:r w:rsidRPr="00914DBD">
        <w:rPr>
          <w:b/>
          <w:sz w:val="56"/>
          <w:szCs w:val="56"/>
        </w:rPr>
        <w:t>Fourniture</w:t>
      </w:r>
      <w:r w:rsidR="00914DBD">
        <w:rPr>
          <w:b/>
          <w:sz w:val="56"/>
          <w:szCs w:val="56"/>
        </w:rPr>
        <w:t xml:space="preserve">, </w:t>
      </w:r>
      <w:r w:rsidRPr="00914DBD">
        <w:rPr>
          <w:b/>
          <w:sz w:val="56"/>
          <w:szCs w:val="56"/>
        </w:rPr>
        <w:t>Montage d’Installations</w:t>
      </w:r>
    </w:p>
    <w:p w14:paraId="7E5E32AB" w14:textId="77777777" w:rsidR="00AF135B" w:rsidRDefault="00AF135B" w:rsidP="00AF135B">
      <w:pPr>
        <w:jc w:val="center"/>
        <w:rPr>
          <w:b/>
          <w:sz w:val="52"/>
        </w:rPr>
      </w:pPr>
    </w:p>
    <w:p w14:paraId="7ECABA36" w14:textId="77777777" w:rsidR="00AF135B" w:rsidRDefault="00AF135B" w:rsidP="00AF135B">
      <w:pPr>
        <w:jc w:val="center"/>
        <w:rPr>
          <w:b/>
          <w:sz w:val="52"/>
        </w:rPr>
      </w:pPr>
    </w:p>
    <w:p w14:paraId="0D64FC7D" w14:textId="77777777" w:rsidR="006C70A1" w:rsidRDefault="006C70A1" w:rsidP="00B21C3F">
      <w:pPr>
        <w:jc w:val="center"/>
        <w:rPr>
          <w:b/>
          <w:sz w:val="24"/>
          <w:szCs w:val="24"/>
        </w:rPr>
      </w:pPr>
    </w:p>
    <w:p w14:paraId="391527AD" w14:textId="3F05F6DB" w:rsidR="006C70A1" w:rsidRDefault="006C70A1" w:rsidP="00B21C3F">
      <w:pPr>
        <w:jc w:val="center"/>
        <w:rPr>
          <w:b/>
          <w:sz w:val="24"/>
          <w:szCs w:val="24"/>
        </w:rPr>
      </w:pPr>
    </w:p>
    <w:p w14:paraId="62DC0A5F" w14:textId="3876302D" w:rsidR="00C616F6" w:rsidRDefault="00C616F6" w:rsidP="00B21C3F">
      <w:pPr>
        <w:jc w:val="center"/>
        <w:rPr>
          <w:b/>
          <w:sz w:val="24"/>
          <w:szCs w:val="24"/>
        </w:rPr>
      </w:pPr>
    </w:p>
    <w:p w14:paraId="29230D5C" w14:textId="40C44230" w:rsidR="00C616F6" w:rsidRDefault="00C616F6" w:rsidP="00B21C3F">
      <w:pPr>
        <w:jc w:val="center"/>
        <w:rPr>
          <w:b/>
          <w:sz w:val="24"/>
          <w:szCs w:val="24"/>
        </w:rPr>
      </w:pPr>
    </w:p>
    <w:p w14:paraId="442BF504" w14:textId="65638287" w:rsidR="00C616F6" w:rsidRDefault="00C616F6" w:rsidP="00B21C3F">
      <w:pPr>
        <w:jc w:val="center"/>
        <w:rPr>
          <w:b/>
          <w:sz w:val="24"/>
          <w:szCs w:val="24"/>
        </w:rPr>
      </w:pPr>
    </w:p>
    <w:p w14:paraId="35935A59" w14:textId="70FDD1FC" w:rsidR="00C616F6" w:rsidRDefault="00C616F6" w:rsidP="00B21C3F">
      <w:pPr>
        <w:jc w:val="center"/>
        <w:rPr>
          <w:b/>
          <w:sz w:val="24"/>
          <w:szCs w:val="24"/>
        </w:rPr>
      </w:pPr>
    </w:p>
    <w:p w14:paraId="546D9F97" w14:textId="0C904531" w:rsidR="00C616F6" w:rsidRDefault="00C616F6" w:rsidP="00B21C3F">
      <w:pPr>
        <w:jc w:val="center"/>
        <w:rPr>
          <w:b/>
          <w:sz w:val="24"/>
          <w:szCs w:val="24"/>
        </w:rPr>
      </w:pPr>
    </w:p>
    <w:p w14:paraId="15BB1A68" w14:textId="45F0C4B3" w:rsidR="00C616F6" w:rsidRDefault="00C616F6" w:rsidP="00B21C3F">
      <w:pPr>
        <w:jc w:val="center"/>
        <w:rPr>
          <w:b/>
          <w:sz w:val="24"/>
          <w:szCs w:val="24"/>
        </w:rPr>
      </w:pPr>
    </w:p>
    <w:p w14:paraId="40B6D45B" w14:textId="40FD6BEB" w:rsidR="00C616F6" w:rsidRDefault="00C616F6" w:rsidP="00B21C3F">
      <w:pPr>
        <w:jc w:val="center"/>
        <w:rPr>
          <w:b/>
          <w:sz w:val="24"/>
          <w:szCs w:val="24"/>
        </w:rPr>
      </w:pPr>
    </w:p>
    <w:p w14:paraId="5521ED70" w14:textId="119EBE14" w:rsidR="00C616F6" w:rsidRDefault="00C616F6" w:rsidP="00B21C3F">
      <w:pPr>
        <w:jc w:val="center"/>
        <w:rPr>
          <w:b/>
          <w:sz w:val="24"/>
          <w:szCs w:val="24"/>
        </w:rPr>
      </w:pPr>
    </w:p>
    <w:p w14:paraId="11EEB752" w14:textId="77777777" w:rsidR="00C616F6" w:rsidRDefault="00C616F6" w:rsidP="00B21C3F">
      <w:pPr>
        <w:jc w:val="center"/>
        <w:rPr>
          <w:b/>
          <w:sz w:val="24"/>
          <w:szCs w:val="24"/>
        </w:rPr>
      </w:pPr>
    </w:p>
    <w:p w14:paraId="422FFCCD" w14:textId="77777777" w:rsidR="006C70A1" w:rsidRDefault="006C70A1" w:rsidP="00B21C3F">
      <w:pPr>
        <w:jc w:val="center"/>
        <w:rPr>
          <w:b/>
          <w:sz w:val="24"/>
          <w:szCs w:val="24"/>
        </w:rPr>
      </w:pPr>
    </w:p>
    <w:p w14:paraId="575AD6E0" w14:textId="77777777" w:rsidR="006C70A1" w:rsidRDefault="006C70A1" w:rsidP="00B21C3F">
      <w:pPr>
        <w:jc w:val="center"/>
        <w:rPr>
          <w:b/>
          <w:sz w:val="24"/>
          <w:szCs w:val="24"/>
        </w:rPr>
      </w:pPr>
    </w:p>
    <w:p w14:paraId="31239DA2" w14:textId="77777777" w:rsidR="006C70A1" w:rsidRDefault="006C70A1" w:rsidP="00B21C3F">
      <w:pPr>
        <w:jc w:val="center"/>
        <w:rPr>
          <w:b/>
          <w:sz w:val="24"/>
          <w:szCs w:val="24"/>
        </w:rPr>
      </w:pPr>
    </w:p>
    <w:p w14:paraId="07BE6BBB" w14:textId="400D7136" w:rsidR="006C70A1" w:rsidRDefault="006C70A1" w:rsidP="006C70A1">
      <w:pPr>
        <w:ind w:left="6372" w:firstLine="708"/>
        <w:jc w:val="center"/>
        <w:rPr>
          <w:b/>
          <w:sz w:val="32"/>
          <w:szCs w:val="32"/>
        </w:rPr>
      </w:pPr>
      <w:r w:rsidRPr="00166F92">
        <w:rPr>
          <w:noProof/>
          <w:spacing w:val="-5"/>
          <w:sz w:val="16"/>
          <w:szCs w:val="16"/>
        </w:rPr>
        <w:drawing>
          <wp:anchor distT="0" distB="0" distL="114300" distR="114300" simplePos="0" relativeHeight="251659264" behindDoc="0" locked="0" layoutInCell="1" allowOverlap="1" wp14:anchorId="7C7FC5C3" wp14:editId="4CD2D548">
            <wp:simplePos x="0" y="0"/>
            <wp:positionH relativeFrom="column">
              <wp:posOffset>0</wp:posOffset>
            </wp:positionH>
            <wp:positionV relativeFrom="paragraph">
              <wp:posOffset>0</wp:posOffset>
            </wp:positionV>
            <wp:extent cx="2112010" cy="548640"/>
            <wp:effectExtent l="0" t="0" r="2540" b="3810"/>
            <wp:wrapNone/>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anchor>
        </w:drawing>
      </w:r>
      <w:r w:rsidRPr="006C70A1">
        <w:rPr>
          <w:b/>
          <w:sz w:val="32"/>
          <w:szCs w:val="32"/>
        </w:rPr>
        <w:t>June 2021</w:t>
      </w:r>
    </w:p>
    <w:p w14:paraId="5EBD0739" w14:textId="77777777" w:rsidR="006C70A1" w:rsidRDefault="006C70A1">
      <w:pPr>
        <w:rPr>
          <w:b/>
          <w:sz w:val="32"/>
          <w:szCs w:val="32"/>
        </w:rPr>
      </w:pPr>
      <w:r>
        <w:rPr>
          <w:b/>
          <w:sz w:val="32"/>
          <w:szCs w:val="32"/>
        </w:rPr>
        <w:br w:type="page"/>
      </w:r>
    </w:p>
    <w:p w14:paraId="0BA38D65" w14:textId="77777777" w:rsidR="006C70A1" w:rsidRPr="001459D3" w:rsidRDefault="006C70A1" w:rsidP="006C70A1">
      <w:pPr>
        <w:spacing w:after="120"/>
        <w:jc w:val="both"/>
        <w:rPr>
          <w:rFonts w:asciiTheme="majorBidi" w:hAnsiTheme="majorBidi" w:cstheme="majorBidi"/>
          <w:sz w:val="24"/>
          <w:szCs w:val="24"/>
        </w:rPr>
      </w:pPr>
      <w:r w:rsidRPr="001459D3">
        <w:rPr>
          <w:rFonts w:asciiTheme="majorBidi" w:hAnsiTheme="majorBidi" w:cstheme="majorBidi"/>
          <w:sz w:val="24"/>
          <w:szCs w:val="24"/>
        </w:rPr>
        <w:t xml:space="preserve">Ce document est protégé par le droit d'auteur. </w:t>
      </w:r>
    </w:p>
    <w:p w14:paraId="1C740761" w14:textId="77777777" w:rsidR="006C70A1" w:rsidRPr="001459D3" w:rsidRDefault="006C70A1" w:rsidP="006C70A1">
      <w:pPr>
        <w:jc w:val="both"/>
        <w:rPr>
          <w:rFonts w:asciiTheme="majorBidi" w:hAnsiTheme="majorBidi" w:cstheme="majorBidi"/>
          <w:sz w:val="24"/>
          <w:szCs w:val="24"/>
        </w:rPr>
      </w:pPr>
      <w:r w:rsidRPr="001459D3">
        <w:rPr>
          <w:rFonts w:asciiTheme="majorBidi" w:hAnsiTheme="majorBidi" w:cstheme="majorBidi"/>
          <w:sz w:val="24"/>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EC393E4" w14:textId="77777777" w:rsidR="00B21C3F" w:rsidRPr="006C70A1" w:rsidRDefault="00B21C3F" w:rsidP="006C70A1">
      <w:pPr>
        <w:ind w:left="6372" w:firstLine="708"/>
        <w:jc w:val="center"/>
        <w:rPr>
          <w:b/>
          <w:sz w:val="32"/>
          <w:szCs w:val="32"/>
        </w:rPr>
      </w:pPr>
    </w:p>
    <w:p w14:paraId="2F37AC1E" w14:textId="77777777" w:rsidR="00AF135B" w:rsidRDefault="00AF135B" w:rsidP="00AF135B">
      <w:pPr>
        <w:jc w:val="center"/>
        <w:rPr>
          <w:b/>
          <w:sz w:val="28"/>
        </w:rPr>
      </w:pPr>
    </w:p>
    <w:p w14:paraId="05D2C3CF" w14:textId="77777777" w:rsidR="00AF135B" w:rsidRDefault="00AF135B" w:rsidP="00AF135B">
      <w:pPr>
        <w:jc w:val="center"/>
        <w:sectPr w:rsidR="00AF135B" w:rsidSect="00AF135B">
          <w:headerReference w:type="default" r:id="rId9"/>
          <w:footerReference w:type="even" r:id="rId10"/>
          <w:footerReference w:type="default" r:id="rId11"/>
          <w:headerReference w:type="first" r:id="rId12"/>
          <w:footerReference w:type="first" r:id="rId13"/>
          <w:pgSz w:w="12240" w:h="15840" w:code="1"/>
          <w:pgMar w:top="1440" w:right="1440" w:bottom="1440" w:left="1797" w:header="720" w:footer="720" w:gutter="0"/>
          <w:paperSrc w:first="15" w:other="15"/>
          <w:pgNumType w:fmt="lowerRoman" w:start="1"/>
          <w:cols w:space="720"/>
          <w:titlePg/>
        </w:sectPr>
      </w:pPr>
    </w:p>
    <w:p w14:paraId="01AE8590" w14:textId="77777777" w:rsidR="00396386" w:rsidRDefault="00396386" w:rsidP="00396386">
      <w:pPr>
        <w:rPr>
          <w:b/>
          <w:sz w:val="32"/>
        </w:rPr>
      </w:pPr>
      <w:r>
        <w:rPr>
          <w:b/>
          <w:sz w:val="32"/>
        </w:rPr>
        <w:t xml:space="preserve">Révisions </w:t>
      </w:r>
    </w:p>
    <w:p w14:paraId="1F46A2FB" w14:textId="77777777" w:rsidR="00396386" w:rsidRDefault="00396386" w:rsidP="00396386">
      <w:pPr>
        <w:rPr>
          <w:b/>
          <w:sz w:val="32"/>
        </w:rPr>
      </w:pPr>
    </w:p>
    <w:p w14:paraId="72835C86" w14:textId="0534DFA3" w:rsidR="00FF5D4C" w:rsidRDefault="00FF5D4C" w:rsidP="00396386">
      <w:pPr>
        <w:rPr>
          <w:b/>
          <w:sz w:val="28"/>
          <w:szCs w:val="28"/>
        </w:rPr>
      </w:pPr>
      <w:r>
        <w:rPr>
          <w:b/>
          <w:sz w:val="28"/>
          <w:szCs w:val="28"/>
        </w:rPr>
        <w:t>June 2021</w:t>
      </w:r>
    </w:p>
    <w:p w14:paraId="3BB92974" w14:textId="77777777" w:rsidR="00FF5D4C" w:rsidRDefault="00FF5D4C" w:rsidP="00396386">
      <w:pPr>
        <w:rPr>
          <w:bCs/>
          <w:sz w:val="24"/>
          <w:szCs w:val="24"/>
        </w:rPr>
      </w:pPr>
    </w:p>
    <w:p w14:paraId="58741598" w14:textId="5F3D6176" w:rsidR="00FF5D4C" w:rsidRDefault="00FF5D4C" w:rsidP="00FF5D4C">
      <w:pPr>
        <w:jc w:val="both"/>
        <w:rPr>
          <w:bCs/>
          <w:sz w:val="24"/>
          <w:szCs w:val="24"/>
        </w:rPr>
      </w:pPr>
      <w:r>
        <w:rPr>
          <w:bCs/>
          <w:sz w:val="24"/>
          <w:szCs w:val="24"/>
        </w:rPr>
        <w:t>Cette version contient des dispositions pour assurer qu’une firme disqualifiée par la Banque pour non-respect des obligations EAS/HS ne soit pas attributaire d’un Marché.  Des améliorations éditoriales ont également été faites.</w:t>
      </w:r>
    </w:p>
    <w:p w14:paraId="54139DAE" w14:textId="77777777" w:rsidR="00FF5D4C" w:rsidRPr="00FF5D4C" w:rsidRDefault="00FF5D4C" w:rsidP="00396386">
      <w:pPr>
        <w:rPr>
          <w:bCs/>
          <w:sz w:val="24"/>
          <w:szCs w:val="24"/>
        </w:rPr>
      </w:pPr>
    </w:p>
    <w:p w14:paraId="76A091FF" w14:textId="50D0E15B" w:rsidR="00FF5D4C" w:rsidRDefault="00FF5D4C" w:rsidP="00396386">
      <w:pPr>
        <w:rPr>
          <w:b/>
          <w:sz w:val="28"/>
          <w:szCs w:val="28"/>
        </w:rPr>
      </w:pPr>
      <w:r>
        <w:rPr>
          <w:b/>
          <w:sz w:val="28"/>
          <w:szCs w:val="28"/>
        </w:rPr>
        <w:t>Février 2020</w:t>
      </w:r>
    </w:p>
    <w:p w14:paraId="786232B4" w14:textId="6A400AA4" w:rsidR="00FF5D4C" w:rsidRDefault="00FF5D4C" w:rsidP="00396386">
      <w:pPr>
        <w:rPr>
          <w:b/>
          <w:sz w:val="28"/>
          <w:szCs w:val="28"/>
        </w:rPr>
      </w:pPr>
    </w:p>
    <w:p w14:paraId="1318E090" w14:textId="3022B280" w:rsidR="004946CA" w:rsidRDefault="00FF5D4C" w:rsidP="00FF5D4C">
      <w:pPr>
        <w:jc w:val="both"/>
        <w:rPr>
          <w:sz w:val="24"/>
          <w:szCs w:val="24"/>
        </w:rPr>
      </w:pPr>
      <w:r w:rsidRPr="00FF5D4C">
        <w:rPr>
          <w:bCs/>
          <w:sz w:val="24"/>
          <w:szCs w:val="24"/>
        </w:rPr>
        <w:t>Cette</w:t>
      </w:r>
      <w:r>
        <w:rPr>
          <w:bCs/>
          <w:sz w:val="24"/>
          <w:szCs w:val="24"/>
        </w:rPr>
        <w:t xml:space="preserve"> version datée février 2020 incorpore </w:t>
      </w:r>
      <w:r>
        <w:rPr>
          <w:sz w:val="24"/>
          <w:szCs w:val="24"/>
        </w:rPr>
        <w:t xml:space="preserve">des dispositions renforcées </w:t>
      </w:r>
      <w:r w:rsidR="004946CA">
        <w:rPr>
          <w:sz w:val="24"/>
          <w:szCs w:val="24"/>
        </w:rPr>
        <w:t>sur les aspects ES, incluant la prévention d’EAS (Exploitation et Abus Sexuels) et HS (Harcèlement Sexuel).</w:t>
      </w:r>
    </w:p>
    <w:p w14:paraId="0D049489" w14:textId="77777777" w:rsidR="004946CA" w:rsidRDefault="004946CA" w:rsidP="00FF5D4C">
      <w:pPr>
        <w:jc w:val="both"/>
        <w:rPr>
          <w:sz w:val="24"/>
          <w:szCs w:val="24"/>
        </w:rPr>
      </w:pPr>
    </w:p>
    <w:p w14:paraId="6BC999EB" w14:textId="2F877E62" w:rsidR="004946CA" w:rsidRDefault="004946CA" w:rsidP="004946CA">
      <w:pPr>
        <w:jc w:val="both"/>
        <w:rPr>
          <w:bCs/>
          <w:sz w:val="24"/>
          <w:szCs w:val="24"/>
        </w:rPr>
      </w:pPr>
      <w:r>
        <w:rPr>
          <w:bCs/>
          <w:sz w:val="24"/>
          <w:szCs w:val="24"/>
        </w:rPr>
        <w:t>Des améliorations éditoriales ont également été faites. Le Guide pour l’Utilisateur n’est pas mis à jour.</w:t>
      </w:r>
    </w:p>
    <w:p w14:paraId="0DCD2DD5" w14:textId="7C0838E2" w:rsidR="00FF5D4C" w:rsidRPr="004946CA" w:rsidRDefault="00FF5D4C" w:rsidP="004946CA">
      <w:pPr>
        <w:jc w:val="both"/>
        <w:rPr>
          <w:sz w:val="24"/>
          <w:szCs w:val="24"/>
        </w:rPr>
      </w:pPr>
      <w:r>
        <w:rPr>
          <w:sz w:val="24"/>
          <w:szCs w:val="24"/>
        </w:rPr>
        <w:t xml:space="preserve"> </w:t>
      </w:r>
    </w:p>
    <w:p w14:paraId="73E73D77" w14:textId="652FD238" w:rsidR="00396386" w:rsidRPr="00111FFF" w:rsidRDefault="00396386" w:rsidP="00396386">
      <w:pPr>
        <w:rPr>
          <w:b/>
          <w:sz w:val="28"/>
          <w:szCs w:val="28"/>
        </w:rPr>
      </w:pPr>
      <w:r w:rsidRPr="00111FFF">
        <w:rPr>
          <w:b/>
          <w:sz w:val="28"/>
          <w:szCs w:val="28"/>
        </w:rPr>
        <w:t>Avril 2014</w:t>
      </w:r>
    </w:p>
    <w:p w14:paraId="092DFD9D" w14:textId="77777777" w:rsidR="00396386" w:rsidRDefault="00396386" w:rsidP="00396386">
      <w:pPr>
        <w:rPr>
          <w:szCs w:val="24"/>
        </w:rPr>
      </w:pPr>
    </w:p>
    <w:p w14:paraId="44671B6B" w14:textId="160FAC55" w:rsidR="00396386" w:rsidRPr="00111FFF" w:rsidRDefault="00396386" w:rsidP="00111FFF">
      <w:pPr>
        <w:jc w:val="both"/>
        <w:rPr>
          <w:sz w:val="24"/>
          <w:szCs w:val="24"/>
        </w:rPr>
      </w:pPr>
      <w:r w:rsidRPr="00111FFF">
        <w:rPr>
          <w:sz w:val="24"/>
          <w:szCs w:val="24"/>
        </w:rPr>
        <w:t>La révision d’avril 2014 incorpore les modifications reflétant l’expérience de la Banque dans l’utilisation des versions précédentes de ce document (la plus récente datant d</w:t>
      </w:r>
      <w:r w:rsidR="00FF5D4C">
        <w:rPr>
          <w:sz w:val="24"/>
          <w:szCs w:val="24"/>
        </w:rPr>
        <w:t>’</w:t>
      </w:r>
      <w:r w:rsidRPr="00111FFF">
        <w:rPr>
          <w:sz w:val="24"/>
          <w:szCs w:val="24"/>
        </w:rPr>
        <w:t>août 2010 en anglais), les modifications provenant des Directives de Passation des marchés de janvier 2011.</w:t>
      </w:r>
    </w:p>
    <w:p w14:paraId="56B7F858" w14:textId="77777777" w:rsidR="00FF5D4C" w:rsidRDefault="00FF5D4C" w:rsidP="00396386">
      <w:pPr>
        <w:rPr>
          <w:b/>
          <w:sz w:val="28"/>
          <w:szCs w:val="28"/>
        </w:rPr>
      </w:pPr>
    </w:p>
    <w:p w14:paraId="380F798A" w14:textId="0E57BB45" w:rsidR="00396386" w:rsidRPr="00111FFF" w:rsidRDefault="00396386" w:rsidP="00396386">
      <w:pPr>
        <w:rPr>
          <w:b/>
          <w:sz w:val="28"/>
          <w:szCs w:val="28"/>
        </w:rPr>
      </w:pPr>
      <w:r>
        <w:rPr>
          <w:b/>
          <w:sz w:val="28"/>
          <w:szCs w:val="28"/>
        </w:rPr>
        <w:t xml:space="preserve">Août </w:t>
      </w:r>
      <w:r w:rsidRPr="00111FFF">
        <w:rPr>
          <w:b/>
          <w:sz w:val="28"/>
          <w:szCs w:val="28"/>
        </w:rPr>
        <w:t>2010</w:t>
      </w:r>
    </w:p>
    <w:p w14:paraId="44B66F43" w14:textId="77777777" w:rsidR="00396386" w:rsidRDefault="00396386" w:rsidP="00396386"/>
    <w:p w14:paraId="25D725CC" w14:textId="3520B797" w:rsidR="00396386" w:rsidRPr="00111FFF" w:rsidRDefault="00396386" w:rsidP="00396386">
      <w:pPr>
        <w:jc w:val="both"/>
        <w:rPr>
          <w:sz w:val="24"/>
          <w:szCs w:val="24"/>
        </w:rPr>
      </w:pPr>
      <w:r w:rsidRPr="00111FFF">
        <w:rPr>
          <w:sz w:val="24"/>
          <w:szCs w:val="24"/>
        </w:rPr>
        <w:t xml:space="preserve">La révision </w:t>
      </w:r>
      <w:r w:rsidR="009329D8" w:rsidRPr="00111FFF">
        <w:rPr>
          <w:sz w:val="24"/>
          <w:szCs w:val="24"/>
        </w:rPr>
        <w:t>d’août</w:t>
      </w:r>
      <w:r w:rsidRPr="00111FFF">
        <w:rPr>
          <w:sz w:val="24"/>
          <w:szCs w:val="24"/>
        </w:rPr>
        <w:t xml:space="preserve">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  Le présent dossier type est utilisable pour les marchés de fournitures dans le cadre de projets financés par la BIRD ou l’</w:t>
      </w:r>
      <w:r w:rsidR="00C16D32">
        <w:rPr>
          <w:sz w:val="24"/>
          <w:szCs w:val="24"/>
        </w:rPr>
        <w:t>AID</w:t>
      </w:r>
      <w:r w:rsidRPr="00111FFF">
        <w:rPr>
          <w:sz w:val="24"/>
          <w:szCs w:val="24"/>
        </w:rPr>
        <w:t xml:space="preserve"> lorsque l’accord de financement fait référence aux (a) </w:t>
      </w:r>
      <w:r w:rsidRPr="00111FFF">
        <w:rPr>
          <w:i/>
          <w:sz w:val="24"/>
          <w:szCs w:val="24"/>
        </w:rPr>
        <w:t>Directives de Passation des Marchés financés par les prêts de la BIRD</w:t>
      </w:r>
      <w:r w:rsidR="00111FFF">
        <w:rPr>
          <w:i/>
          <w:sz w:val="24"/>
          <w:szCs w:val="24"/>
        </w:rPr>
        <w:t xml:space="preserve"> </w:t>
      </w:r>
      <w:r w:rsidRPr="00111FFF">
        <w:rPr>
          <w:i/>
          <w:sz w:val="24"/>
          <w:szCs w:val="24"/>
        </w:rPr>
        <w:t>et les crédits de l’</w:t>
      </w:r>
      <w:r w:rsidR="00C16D32">
        <w:rPr>
          <w:i/>
          <w:sz w:val="24"/>
          <w:szCs w:val="24"/>
        </w:rPr>
        <w:t>AID</w:t>
      </w:r>
      <w:r w:rsidRPr="00111FFF">
        <w:rPr>
          <w:sz w:val="24"/>
          <w:szCs w:val="24"/>
        </w:rPr>
        <w:t xml:space="preserve"> datées mai 2004, révisées en octobre 2006, ou (b) </w:t>
      </w:r>
      <w:r w:rsidRPr="00111FFF">
        <w:rPr>
          <w:i/>
          <w:sz w:val="24"/>
          <w:szCs w:val="24"/>
        </w:rPr>
        <w:t>Directives de Passation des Marchés financés par les prêts de la BIRD et les crédits de l’</w:t>
      </w:r>
      <w:r w:rsidR="00C16D32">
        <w:rPr>
          <w:i/>
          <w:sz w:val="24"/>
          <w:szCs w:val="24"/>
        </w:rPr>
        <w:t>AID</w:t>
      </w:r>
      <w:r w:rsidRPr="00111FFF">
        <w:rPr>
          <w:sz w:val="24"/>
          <w:szCs w:val="24"/>
        </w:rPr>
        <w:t xml:space="preserve"> datées mai 2004, révisées en octobre 2006 et mai 2010.</w:t>
      </w:r>
    </w:p>
    <w:p w14:paraId="49D1CF63" w14:textId="77777777" w:rsidR="00AF135B" w:rsidRDefault="00396386" w:rsidP="00AF135B">
      <w:pPr>
        <w:jc w:val="center"/>
        <w:rPr>
          <w:b/>
          <w:sz w:val="48"/>
        </w:rPr>
      </w:pPr>
      <w:r>
        <w:rPr>
          <w:b/>
          <w:sz w:val="48"/>
        </w:rPr>
        <w:br w:type="page"/>
      </w:r>
      <w:r w:rsidR="00AF135B">
        <w:rPr>
          <w:b/>
          <w:sz w:val="48"/>
        </w:rPr>
        <w:t>Avant-propos</w:t>
      </w:r>
    </w:p>
    <w:p w14:paraId="110DDF5C" w14:textId="77777777" w:rsidR="00AF135B" w:rsidRDefault="00AF135B" w:rsidP="00AF135B"/>
    <w:p w14:paraId="5C3E9075" w14:textId="77777777" w:rsidR="00AF135B" w:rsidRDefault="00AF135B" w:rsidP="00AF135B"/>
    <w:p w14:paraId="6738AFA5" w14:textId="77777777" w:rsidR="00AF135B" w:rsidRDefault="00AF135B" w:rsidP="00AF135B"/>
    <w:p w14:paraId="04B7304D" w14:textId="77777777" w:rsidR="00AF135B" w:rsidRDefault="00AF135B" w:rsidP="00AF135B">
      <w:pPr>
        <w:rPr>
          <w:strike/>
        </w:rPr>
      </w:pPr>
    </w:p>
    <w:p w14:paraId="02C4A7E8" w14:textId="2DC7B591" w:rsidR="00B21C3F" w:rsidRDefault="00AF135B" w:rsidP="00B12B6B">
      <w:pPr>
        <w:pStyle w:val="i"/>
        <w:suppressAutoHyphens w:val="0"/>
        <w:rPr>
          <w:rFonts w:ascii="Times New Roman" w:hAnsi="Times New Roman"/>
          <w:lang w:val="fr-FR"/>
        </w:rPr>
      </w:pPr>
      <w:r>
        <w:rPr>
          <w:rFonts w:ascii="Times New Roman" w:hAnsi="Times New Roman"/>
          <w:lang w:val="fr-FR"/>
        </w:rPr>
        <w:t>Le présent Do</w:t>
      </w:r>
      <w:r w:rsidR="00B12B6B">
        <w:rPr>
          <w:rFonts w:ascii="Times New Roman" w:hAnsi="Times New Roman"/>
          <w:lang w:val="fr-FR"/>
        </w:rPr>
        <w:t>cument</w:t>
      </w:r>
      <w:r>
        <w:rPr>
          <w:rFonts w:ascii="Times New Roman" w:hAnsi="Times New Roman"/>
          <w:lang w:val="fr-FR"/>
        </w:rPr>
        <w:t xml:space="preserve"> type d’appel d’offres (DTAO) pour la passation des marchés d</w:t>
      </w:r>
      <w:r w:rsidR="00B21C3F">
        <w:rPr>
          <w:rFonts w:ascii="Times New Roman" w:hAnsi="Times New Roman"/>
          <w:lang w:val="fr-FR"/>
        </w:rPr>
        <w:t>’Equipements -</w:t>
      </w:r>
      <w:r>
        <w:rPr>
          <w:rFonts w:ascii="Times New Roman" w:hAnsi="Times New Roman"/>
          <w:lang w:val="fr-FR"/>
        </w:rPr>
        <w:t xml:space="preserve"> </w:t>
      </w:r>
      <w:r w:rsidR="0058672B">
        <w:rPr>
          <w:rFonts w:ascii="Times New Roman" w:hAnsi="Times New Roman"/>
          <w:lang w:val="fr-FR"/>
        </w:rPr>
        <w:t xml:space="preserve">Conception, Fourniture et Montage d’Installations </w:t>
      </w:r>
      <w:r>
        <w:rPr>
          <w:rFonts w:ascii="Times New Roman" w:hAnsi="Times New Roman"/>
          <w:lang w:val="fr-FR"/>
        </w:rPr>
        <w:t xml:space="preserve">a été </w:t>
      </w:r>
      <w:r w:rsidR="00B21C3F">
        <w:rPr>
          <w:rFonts w:ascii="Times New Roman" w:hAnsi="Times New Roman"/>
          <w:lang w:val="fr-FR"/>
        </w:rPr>
        <w:t>préparé par la Banque international pour la Reconstruction et le Développement (BIRD) et sa filiale l’Association Internationale de Développement (AID)</w:t>
      </w:r>
      <w:r w:rsidR="00D65086">
        <w:rPr>
          <w:rStyle w:val="FootnoteReference"/>
          <w:rFonts w:ascii="Times New Roman" w:hAnsi="Times New Roman"/>
          <w:lang w:val="fr-FR"/>
        </w:rPr>
        <w:footnoteReference w:id="1"/>
      </w:r>
      <w:r>
        <w:rPr>
          <w:rFonts w:ascii="Times New Roman" w:hAnsi="Times New Roman"/>
          <w:lang w:val="fr-FR"/>
        </w:rPr>
        <w:t xml:space="preserve">. </w:t>
      </w:r>
      <w:r w:rsidR="0058672B">
        <w:rPr>
          <w:rFonts w:ascii="Times New Roman" w:hAnsi="Times New Roman"/>
          <w:lang w:val="fr-FR"/>
        </w:rPr>
        <w:t xml:space="preserve">Il </w:t>
      </w:r>
      <w:r w:rsidR="00B21C3F">
        <w:rPr>
          <w:rFonts w:ascii="Times New Roman" w:hAnsi="Times New Roman"/>
          <w:lang w:val="fr-FR"/>
        </w:rPr>
        <w:t>est fondé sur le</w:t>
      </w:r>
      <w:r w:rsidR="0058672B">
        <w:rPr>
          <w:rFonts w:ascii="Times New Roman" w:hAnsi="Times New Roman"/>
          <w:lang w:val="fr-FR"/>
        </w:rPr>
        <w:t xml:space="preserve"> Document Cadre d’appel d’offres pour la Passation des marchés </w:t>
      </w:r>
      <w:r w:rsidR="00B21C3F">
        <w:rPr>
          <w:rFonts w:ascii="Times New Roman" w:hAnsi="Times New Roman"/>
          <w:lang w:val="fr-FR"/>
        </w:rPr>
        <w:t>d’Equipements -</w:t>
      </w:r>
      <w:r w:rsidR="0058672B">
        <w:rPr>
          <w:rFonts w:ascii="Times New Roman" w:hAnsi="Times New Roman"/>
          <w:lang w:val="fr-FR"/>
        </w:rPr>
        <w:t xml:space="preserve"> </w:t>
      </w:r>
      <w:r w:rsidR="006946FE">
        <w:rPr>
          <w:rFonts w:ascii="Times New Roman" w:hAnsi="Times New Roman"/>
          <w:lang w:val="fr-FR"/>
        </w:rPr>
        <w:t>Conception, Fourniture et Montage</w:t>
      </w:r>
      <w:r w:rsidR="0058672B">
        <w:rPr>
          <w:rFonts w:ascii="Times New Roman" w:hAnsi="Times New Roman"/>
          <w:lang w:val="fr-FR"/>
        </w:rPr>
        <w:t>, préparé par les Banques multilatérales de développement et Instituti</w:t>
      </w:r>
      <w:r w:rsidR="00B21C3F">
        <w:rPr>
          <w:rFonts w:ascii="Times New Roman" w:hAnsi="Times New Roman"/>
          <w:lang w:val="fr-FR"/>
        </w:rPr>
        <w:t xml:space="preserve">ons financières internationales. </w:t>
      </w:r>
    </w:p>
    <w:p w14:paraId="4D6A3005" w14:textId="77777777" w:rsidR="00B21C3F" w:rsidRPr="00C1054E" w:rsidRDefault="00B21C3F" w:rsidP="00B21C3F">
      <w:pPr>
        <w:ind w:right="43"/>
        <w:jc w:val="both"/>
      </w:pPr>
    </w:p>
    <w:p w14:paraId="7DC10742" w14:textId="72DC3487" w:rsidR="00B21C3F" w:rsidRPr="00C1054E" w:rsidRDefault="00B21C3F" w:rsidP="00B21C3F">
      <w:pPr>
        <w:pStyle w:val="i"/>
        <w:suppressAutoHyphens w:val="0"/>
        <w:ind w:right="43"/>
        <w:rPr>
          <w:rFonts w:ascii="Times New Roman" w:hAnsi="Times New Roman"/>
          <w:lang w:val="fr-FR"/>
        </w:rPr>
      </w:pPr>
      <w:r w:rsidRPr="00C1054E">
        <w:rPr>
          <w:rFonts w:ascii="Times New Roman" w:hAnsi="Times New Roman"/>
          <w:lang w:val="fr-FR"/>
        </w:rPr>
        <w:t xml:space="preserve">Les documents de la Banque </w:t>
      </w:r>
      <w:r w:rsidR="0042579C">
        <w:rPr>
          <w:rFonts w:ascii="Times New Roman" w:hAnsi="Times New Roman"/>
          <w:lang w:val="fr-FR"/>
        </w:rPr>
        <w:t>pour la passation des marchés d’Equipements</w:t>
      </w:r>
      <w:r w:rsidR="0042579C" w:rsidRPr="00C1054E">
        <w:rPr>
          <w:rFonts w:ascii="Times New Roman" w:hAnsi="Times New Roman"/>
          <w:lang w:val="fr-FR"/>
        </w:rPr>
        <w:t xml:space="preserve"> </w:t>
      </w:r>
      <w:r w:rsidRPr="00C1054E">
        <w:rPr>
          <w:rFonts w:ascii="Times New Roman" w:hAnsi="Times New Roman"/>
          <w:lang w:val="fr-FR"/>
        </w:rPr>
        <w:t xml:space="preserve">ont été répartis en deux volumes séparés : </w:t>
      </w:r>
    </w:p>
    <w:p w14:paraId="71405ED8" w14:textId="39BD39C3" w:rsidR="00B21C3F" w:rsidRPr="00C1054E" w:rsidRDefault="00B21C3F" w:rsidP="00622B92">
      <w:pPr>
        <w:pStyle w:val="i"/>
        <w:numPr>
          <w:ilvl w:val="0"/>
          <w:numId w:val="43"/>
        </w:numPr>
        <w:suppressAutoHyphens w:val="0"/>
        <w:ind w:right="43"/>
        <w:rPr>
          <w:rFonts w:ascii="Times New Roman" w:hAnsi="Times New Roman"/>
          <w:lang w:val="fr-FR"/>
        </w:rPr>
      </w:pPr>
      <w:r w:rsidRPr="00C1054E">
        <w:rPr>
          <w:rFonts w:ascii="Times New Roman" w:hAnsi="Times New Roman"/>
          <w:lang w:val="fr-FR"/>
        </w:rPr>
        <w:t xml:space="preserve">Le dossier type d’appel d’offres pour </w:t>
      </w:r>
      <w:r w:rsidR="0042579C">
        <w:rPr>
          <w:rFonts w:ascii="Times New Roman" w:hAnsi="Times New Roman"/>
          <w:lang w:val="fr-FR"/>
        </w:rPr>
        <w:t>la passation des marchés</w:t>
      </w:r>
      <w:r w:rsidRPr="00C1054E">
        <w:rPr>
          <w:rFonts w:ascii="Times New Roman" w:hAnsi="Times New Roman"/>
          <w:lang w:val="fr-FR"/>
        </w:rPr>
        <w:t xml:space="preserve"> d’équipements</w:t>
      </w:r>
      <w:r w:rsidR="0061413D">
        <w:rPr>
          <w:rFonts w:ascii="Times New Roman" w:hAnsi="Times New Roman"/>
          <w:lang w:val="fr-FR"/>
        </w:rPr>
        <w:t xml:space="preserve"> </w:t>
      </w:r>
      <w:r w:rsidRPr="00C1054E">
        <w:rPr>
          <w:rFonts w:ascii="Times New Roman" w:hAnsi="Times New Roman"/>
          <w:lang w:val="fr-FR"/>
        </w:rPr>
        <w:t>; et</w:t>
      </w:r>
    </w:p>
    <w:p w14:paraId="4D8365A6" w14:textId="77777777" w:rsidR="00B21C3F" w:rsidRPr="00C1054E" w:rsidRDefault="00B21C3F" w:rsidP="00622B92">
      <w:pPr>
        <w:pStyle w:val="i"/>
        <w:numPr>
          <w:ilvl w:val="0"/>
          <w:numId w:val="43"/>
        </w:numPr>
        <w:suppressAutoHyphens w:val="0"/>
        <w:ind w:right="43"/>
        <w:rPr>
          <w:rFonts w:ascii="Times New Roman" w:hAnsi="Times New Roman"/>
          <w:lang w:val="fr-FR"/>
        </w:rPr>
      </w:pPr>
      <w:r w:rsidRPr="00C1054E">
        <w:rPr>
          <w:rFonts w:ascii="Times New Roman" w:hAnsi="Times New Roman"/>
          <w:lang w:val="fr-FR"/>
        </w:rPr>
        <w:t xml:space="preserve">Un guide de l’utilisateur relatif à </w:t>
      </w:r>
      <w:r w:rsidR="0042579C">
        <w:rPr>
          <w:rFonts w:ascii="Times New Roman" w:hAnsi="Times New Roman"/>
          <w:lang w:val="fr-FR"/>
        </w:rPr>
        <w:t>la passation des marchés</w:t>
      </w:r>
      <w:r w:rsidR="0042579C" w:rsidRPr="00C1054E">
        <w:rPr>
          <w:rFonts w:ascii="Times New Roman" w:hAnsi="Times New Roman"/>
          <w:lang w:val="fr-FR"/>
        </w:rPr>
        <w:t xml:space="preserve"> d’équipements</w:t>
      </w:r>
      <w:r w:rsidRPr="00C1054E">
        <w:rPr>
          <w:rFonts w:ascii="Times New Roman" w:hAnsi="Times New Roman"/>
          <w:lang w:val="fr-FR"/>
        </w:rPr>
        <w:t>.</w:t>
      </w:r>
    </w:p>
    <w:p w14:paraId="44DF81C6" w14:textId="77777777" w:rsidR="00B21C3F" w:rsidRPr="00C1054E" w:rsidRDefault="00B21C3F" w:rsidP="00B21C3F">
      <w:pPr>
        <w:pStyle w:val="i"/>
        <w:suppressAutoHyphens w:val="0"/>
        <w:ind w:right="43"/>
        <w:rPr>
          <w:rFonts w:ascii="Times New Roman" w:hAnsi="Times New Roman"/>
          <w:lang w:val="fr-FR"/>
        </w:rPr>
      </w:pPr>
    </w:p>
    <w:p w14:paraId="4D82550E" w14:textId="04D8106A" w:rsidR="0042579C" w:rsidRPr="00C1054E" w:rsidRDefault="0042579C" w:rsidP="0042579C">
      <w:pPr>
        <w:pStyle w:val="i"/>
        <w:suppressAutoHyphens w:val="0"/>
        <w:ind w:right="43"/>
        <w:rPr>
          <w:rFonts w:ascii="Times New Roman" w:hAnsi="Times New Roman"/>
          <w:lang w:val="fr-FR"/>
        </w:rPr>
      </w:pPr>
      <w:r w:rsidRPr="00C1054E">
        <w:rPr>
          <w:rFonts w:ascii="Times New Roman" w:hAnsi="Times New Roman"/>
          <w:lang w:val="fr-FR"/>
        </w:rPr>
        <w:t xml:space="preserve">Le présent DTAO reflète la structure </w:t>
      </w:r>
      <w:r w:rsidR="00C12D8F">
        <w:rPr>
          <w:rFonts w:ascii="Times New Roman" w:hAnsi="Times New Roman"/>
          <w:lang w:val="fr-FR"/>
        </w:rPr>
        <w:t>et les dispositions du Document-</w:t>
      </w:r>
      <w:r w:rsidRPr="00C1054E">
        <w:rPr>
          <w:rFonts w:ascii="Times New Roman" w:hAnsi="Times New Roman"/>
          <w:lang w:val="fr-FR"/>
        </w:rPr>
        <w:t xml:space="preserve">cadre d’appel d’offres pour </w:t>
      </w:r>
      <w:r>
        <w:rPr>
          <w:rFonts w:ascii="Times New Roman" w:hAnsi="Times New Roman"/>
          <w:lang w:val="fr-FR"/>
        </w:rPr>
        <w:t xml:space="preserve">la passation des marchés </w:t>
      </w:r>
      <w:r w:rsidRPr="00C1054E">
        <w:rPr>
          <w:rFonts w:ascii="Times New Roman" w:hAnsi="Times New Roman"/>
          <w:lang w:val="fr-FR"/>
        </w:rPr>
        <w:t xml:space="preserve">d’équipements, conception, fourniture et montage d’installations, sauf lorsque des considérations propres à la Banque </w:t>
      </w:r>
      <w:r>
        <w:rPr>
          <w:rFonts w:ascii="Times New Roman" w:hAnsi="Times New Roman"/>
          <w:lang w:val="fr-FR"/>
        </w:rPr>
        <w:t>mondiale</w:t>
      </w:r>
      <w:r w:rsidRPr="00C1054E">
        <w:rPr>
          <w:rFonts w:ascii="Times New Roman" w:hAnsi="Times New Roman"/>
          <w:lang w:val="fr-FR"/>
        </w:rPr>
        <w:t xml:space="preserve"> ont nécessité de le modifier. </w:t>
      </w:r>
    </w:p>
    <w:p w14:paraId="1C05E8E8" w14:textId="77777777" w:rsidR="00AF135B" w:rsidRPr="0058672B" w:rsidRDefault="0058672B" w:rsidP="0058672B">
      <w:pPr>
        <w:jc w:val="center"/>
        <w:rPr>
          <w:b/>
          <w:sz w:val="48"/>
        </w:rPr>
      </w:pPr>
      <w:r w:rsidRPr="00C12D8F">
        <w:rPr>
          <w:sz w:val="24"/>
        </w:rPr>
        <w:br w:type="page"/>
      </w:r>
      <w:r w:rsidRPr="0058672B">
        <w:rPr>
          <w:b/>
          <w:sz w:val="48"/>
        </w:rPr>
        <w:t>Préface</w:t>
      </w:r>
    </w:p>
    <w:p w14:paraId="29C4D88F" w14:textId="77777777" w:rsidR="0058672B" w:rsidRDefault="0058672B" w:rsidP="00AF135B">
      <w:pPr>
        <w:jc w:val="both"/>
        <w:rPr>
          <w:sz w:val="24"/>
        </w:rPr>
      </w:pPr>
    </w:p>
    <w:p w14:paraId="0E04DADC" w14:textId="7C09E722" w:rsidR="00241B59" w:rsidRDefault="0058672B" w:rsidP="0042579C">
      <w:pPr>
        <w:tabs>
          <w:tab w:val="left" w:pos="-720"/>
        </w:tabs>
        <w:jc w:val="both"/>
        <w:rPr>
          <w:spacing w:val="-3"/>
          <w:sz w:val="24"/>
        </w:rPr>
      </w:pPr>
      <w:r w:rsidRPr="0058672B">
        <w:rPr>
          <w:spacing w:val="-3"/>
          <w:sz w:val="24"/>
        </w:rPr>
        <w:t>Ce Do</w:t>
      </w:r>
      <w:r w:rsidR="00B12B6B">
        <w:rPr>
          <w:spacing w:val="-3"/>
          <w:sz w:val="24"/>
        </w:rPr>
        <w:t>cument</w:t>
      </w:r>
      <w:r w:rsidRPr="0058672B">
        <w:rPr>
          <w:spacing w:val="-3"/>
          <w:sz w:val="24"/>
        </w:rPr>
        <w:t xml:space="preserve"> type d’appel d’offres (DTAO) pour la Passation de marchés d</w:t>
      </w:r>
      <w:r w:rsidR="00B12B6B">
        <w:rPr>
          <w:spacing w:val="-3"/>
          <w:sz w:val="24"/>
        </w:rPr>
        <w:t>’Installations (C</w:t>
      </w:r>
      <w:r>
        <w:rPr>
          <w:spacing w:val="-3"/>
          <w:sz w:val="24"/>
        </w:rPr>
        <w:t xml:space="preserve">onception, </w:t>
      </w:r>
      <w:r w:rsidR="00B12B6B">
        <w:rPr>
          <w:spacing w:val="-3"/>
          <w:sz w:val="24"/>
        </w:rPr>
        <w:t>F</w:t>
      </w:r>
      <w:r w:rsidRPr="0058672B">
        <w:rPr>
          <w:spacing w:val="-3"/>
          <w:sz w:val="24"/>
        </w:rPr>
        <w:t xml:space="preserve">ourniture et </w:t>
      </w:r>
      <w:r w:rsidR="00B12B6B">
        <w:rPr>
          <w:spacing w:val="-3"/>
          <w:sz w:val="24"/>
        </w:rPr>
        <w:t>M</w:t>
      </w:r>
      <w:r w:rsidRPr="0058672B">
        <w:rPr>
          <w:spacing w:val="-3"/>
          <w:sz w:val="24"/>
        </w:rPr>
        <w:t xml:space="preserve">ontage d’installations a été préparé pour être utilisé dans les marchés financés par </w:t>
      </w:r>
      <w:r w:rsidR="0042579C">
        <w:rPr>
          <w:spacing w:val="-3"/>
          <w:sz w:val="24"/>
        </w:rPr>
        <w:t>la Banque Mondiale</w:t>
      </w:r>
      <w:r w:rsidRPr="0058672B">
        <w:rPr>
          <w:spacing w:val="-3"/>
          <w:sz w:val="24"/>
        </w:rPr>
        <w:t xml:space="preserve"> concernant </w:t>
      </w:r>
      <w:r w:rsidR="00241B59" w:rsidRPr="0058672B">
        <w:rPr>
          <w:spacing w:val="-3"/>
          <w:sz w:val="24"/>
        </w:rPr>
        <w:t xml:space="preserve">la </w:t>
      </w:r>
      <w:r w:rsidR="00241B59">
        <w:rPr>
          <w:spacing w:val="-3"/>
          <w:sz w:val="24"/>
        </w:rPr>
        <w:t>p</w:t>
      </w:r>
      <w:r w:rsidR="00241B59" w:rsidRPr="0058672B">
        <w:rPr>
          <w:spacing w:val="-3"/>
          <w:sz w:val="24"/>
        </w:rPr>
        <w:t>assation de marchés d</w:t>
      </w:r>
      <w:r w:rsidR="00241B59">
        <w:rPr>
          <w:spacing w:val="-3"/>
          <w:sz w:val="24"/>
        </w:rPr>
        <w:t>’Installations (Conception, F</w:t>
      </w:r>
      <w:r w:rsidR="00241B59" w:rsidRPr="0058672B">
        <w:rPr>
          <w:spacing w:val="-3"/>
          <w:sz w:val="24"/>
        </w:rPr>
        <w:t xml:space="preserve">ourniture et </w:t>
      </w:r>
      <w:r w:rsidR="00241B59">
        <w:rPr>
          <w:spacing w:val="-3"/>
          <w:sz w:val="24"/>
        </w:rPr>
        <w:t>M</w:t>
      </w:r>
      <w:r w:rsidR="00241B59" w:rsidRPr="0058672B">
        <w:rPr>
          <w:spacing w:val="-3"/>
          <w:sz w:val="24"/>
        </w:rPr>
        <w:t>ontage d’installations</w:t>
      </w:r>
      <w:r w:rsidR="00241B59">
        <w:rPr>
          <w:spacing w:val="-3"/>
          <w:sz w:val="24"/>
        </w:rPr>
        <w:t xml:space="preserve"> à travers des Appels d’Offres Internationaux (AOI) dans le cadre de projets qui sont financés en tout ou en partie par la Banque mondiale.  Ils correspondent aux Directives pour la Passation de Marchés de Fournitures, Travaux et Services (Non-Consultants) financés par des Prêts de la BIRD et des Crédits et Dons de l’IDA, par les Emprunteurs de la Banque mondiale.</w:t>
      </w:r>
    </w:p>
    <w:p w14:paraId="22F4F7A4" w14:textId="2ACD24D2" w:rsidR="006C3A68" w:rsidRDefault="006C3A68" w:rsidP="0042579C">
      <w:pPr>
        <w:tabs>
          <w:tab w:val="left" w:pos="-720"/>
        </w:tabs>
        <w:jc w:val="both"/>
        <w:rPr>
          <w:spacing w:val="-3"/>
          <w:sz w:val="24"/>
        </w:rPr>
      </w:pPr>
    </w:p>
    <w:p w14:paraId="1B0A68C1" w14:textId="0BE1CA04" w:rsidR="006C3A68" w:rsidRDefault="006C3A68" w:rsidP="0042579C">
      <w:pPr>
        <w:tabs>
          <w:tab w:val="left" w:pos="-720"/>
        </w:tabs>
        <w:jc w:val="both"/>
        <w:rPr>
          <w:spacing w:val="-3"/>
          <w:sz w:val="24"/>
        </w:rPr>
      </w:pPr>
      <w:r w:rsidRPr="0058672B">
        <w:rPr>
          <w:spacing w:val="-3"/>
          <w:sz w:val="24"/>
        </w:rPr>
        <w:t>Ce Do</w:t>
      </w:r>
      <w:r>
        <w:rPr>
          <w:spacing w:val="-3"/>
          <w:sz w:val="24"/>
        </w:rPr>
        <w:t>cument</w:t>
      </w:r>
      <w:r w:rsidRPr="0058672B">
        <w:rPr>
          <w:spacing w:val="-3"/>
          <w:sz w:val="24"/>
        </w:rPr>
        <w:t xml:space="preserve"> type d’appel d’offres</w:t>
      </w:r>
      <w:r>
        <w:rPr>
          <w:spacing w:val="-3"/>
          <w:sz w:val="24"/>
        </w:rPr>
        <w:t xml:space="preserve"> incorpore des dispositions renforcées sur les aspects ES, comprenant la prévention EAS (Exploitation et Abus Sexuels) et HS (Harcèlement Sexuel).  Il inclut également des dispositions pour assurer qu’une firme disqualifiée par la Banque mondiale pour non-observance des obligations EAS/HS ne soit pas attributaire d’un marché.</w:t>
      </w:r>
    </w:p>
    <w:p w14:paraId="01548705" w14:textId="77777777" w:rsidR="00241B59" w:rsidRDefault="00241B59" w:rsidP="0042579C">
      <w:pPr>
        <w:tabs>
          <w:tab w:val="left" w:pos="-720"/>
        </w:tabs>
        <w:jc w:val="both"/>
        <w:rPr>
          <w:spacing w:val="-3"/>
          <w:sz w:val="24"/>
        </w:rPr>
      </w:pPr>
    </w:p>
    <w:p w14:paraId="7FB4BC57" w14:textId="096F30B6" w:rsidR="00214230" w:rsidRPr="0042579C" w:rsidRDefault="006C3A68" w:rsidP="0042579C">
      <w:pPr>
        <w:tabs>
          <w:tab w:val="left" w:pos="-720"/>
        </w:tabs>
        <w:jc w:val="both"/>
        <w:rPr>
          <w:spacing w:val="-3"/>
          <w:sz w:val="24"/>
        </w:rPr>
      </w:pPr>
      <w:r w:rsidRPr="0058672B">
        <w:rPr>
          <w:spacing w:val="-3"/>
          <w:sz w:val="24"/>
        </w:rPr>
        <w:t>Ce Do</w:t>
      </w:r>
      <w:r>
        <w:rPr>
          <w:spacing w:val="-3"/>
          <w:sz w:val="24"/>
        </w:rPr>
        <w:t>cument</w:t>
      </w:r>
      <w:r w:rsidRPr="0058672B">
        <w:rPr>
          <w:spacing w:val="-3"/>
          <w:sz w:val="24"/>
        </w:rPr>
        <w:t xml:space="preserve"> type d’appel d’offres (DTAO) pour la Passation de marchés d</w:t>
      </w:r>
      <w:r>
        <w:rPr>
          <w:spacing w:val="-3"/>
          <w:sz w:val="24"/>
        </w:rPr>
        <w:t>’Installations (Conception, F</w:t>
      </w:r>
      <w:r w:rsidRPr="0058672B">
        <w:rPr>
          <w:spacing w:val="-3"/>
          <w:sz w:val="24"/>
        </w:rPr>
        <w:t xml:space="preserve">ourniture et </w:t>
      </w:r>
      <w:r>
        <w:rPr>
          <w:spacing w:val="-3"/>
          <w:sz w:val="24"/>
        </w:rPr>
        <w:t>M</w:t>
      </w:r>
      <w:r w:rsidRPr="0058672B">
        <w:rPr>
          <w:spacing w:val="-3"/>
          <w:sz w:val="24"/>
        </w:rPr>
        <w:t>ontage d’installations</w:t>
      </w:r>
      <w:r w:rsidR="00241B59">
        <w:rPr>
          <w:spacing w:val="-3"/>
          <w:sz w:val="24"/>
        </w:rPr>
        <w:t xml:space="preserve"> </w:t>
      </w:r>
      <w:r w:rsidR="008B71FA" w:rsidRPr="0058672B">
        <w:rPr>
          <w:spacing w:val="-3"/>
          <w:sz w:val="24"/>
        </w:rPr>
        <w:t xml:space="preserve">a été préparé pour être utilisé dans les marchés financés par </w:t>
      </w:r>
      <w:r w:rsidR="008B71FA">
        <w:rPr>
          <w:spacing w:val="-3"/>
          <w:sz w:val="24"/>
        </w:rPr>
        <w:t>la Banque Mondiale</w:t>
      </w:r>
      <w:r w:rsidR="008B71FA" w:rsidRPr="0058672B">
        <w:rPr>
          <w:spacing w:val="-3"/>
          <w:sz w:val="24"/>
        </w:rPr>
        <w:t xml:space="preserve"> concernant la </w:t>
      </w:r>
      <w:r w:rsidR="008B71FA">
        <w:rPr>
          <w:spacing w:val="-3"/>
          <w:sz w:val="24"/>
        </w:rPr>
        <w:t>conception, f</w:t>
      </w:r>
      <w:r w:rsidR="008B71FA" w:rsidRPr="0058672B">
        <w:rPr>
          <w:spacing w:val="-3"/>
          <w:sz w:val="24"/>
        </w:rPr>
        <w:t>ourniture</w:t>
      </w:r>
      <w:r w:rsidR="008B71FA">
        <w:rPr>
          <w:spacing w:val="-3"/>
          <w:sz w:val="24"/>
        </w:rPr>
        <w:t>, m</w:t>
      </w:r>
      <w:r w:rsidR="008B71FA" w:rsidRPr="0058672B">
        <w:rPr>
          <w:spacing w:val="-3"/>
          <w:sz w:val="24"/>
        </w:rPr>
        <w:t>ontage</w:t>
      </w:r>
      <w:r w:rsidR="008B71FA">
        <w:rPr>
          <w:spacing w:val="-3"/>
          <w:sz w:val="24"/>
        </w:rPr>
        <w:t xml:space="preserve"> et mise en service d</w:t>
      </w:r>
      <w:r w:rsidR="008B71FA" w:rsidRPr="0058672B">
        <w:rPr>
          <w:spacing w:val="-3"/>
          <w:sz w:val="24"/>
        </w:rPr>
        <w:t>’installations</w:t>
      </w:r>
      <w:r w:rsidR="00241B59">
        <w:rPr>
          <w:spacing w:val="-3"/>
          <w:sz w:val="24"/>
        </w:rPr>
        <w:t xml:space="preserve"> </w:t>
      </w:r>
      <w:r w:rsidR="00241B59" w:rsidRPr="0058672B">
        <w:rPr>
          <w:spacing w:val="-3"/>
          <w:sz w:val="24"/>
        </w:rPr>
        <w:t xml:space="preserve"> </w:t>
      </w:r>
      <w:r w:rsidR="008B71FA">
        <w:rPr>
          <w:spacing w:val="-3"/>
          <w:sz w:val="24"/>
        </w:rPr>
        <w:t xml:space="preserve">et équipement spécialement conçus, </w:t>
      </w:r>
      <w:r w:rsidR="0058672B" w:rsidRPr="0058672B">
        <w:rPr>
          <w:spacing w:val="-3"/>
          <w:sz w:val="24"/>
        </w:rPr>
        <w:t>tels que turbines, générateurs, chaudières, postes  ou sous-stations électriques, stations de pompages, centraux de télécommunications, stations de traitement et autres installations analogues pour les projets dans les secteurs de l’énergie, l’eau, l’assainissement, des télécommunications et d’activités similaires.  Normalement, ce DTAO doit être utilisé dans des situations pour lesquelles</w:t>
      </w:r>
      <w:r w:rsidR="0061413D">
        <w:rPr>
          <w:spacing w:val="-3"/>
          <w:sz w:val="24"/>
        </w:rPr>
        <w:t xml:space="preserve"> : </w:t>
      </w:r>
      <w:r w:rsidR="008B71FA">
        <w:rPr>
          <w:spacing w:val="-3"/>
          <w:sz w:val="24"/>
        </w:rPr>
        <w:t>(</w:t>
      </w:r>
      <w:r w:rsidR="0058672B" w:rsidRPr="0058672B">
        <w:rPr>
          <w:spacing w:val="-3"/>
          <w:sz w:val="24"/>
        </w:rPr>
        <w:t xml:space="preserve">i) la valeur de la part des matériels et équipements représente la majeure partie de la valeur du marché, ou </w:t>
      </w:r>
      <w:r w:rsidR="008B71FA">
        <w:rPr>
          <w:spacing w:val="-3"/>
          <w:sz w:val="24"/>
        </w:rPr>
        <w:t>(</w:t>
      </w:r>
      <w:r w:rsidR="0058672B" w:rsidRPr="0058672B">
        <w:rPr>
          <w:spacing w:val="-3"/>
          <w:sz w:val="24"/>
        </w:rPr>
        <w:t>ii) la nature et la complexité des installations est telle que la prise en charge des installations par le Maître d</w:t>
      </w:r>
      <w:r w:rsidR="00C464C0">
        <w:rPr>
          <w:spacing w:val="-3"/>
          <w:sz w:val="24"/>
        </w:rPr>
        <w:t>’O</w:t>
      </w:r>
      <w:r w:rsidR="0058672B" w:rsidRPr="0058672B">
        <w:rPr>
          <w:spacing w:val="-3"/>
          <w:sz w:val="24"/>
        </w:rPr>
        <w:t>uvrage présente des risques si des procédures élaborées pour les essais et tests, les mises en service provisoire, et la réception définitive des installations ne sont pas suivies.</w:t>
      </w:r>
      <w:r w:rsidR="00690F08">
        <w:rPr>
          <w:spacing w:val="-3"/>
          <w:sz w:val="24"/>
        </w:rPr>
        <w:t xml:space="preserve">  Ce DTAO est prévu pour les cas où </w:t>
      </w:r>
      <w:r w:rsidR="005831EC">
        <w:rPr>
          <w:spacing w:val="-3"/>
          <w:sz w:val="24"/>
        </w:rPr>
        <w:t>l</w:t>
      </w:r>
      <w:r w:rsidR="008B71FA">
        <w:rPr>
          <w:spacing w:val="-3"/>
          <w:sz w:val="24"/>
        </w:rPr>
        <w:t>’Entrepreneur</w:t>
      </w:r>
      <w:r w:rsidR="00690F08">
        <w:rPr>
          <w:spacing w:val="-3"/>
          <w:sz w:val="24"/>
        </w:rPr>
        <w:t xml:space="preserve"> est responsable</w:t>
      </w:r>
      <w:r w:rsidR="00553508">
        <w:rPr>
          <w:spacing w:val="-3"/>
          <w:sz w:val="24"/>
        </w:rPr>
        <w:t xml:space="preserve"> de chaque activité nécessaire à l’achèvement des installations, c’est-à-dire la conception, la fabrication, la livraison, le montage, les essais de mise en services, la formation, etc… Cependant le document peut faire l’objet d’adaptations pour son usage en vue d’un marché à responsabilité unique, lorsque certaines activités, telles que la préparati</w:t>
      </w:r>
      <w:r w:rsidR="0042579C">
        <w:rPr>
          <w:spacing w:val="-3"/>
          <w:sz w:val="24"/>
        </w:rPr>
        <w:t>on en tout ou partie d’un avant-</w:t>
      </w:r>
      <w:r w:rsidR="00553508">
        <w:rPr>
          <w:spacing w:val="-3"/>
          <w:sz w:val="24"/>
        </w:rPr>
        <w:t>projet, ou les travaux préparatoires sur site sont effect</w:t>
      </w:r>
      <w:r w:rsidR="0042579C">
        <w:rPr>
          <w:spacing w:val="-3"/>
          <w:sz w:val="24"/>
        </w:rPr>
        <w:t>uées par d’autres intervenants. Lorsque l’utilisateur s’interroge sur le dossier type à utiliser dans une situation donnée</w:t>
      </w:r>
      <w:r w:rsidR="00D33C26">
        <w:rPr>
          <w:spacing w:val="-3"/>
          <w:sz w:val="24"/>
        </w:rPr>
        <w:t>, il devrait consulter la Banque.</w:t>
      </w:r>
    </w:p>
    <w:p w14:paraId="53AA4001" w14:textId="77777777" w:rsidR="001373D2" w:rsidRDefault="001373D2" w:rsidP="00AF135B">
      <w:pPr>
        <w:jc w:val="both"/>
      </w:pPr>
    </w:p>
    <w:p w14:paraId="45663D81" w14:textId="77777777" w:rsidR="00D33C26" w:rsidRPr="00C1054E" w:rsidRDefault="00D33C26" w:rsidP="00D33C26">
      <w:pPr>
        <w:pStyle w:val="i"/>
        <w:suppressAutoHyphens w:val="0"/>
        <w:ind w:right="43"/>
        <w:rPr>
          <w:rFonts w:ascii="Times New Roman" w:hAnsi="Times New Roman"/>
          <w:lang w:val="fr-FR"/>
        </w:rPr>
      </w:pPr>
      <w:r w:rsidRPr="00C1054E">
        <w:rPr>
          <w:rFonts w:ascii="Times New Roman" w:hAnsi="Times New Roman"/>
          <w:lang w:val="fr-FR"/>
        </w:rPr>
        <w:t xml:space="preserve">Toute personne ayant des questions concernant ces documents, ou souhaitant obtenir des informations additionnelles sur </w:t>
      </w:r>
      <w:r>
        <w:rPr>
          <w:rFonts w:ascii="Times New Roman" w:hAnsi="Times New Roman"/>
          <w:lang w:val="fr-FR"/>
        </w:rPr>
        <w:t>la passation des marchés</w:t>
      </w:r>
      <w:r w:rsidRPr="00C1054E">
        <w:rPr>
          <w:rFonts w:ascii="Times New Roman" w:hAnsi="Times New Roman"/>
          <w:lang w:val="fr-FR"/>
        </w:rPr>
        <w:t xml:space="preserve"> dans le cadre de projets financés par la Banque</w:t>
      </w:r>
      <w:r>
        <w:rPr>
          <w:rFonts w:ascii="Times New Roman" w:hAnsi="Times New Roman"/>
          <w:lang w:val="fr-FR"/>
        </w:rPr>
        <w:t xml:space="preserve"> Mondiale</w:t>
      </w:r>
      <w:r w:rsidRPr="00C1054E">
        <w:rPr>
          <w:rFonts w:ascii="Times New Roman" w:hAnsi="Times New Roman"/>
          <w:lang w:val="fr-FR"/>
        </w:rPr>
        <w:t>, est invitée à prendre contact avec :</w:t>
      </w:r>
    </w:p>
    <w:p w14:paraId="7E526137" w14:textId="77777777" w:rsidR="0042579C" w:rsidRPr="00D33C26" w:rsidRDefault="0042579C" w:rsidP="0042579C">
      <w:pPr>
        <w:rPr>
          <w:i/>
        </w:rPr>
      </w:pPr>
    </w:p>
    <w:p w14:paraId="396875A4" w14:textId="77777777" w:rsidR="0042579C" w:rsidRPr="00D33C26" w:rsidRDefault="0042579C" w:rsidP="0042579C">
      <w:pPr>
        <w:jc w:val="center"/>
        <w:rPr>
          <w:sz w:val="24"/>
          <w:szCs w:val="24"/>
          <w:lang w:val="en-GB"/>
        </w:rPr>
      </w:pPr>
      <w:r w:rsidRPr="00D33C26">
        <w:rPr>
          <w:sz w:val="24"/>
          <w:szCs w:val="24"/>
          <w:lang w:val="en-GB"/>
        </w:rPr>
        <w:t>Procurement Policy and Services Group</w:t>
      </w:r>
    </w:p>
    <w:p w14:paraId="7775D563" w14:textId="77777777" w:rsidR="0042579C" w:rsidRPr="00D33C26" w:rsidRDefault="0042579C" w:rsidP="0042579C">
      <w:pPr>
        <w:jc w:val="center"/>
        <w:rPr>
          <w:sz w:val="24"/>
          <w:szCs w:val="24"/>
          <w:lang w:val="en-GB"/>
        </w:rPr>
      </w:pPr>
      <w:r w:rsidRPr="00D33C26">
        <w:rPr>
          <w:sz w:val="24"/>
          <w:szCs w:val="24"/>
          <w:lang w:val="en-GB"/>
        </w:rPr>
        <w:t>Operations Policy and Country Services Vice Presidency</w:t>
      </w:r>
    </w:p>
    <w:p w14:paraId="4B689667" w14:textId="77777777" w:rsidR="0042579C" w:rsidRPr="00D33C26" w:rsidRDefault="0042579C" w:rsidP="0042579C">
      <w:pPr>
        <w:jc w:val="center"/>
        <w:rPr>
          <w:sz w:val="24"/>
          <w:szCs w:val="24"/>
          <w:lang w:val="en-GB"/>
        </w:rPr>
      </w:pPr>
      <w:r w:rsidRPr="00D33C26">
        <w:rPr>
          <w:sz w:val="24"/>
          <w:szCs w:val="24"/>
          <w:lang w:val="en-GB"/>
        </w:rPr>
        <w:t>The World Bank</w:t>
      </w:r>
    </w:p>
    <w:p w14:paraId="065ED80B" w14:textId="77777777" w:rsidR="0042579C" w:rsidRPr="00D33C26" w:rsidRDefault="0042579C" w:rsidP="0042579C">
      <w:pPr>
        <w:jc w:val="center"/>
        <w:rPr>
          <w:sz w:val="24"/>
          <w:szCs w:val="24"/>
          <w:lang w:val="en-GB"/>
        </w:rPr>
      </w:pPr>
      <w:r w:rsidRPr="00D33C26">
        <w:rPr>
          <w:sz w:val="24"/>
          <w:szCs w:val="24"/>
          <w:lang w:val="en-GB"/>
        </w:rPr>
        <w:t>1818 H Street, N.W.</w:t>
      </w:r>
    </w:p>
    <w:p w14:paraId="7F92E3AD" w14:textId="77777777" w:rsidR="0042579C" w:rsidRPr="00D33C26" w:rsidRDefault="0042579C" w:rsidP="0042579C">
      <w:pPr>
        <w:jc w:val="center"/>
        <w:rPr>
          <w:sz w:val="24"/>
          <w:szCs w:val="24"/>
          <w:lang w:val="en-GB"/>
        </w:rPr>
      </w:pPr>
      <w:r w:rsidRPr="00D33C26">
        <w:rPr>
          <w:sz w:val="24"/>
          <w:szCs w:val="24"/>
          <w:lang w:val="en-GB"/>
        </w:rPr>
        <w:t>Washington, D.C.  20433 U.S.A.</w:t>
      </w:r>
    </w:p>
    <w:p w14:paraId="41356134" w14:textId="77777777" w:rsidR="0042579C" w:rsidRPr="00D33C26" w:rsidRDefault="0042579C" w:rsidP="0042579C">
      <w:pPr>
        <w:jc w:val="center"/>
        <w:rPr>
          <w:sz w:val="24"/>
          <w:szCs w:val="24"/>
          <w:lang w:val="en-GB"/>
        </w:rPr>
      </w:pPr>
      <w:r w:rsidRPr="00D33C26">
        <w:rPr>
          <w:rStyle w:val="Hyperlink"/>
          <w:szCs w:val="24"/>
          <w:lang w:val="en-GB"/>
        </w:rPr>
        <w:t>pdocuments@worldbank.org</w:t>
      </w:r>
    </w:p>
    <w:p w14:paraId="37DEDD62" w14:textId="77777777" w:rsidR="0042579C" w:rsidRPr="00D33C26" w:rsidRDefault="0042579C" w:rsidP="0042579C">
      <w:pPr>
        <w:jc w:val="center"/>
        <w:rPr>
          <w:sz w:val="24"/>
          <w:szCs w:val="24"/>
          <w:lang w:val="en-GB"/>
        </w:rPr>
      </w:pPr>
      <w:r w:rsidRPr="00D33C26">
        <w:rPr>
          <w:sz w:val="24"/>
          <w:szCs w:val="24"/>
          <w:lang w:val="en-GB"/>
        </w:rPr>
        <w:t>http://www.worldbank.org/procure</w:t>
      </w:r>
    </w:p>
    <w:p w14:paraId="7BDFDC1A" w14:textId="77777777" w:rsidR="001373D2" w:rsidRPr="0042579C" w:rsidRDefault="001373D2" w:rsidP="00AF135B">
      <w:pPr>
        <w:jc w:val="both"/>
        <w:rPr>
          <w:lang w:val="en-GB"/>
        </w:rPr>
        <w:sectPr w:rsidR="001373D2" w:rsidRPr="0042579C" w:rsidSect="004364AB">
          <w:headerReference w:type="even" r:id="rId14"/>
          <w:headerReference w:type="default" r:id="rId15"/>
          <w:headerReference w:type="first" r:id="rId16"/>
          <w:pgSz w:w="12240" w:h="15840" w:code="1"/>
          <w:pgMar w:top="1440" w:right="1440" w:bottom="1440" w:left="1440" w:header="720" w:footer="720" w:gutter="0"/>
          <w:paperSrc w:first="4" w:other="4"/>
          <w:pgNumType w:fmt="lowerRoman" w:start="1"/>
          <w:cols w:space="720"/>
          <w:titlePg/>
          <w:docGrid w:linePitch="272"/>
        </w:sectPr>
      </w:pPr>
    </w:p>
    <w:p w14:paraId="560BDA0A" w14:textId="77777777" w:rsidR="00AF135B" w:rsidRPr="0042579C" w:rsidRDefault="00AF135B" w:rsidP="00AF135B">
      <w:pPr>
        <w:jc w:val="both"/>
        <w:rPr>
          <w:lang w:val="en-GB"/>
        </w:rPr>
      </w:pPr>
    </w:p>
    <w:p w14:paraId="1FB89092" w14:textId="77777777" w:rsidR="00AF135B" w:rsidRDefault="00AF135B" w:rsidP="00AF135B">
      <w:pPr>
        <w:pStyle w:val="Title"/>
        <w:rPr>
          <w:lang w:val="fr-FR"/>
        </w:rPr>
      </w:pPr>
      <w:r>
        <w:rPr>
          <w:lang w:val="fr-FR"/>
        </w:rPr>
        <w:t>Sommaire</w:t>
      </w:r>
    </w:p>
    <w:p w14:paraId="068EE9D7" w14:textId="77777777" w:rsidR="00AF135B" w:rsidRDefault="00AF135B" w:rsidP="00AF135B"/>
    <w:p w14:paraId="0C751094" w14:textId="6BB21038" w:rsidR="00AF135B" w:rsidRPr="00D33C26" w:rsidRDefault="002069B8" w:rsidP="00AF135B">
      <w:pPr>
        <w:jc w:val="both"/>
        <w:rPr>
          <w:sz w:val="24"/>
          <w:szCs w:val="24"/>
        </w:rPr>
      </w:pPr>
      <w:bookmarkStart w:id="2" w:name="_Hlt480811697"/>
      <w:r>
        <w:rPr>
          <w:sz w:val="24"/>
          <w:szCs w:val="24"/>
        </w:rPr>
        <w:t>Trois modèles pour l’Avis d’Appel d’Offres sont ci-joints pour inviter les Offres suite suivant un processus en une ou deux étapes ou après préqualification ou sans préqualification.</w:t>
      </w:r>
      <w:bookmarkEnd w:id="2"/>
      <w:r w:rsidR="00AF135B" w:rsidRPr="00D33C26">
        <w:rPr>
          <w:sz w:val="24"/>
          <w:szCs w:val="24"/>
        </w:rPr>
        <w:t xml:space="preserve"> </w:t>
      </w:r>
    </w:p>
    <w:p w14:paraId="0209B5AB" w14:textId="77777777" w:rsidR="00AF135B" w:rsidRDefault="00AF135B" w:rsidP="00AF135B">
      <w:pPr>
        <w:pStyle w:val="Footer"/>
        <w:jc w:val="both"/>
        <w:rPr>
          <w:lang w:val="fr-FR"/>
        </w:rPr>
      </w:pPr>
    </w:p>
    <w:p w14:paraId="498B0191" w14:textId="3B029A76" w:rsidR="00AF135B" w:rsidRPr="00AE7256" w:rsidRDefault="00AF135B" w:rsidP="000E7A64">
      <w:pPr>
        <w:pStyle w:val="Subtitle2"/>
      </w:pPr>
      <w:bookmarkStart w:id="3" w:name="_Toc494778662"/>
      <w:r w:rsidRPr="00AE7256">
        <w:t>Do</w:t>
      </w:r>
      <w:r w:rsidR="002069B8">
        <w:t>cument</w:t>
      </w:r>
      <w:r w:rsidRPr="00AE7256">
        <w:t xml:space="preserve"> type d’appel d’offres pour la passation des marchés </w:t>
      </w:r>
      <w:r w:rsidR="00D33C26" w:rsidRPr="00AE7256">
        <w:t>d’</w:t>
      </w:r>
      <w:r w:rsidR="002069B8">
        <w:t>Installations</w:t>
      </w:r>
      <w:r w:rsidR="00D33C26" w:rsidRPr="00AE7256">
        <w:t xml:space="preserve"> -</w:t>
      </w:r>
      <w:r w:rsidRPr="00AE7256">
        <w:t xml:space="preserve"> </w:t>
      </w:r>
      <w:bookmarkStart w:id="4" w:name="_Toc438270254"/>
      <w:bookmarkStart w:id="5" w:name="_Toc438366661"/>
      <w:bookmarkEnd w:id="3"/>
      <w:r w:rsidR="00B713C4" w:rsidRPr="00AE7256">
        <w:rPr>
          <w:spacing w:val="-3"/>
        </w:rPr>
        <w:t xml:space="preserve"> </w:t>
      </w:r>
      <w:r w:rsidR="002069B8">
        <w:t>C</w:t>
      </w:r>
      <w:r w:rsidR="00B713C4" w:rsidRPr="00AE7256">
        <w:t xml:space="preserve">onception, </w:t>
      </w:r>
      <w:r w:rsidR="002069B8">
        <w:t>F</w:t>
      </w:r>
      <w:r w:rsidR="00B713C4" w:rsidRPr="00AE7256">
        <w:t xml:space="preserve">ourniture et </w:t>
      </w:r>
      <w:r w:rsidR="002069B8">
        <w:t>M</w:t>
      </w:r>
      <w:r w:rsidR="00B713C4" w:rsidRPr="00AE7256">
        <w:t>ontage d’</w:t>
      </w:r>
      <w:r w:rsidR="002069B8">
        <w:t>I</w:t>
      </w:r>
      <w:r w:rsidR="00B713C4" w:rsidRPr="00AE7256">
        <w:t>nstallations</w:t>
      </w:r>
    </w:p>
    <w:p w14:paraId="74C7E41A" w14:textId="77777777" w:rsidR="00AF135B" w:rsidRDefault="00AF135B" w:rsidP="00AF135B">
      <w:pPr>
        <w:rPr>
          <w:b/>
          <w:sz w:val="28"/>
          <w:u w:val="single"/>
        </w:rPr>
      </w:pPr>
    </w:p>
    <w:p w14:paraId="3386B4C7" w14:textId="77777777" w:rsidR="00AF135B" w:rsidRDefault="00AF135B" w:rsidP="00AF135B">
      <w:pPr>
        <w:rPr>
          <w:b/>
          <w:sz w:val="28"/>
          <w:u w:val="single"/>
        </w:rPr>
      </w:pPr>
      <w:r>
        <w:rPr>
          <w:b/>
          <w:sz w:val="28"/>
          <w:u w:val="single"/>
        </w:rPr>
        <w:t>PREMIÈRE PARTIE –PROCÉDURES</w:t>
      </w:r>
      <w:bookmarkEnd w:id="4"/>
      <w:bookmarkEnd w:id="5"/>
      <w:r>
        <w:rPr>
          <w:b/>
          <w:sz w:val="28"/>
          <w:u w:val="single"/>
        </w:rPr>
        <w:t xml:space="preserve"> D’APPEL D’OFFRES</w:t>
      </w:r>
    </w:p>
    <w:p w14:paraId="51D20F88" w14:textId="77777777" w:rsidR="00AF135B" w:rsidRDefault="00AF135B" w:rsidP="00AF135B"/>
    <w:p w14:paraId="02AABB10" w14:textId="77777777" w:rsidR="00AF135B" w:rsidRDefault="00AF135B" w:rsidP="00AF135B">
      <w:pPr>
        <w:pStyle w:val="Outline"/>
        <w:spacing w:before="0"/>
        <w:rPr>
          <w:kern w:val="0"/>
        </w:rPr>
      </w:pPr>
    </w:p>
    <w:p w14:paraId="6AD70271" w14:textId="0EC045B0" w:rsidR="00AF135B" w:rsidRPr="00DB554C" w:rsidRDefault="00AF135B" w:rsidP="00DB554C">
      <w:pPr>
        <w:pStyle w:val="Heading2"/>
        <w:keepNext w:val="0"/>
      </w:pPr>
      <w:r w:rsidRPr="00DB554C">
        <w:t>Section I.</w:t>
      </w:r>
      <w:r w:rsidRPr="00DB554C">
        <w:tab/>
        <w:t xml:space="preserve">Instructions aux </w:t>
      </w:r>
      <w:r w:rsidR="007F207C">
        <w:t>S</w:t>
      </w:r>
      <w:r w:rsidRPr="00DB554C">
        <w:t>oumissionnaires  (IS)</w:t>
      </w:r>
    </w:p>
    <w:p w14:paraId="55859AA5" w14:textId="77777777" w:rsidR="00AF135B" w:rsidRDefault="00AF135B" w:rsidP="00AF135B">
      <w:pPr>
        <w:pStyle w:val="List"/>
        <w:rPr>
          <w:b/>
          <w:lang w:val="fr-FR"/>
        </w:rPr>
      </w:pPr>
      <w:r>
        <w:rPr>
          <w:lang w:val="fr-FR"/>
        </w:rPr>
        <w:t>Cette Section fournit aux soumissionnaires les informations utiles pour préparer leurs soumissions. Elle comporte aussi des renseignements sur la soumission, l’ouverture des plis et l’évaluation des offres, et sur l’attribution des marchés</w:t>
      </w:r>
      <w:r>
        <w:rPr>
          <w:b/>
          <w:lang w:val="fr-FR"/>
        </w:rPr>
        <w:t>. Les dispositions figurant dans cette Section I ne doivent pas être modifiées.</w:t>
      </w:r>
    </w:p>
    <w:p w14:paraId="018A8496" w14:textId="4D1F71C5" w:rsidR="00AF135B" w:rsidRDefault="00AF135B" w:rsidP="00AF135B">
      <w:pPr>
        <w:pStyle w:val="Heading2"/>
        <w:keepNext w:val="0"/>
      </w:pPr>
      <w:bookmarkStart w:id="6" w:name="_Toc494778663"/>
      <w:bookmarkStart w:id="7" w:name="_Toc499607131"/>
      <w:bookmarkStart w:id="8" w:name="_Toc499608184"/>
      <w:r>
        <w:t>Section II.</w:t>
      </w:r>
      <w:r>
        <w:tab/>
        <w:t xml:space="preserve">Données </w:t>
      </w:r>
      <w:r w:rsidR="007F207C">
        <w:t>P</w:t>
      </w:r>
      <w:r>
        <w:t>articulières de l’</w:t>
      </w:r>
      <w:r w:rsidR="007F207C">
        <w:t>A</w:t>
      </w:r>
      <w:r>
        <w:t>ppel d’</w:t>
      </w:r>
      <w:r w:rsidR="007F207C">
        <w:t>O</w:t>
      </w:r>
      <w:r>
        <w:t>ffres</w:t>
      </w:r>
      <w:bookmarkEnd w:id="6"/>
      <w:bookmarkEnd w:id="7"/>
      <w:bookmarkEnd w:id="8"/>
      <w:r>
        <w:t xml:space="preserve"> </w:t>
      </w:r>
    </w:p>
    <w:p w14:paraId="3A0D1D66" w14:textId="56308988" w:rsidR="00AF135B" w:rsidRDefault="00AF135B" w:rsidP="00AF135B">
      <w:pPr>
        <w:pStyle w:val="List"/>
        <w:rPr>
          <w:lang w:val="fr-FR"/>
        </w:rPr>
      </w:pPr>
      <w:r>
        <w:rPr>
          <w:lang w:val="fr-FR"/>
        </w:rPr>
        <w:t xml:space="preserve">Cette Section énonce les dispositions propres à chaque passation de marché, qui complètent les informations ou conditions figurant à la Section I, Instructions aux </w:t>
      </w:r>
      <w:r w:rsidR="007F207C">
        <w:rPr>
          <w:lang w:val="fr-FR"/>
        </w:rPr>
        <w:t>S</w:t>
      </w:r>
      <w:r>
        <w:rPr>
          <w:lang w:val="fr-FR"/>
        </w:rPr>
        <w:t xml:space="preserve">oumissionnaires. </w:t>
      </w:r>
    </w:p>
    <w:p w14:paraId="242DA0A8" w14:textId="607268AE" w:rsidR="00AF135B" w:rsidRDefault="00AF135B" w:rsidP="00AF135B">
      <w:pPr>
        <w:pStyle w:val="Heading2"/>
        <w:keepNext w:val="0"/>
      </w:pPr>
      <w:bookmarkStart w:id="9" w:name="_Toc494778664"/>
      <w:bookmarkStart w:id="10" w:name="_Toc499607132"/>
      <w:bookmarkStart w:id="11" w:name="_Toc499608185"/>
      <w:r>
        <w:t>Section III.</w:t>
      </w:r>
      <w:r>
        <w:tab/>
        <w:t>Critères d’</w:t>
      </w:r>
      <w:r w:rsidR="007F207C">
        <w:t>E</w:t>
      </w:r>
      <w:r>
        <w:t xml:space="preserve">valuation et de </w:t>
      </w:r>
      <w:r w:rsidR="007F207C">
        <w:t>Q</w:t>
      </w:r>
      <w:r>
        <w:t>ualification</w:t>
      </w:r>
      <w:bookmarkEnd w:id="9"/>
      <w:bookmarkEnd w:id="10"/>
      <w:bookmarkEnd w:id="11"/>
    </w:p>
    <w:p w14:paraId="057920BB" w14:textId="4965C367" w:rsidR="00AF135B" w:rsidRDefault="00AF135B" w:rsidP="00AF135B">
      <w:pPr>
        <w:pStyle w:val="List"/>
        <w:rPr>
          <w:lang w:val="fr-FR"/>
        </w:rPr>
      </w:pPr>
      <w:r>
        <w:rPr>
          <w:lang w:val="fr-FR"/>
        </w:rPr>
        <w:t>Cette Section indique les critères à utiliser pour déterminer l’offre évaluée la moins-disante et pour établir si le Soumissionnaire possède les qualifications nécessaires pour exécuter le Marché. Deux options sont offertes</w:t>
      </w:r>
      <w:r w:rsidR="007F207C">
        <w:rPr>
          <w:lang w:val="fr-FR"/>
        </w:rPr>
        <w:t xml:space="preserve"> pour la Section III, Critères d’Evaluation et Qualification </w:t>
      </w:r>
      <w:r>
        <w:rPr>
          <w:lang w:val="fr-FR"/>
        </w:rPr>
        <w:t>: la première à utiliser lorsque l’appel d’offres est précédé d’une procédure de pré-qualification et la seconde à utiliser lorsqu’il ne l’est pas.</w:t>
      </w:r>
    </w:p>
    <w:p w14:paraId="12E9554B" w14:textId="68075F04" w:rsidR="00AF135B" w:rsidRDefault="00AF135B" w:rsidP="00AF135B">
      <w:pPr>
        <w:pStyle w:val="Heading2"/>
        <w:keepNext w:val="0"/>
        <w:tabs>
          <w:tab w:val="clear" w:pos="1350"/>
          <w:tab w:val="left" w:pos="1440"/>
        </w:tabs>
      </w:pPr>
      <w:bookmarkStart w:id="12" w:name="_Toc494778665"/>
      <w:bookmarkStart w:id="13" w:name="_Toc499607133"/>
      <w:bookmarkStart w:id="14" w:name="_Toc499608186"/>
      <w:r>
        <w:t>Section IV.</w:t>
      </w:r>
      <w:r>
        <w:tab/>
        <w:t xml:space="preserve">Formulaires de </w:t>
      </w:r>
      <w:r w:rsidR="007F207C">
        <w:t>S</w:t>
      </w:r>
      <w:r>
        <w:t>oumission</w:t>
      </w:r>
      <w:bookmarkEnd w:id="12"/>
      <w:bookmarkEnd w:id="13"/>
      <w:bookmarkEnd w:id="14"/>
    </w:p>
    <w:p w14:paraId="1C79C9EF" w14:textId="77777777" w:rsidR="00AF135B" w:rsidRDefault="00AF135B" w:rsidP="00AF135B">
      <w:pPr>
        <w:pStyle w:val="List"/>
        <w:rPr>
          <w:lang w:val="fr-FR"/>
        </w:rPr>
      </w:pPr>
      <w:r>
        <w:rPr>
          <w:lang w:val="fr-FR"/>
        </w:rPr>
        <w:t xml:space="preserve">Cette Section contient les modèles des formulaires à soumettre avec l’offre : le formulaire d’offre et ses annexes, le bordereau des prix et de détail quantitatif et estimatif, les formulaires de proposition techniques, les formulaires de qualification et le modèle de garantie d’offre. </w:t>
      </w:r>
    </w:p>
    <w:p w14:paraId="07448555" w14:textId="77777777" w:rsidR="00D33C26" w:rsidRPr="00C1054E" w:rsidRDefault="00D33C26" w:rsidP="00D33C26">
      <w:pPr>
        <w:pStyle w:val="Heading2"/>
        <w:keepNext w:val="0"/>
        <w:tabs>
          <w:tab w:val="clear" w:pos="1350"/>
          <w:tab w:val="left" w:pos="1440"/>
        </w:tabs>
        <w:ind w:right="43"/>
        <w:jc w:val="both"/>
      </w:pPr>
      <w:bookmarkStart w:id="15" w:name="_Toc273706443"/>
      <w:bookmarkStart w:id="16" w:name="_Toc273707210"/>
      <w:bookmarkStart w:id="17" w:name="_Toc273708167"/>
      <w:bookmarkStart w:id="18" w:name="_Toc273708274"/>
      <w:bookmarkStart w:id="19" w:name="_Toc273708334"/>
      <w:bookmarkStart w:id="20" w:name="_Toc273708685"/>
      <w:bookmarkStart w:id="21" w:name="_Toc273708901"/>
      <w:bookmarkStart w:id="22" w:name="_Toc274224663"/>
      <w:bookmarkStart w:id="23" w:name="_Toc274225405"/>
      <w:bookmarkStart w:id="24" w:name="_Toc274225610"/>
      <w:bookmarkStart w:id="25" w:name="_Toc274226296"/>
      <w:r w:rsidRPr="00C1054E">
        <w:t>Section V.</w:t>
      </w:r>
      <w:r w:rsidRPr="00C1054E">
        <w:tab/>
        <w:t>Pays Eligibles</w:t>
      </w:r>
      <w:bookmarkEnd w:id="15"/>
      <w:bookmarkEnd w:id="16"/>
      <w:bookmarkEnd w:id="17"/>
      <w:bookmarkEnd w:id="18"/>
      <w:bookmarkEnd w:id="19"/>
      <w:bookmarkEnd w:id="20"/>
      <w:bookmarkEnd w:id="21"/>
      <w:bookmarkEnd w:id="22"/>
      <w:bookmarkEnd w:id="23"/>
      <w:bookmarkEnd w:id="24"/>
      <w:bookmarkEnd w:id="25"/>
    </w:p>
    <w:p w14:paraId="6ABBC77F" w14:textId="77777777" w:rsidR="00D33C26" w:rsidRPr="00C1054E" w:rsidRDefault="00D33C26" w:rsidP="00D33C26">
      <w:pPr>
        <w:pStyle w:val="List"/>
        <w:ind w:right="43"/>
        <w:rPr>
          <w:lang w:val="fr-FR"/>
        </w:rPr>
      </w:pPr>
      <w:r w:rsidRPr="00C1054E">
        <w:rPr>
          <w:lang w:val="fr-FR"/>
        </w:rPr>
        <w:t>Cette Section contient les renseignements concernant les pays éligibles.</w:t>
      </w:r>
    </w:p>
    <w:p w14:paraId="40E14720" w14:textId="77777777" w:rsidR="00111FFF" w:rsidRDefault="00111FFF" w:rsidP="00111FFF">
      <w:pPr>
        <w:pStyle w:val="List"/>
        <w:ind w:left="0"/>
        <w:rPr>
          <w:lang w:val="fr-FR"/>
        </w:rPr>
      </w:pPr>
      <w:r>
        <w:rPr>
          <w:b/>
          <w:lang w:val="fr-FR"/>
        </w:rPr>
        <w:t>Section VI.</w:t>
      </w:r>
      <w:r>
        <w:rPr>
          <w:b/>
          <w:lang w:val="fr-FR"/>
        </w:rPr>
        <w:tab/>
        <w:t>Règles de la Banque en matière de Fraude et Corruption</w:t>
      </w:r>
    </w:p>
    <w:p w14:paraId="1D72775C" w14:textId="37757138" w:rsidR="00AF135B" w:rsidRPr="00B65D20" w:rsidRDefault="00111FFF" w:rsidP="00B65D20">
      <w:pPr>
        <w:tabs>
          <w:tab w:val="left" w:pos="1530"/>
        </w:tabs>
        <w:ind w:left="1416"/>
        <w:rPr>
          <w:sz w:val="24"/>
        </w:rPr>
      </w:pPr>
      <w:r w:rsidRPr="00B65D20">
        <w:rPr>
          <w:sz w:val="24"/>
        </w:rPr>
        <w:t xml:space="preserve">Cette Section se réfère aux règles de la Banque en matière de fraude et corruption </w:t>
      </w:r>
      <w:r w:rsidR="0061413D" w:rsidRPr="00B65D20">
        <w:rPr>
          <w:sz w:val="24"/>
        </w:rPr>
        <w:t>applicable aux</w:t>
      </w:r>
      <w:r w:rsidRPr="00B65D20">
        <w:rPr>
          <w:sz w:val="24"/>
        </w:rPr>
        <w:t xml:space="preserve"> marchés financés par la Banque mondiale.</w:t>
      </w:r>
    </w:p>
    <w:p w14:paraId="4B59CB01" w14:textId="77777777" w:rsidR="00673391" w:rsidRPr="00B65D20" w:rsidRDefault="00673391" w:rsidP="00AF135B">
      <w:pPr>
        <w:rPr>
          <w:sz w:val="24"/>
        </w:rPr>
      </w:pPr>
      <w:bookmarkStart w:id="26" w:name="_Toc438267875"/>
      <w:bookmarkStart w:id="27" w:name="_Toc438270255"/>
      <w:bookmarkStart w:id="28" w:name="_Toc438366662"/>
    </w:p>
    <w:p w14:paraId="4ECDC33F" w14:textId="23B0E5A9" w:rsidR="00AF135B" w:rsidRDefault="00AF135B" w:rsidP="00AF135B">
      <w:pPr>
        <w:rPr>
          <w:b/>
          <w:sz w:val="28"/>
          <w:u w:val="single"/>
        </w:rPr>
      </w:pPr>
      <w:r>
        <w:rPr>
          <w:b/>
          <w:sz w:val="28"/>
          <w:u w:val="single"/>
        </w:rPr>
        <w:t xml:space="preserve">DEUXIÈME PARTIE – </w:t>
      </w:r>
      <w:r w:rsidR="006312AE">
        <w:rPr>
          <w:b/>
          <w:sz w:val="28"/>
          <w:u w:val="single"/>
        </w:rPr>
        <w:t>EXIGENCES DU MAITRE D’OUVRAGE</w:t>
      </w:r>
      <w:r>
        <w:rPr>
          <w:b/>
          <w:sz w:val="28"/>
          <w:u w:val="single"/>
        </w:rPr>
        <w:t xml:space="preserve"> </w:t>
      </w:r>
      <w:bookmarkEnd w:id="26"/>
      <w:bookmarkEnd w:id="27"/>
      <w:bookmarkEnd w:id="28"/>
    </w:p>
    <w:p w14:paraId="46C83894" w14:textId="77777777" w:rsidR="00AF135B" w:rsidRDefault="00AF135B" w:rsidP="00AF135B">
      <w:pPr>
        <w:ind w:left="1440" w:hanging="1440"/>
        <w:rPr>
          <w:b/>
        </w:rPr>
      </w:pPr>
    </w:p>
    <w:p w14:paraId="0A2F66CD" w14:textId="77777777" w:rsidR="00AF135B" w:rsidRDefault="00AF135B" w:rsidP="00AF135B">
      <w:pPr>
        <w:ind w:left="1440" w:hanging="1440"/>
        <w:rPr>
          <w:b/>
        </w:rPr>
      </w:pPr>
    </w:p>
    <w:p w14:paraId="57878290" w14:textId="048CA74D" w:rsidR="00AF135B" w:rsidRPr="00E64A04" w:rsidRDefault="00AF135B" w:rsidP="00AF135B">
      <w:pPr>
        <w:ind w:left="1440" w:hanging="1440"/>
        <w:rPr>
          <w:b/>
          <w:sz w:val="24"/>
          <w:szCs w:val="24"/>
        </w:rPr>
      </w:pPr>
      <w:r w:rsidRPr="00E64A04">
        <w:rPr>
          <w:b/>
          <w:sz w:val="24"/>
          <w:szCs w:val="24"/>
        </w:rPr>
        <w:t>Section V</w:t>
      </w:r>
      <w:r w:rsidR="00D33C26" w:rsidRPr="00E64A04">
        <w:rPr>
          <w:b/>
          <w:sz w:val="24"/>
          <w:szCs w:val="24"/>
        </w:rPr>
        <w:t>I</w:t>
      </w:r>
      <w:r w:rsidR="00111FFF" w:rsidRPr="00E64A04">
        <w:rPr>
          <w:b/>
          <w:sz w:val="24"/>
          <w:szCs w:val="24"/>
        </w:rPr>
        <w:t>I</w:t>
      </w:r>
      <w:r w:rsidRPr="00E64A04">
        <w:rPr>
          <w:b/>
          <w:sz w:val="24"/>
          <w:szCs w:val="24"/>
        </w:rPr>
        <w:t>.</w:t>
      </w:r>
      <w:r w:rsidRPr="00E64A04">
        <w:rPr>
          <w:b/>
          <w:sz w:val="24"/>
          <w:szCs w:val="24"/>
        </w:rPr>
        <w:tab/>
      </w:r>
      <w:r w:rsidR="006312AE">
        <w:rPr>
          <w:b/>
          <w:sz w:val="24"/>
          <w:szCs w:val="24"/>
        </w:rPr>
        <w:t>Exigences du Maître d’Ouvrage</w:t>
      </w:r>
    </w:p>
    <w:p w14:paraId="04A8C215" w14:textId="77777777" w:rsidR="00AF135B" w:rsidRDefault="00AF135B" w:rsidP="00AF135B">
      <w:pPr>
        <w:pStyle w:val="List"/>
        <w:rPr>
          <w:lang w:val="fr-FR"/>
        </w:rPr>
      </w:pPr>
      <w:r>
        <w:rPr>
          <w:lang w:val="fr-FR"/>
        </w:rPr>
        <w:t xml:space="preserve">Dans cette Section figurent les Spécifications, et les plans décrivant les travaux devant être réalisés. </w:t>
      </w:r>
    </w:p>
    <w:p w14:paraId="592A4518" w14:textId="77777777" w:rsidR="00C16D32" w:rsidRDefault="00C16D32" w:rsidP="008277F2">
      <w:pPr>
        <w:pStyle w:val="List"/>
        <w:spacing w:after="0"/>
        <w:ind w:left="0"/>
        <w:rPr>
          <w:lang w:val="fr-FR"/>
        </w:rPr>
      </w:pPr>
    </w:p>
    <w:p w14:paraId="45A97CAA" w14:textId="3528B720" w:rsidR="00AF135B" w:rsidRDefault="00AF135B" w:rsidP="00AF135B">
      <w:pPr>
        <w:rPr>
          <w:b/>
          <w:sz w:val="28"/>
          <w:u w:val="single"/>
        </w:rPr>
      </w:pPr>
      <w:bookmarkStart w:id="29" w:name="_Toc438267876"/>
      <w:bookmarkStart w:id="30" w:name="_Toc438270256"/>
      <w:bookmarkStart w:id="31" w:name="_Toc438366663"/>
      <w:r>
        <w:rPr>
          <w:b/>
          <w:sz w:val="28"/>
          <w:u w:val="single"/>
        </w:rPr>
        <w:t xml:space="preserve">TROISIÈME PARTIE – </w:t>
      </w:r>
      <w:r w:rsidR="006312AE">
        <w:rPr>
          <w:b/>
          <w:sz w:val="28"/>
          <w:u w:val="single"/>
        </w:rPr>
        <w:t xml:space="preserve">CONDITIONS </w:t>
      </w:r>
      <w:bookmarkEnd w:id="29"/>
      <w:bookmarkEnd w:id="30"/>
      <w:bookmarkEnd w:id="31"/>
      <w:r w:rsidR="006312AE">
        <w:rPr>
          <w:b/>
          <w:sz w:val="28"/>
          <w:u w:val="single"/>
        </w:rPr>
        <w:t>ET FORMULAIRES DU MARCHÉ</w:t>
      </w:r>
    </w:p>
    <w:p w14:paraId="12206286" w14:textId="77777777" w:rsidR="00AF135B" w:rsidRDefault="00AF135B" w:rsidP="00AF135B"/>
    <w:p w14:paraId="7F705D35" w14:textId="77777777" w:rsidR="00AF135B" w:rsidRDefault="00AF135B" w:rsidP="00AF135B"/>
    <w:p w14:paraId="14B4B2BE" w14:textId="77777777" w:rsidR="00AF135B" w:rsidRPr="00E64A04" w:rsidRDefault="00AF135B" w:rsidP="00AF135B">
      <w:pPr>
        <w:tabs>
          <w:tab w:val="left" w:pos="1440"/>
        </w:tabs>
        <w:rPr>
          <w:b/>
          <w:sz w:val="24"/>
          <w:szCs w:val="24"/>
        </w:rPr>
      </w:pPr>
      <w:r w:rsidRPr="00E64A04">
        <w:rPr>
          <w:b/>
          <w:sz w:val="24"/>
          <w:szCs w:val="24"/>
        </w:rPr>
        <w:t>Section VI</w:t>
      </w:r>
      <w:r w:rsidR="00D33C26" w:rsidRPr="00E64A04">
        <w:rPr>
          <w:b/>
          <w:sz w:val="24"/>
          <w:szCs w:val="24"/>
        </w:rPr>
        <w:t>I</w:t>
      </w:r>
      <w:r w:rsidR="00111FFF" w:rsidRPr="00E64A04">
        <w:rPr>
          <w:b/>
          <w:sz w:val="24"/>
          <w:szCs w:val="24"/>
        </w:rPr>
        <w:t>I</w:t>
      </w:r>
      <w:r w:rsidRPr="00E64A04">
        <w:rPr>
          <w:b/>
          <w:sz w:val="24"/>
          <w:szCs w:val="24"/>
        </w:rPr>
        <w:t>.</w:t>
      </w:r>
      <w:r w:rsidRPr="00E64A04">
        <w:rPr>
          <w:b/>
          <w:sz w:val="24"/>
          <w:szCs w:val="24"/>
        </w:rPr>
        <w:tab/>
        <w:t>Cahier des clauses administratives générales (CCAG)</w:t>
      </w:r>
    </w:p>
    <w:p w14:paraId="7339D97E" w14:textId="77777777" w:rsidR="00AF135B" w:rsidRDefault="00AF135B" w:rsidP="00AF135B">
      <w:pPr>
        <w:pStyle w:val="List"/>
        <w:rPr>
          <w:lang w:val="fr-FR"/>
        </w:rPr>
      </w:pPr>
      <w:r>
        <w:rPr>
          <w:lang w:val="fr-FR"/>
        </w:rPr>
        <w:t xml:space="preserve">Cette Section contient les dispositions générales applicables à tous les marchés. </w:t>
      </w:r>
      <w:r>
        <w:rPr>
          <w:b/>
          <w:lang w:val="fr-FR"/>
        </w:rPr>
        <w:t>La formulation des clauses de la présente Section ne doit pas être modifiée</w:t>
      </w:r>
      <w:r>
        <w:rPr>
          <w:lang w:val="fr-FR"/>
        </w:rPr>
        <w:t xml:space="preserve">. </w:t>
      </w:r>
    </w:p>
    <w:p w14:paraId="0D59B901" w14:textId="77777777" w:rsidR="00AF135B" w:rsidRPr="00E64A04" w:rsidRDefault="00AF135B" w:rsidP="00AF135B">
      <w:pPr>
        <w:tabs>
          <w:tab w:val="left" w:pos="1440"/>
        </w:tabs>
        <w:rPr>
          <w:b/>
          <w:sz w:val="24"/>
          <w:szCs w:val="24"/>
        </w:rPr>
      </w:pPr>
      <w:r w:rsidRPr="00E64A04">
        <w:rPr>
          <w:b/>
          <w:sz w:val="24"/>
          <w:szCs w:val="24"/>
        </w:rPr>
        <w:t xml:space="preserve">Section </w:t>
      </w:r>
      <w:r w:rsidR="00D33C26" w:rsidRPr="00E64A04">
        <w:rPr>
          <w:b/>
          <w:sz w:val="24"/>
          <w:szCs w:val="24"/>
        </w:rPr>
        <w:t>I</w:t>
      </w:r>
      <w:r w:rsidR="00111FFF" w:rsidRPr="00E64A04">
        <w:rPr>
          <w:b/>
          <w:sz w:val="24"/>
          <w:szCs w:val="24"/>
        </w:rPr>
        <w:t>X</w:t>
      </w:r>
      <w:r w:rsidRPr="00E64A04">
        <w:rPr>
          <w:b/>
          <w:sz w:val="24"/>
          <w:szCs w:val="24"/>
        </w:rPr>
        <w:t>.</w:t>
      </w:r>
      <w:r w:rsidRPr="00E64A04">
        <w:rPr>
          <w:b/>
          <w:sz w:val="24"/>
          <w:szCs w:val="24"/>
        </w:rPr>
        <w:tab/>
        <w:t xml:space="preserve">Cahier des clauses administratives particulières (CCAP) </w:t>
      </w:r>
    </w:p>
    <w:p w14:paraId="461B0326" w14:textId="0C1C521A" w:rsidR="00AF135B" w:rsidRDefault="00AF135B" w:rsidP="00AF135B">
      <w:pPr>
        <w:pStyle w:val="List"/>
        <w:rPr>
          <w:lang w:val="fr-FR"/>
        </w:rPr>
      </w:pPr>
      <w:r>
        <w:rPr>
          <w:lang w:val="fr-FR"/>
        </w:rPr>
        <w:t>Cette Section énonce les clauses propres à chaque marché, et modifie ou complète la Section VI</w:t>
      </w:r>
      <w:r w:rsidR="00673391">
        <w:rPr>
          <w:lang w:val="fr-FR"/>
        </w:rPr>
        <w:t>II</w:t>
      </w:r>
      <w:r>
        <w:rPr>
          <w:lang w:val="fr-FR"/>
        </w:rPr>
        <w:t>, Cahier des clauses administratives générales.</w:t>
      </w:r>
      <w:r w:rsidR="006312AE">
        <w:rPr>
          <w:lang w:val="fr-FR"/>
        </w:rPr>
        <w:t xml:space="preserve"> Cette Section doit être préparée par le Maître d’Ouvrage. </w:t>
      </w:r>
    </w:p>
    <w:p w14:paraId="1554B3F4" w14:textId="77777777" w:rsidR="00AF135B" w:rsidRPr="00E64A04" w:rsidRDefault="00D33C26" w:rsidP="00AF135B">
      <w:pPr>
        <w:pStyle w:val="Heading2"/>
        <w:keepNext w:val="0"/>
        <w:tabs>
          <w:tab w:val="clear" w:pos="1350"/>
          <w:tab w:val="left" w:pos="1440"/>
        </w:tabs>
        <w:rPr>
          <w:szCs w:val="24"/>
        </w:rPr>
      </w:pPr>
      <w:bookmarkStart w:id="32" w:name="_Toc494778667"/>
      <w:bookmarkStart w:id="33" w:name="_Toc499607135"/>
      <w:bookmarkStart w:id="34" w:name="_Toc499608188"/>
      <w:r w:rsidRPr="00E64A04">
        <w:rPr>
          <w:szCs w:val="24"/>
        </w:rPr>
        <w:t>Section X</w:t>
      </w:r>
      <w:r w:rsidR="00AF135B" w:rsidRPr="00E64A04">
        <w:rPr>
          <w:szCs w:val="24"/>
        </w:rPr>
        <w:t>.</w:t>
      </w:r>
      <w:r w:rsidR="00AF135B" w:rsidRPr="00E64A04">
        <w:rPr>
          <w:szCs w:val="24"/>
        </w:rPr>
        <w:tab/>
        <w:t>Formulaires du Marché</w:t>
      </w:r>
      <w:bookmarkEnd w:id="32"/>
      <w:bookmarkEnd w:id="33"/>
      <w:bookmarkEnd w:id="34"/>
    </w:p>
    <w:p w14:paraId="25009E2B" w14:textId="4A5C5EB7" w:rsidR="00AF135B" w:rsidRDefault="00AF135B" w:rsidP="00AF135B">
      <w:pPr>
        <w:pStyle w:val="List"/>
        <w:rPr>
          <w:lang w:val="fr-FR"/>
        </w:rPr>
      </w:pPr>
      <w:r>
        <w:rPr>
          <w:lang w:val="fr-FR"/>
        </w:rPr>
        <w:t>Cette Section contient le</w:t>
      </w:r>
      <w:r w:rsidR="006312AE">
        <w:rPr>
          <w:lang w:val="fr-FR"/>
        </w:rPr>
        <w:t xml:space="preserve">s formulaires qui, une fois rempli, </w:t>
      </w:r>
      <w:r w:rsidR="002F4D8A">
        <w:rPr>
          <w:lang w:val="fr-FR"/>
        </w:rPr>
        <w:t xml:space="preserve">constitueront des parties du Marché. </w:t>
      </w:r>
      <w:r>
        <w:rPr>
          <w:lang w:val="fr-FR"/>
        </w:rPr>
        <w:t xml:space="preserve">Les formulaires de </w:t>
      </w:r>
      <w:r w:rsidR="002F4D8A">
        <w:rPr>
          <w:b/>
          <w:lang w:val="fr-FR"/>
        </w:rPr>
        <w:t>G</w:t>
      </w:r>
      <w:r>
        <w:rPr>
          <w:b/>
          <w:lang w:val="fr-FR"/>
        </w:rPr>
        <w:t xml:space="preserve">arantie de bonne exécution et de </w:t>
      </w:r>
      <w:r w:rsidR="002F4D8A">
        <w:rPr>
          <w:b/>
          <w:lang w:val="fr-FR"/>
        </w:rPr>
        <w:t>G</w:t>
      </w:r>
      <w:r>
        <w:rPr>
          <w:b/>
          <w:lang w:val="fr-FR"/>
        </w:rPr>
        <w:t xml:space="preserve">arantie de restitution d’avance, </w:t>
      </w:r>
      <w:r>
        <w:rPr>
          <w:lang w:val="fr-FR"/>
        </w:rPr>
        <w:t>le cas échéant, seront remplis uniquement par le Soumissionnaire retenu après l’attribution du Marché.</w:t>
      </w:r>
    </w:p>
    <w:p w14:paraId="321FD0A5" w14:textId="54AA6979" w:rsidR="00AF135B" w:rsidRDefault="00B713C4" w:rsidP="00B713C4">
      <w:pPr>
        <w:pStyle w:val="List"/>
        <w:ind w:left="0"/>
        <w:rPr>
          <w:lang w:val="fr-FR"/>
        </w:rPr>
      </w:pPr>
      <w:r>
        <w:rPr>
          <w:lang w:val="fr-FR"/>
        </w:rPr>
        <w:t>.</w:t>
      </w:r>
    </w:p>
    <w:p w14:paraId="09941326" w14:textId="77777777" w:rsidR="00B713C4" w:rsidRPr="00B713C4" w:rsidRDefault="00B713C4" w:rsidP="00B713C4">
      <w:pPr>
        <w:pStyle w:val="List"/>
        <w:ind w:left="0"/>
        <w:rPr>
          <w:lang w:val="fr-FR"/>
        </w:rPr>
        <w:sectPr w:rsidR="00B713C4" w:rsidRPr="00B713C4" w:rsidSect="006225A2">
          <w:headerReference w:type="even" r:id="rId17"/>
          <w:pgSz w:w="12240" w:h="15840" w:code="1"/>
          <w:pgMar w:top="1440" w:right="1440" w:bottom="1440" w:left="1440" w:header="720" w:footer="720" w:gutter="0"/>
          <w:paperSrc w:first="4" w:other="4"/>
          <w:pgNumType w:fmt="lowerRoman"/>
          <w:cols w:space="720"/>
          <w:titlePg/>
          <w:docGrid w:linePitch="272"/>
        </w:sectPr>
      </w:pPr>
    </w:p>
    <w:p w14:paraId="32B7792E" w14:textId="5DDC42BC" w:rsidR="00AF135B" w:rsidRDefault="002F4D8A" w:rsidP="00AF135B">
      <w:pPr>
        <w:pStyle w:val="Title"/>
        <w:rPr>
          <w:sz w:val="72"/>
          <w:lang w:val="fr-FR"/>
        </w:rPr>
      </w:pPr>
      <w:r>
        <w:rPr>
          <w:spacing w:val="80"/>
          <w:sz w:val="40"/>
          <w:lang w:val="fr-FR"/>
        </w:rPr>
        <w:t xml:space="preserve">MODELE D’AVIS SPECIFIQUE </w:t>
      </w:r>
      <w:r w:rsidR="00AF135B">
        <w:rPr>
          <w:spacing w:val="80"/>
          <w:sz w:val="40"/>
          <w:lang w:val="fr-FR"/>
        </w:rPr>
        <w:t>D’APPEL D’OFFRES</w:t>
      </w:r>
    </w:p>
    <w:p w14:paraId="10D36F38" w14:textId="1A5E7816" w:rsidR="002F4D8A" w:rsidRDefault="002F4D8A" w:rsidP="00E64A04">
      <w:pPr>
        <w:rPr>
          <w:b/>
          <w:sz w:val="36"/>
          <w:szCs w:val="36"/>
        </w:rPr>
      </w:pPr>
    </w:p>
    <w:p w14:paraId="35319512" w14:textId="7E45E7BE" w:rsidR="002F4D8A" w:rsidRDefault="002F4D8A" w:rsidP="002F4D8A">
      <w:pPr>
        <w:jc w:val="center"/>
        <w:rPr>
          <w:b/>
          <w:sz w:val="36"/>
          <w:szCs w:val="36"/>
        </w:rPr>
      </w:pPr>
      <w:r>
        <w:rPr>
          <w:b/>
          <w:sz w:val="36"/>
          <w:szCs w:val="36"/>
        </w:rPr>
        <w:t>Appel d’</w:t>
      </w:r>
      <w:r w:rsidR="00C205ED">
        <w:rPr>
          <w:b/>
          <w:sz w:val="36"/>
          <w:szCs w:val="36"/>
        </w:rPr>
        <w:t>O</w:t>
      </w:r>
      <w:r>
        <w:rPr>
          <w:b/>
          <w:sz w:val="36"/>
          <w:szCs w:val="36"/>
        </w:rPr>
        <w:t>ffre</w:t>
      </w:r>
      <w:r w:rsidR="00C205ED">
        <w:rPr>
          <w:b/>
          <w:sz w:val="36"/>
          <w:szCs w:val="36"/>
        </w:rPr>
        <w:t>s (AO)</w:t>
      </w:r>
    </w:p>
    <w:p w14:paraId="795FD37C" w14:textId="2DB4AB6F" w:rsidR="00C205ED" w:rsidRDefault="00C205ED" w:rsidP="002F4D8A">
      <w:pPr>
        <w:jc w:val="center"/>
        <w:rPr>
          <w:b/>
          <w:sz w:val="24"/>
          <w:szCs w:val="24"/>
        </w:rPr>
      </w:pPr>
      <w:r>
        <w:rPr>
          <w:b/>
          <w:sz w:val="24"/>
          <w:szCs w:val="24"/>
        </w:rPr>
        <w:t>(A utiliser après ou sans préqualification pour un appel d’offres en une Etape)</w:t>
      </w:r>
    </w:p>
    <w:p w14:paraId="40482152" w14:textId="2A33111F" w:rsidR="00C205ED" w:rsidRDefault="00C205ED" w:rsidP="002F4D8A">
      <w:pPr>
        <w:jc w:val="center"/>
        <w:rPr>
          <w:b/>
          <w:sz w:val="24"/>
          <w:szCs w:val="24"/>
        </w:rPr>
      </w:pPr>
    </w:p>
    <w:p w14:paraId="0292FDBB" w14:textId="77777777" w:rsidR="00445B7F" w:rsidRPr="00B4328A" w:rsidRDefault="00445B7F" w:rsidP="00445B7F">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5C1CA302" w14:textId="77777777" w:rsidR="00445B7F" w:rsidRPr="003757F1" w:rsidRDefault="00445B7F" w:rsidP="00445B7F">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51A666C9" w14:textId="77777777" w:rsidR="00445B7F" w:rsidRPr="00B4328A" w:rsidRDefault="00445B7F" w:rsidP="00445B7F">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77C1FC71" w14:textId="77777777" w:rsidR="00445B7F" w:rsidRPr="00B4328A" w:rsidRDefault="00445B7F" w:rsidP="00445B7F">
      <w:pPr>
        <w:spacing w:before="60" w:after="60"/>
        <w:rPr>
          <w:sz w:val="24"/>
          <w:szCs w:val="24"/>
        </w:rPr>
      </w:pPr>
      <w:r w:rsidRPr="00445B7F">
        <w:rPr>
          <w:b/>
          <w:sz w:val="24"/>
          <w:szCs w:val="24"/>
        </w:rPr>
        <w:t>Pays :</w:t>
      </w:r>
      <w:r w:rsidRPr="00B4328A">
        <w:rPr>
          <w:b/>
          <w:szCs w:val="24"/>
        </w:rPr>
        <w:t xml:space="preserve"> </w:t>
      </w:r>
      <w:r w:rsidRPr="003757F1">
        <w:rPr>
          <w:i/>
          <w:iCs/>
          <w:sz w:val="24"/>
          <w:szCs w:val="24"/>
        </w:rPr>
        <w:t xml:space="preserve">[insérer le nom du </w:t>
      </w:r>
      <w:r>
        <w:rPr>
          <w:i/>
          <w:iCs/>
          <w:sz w:val="24"/>
          <w:szCs w:val="24"/>
        </w:rPr>
        <w:t>Pays où l’AO est lancé</w:t>
      </w:r>
      <w:r w:rsidRPr="003757F1">
        <w:rPr>
          <w:i/>
          <w:iCs/>
          <w:sz w:val="24"/>
          <w:szCs w:val="24"/>
        </w:rPr>
        <w:t>]</w:t>
      </w:r>
    </w:p>
    <w:p w14:paraId="67FE6991" w14:textId="77777777" w:rsidR="00445B7F" w:rsidRPr="00B4328A" w:rsidRDefault="00445B7F" w:rsidP="00445B7F">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2624DCE2" w14:textId="77777777" w:rsidR="00445B7F" w:rsidRPr="00B4328A" w:rsidRDefault="00445B7F" w:rsidP="00445B7F">
      <w:pPr>
        <w:spacing w:before="60" w:after="60"/>
        <w:rPr>
          <w:sz w:val="24"/>
          <w:szCs w:val="24"/>
        </w:rPr>
      </w:pPr>
      <w:r w:rsidRPr="003757F1">
        <w:rPr>
          <w:b/>
          <w:sz w:val="24"/>
          <w:szCs w:val="24"/>
        </w:rPr>
        <w:t xml:space="preserve">N° Appel </w:t>
      </w:r>
      <w:r>
        <w:rPr>
          <w:b/>
          <w:sz w:val="24"/>
          <w:szCs w:val="24"/>
        </w:rPr>
        <w:t xml:space="preserve">d’Offres </w:t>
      </w:r>
      <w:r w:rsidRPr="003757F1">
        <w:rPr>
          <w:b/>
          <w:sz w:val="24"/>
          <w:szCs w:val="24"/>
        </w:rPr>
        <w:t xml:space="preserve">: </w:t>
      </w:r>
      <w:r w:rsidRPr="003757F1">
        <w:rPr>
          <w:i/>
          <w:iCs/>
          <w:sz w:val="24"/>
          <w:szCs w:val="24"/>
        </w:rPr>
        <w:t>[insérer le n</w:t>
      </w:r>
      <w:r>
        <w:rPr>
          <w:i/>
          <w:iCs/>
          <w:sz w:val="24"/>
          <w:szCs w:val="24"/>
        </w:rPr>
        <w:t>uméro de l’Appel d’Offres</w:t>
      </w:r>
      <w:r w:rsidRPr="003757F1">
        <w:rPr>
          <w:i/>
          <w:iCs/>
          <w:sz w:val="24"/>
          <w:szCs w:val="24"/>
        </w:rPr>
        <w:t>]</w:t>
      </w:r>
    </w:p>
    <w:p w14:paraId="1603D581" w14:textId="3E86C38A" w:rsidR="00445B7F" w:rsidRPr="00505775" w:rsidRDefault="00445B7F" w:rsidP="00622B92">
      <w:pPr>
        <w:numPr>
          <w:ilvl w:val="0"/>
          <w:numId w:val="7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sollicité/à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2"/>
      </w:r>
      <w:r w:rsidRPr="001459D3">
        <w:rPr>
          <w:i/>
          <w:iCs/>
          <w:sz w:val="24"/>
          <w:szCs w:val="24"/>
        </w:rPr>
        <w:t xml:space="preserve"> </w:t>
      </w:r>
      <w:r w:rsidRPr="001459D3">
        <w:rPr>
          <w:rStyle w:val="FootnoteReference"/>
          <w:i/>
          <w:iCs/>
          <w:sz w:val="24"/>
          <w:szCs w:val="24"/>
        </w:rPr>
        <w:footnoteReference w:id="3"/>
      </w:r>
      <w:r w:rsidRPr="001459D3">
        <w:rPr>
          <w:i/>
          <w:iCs/>
          <w:sz w:val="24"/>
          <w:szCs w:val="24"/>
        </w:rPr>
        <w:t>.</w:t>
      </w:r>
      <w:r>
        <w:rPr>
          <w:i/>
          <w:iCs/>
          <w:sz w:val="24"/>
          <w:szCs w:val="24"/>
        </w:rPr>
        <w:t xml:space="preserve"> </w:t>
      </w:r>
    </w:p>
    <w:p w14:paraId="2C2269F1" w14:textId="3CBF4D85" w:rsidR="00445B7F" w:rsidRDefault="00445B7F" w:rsidP="00622B92">
      <w:pPr>
        <w:numPr>
          <w:ilvl w:val="0"/>
          <w:numId w:val="71"/>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Pr>
          <w:sz w:val="24"/>
          <w:szCs w:val="24"/>
        </w:rPr>
        <w:t>O</w:t>
      </w:r>
      <w:r w:rsidRPr="001459D3">
        <w:rPr>
          <w:sz w:val="24"/>
          <w:szCs w:val="24"/>
        </w:rPr>
        <w:t xml:space="preserve">ffres fermées de la part de </w:t>
      </w:r>
      <w:r w:rsidRPr="00445B7F">
        <w:rPr>
          <w:i/>
          <w:iCs/>
          <w:sz w:val="24"/>
          <w:szCs w:val="24"/>
        </w:rPr>
        <w:t>[si une préqualification a eu lieu ajouter « préqualifiés »]</w:t>
      </w:r>
      <w:r>
        <w:rPr>
          <w:i/>
          <w:iCs/>
          <w:sz w:val="24"/>
          <w:szCs w:val="24"/>
        </w:rPr>
        <w:t xml:space="preserve"> </w:t>
      </w:r>
      <w:r w:rsidRPr="00445B7F">
        <w:rPr>
          <w:sz w:val="24"/>
          <w:szCs w:val="24"/>
        </w:rPr>
        <w:t>Soumissionnaires éligibles</w:t>
      </w:r>
      <w:r>
        <w:rPr>
          <w:sz w:val="24"/>
          <w:szCs w:val="24"/>
        </w:rPr>
        <w:t xml:space="preserve"> pour fournir </w:t>
      </w:r>
      <w:r w:rsidRPr="001459D3">
        <w:rPr>
          <w:i/>
          <w:iCs/>
          <w:sz w:val="24"/>
          <w:szCs w:val="24"/>
        </w:rPr>
        <w:t xml:space="preserve">[insérer une brève description des </w:t>
      </w:r>
      <w:r w:rsidR="00BE2855">
        <w:rPr>
          <w:i/>
          <w:iCs/>
          <w:sz w:val="24"/>
          <w:szCs w:val="24"/>
        </w:rPr>
        <w:t>installations et services faisant l’objet de l’appel d’offres] (« les Installations »)</w:t>
      </w:r>
      <w:r w:rsidRPr="001459D3">
        <w:rPr>
          <w:rStyle w:val="FootnoteReference"/>
          <w:i/>
          <w:iCs/>
          <w:sz w:val="24"/>
          <w:szCs w:val="24"/>
        </w:rPr>
        <w:footnoteReference w:id="4"/>
      </w:r>
      <w:r w:rsidRPr="001459D3">
        <w:rPr>
          <w:sz w:val="24"/>
          <w:szCs w:val="24"/>
        </w:rPr>
        <w:t xml:space="preserve">. </w:t>
      </w:r>
    </w:p>
    <w:p w14:paraId="7CB86A0B" w14:textId="77777777" w:rsidR="00B676C3" w:rsidRPr="001459D3" w:rsidRDefault="00B676C3" w:rsidP="00622B92">
      <w:pPr>
        <w:numPr>
          <w:ilvl w:val="0"/>
          <w:numId w:val="71"/>
        </w:numPr>
        <w:tabs>
          <w:tab w:val="clear" w:pos="720"/>
        </w:tabs>
        <w:spacing w:before="240" w:after="240"/>
        <w:jc w:val="both"/>
        <w:rPr>
          <w:sz w:val="24"/>
          <w:szCs w:val="24"/>
        </w:rPr>
      </w:pPr>
      <w:r w:rsidRPr="001459D3">
        <w:rPr>
          <w:sz w:val="24"/>
          <w:szCs w:val="24"/>
        </w:rPr>
        <w:t>La procédure sera conduite par mise en concurrence internationale tel que défini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Pr>
          <w:sz w:val="24"/>
          <w:szCs w:val="24"/>
        </w:rPr>
        <w:t xml:space="preserve">est </w:t>
      </w:r>
      <w:r w:rsidRPr="001459D3">
        <w:rPr>
          <w:sz w:val="24"/>
          <w:szCs w:val="24"/>
        </w:rPr>
        <w:t xml:space="preserve">ouverte à tous les </w:t>
      </w:r>
      <w:r w:rsidRPr="00704B17">
        <w:rPr>
          <w:i/>
          <w:iCs/>
          <w:sz w:val="24"/>
          <w:szCs w:val="24"/>
        </w:rPr>
        <w:t>[si une préqualification a eu lieu, remplacer « les Soumissionnaires éligibles » par les Soumissionnaires préqualifiés »]</w:t>
      </w:r>
      <w:r>
        <w:rPr>
          <w:sz w:val="24"/>
          <w:szCs w:val="24"/>
        </w:rPr>
        <w:t xml:space="preserve"> soumissionnaires éligibles tels que définis dans les Directives de Passation de Marchés. En outre, veuillez-vous référer aux paragraphes 1.6 et 1.7 traitant des règles de la Banque mondiale en matière de conflit d’intérêt</w:t>
      </w:r>
      <w:r w:rsidRPr="001459D3">
        <w:rPr>
          <w:sz w:val="24"/>
          <w:szCs w:val="24"/>
        </w:rPr>
        <w:t xml:space="preserve">. </w:t>
      </w:r>
    </w:p>
    <w:p w14:paraId="163CC3ED" w14:textId="4F9122E2" w:rsidR="00445B7F" w:rsidRPr="001459D3" w:rsidRDefault="00704B17" w:rsidP="00622B92">
      <w:pPr>
        <w:numPr>
          <w:ilvl w:val="0"/>
          <w:numId w:val="71"/>
        </w:numPr>
        <w:tabs>
          <w:tab w:val="clear" w:pos="720"/>
        </w:tabs>
        <w:spacing w:before="240" w:after="240"/>
        <w:ind w:left="630" w:hanging="630"/>
        <w:jc w:val="both"/>
        <w:rPr>
          <w:sz w:val="24"/>
          <w:szCs w:val="24"/>
        </w:rPr>
      </w:pPr>
      <w:r w:rsidRPr="00551F76">
        <w:rPr>
          <w:i/>
          <w:iCs/>
          <w:sz w:val="24"/>
          <w:szCs w:val="24"/>
        </w:rPr>
        <w:t xml:space="preserve">[Si une préqualification a été conduite, remplacer : « les </w:t>
      </w:r>
      <w:r w:rsidR="00445B7F" w:rsidRPr="00551F76">
        <w:rPr>
          <w:i/>
          <w:iCs/>
          <w:sz w:val="24"/>
          <w:szCs w:val="24"/>
        </w:rPr>
        <w:t xml:space="preserve">Soumissionnaires </w:t>
      </w:r>
      <w:r w:rsidR="00551F76" w:rsidRPr="00551F76">
        <w:rPr>
          <w:i/>
          <w:iCs/>
          <w:sz w:val="24"/>
          <w:szCs w:val="24"/>
        </w:rPr>
        <w:t>Intéressés et éligibles » par « les Soumissionnaires Préqualifiés et Eligibles »]</w:t>
      </w:r>
      <w:r w:rsidR="00445B7F">
        <w:rPr>
          <w:sz w:val="24"/>
          <w:szCs w:val="24"/>
        </w:rPr>
        <w:t xml:space="preserve"> </w:t>
      </w:r>
      <w:r w:rsidR="00551F76">
        <w:rPr>
          <w:sz w:val="24"/>
          <w:szCs w:val="24"/>
        </w:rPr>
        <w:t xml:space="preserve">Les Soumissionnaires intéressés et éligibles </w:t>
      </w:r>
      <w:r w:rsidR="00445B7F" w:rsidRPr="001459D3">
        <w:rPr>
          <w:sz w:val="24"/>
          <w:szCs w:val="24"/>
        </w:rPr>
        <w:t xml:space="preserve">peuvent obtenir des informations auprès de </w:t>
      </w:r>
      <w:r w:rsidR="00445B7F" w:rsidRPr="001459D3">
        <w:rPr>
          <w:i/>
          <w:iCs/>
          <w:sz w:val="24"/>
          <w:szCs w:val="24"/>
        </w:rPr>
        <w:t>[insérer le nom de l’Agence </w:t>
      </w:r>
      <w:r w:rsidR="00551F76">
        <w:rPr>
          <w:i/>
          <w:iCs/>
          <w:sz w:val="24"/>
          <w:szCs w:val="24"/>
        </w:rPr>
        <w:t xml:space="preserve">d’Exécution </w:t>
      </w:r>
      <w:r w:rsidR="00445B7F" w:rsidRPr="001459D3">
        <w:rPr>
          <w:i/>
          <w:iCs/>
          <w:sz w:val="24"/>
          <w:szCs w:val="24"/>
        </w:rPr>
        <w:t>; insérer le nom et e-mail du responsable]</w:t>
      </w:r>
      <w:r w:rsidR="00445B7F" w:rsidRPr="001459D3">
        <w:rPr>
          <w:sz w:val="24"/>
          <w:szCs w:val="24"/>
        </w:rPr>
        <w:t xml:space="preserve"> et prendre connaissance des documents d</w:t>
      </w:r>
      <w:r w:rsidR="00445B7F">
        <w:rPr>
          <w:sz w:val="24"/>
          <w:szCs w:val="24"/>
        </w:rPr>
        <w:t>’Appel d’Offres</w:t>
      </w:r>
      <w:r w:rsidR="00445B7F" w:rsidRPr="001459D3">
        <w:rPr>
          <w:sz w:val="24"/>
          <w:szCs w:val="24"/>
        </w:rPr>
        <w:t xml:space="preserve"> </w:t>
      </w:r>
      <w:r w:rsidR="00551F76">
        <w:rPr>
          <w:sz w:val="24"/>
          <w:szCs w:val="24"/>
        </w:rPr>
        <w:t xml:space="preserve">durant les heures de bureau </w:t>
      </w:r>
      <w:r w:rsidR="00551F76" w:rsidRPr="004B0CFE">
        <w:rPr>
          <w:i/>
          <w:sz w:val="24"/>
          <w:szCs w:val="24"/>
        </w:rPr>
        <w:t xml:space="preserve">[insérer les heures de bureau si applicable ex. de 09 :00 à 19 :00 </w:t>
      </w:r>
      <w:r w:rsidR="004B0CFE">
        <w:rPr>
          <w:i/>
          <w:sz w:val="24"/>
          <w:szCs w:val="24"/>
        </w:rPr>
        <w:t xml:space="preserve">heures] </w:t>
      </w:r>
      <w:r w:rsidR="00445B7F" w:rsidRPr="001459D3">
        <w:rPr>
          <w:sz w:val="24"/>
          <w:szCs w:val="24"/>
        </w:rPr>
        <w:t xml:space="preserve">à l’adresse mentionnée ci-dessous </w:t>
      </w:r>
      <w:r w:rsidR="00445B7F" w:rsidRPr="001459D3">
        <w:rPr>
          <w:i/>
          <w:iCs/>
          <w:sz w:val="24"/>
          <w:szCs w:val="24"/>
        </w:rPr>
        <w:t>[spécifier l’</w:t>
      </w:r>
      <w:r w:rsidR="00551F76">
        <w:rPr>
          <w:i/>
          <w:iCs/>
          <w:sz w:val="24"/>
          <w:szCs w:val="24"/>
        </w:rPr>
        <w:t>heures</w:t>
      </w:r>
      <w:r w:rsidR="004B0CFE">
        <w:rPr>
          <w:i/>
          <w:iCs/>
          <w:sz w:val="24"/>
          <w:szCs w:val="24"/>
        </w:rPr>
        <w:t>] à l’</w:t>
      </w:r>
      <w:r w:rsidR="00445B7F" w:rsidRPr="001459D3">
        <w:rPr>
          <w:i/>
          <w:iCs/>
          <w:sz w:val="24"/>
          <w:szCs w:val="24"/>
        </w:rPr>
        <w:t>adresse</w:t>
      </w:r>
      <w:r w:rsidR="004B0CFE">
        <w:rPr>
          <w:i/>
          <w:iCs/>
          <w:sz w:val="24"/>
          <w:szCs w:val="24"/>
        </w:rPr>
        <w:t xml:space="preserve"> indiquée ci-dessous [indiquer l’adresse à la fin de cette invitation</w:t>
      </w:r>
      <w:r w:rsidR="00445B7F" w:rsidRPr="001459D3">
        <w:rPr>
          <w:i/>
          <w:iCs/>
          <w:sz w:val="24"/>
          <w:szCs w:val="24"/>
        </w:rPr>
        <w:t>]</w:t>
      </w:r>
      <w:r w:rsidR="00445B7F" w:rsidRPr="001459D3">
        <w:rPr>
          <w:rStyle w:val="FootnoteReference"/>
          <w:i/>
          <w:iCs/>
          <w:sz w:val="24"/>
          <w:szCs w:val="24"/>
        </w:rPr>
        <w:footnoteReference w:id="5"/>
      </w:r>
      <w:r w:rsidR="00445B7F" w:rsidRPr="001459D3">
        <w:rPr>
          <w:sz w:val="24"/>
          <w:szCs w:val="24"/>
        </w:rPr>
        <w:t>.</w:t>
      </w:r>
    </w:p>
    <w:p w14:paraId="34350AAE" w14:textId="34FC6D1A" w:rsidR="00445B7F" w:rsidRPr="001459D3" w:rsidRDefault="00445B7F" w:rsidP="00622B92">
      <w:pPr>
        <w:numPr>
          <w:ilvl w:val="0"/>
          <w:numId w:val="71"/>
        </w:numPr>
        <w:tabs>
          <w:tab w:val="clear" w:pos="720"/>
        </w:tabs>
        <w:spacing w:before="240" w:after="240"/>
        <w:ind w:left="630" w:hanging="630"/>
        <w:jc w:val="both"/>
        <w:rPr>
          <w:sz w:val="24"/>
          <w:szCs w:val="24"/>
        </w:rPr>
      </w:pPr>
      <w:r w:rsidRPr="001459D3">
        <w:rPr>
          <w:sz w:val="24"/>
          <w:szCs w:val="24"/>
        </w:rPr>
        <w:t>L</w:t>
      </w:r>
      <w:r>
        <w:rPr>
          <w:sz w:val="24"/>
          <w:szCs w:val="24"/>
        </w:rPr>
        <w:t xml:space="preserve">e Document d’Appel d’Offres </w:t>
      </w:r>
      <w:r w:rsidRPr="001459D3">
        <w:rPr>
          <w:sz w:val="24"/>
          <w:szCs w:val="24"/>
        </w:rPr>
        <w:t xml:space="preserve">en </w:t>
      </w:r>
      <w:r w:rsidRPr="001459D3">
        <w:rPr>
          <w:i/>
          <w:iCs/>
          <w:sz w:val="24"/>
          <w:szCs w:val="24"/>
        </w:rPr>
        <w:t>[insérer la langue]</w:t>
      </w:r>
      <w:r w:rsidRPr="001459D3">
        <w:rPr>
          <w:sz w:val="24"/>
          <w:szCs w:val="24"/>
        </w:rPr>
        <w:t xml:space="preserve"> peut être acheté par </w:t>
      </w:r>
      <w:r w:rsidR="004B0CFE" w:rsidRPr="00B8686B">
        <w:rPr>
          <w:i/>
          <w:iCs/>
          <w:sz w:val="24"/>
          <w:szCs w:val="24"/>
        </w:rPr>
        <w:t xml:space="preserve">[si une préqualification a été conduite, remplacer : « les Soumissionnaires intéressés et éligibles » par « Les Soumissionnaires </w:t>
      </w:r>
      <w:r w:rsidRPr="00B8686B">
        <w:rPr>
          <w:i/>
          <w:iCs/>
          <w:sz w:val="24"/>
          <w:szCs w:val="24"/>
        </w:rPr>
        <w:t>préqualifiés éligibles</w:t>
      </w:r>
      <w:r w:rsidR="00B8686B" w:rsidRPr="00B8686B">
        <w:rPr>
          <w:i/>
          <w:iCs/>
          <w:sz w:val="24"/>
          <w:szCs w:val="24"/>
        </w:rPr>
        <w:t> »]</w:t>
      </w:r>
      <w:r w:rsidR="00B8686B">
        <w:rPr>
          <w:sz w:val="24"/>
          <w:szCs w:val="24"/>
        </w:rPr>
        <w:t xml:space="preserve"> les Soumissionnaires intéressés et éligibles </w:t>
      </w:r>
      <w:r w:rsidRPr="001459D3">
        <w:rPr>
          <w:sz w:val="24"/>
          <w:szCs w:val="24"/>
        </w:rPr>
        <w:t>en formulant une demande écrite à l’adresse ci-dessous contre un paiement</w:t>
      </w:r>
      <w:r w:rsidRPr="001459D3">
        <w:rPr>
          <w:rStyle w:val="FootnoteReference"/>
          <w:sz w:val="24"/>
          <w:szCs w:val="24"/>
        </w:rPr>
        <w:footnoteReference w:id="6"/>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7"/>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8"/>
      </w:r>
      <w:r w:rsidRPr="001459D3">
        <w:rPr>
          <w:i/>
          <w:iCs/>
          <w:sz w:val="24"/>
          <w:szCs w:val="24"/>
        </w:rPr>
        <w:t>].</w:t>
      </w:r>
    </w:p>
    <w:p w14:paraId="71E775CC" w14:textId="6B1453CF" w:rsidR="00445B7F" w:rsidRPr="00EC72DB" w:rsidRDefault="00445B7F" w:rsidP="00622B92">
      <w:pPr>
        <w:pStyle w:val="ListParagraph"/>
        <w:numPr>
          <w:ilvl w:val="0"/>
          <w:numId w:val="71"/>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sz w:val="24"/>
          <w:szCs w:val="24"/>
        </w:rPr>
      </w:pPr>
      <w:r w:rsidRPr="00EC72DB">
        <w:rPr>
          <w:sz w:val="24"/>
          <w:szCs w:val="24"/>
        </w:rPr>
        <w:t>L</w:t>
      </w:r>
      <w:r>
        <w:rPr>
          <w:sz w:val="24"/>
          <w:szCs w:val="24"/>
        </w:rPr>
        <w:t>es Offres doivent</w:t>
      </w:r>
      <w:r w:rsidRPr="00EC72DB">
        <w:rPr>
          <w:sz w:val="24"/>
          <w:szCs w:val="24"/>
        </w:rPr>
        <w:t xml:space="preserve"> être remise</w:t>
      </w:r>
      <w:r>
        <w:rPr>
          <w:sz w:val="24"/>
          <w:szCs w:val="24"/>
        </w:rPr>
        <w:t>s</w:t>
      </w:r>
      <w:r w:rsidRPr="00EC72DB">
        <w:rPr>
          <w:sz w:val="24"/>
          <w:szCs w:val="24"/>
        </w:rPr>
        <w:t xml:space="preserve"> à l’adresse ci-dessous </w:t>
      </w:r>
      <w:r w:rsidRPr="00B8686B">
        <w:rPr>
          <w:i/>
          <w:iCs/>
          <w:sz w:val="24"/>
          <w:szCs w:val="24"/>
        </w:rPr>
        <w:t xml:space="preserve">[indiquer l’adresse à la fin de </w:t>
      </w:r>
      <w:r w:rsidR="00D478DD">
        <w:rPr>
          <w:i/>
          <w:iCs/>
          <w:sz w:val="24"/>
          <w:szCs w:val="24"/>
        </w:rPr>
        <w:t xml:space="preserve">ce </w:t>
      </w:r>
      <w:r w:rsidRPr="00B8686B">
        <w:rPr>
          <w:i/>
          <w:iCs/>
          <w:sz w:val="24"/>
          <w:szCs w:val="24"/>
        </w:rPr>
        <w:t>présent</w:t>
      </w:r>
      <w:r w:rsidR="00D478DD">
        <w:rPr>
          <w:i/>
          <w:iCs/>
          <w:sz w:val="24"/>
          <w:szCs w:val="24"/>
        </w:rPr>
        <w:t xml:space="preserve"> avis</w:t>
      </w:r>
      <w:r w:rsidR="00B8686B">
        <w:rPr>
          <w:i/>
          <w:iCs/>
          <w:sz w:val="24"/>
          <w:szCs w:val="24"/>
        </w:rPr>
        <w:t>]</w:t>
      </w:r>
      <w:r w:rsidRPr="00EC72DB">
        <w:rPr>
          <w:sz w:val="24"/>
          <w:szCs w:val="24"/>
        </w:rPr>
        <w:t xml:space="preserve"> </w:t>
      </w:r>
      <w:r w:rsidRPr="00EC72DB">
        <w:rPr>
          <w:sz w:val="24"/>
          <w:szCs w:val="24"/>
          <w:vertAlign w:val="superscript"/>
        </w:rPr>
        <w:footnoteReference w:id="9"/>
      </w:r>
      <w:r w:rsidRPr="00EC72DB">
        <w:rPr>
          <w:sz w:val="24"/>
          <w:szCs w:val="24"/>
          <w:vertAlign w:val="superscript"/>
        </w:rPr>
        <w:t xml:space="preserve"> </w:t>
      </w:r>
      <w:r w:rsidRPr="00EC72DB">
        <w:rPr>
          <w:sz w:val="24"/>
          <w:szCs w:val="24"/>
        </w:rPr>
        <w:t xml:space="preserve">à </w:t>
      </w:r>
      <w:r>
        <w:rPr>
          <w:sz w:val="24"/>
          <w:szCs w:val="24"/>
        </w:rPr>
        <w:t xml:space="preserve">ou avant </w:t>
      </w:r>
      <w:r w:rsidRPr="00EC72DB">
        <w:rPr>
          <w:sz w:val="24"/>
          <w:szCs w:val="24"/>
        </w:rPr>
        <w:t xml:space="preserve">l’heure et à la date </w:t>
      </w:r>
      <w:r w:rsidRPr="00EC72DB">
        <w:rPr>
          <w:i/>
          <w:iCs/>
          <w:sz w:val="24"/>
          <w:szCs w:val="24"/>
        </w:rPr>
        <w:t>[insérer l’heure et la date]</w:t>
      </w:r>
      <w:r w:rsidRPr="00EC72DB">
        <w:rPr>
          <w:sz w:val="24"/>
          <w:szCs w:val="24"/>
        </w:rPr>
        <w:t>.</w:t>
      </w:r>
      <w:r>
        <w:rPr>
          <w:sz w:val="24"/>
          <w:szCs w:val="24"/>
        </w:rPr>
        <w:t xml:space="preserve"> </w:t>
      </w:r>
      <w:r w:rsidRPr="00EC72DB">
        <w:rPr>
          <w:sz w:val="24"/>
          <w:szCs w:val="24"/>
        </w:rPr>
        <w:t xml:space="preserve"> L</w:t>
      </w:r>
      <w:r>
        <w:rPr>
          <w:sz w:val="24"/>
          <w:szCs w:val="24"/>
        </w:rPr>
        <w:t xml:space="preserve">a passation </w:t>
      </w:r>
      <w:r w:rsidRPr="00EC72DB">
        <w:rPr>
          <w:sz w:val="24"/>
          <w:szCs w:val="24"/>
        </w:rPr>
        <w:t xml:space="preserve">électronique </w:t>
      </w:r>
      <w:r>
        <w:rPr>
          <w:sz w:val="24"/>
          <w:szCs w:val="24"/>
        </w:rPr>
        <w:t xml:space="preserve">de marché sera </w:t>
      </w:r>
      <w:r w:rsidRPr="00DF1927">
        <w:rPr>
          <w:i/>
          <w:iCs/>
          <w:sz w:val="24"/>
          <w:szCs w:val="24"/>
        </w:rPr>
        <w:t>[ne sera</w:t>
      </w:r>
      <w:r>
        <w:rPr>
          <w:i/>
          <w:iCs/>
          <w:sz w:val="24"/>
          <w:szCs w:val="24"/>
        </w:rPr>
        <w:t xml:space="preserve"> pas</w:t>
      </w:r>
      <w:r w:rsidRPr="00DF1927">
        <w:rPr>
          <w:i/>
          <w:iCs/>
          <w:sz w:val="24"/>
          <w:szCs w:val="24"/>
        </w:rPr>
        <w:t>]</w:t>
      </w:r>
      <w:r>
        <w:rPr>
          <w:sz w:val="24"/>
          <w:szCs w:val="24"/>
        </w:rPr>
        <w:t xml:space="preserve"> </w:t>
      </w:r>
      <w:r w:rsidRPr="00EC72DB">
        <w:rPr>
          <w:sz w:val="24"/>
          <w:szCs w:val="24"/>
        </w:rPr>
        <w:t>autorisé</w:t>
      </w:r>
      <w:r>
        <w:rPr>
          <w:sz w:val="24"/>
          <w:szCs w:val="24"/>
        </w:rPr>
        <w:t>e</w:t>
      </w:r>
      <w:r w:rsidRPr="00EC72DB">
        <w:rPr>
          <w:sz w:val="24"/>
          <w:szCs w:val="24"/>
        </w:rPr>
        <w:t xml:space="preserve"> Les </w:t>
      </w:r>
      <w:r>
        <w:rPr>
          <w:sz w:val="24"/>
          <w:szCs w:val="24"/>
        </w:rPr>
        <w:t>Offres</w:t>
      </w:r>
      <w:r w:rsidRPr="00EC72DB">
        <w:rPr>
          <w:sz w:val="24"/>
          <w:szCs w:val="24"/>
        </w:rPr>
        <w:t xml:space="preserve"> tardives seront rejetées. L</w:t>
      </w:r>
      <w:r>
        <w:rPr>
          <w:sz w:val="24"/>
          <w:szCs w:val="24"/>
        </w:rPr>
        <w:t xml:space="preserve">es Offres </w:t>
      </w:r>
      <w:r w:rsidRPr="00EC72DB">
        <w:rPr>
          <w:sz w:val="24"/>
          <w:szCs w:val="24"/>
        </w:rPr>
        <w:t>ser</w:t>
      </w:r>
      <w:r>
        <w:rPr>
          <w:sz w:val="24"/>
          <w:szCs w:val="24"/>
        </w:rPr>
        <w:t>ont</w:t>
      </w:r>
      <w:r w:rsidRPr="00EC72DB">
        <w:rPr>
          <w:sz w:val="24"/>
          <w:szCs w:val="24"/>
        </w:rPr>
        <w:t xml:space="preserve"> ouverte</w:t>
      </w:r>
      <w:r>
        <w:rPr>
          <w:sz w:val="24"/>
          <w:szCs w:val="24"/>
        </w:rPr>
        <w:t>s</w:t>
      </w:r>
      <w:r w:rsidRPr="00EC72DB">
        <w:rPr>
          <w:sz w:val="24"/>
          <w:szCs w:val="24"/>
        </w:rPr>
        <w:t xml:space="preserve"> publiquement en présence des représentants désignés des </w:t>
      </w:r>
      <w:r>
        <w:rPr>
          <w:sz w:val="24"/>
          <w:szCs w:val="24"/>
        </w:rPr>
        <w:t>Soumissionnaire</w:t>
      </w:r>
      <w:r w:rsidRPr="00EC72DB">
        <w:rPr>
          <w:sz w:val="24"/>
          <w:szCs w:val="24"/>
        </w:rPr>
        <w:t xml:space="preserve">s et de toute personne qui choisit d’y assister à l’adresse ci-dessous </w:t>
      </w:r>
      <w:r w:rsidRPr="00DF1927">
        <w:rPr>
          <w:i/>
          <w:iCs/>
          <w:sz w:val="24"/>
          <w:szCs w:val="24"/>
        </w:rPr>
        <w:t xml:space="preserve">[indiquer </w:t>
      </w:r>
      <w:r w:rsidR="00DC6F34">
        <w:rPr>
          <w:i/>
          <w:iCs/>
          <w:sz w:val="24"/>
          <w:szCs w:val="24"/>
        </w:rPr>
        <w:t>l’</w:t>
      </w:r>
      <w:r w:rsidRPr="00DF1927">
        <w:rPr>
          <w:i/>
          <w:iCs/>
          <w:sz w:val="24"/>
          <w:szCs w:val="24"/>
        </w:rPr>
        <w:t>adresse à la fin de ce</w:t>
      </w:r>
      <w:r w:rsidR="00C47D94">
        <w:rPr>
          <w:i/>
          <w:iCs/>
          <w:sz w:val="24"/>
          <w:szCs w:val="24"/>
        </w:rPr>
        <w:t xml:space="preserve"> présent avis</w:t>
      </w:r>
      <w:r w:rsidRPr="00DF1927">
        <w:rPr>
          <w:i/>
          <w:iCs/>
          <w:sz w:val="24"/>
          <w:szCs w:val="24"/>
        </w:rPr>
        <w:t>]</w:t>
      </w:r>
      <w:r w:rsidRPr="00EC72DB">
        <w:rPr>
          <w:sz w:val="24"/>
          <w:szCs w:val="24"/>
        </w:rPr>
        <w:t xml:space="preserve"> à </w:t>
      </w:r>
      <w:r w:rsidRPr="00DF1927">
        <w:rPr>
          <w:i/>
          <w:iCs/>
          <w:sz w:val="24"/>
          <w:szCs w:val="24"/>
        </w:rPr>
        <w:t>[insérer l’heure et la date</w:t>
      </w:r>
      <w:r>
        <w:rPr>
          <w:i/>
          <w:iCs/>
          <w:sz w:val="24"/>
          <w:szCs w:val="24"/>
        </w:rPr>
        <w:t>].</w:t>
      </w:r>
    </w:p>
    <w:p w14:paraId="579F02FA" w14:textId="126E8F2B" w:rsidR="00445B7F" w:rsidRPr="00DF1927" w:rsidRDefault="00445B7F" w:rsidP="00622B92">
      <w:pPr>
        <w:numPr>
          <w:ilvl w:val="0"/>
          <w:numId w:val="71"/>
        </w:numPr>
        <w:tabs>
          <w:tab w:val="clear" w:pos="720"/>
        </w:tabs>
        <w:spacing w:before="240" w:after="240"/>
        <w:ind w:left="630" w:hanging="630"/>
        <w:jc w:val="both"/>
        <w:rPr>
          <w:sz w:val="24"/>
          <w:szCs w:val="24"/>
        </w:rPr>
      </w:pPr>
      <w:r>
        <w:rPr>
          <w:sz w:val="24"/>
          <w:szCs w:val="24"/>
        </w:rPr>
        <w:t>Toutes les Offres</w:t>
      </w:r>
      <w:r w:rsidRPr="00DF1927">
        <w:rPr>
          <w:sz w:val="24"/>
          <w:szCs w:val="24"/>
        </w:rPr>
        <w:t xml:space="preserve"> doivent être accompagnées </w:t>
      </w:r>
      <w:r w:rsidR="00DC6F34">
        <w:rPr>
          <w:sz w:val="24"/>
          <w:szCs w:val="24"/>
        </w:rPr>
        <w:t xml:space="preserve">par </w:t>
      </w:r>
      <w:r w:rsidRPr="00DF1927">
        <w:rPr>
          <w:i/>
          <w:iCs/>
          <w:sz w:val="24"/>
          <w:szCs w:val="24"/>
        </w:rPr>
        <w:t>[insérer « une Garantie d</w:t>
      </w:r>
      <w:r>
        <w:rPr>
          <w:i/>
          <w:iCs/>
          <w:sz w:val="24"/>
          <w:szCs w:val="24"/>
        </w:rPr>
        <w:t>’Offre</w:t>
      </w:r>
      <w:r w:rsidRPr="00DF1927">
        <w:rPr>
          <w:i/>
          <w:iCs/>
          <w:sz w:val="24"/>
          <w:szCs w:val="24"/>
        </w:rPr>
        <w:t xml:space="preserve"> » ou « une Déclaration de </w:t>
      </w:r>
      <w:r>
        <w:rPr>
          <w:i/>
          <w:iCs/>
          <w:sz w:val="24"/>
          <w:szCs w:val="24"/>
        </w:rPr>
        <w:t>G</w:t>
      </w:r>
      <w:r w:rsidRPr="00DF1927">
        <w:rPr>
          <w:i/>
          <w:iCs/>
          <w:sz w:val="24"/>
          <w:szCs w:val="24"/>
        </w:rPr>
        <w:t>arantie d</w:t>
      </w:r>
      <w:r>
        <w:rPr>
          <w:i/>
          <w:iCs/>
          <w:sz w:val="24"/>
          <w:szCs w:val="24"/>
        </w:rPr>
        <w:t>’Offre</w:t>
      </w:r>
      <w:r w:rsidRPr="00DF1927">
        <w:rPr>
          <w:i/>
          <w:iCs/>
          <w:sz w:val="24"/>
          <w:szCs w:val="24"/>
        </w:rPr>
        <w:t> », selon le cas</w:t>
      </w:r>
      <w:r w:rsidRPr="00DF1927">
        <w:rPr>
          <w:sz w:val="24"/>
          <w:szCs w:val="24"/>
        </w:rPr>
        <w:t xml:space="preserve">], pour un montant de </w:t>
      </w:r>
      <w:r w:rsidRPr="00DF1927">
        <w:rPr>
          <w:i/>
          <w:iCs/>
          <w:sz w:val="24"/>
          <w:szCs w:val="24"/>
        </w:rPr>
        <w:t>[en cas de garantie d</w:t>
      </w:r>
      <w:r>
        <w:rPr>
          <w:i/>
          <w:iCs/>
          <w:sz w:val="24"/>
          <w:szCs w:val="24"/>
        </w:rPr>
        <w:t>’Offre</w:t>
      </w:r>
      <w:r w:rsidRPr="00DF1927">
        <w:rPr>
          <w:i/>
          <w:iCs/>
          <w:sz w:val="24"/>
          <w:szCs w:val="24"/>
        </w:rPr>
        <w:t>, insérer le montant et la monnaie]</w:t>
      </w:r>
      <w:r>
        <w:rPr>
          <w:i/>
          <w:iCs/>
          <w:sz w:val="24"/>
          <w:szCs w:val="24"/>
        </w:rPr>
        <w:t>.</w:t>
      </w:r>
      <w:r w:rsidRPr="00DF1927">
        <w:rPr>
          <w:i/>
          <w:iCs/>
          <w:sz w:val="24"/>
          <w:szCs w:val="24"/>
        </w:rPr>
        <w:t xml:space="preserve"> </w:t>
      </w:r>
    </w:p>
    <w:p w14:paraId="23B97A65" w14:textId="77777777" w:rsidR="00445B7F" w:rsidRPr="001459D3" w:rsidRDefault="00445B7F" w:rsidP="00622B92">
      <w:pPr>
        <w:numPr>
          <w:ilvl w:val="0"/>
          <w:numId w:val="71"/>
        </w:numPr>
        <w:tabs>
          <w:tab w:val="clear" w:pos="720"/>
        </w:tabs>
        <w:spacing w:before="240" w:after="240"/>
        <w:ind w:left="630" w:hanging="630"/>
        <w:jc w:val="both"/>
        <w:rPr>
          <w:sz w:val="24"/>
          <w:szCs w:val="24"/>
        </w:rPr>
      </w:pPr>
      <w:r w:rsidRPr="001459D3">
        <w:rPr>
          <w:sz w:val="24"/>
          <w:szCs w:val="24"/>
        </w:rPr>
        <w:t xml:space="preserve">L’(les) adresse(s) </w:t>
      </w:r>
      <w:r>
        <w:rPr>
          <w:sz w:val="24"/>
          <w:szCs w:val="24"/>
        </w:rPr>
        <w:t>à laquelle (</w:t>
      </w:r>
      <w:r w:rsidRPr="001459D3">
        <w:rPr>
          <w:sz w:val="24"/>
          <w:szCs w:val="24"/>
        </w:rPr>
        <w:t>auxquelles</w:t>
      </w:r>
      <w:r>
        <w:rPr>
          <w:sz w:val="24"/>
          <w:szCs w:val="24"/>
        </w:rPr>
        <w:t>)</w:t>
      </w:r>
      <w:r w:rsidRPr="001459D3">
        <w:rPr>
          <w:sz w:val="24"/>
          <w:szCs w:val="24"/>
        </w:rPr>
        <w:t xml:space="preserve"> il est fait référence ci-dessus est(sont) : </w:t>
      </w:r>
      <w:r w:rsidRPr="001459D3">
        <w:rPr>
          <w:i/>
          <w:iCs/>
          <w:sz w:val="24"/>
          <w:szCs w:val="24"/>
        </w:rPr>
        <w:t>[insérer la (les) adresses détaillée(s)]</w:t>
      </w:r>
    </w:p>
    <w:p w14:paraId="1D9939DA" w14:textId="77777777" w:rsidR="00445B7F" w:rsidRPr="001459D3" w:rsidRDefault="00445B7F" w:rsidP="00445B7F">
      <w:pPr>
        <w:rPr>
          <w:i/>
          <w:sz w:val="24"/>
          <w:szCs w:val="24"/>
        </w:rPr>
      </w:pPr>
    </w:p>
    <w:p w14:paraId="1A4D2CC6" w14:textId="77777777" w:rsidR="00445B7F" w:rsidRPr="00754618" w:rsidRDefault="00445B7F" w:rsidP="00445B7F">
      <w:pPr>
        <w:rPr>
          <w:i/>
          <w:sz w:val="24"/>
          <w:szCs w:val="24"/>
        </w:rPr>
      </w:pPr>
      <w:r w:rsidRPr="00754618">
        <w:rPr>
          <w:i/>
          <w:sz w:val="24"/>
          <w:szCs w:val="24"/>
        </w:rPr>
        <w:t>[Insérer le nom du bureau]</w:t>
      </w:r>
    </w:p>
    <w:p w14:paraId="1DBB73D6" w14:textId="77777777" w:rsidR="00445B7F" w:rsidRPr="00754618" w:rsidRDefault="00445B7F" w:rsidP="00445B7F">
      <w:pPr>
        <w:rPr>
          <w:i/>
          <w:sz w:val="24"/>
          <w:szCs w:val="24"/>
        </w:rPr>
      </w:pPr>
      <w:r w:rsidRPr="00754618">
        <w:rPr>
          <w:i/>
          <w:sz w:val="24"/>
          <w:szCs w:val="24"/>
        </w:rPr>
        <w:t>[Insérer le nom et la position du r</w:t>
      </w:r>
      <w:r>
        <w:rPr>
          <w:i/>
          <w:sz w:val="24"/>
          <w:szCs w:val="24"/>
        </w:rPr>
        <w:t>eprésentant</w:t>
      </w:r>
      <w:r w:rsidRPr="00754618">
        <w:rPr>
          <w:i/>
          <w:sz w:val="24"/>
          <w:szCs w:val="24"/>
        </w:rPr>
        <w:t>]</w:t>
      </w:r>
    </w:p>
    <w:p w14:paraId="3B578C4B" w14:textId="77777777" w:rsidR="00445B7F" w:rsidRPr="00754618" w:rsidRDefault="00445B7F" w:rsidP="00445B7F">
      <w:pPr>
        <w:rPr>
          <w:i/>
          <w:iCs/>
          <w:spacing w:val="-2"/>
          <w:sz w:val="24"/>
          <w:szCs w:val="24"/>
        </w:rPr>
      </w:pPr>
      <w:r w:rsidRPr="00754618">
        <w:rPr>
          <w:i/>
          <w:sz w:val="24"/>
          <w:szCs w:val="24"/>
        </w:rPr>
        <w:t>[Insérer l’adresse postale et/ou l’adresse en indiqu</w:t>
      </w:r>
      <w:r>
        <w:rPr>
          <w:i/>
          <w:sz w:val="24"/>
          <w:szCs w:val="24"/>
        </w:rPr>
        <w:t>ant la rue, le code postal, la ville et le pays</w:t>
      </w:r>
      <w:r w:rsidRPr="00754618">
        <w:rPr>
          <w:i/>
          <w:iCs/>
          <w:spacing w:val="-2"/>
          <w:sz w:val="24"/>
          <w:szCs w:val="24"/>
        </w:rPr>
        <w:t>]</w:t>
      </w:r>
    </w:p>
    <w:p w14:paraId="28ADF1E3" w14:textId="77777777" w:rsidR="00445B7F" w:rsidRPr="00754618" w:rsidRDefault="00445B7F" w:rsidP="00445B7F">
      <w:pPr>
        <w:rPr>
          <w:i/>
          <w:sz w:val="24"/>
          <w:szCs w:val="24"/>
        </w:rPr>
      </w:pPr>
      <w:r w:rsidRPr="00754618">
        <w:rPr>
          <w:i/>
          <w:sz w:val="24"/>
          <w:szCs w:val="24"/>
        </w:rPr>
        <w:t xml:space="preserve">[Insérer le numéro de téléphone, ainsi que </w:t>
      </w:r>
      <w:r>
        <w:rPr>
          <w:i/>
          <w:sz w:val="24"/>
          <w:szCs w:val="24"/>
        </w:rPr>
        <w:t>le code pays et ville</w:t>
      </w:r>
      <w:r w:rsidRPr="00754618">
        <w:rPr>
          <w:i/>
          <w:sz w:val="24"/>
          <w:szCs w:val="24"/>
        </w:rPr>
        <w:t>]</w:t>
      </w:r>
    </w:p>
    <w:p w14:paraId="342566BC" w14:textId="77777777" w:rsidR="00445B7F" w:rsidRPr="00754618" w:rsidRDefault="00445B7F" w:rsidP="00445B7F">
      <w:pPr>
        <w:tabs>
          <w:tab w:val="left" w:pos="2628"/>
        </w:tabs>
        <w:rPr>
          <w:i/>
          <w:sz w:val="24"/>
          <w:szCs w:val="24"/>
        </w:rPr>
      </w:pPr>
      <w:r w:rsidRPr="00754618">
        <w:rPr>
          <w:i/>
          <w:sz w:val="24"/>
          <w:szCs w:val="24"/>
        </w:rPr>
        <w:t>[Insérer l’adresse courriel]</w:t>
      </w:r>
    </w:p>
    <w:p w14:paraId="599C9BFD" w14:textId="47957456" w:rsidR="00DC6F34" w:rsidRDefault="00445B7F">
      <w:pPr>
        <w:rPr>
          <w:b/>
          <w:sz w:val="24"/>
          <w:szCs w:val="24"/>
        </w:rPr>
      </w:pPr>
      <w:r w:rsidRPr="00754618">
        <w:rPr>
          <w:i/>
          <w:sz w:val="24"/>
          <w:szCs w:val="24"/>
        </w:rPr>
        <w:t>[Insérer le site internet]</w:t>
      </w:r>
      <w:r w:rsidR="00DC6F34">
        <w:rPr>
          <w:b/>
          <w:sz w:val="24"/>
          <w:szCs w:val="24"/>
        </w:rPr>
        <w:br w:type="page"/>
      </w:r>
    </w:p>
    <w:p w14:paraId="68190DF4" w14:textId="77777777" w:rsidR="00DC6F34" w:rsidRDefault="00DC6F34" w:rsidP="00DC6F34">
      <w:pPr>
        <w:pStyle w:val="Title"/>
        <w:rPr>
          <w:sz w:val="72"/>
          <w:lang w:val="fr-FR"/>
        </w:rPr>
      </w:pPr>
      <w:r>
        <w:rPr>
          <w:spacing w:val="80"/>
          <w:sz w:val="40"/>
          <w:lang w:val="fr-FR"/>
        </w:rPr>
        <w:t>MODELE D’AVIS SPECIFIQUE D’APPEL D’OFFRES</w:t>
      </w:r>
    </w:p>
    <w:p w14:paraId="243929B3" w14:textId="1C3C7DA2" w:rsidR="00DC6F34" w:rsidRDefault="00DC6F34" w:rsidP="00DC6F34">
      <w:pPr>
        <w:rPr>
          <w:b/>
          <w:sz w:val="36"/>
          <w:szCs w:val="36"/>
        </w:rPr>
      </w:pPr>
    </w:p>
    <w:p w14:paraId="57AC72FC" w14:textId="32455D21" w:rsidR="00DC6F34" w:rsidRPr="00DC6F34" w:rsidRDefault="00DC6F34" w:rsidP="00DC6F34">
      <w:pPr>
        <w:jc w:val="center"/>
        <w:rPr>
          <w:b/>
          <w:sz w:val="36"/>
          <w:szCs w:val="36"/>
          <w:u w:val="single"/>
        </w:rPr>
      </w:pPr>
      <w:r>
        <w:rPr>
          <w:b/>
          <w:sz w:val="36"/>
          <w:szCs w:val="36"/>
          <w:u w:val="single"/>
        </w:rPr>
        <w:t>Processus d’Appel d’Offres en Deux Etapes</w:t>
      </w:r>
    </w:p>
    <w:p w14:paraId="40018C9F" w14:textId="77777777" w:rsidR="00DC6F34" w:rsidRDefault="00DC6F34" w:rsidP="00DC6F34">
      <w:pPr>
        <w:rPr>
          <w:b/>
          <w:sz w:val="36"/>
          <w:szCs w:val="36"/>
        </w:rPr>
      </w:pPr>
    </w:p>
    <w:p w14:paraId="2D3E66B0" w14:textId="77777777" w:rsidR="00B676C3" w:rsidRDefault="003D161E" w:rsidP="00DC6F34">
      <w:pPr>
        <w:jc w:val="center"/>
        <w:rPr>
          <w:b/>
          <w:sz w:val="36"/>
          <w:szCs w:val="36"/>
        </w:rPr>
      </w:pPr>
      <w:r>
        <w:rPr>
          <w:b/>
          <w:sz w:val="36"/>
          <w:szCs w:val="36"/>
        </w:rPr>
        <w:t xml:space="preserve">Invitation des Offres de Première Etape pour </w:t>
      </w:r>
    </w:p>
    <w:p w14:paraId="43157559" w14:textId="43624D5B" w:rsidR="00B676C3" w:rsidRDefault="003D161E" w:rsidP="00DC6F34">
      <w:pPr>
        <w:jc w:val="center"/>
        <w:rPr>
          <w:b/>
          <w:sz w:val="36"/>
          <w:szCs w:val="36"/>
        </w:rPr>
      </w:pPr>
      <w:r>
        <w:rPr>
          <w:b/>
          <w:sz w:val="36"/>
          <w:szCs w:val="36"/>
        </w:rPr>
        <w:t xml:space="preserve">les Installations </w:t>
      </w:r>
    </w:p>
    <w:p w14:paraId="167C8C60" w14:textId="49C91AC9" w:rsidR="00DC6F34" w:rsidRDefault="003D161E" w:rsidP="00DC6F34">
      <w:pPr>
        <w:jc w:val="center"/>
        <w:rPr>
          <w:b/>
          <w:sz w:val="36"/>
          <w:szCs w:val="36"/>
        </w:rPr>
      </w:pPr>
      <w:r>
        <w:rPr>
          <w:b/>
          <w:sz w:val="36"/>
          <w:szCs w:val="36"/>
        </w:rPr>
        <w:t>(Conception, Fourniture, et Montage des Installations)</w:t>
      </w:r>
    </w:p>
    <w:p w14:paraId="432205D5" w14:textId="2F853681" w:rsidR="00DC6F34" w:rsidRDefault="00DC6F34" w:rsidP="00DC6F34">
      <w:pPr>
        <w:jc w:val="center"/>
        <w:rPr>
          <w:b/>
          <w:sz w:val="24"/>
          <w:szCs w:val="24"/>
        </w:rPr>
      </w:pPr>
      <w:r>
        <w:rPr>
          <w:b/>
          <w:sz w:val="24"/>
          <w:szCs w:val="24"/>
        </w:rPr>
        <w:t xml:space="preserve">(A utiliser après ou sans préqualification pour un </w:t>
      </w:r>
      <w:r w:rsidR="003D161E">
        <w:rPr>
          <w:b/>
          <w:sz w:val="24"/>
          <w:szCs w:val="24"/>
        </w:rPr>
        <w:t>A</w:t>
      </w:r>
      <w:r>
        <w:rPr>
          <w:b/>
          <w:sz w:val="24"/>
          <w:szCs w:val="24"/>
        </w:rPr>
        <w:t>ppel d’</w:t>
      </w:r>
      <w:r w:rsidR="003D161E">
        <w:rPr>
          <w:b/>
          <w:sz w:val="24"/>
          <w:szCs w:val="24"/>
        </w:rPr>
        <w:t>O</w:t>
      </w:r>
      <w:r>
        <w:rPr>
          <w:b/>
          <w:sz w:val="24"/>
          <w:szCs w:val="24"/>
        </w:rPr>
        <w:t xml:space="preserve">ffres en </w:t>
      </w:r>
      <w:r w:rsidR="003D161E">
        <w:rPr>
          <w:b/>
          <w:sz w:val="24"/>
          <w:szCs w:val="24"/>
        </w:rPr>
        <w:t>Deux E</w:t>
      </w:r>
      <w:r>
        <w:rPr>
          <w:b/>
          <w:sz w:val="24"/>
          <w:szCs w:val="24"/>
        </w:rPr>
        <w:t>tape</w:t>
      </w:r>
      <w:r w:rsidR="0061413D">
        <w:rPr>
          <w:b/>
          <w:sz w:val="24"/>
          <w:szCs w:val="24"/>
        </w:rPr>
        <w:t>s</w:t>
      </w:r>
      <w:r>
        <w:rPr>
          <w:b/>
          <w:sz w:val="24"/>
          <w:szCs w:val="24"/>
        </w:rPr>
        <w:t>)</w:t>
      </w:r>
    </w:p>
    <w:p w14:paraId="0B4696BF" w14:textId="77777777" w:rsidR="00DC6F34" w:rsidRDefault="00DC6F34" w:rsidP="00DC6F34">
      <w:pPr>
        <w:jc w:val="center"/>
        <w:rPr>
          <w:b/>
          <w:sz w:val="24"/>
          <w:szCs w:val="24"/>
        </w:rPr>
      </w:pPr>
    </w:p>
    <w:p w14:paraId="2E11D31D" w14:textId="77777777" w:rsidR="00DC6F34" w:rsidRDefault="00DC6F34" w:rsidP="00DC6F34">
      <w:pPr>
        <w:jc w:val="center"/>
        <w:rPr>
          <w:b/>
          <w:sz w:val="24"/>
          <w:szCs w:val="24"/>
        </w:rPr>
      </w:pPr>
    </w:p>
    <w:p w14:paraId="7CDCBC13" w14:textId="77777777" w:rsidR="00DC6F34" w:rsidRPr="00514827" w:rsidRDefault="00DC6F34" w:rsidP="00DC6F34">
      <w:pPr>
        <w:spacing w:after="120"/>
        <w:rPr>
          <w:b/>
          <w:bCs/>
        </w:rPr>
      </w:pPr>
    </w:p>
    <w:p w14:paraId="3B281C1D" w14:textId="77777777" w:rsidR="00DC6F34" w:rsidRPr="00B4328A" w:rsidRDefault="00DC6F34" w:rsidP="00DC6F34">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0CCB5E14" w14:textId="77777777" w:rsidR="00DC6F34" w:rsidRPr="003757F1" w:rsidRDefault="00DC6F34" w:rsidP="00DC6F34">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70E4DB10" w14:textId="77777777" w:rsidR="00DC6F34" w:rsidRPr="00B4328A" w:rsidRDefault="00DC6F34" w:rsidP="00DC6F34">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16B4DEB0" w14:textId="77777777" w:rsidR="00DC6F34" w:rsidRPr="00B4328A" w:rsidRDefault="00DC6F34" w:rsidP="00DC6F34">
      <w:pPr>
        <w:spacing w:before="60" w:after="60"/>
        <w:rPr>
          <w:sz w:val="24"/>
          <w:szCs w:val="24"/>
        </w:rPr>
      </w:pPr>
      <w:r w:rsidRPr="00445B7F">
        <w:rPr>
          <w:b/>
          <w:sz w:val="24"/>
          <w:szCs w:val="24"/>
        </w:rPr>
        <w:t>Pays :</w:t>
      </w:r>
      <w:r w:rsidRPr="00B4328A">
        <w:rPr>
          <w:b/>
          <w:szCs w:val="24"/>
        </w:rPr>
        <w:t xml:space="preserve"> </w:t>
      </w:r>
      <w:r w:rsidRPr="003757F1">
        <w:rPr>
          <w:i/>
          <w:iCs/>
          <w:sz w:val="24"/>
          <w:szCs w:val="24"/>
        </w:rPr>
        <w:t xml:space="preserve">[insérer le nom du </w:t>
      </w:r>
      <w:r>
        <w:rPr>
          <w:i/>
          <w:iCs/>
          <w:sz w:val="24"/>
          <w:szCs w:val="24"/>
        </w:rPr>
        <w:t>Pays où l’AO est lancé</w:t>
      </w:r>
      <w:r w:rsidRPr="003757F1">
        <w:rPr>
          <w:i/>
          <w:iCs/>
          <w:sz w:val="24"/>
          <w:szCs w:val="24"/>
        </w:rPr>
        <w:t>]</w:t>
      </w:r>
    </w:p>
    <w:p w14:paraId="33CFD2BD" w14:textId="77777777" w:rsidR="00DC6F34" w:rsidRPr="00B4328A" w:rsidRDefault="00DC6F34" w:rsidP="00DC6F34">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46D47D78" w14:textId="6886FF05" w:rsidR="00DC6F34" w:rsidRDefault="00DC6F34" w:rsidP="00DC6F34">
      <w:pPr>
        <w:spacing w:before="60" w:after="60"/>
        <w:rPr>
          <w:i/>
          <w:iCs/>
          <w:sz w:val="24"/>
          <w:szCs w:val="24"/>
        </w:rPr>
      </w:pPr>
      <w:r w:rsidRPr="003757F1">
        <w:rPr>
          <w:b/>
          <w:sz w:val="24"/>
          <w:szCs w:val="24"/>
        </w:rPr>
        <w:t xml:space="preserve">N° Appel </w:t>
      </w:r>
      <w:r>
        <w:rPr>
          <w:b/>
          <w:sz w:val="24"/>
          <w:szCs w:val="24"/>
        </w:rPr>
        <w:t xml:space="preserve">d’Offres </w:t>
      </w:r>
      <w:r w:rsidRPr="003757F1">
        <w:rPr>
          <w:b/>
          <w:sz w:val="24"/>
          <w:szCs w:val="24"/>
        </w:rPr>
        <w:t xml:space="preserve">: </w:t>
      </w:r>
      <w:r w:rsidRPr="003757F1">
        <w:rPr>
          <w:i/>
          <w:iCs/>
          <w:sz w:val="24"/>
          <w:szCs w:val="24"/>
        </w:rPr>
        <w:t>[insérer le n</w:t>
      </w:r>
      <w:r>
        <w:rPr>
          <w:i/>
          <w:iCs/>
          <w:sz w:val="24"/>
          <w:szCs w:val="24"/>
        </w:rPr>
        <w:t>uméro de l’Appel d’Offres</w:t>
      </w:r>
      <w:r w:rsidR="003D161E">
        <w:rPr>
          <w:i/>
          <w:iCs/>
          <w:sz w:val="24"/>
          <w:szCs w:val="24"/>
        </w:rPr>
        <w:t xml:space="preserve"> du Plan de Passation de Marchés</w:t>
      </w:r>
      <w:r w:rsidRPr="003757F1">
        <w:rPr>
          <w:i/>
          <w:iCs/>
          <w:sz w:val="24"/>
          <w:szCs w:val="24"/>
        </w:rPr>
        <w:t>]</w:t>
      </w:r>
    </w:p>
    <w:p w14:paraId="1DF25AC7" w14:textId="70A45211" w:rsidR="003D161E" w:rsidRPr="003D161E" w:rsidRDefault="003D161E" w:rsidP="00DC6F34">
      <w:pPr>
        <w:spacing w:before="60" w:after="60"/>
        <w:rPr>
          <w:i/>
          <w:iCs/>
          <w:sz w:val="24"/>
          <w:szCs w:val="24"/>
        </w:rPr>
      </w:pPr>
      <w:r w:rsidRPr="003D161E">
        <w:rPr>
          <w:b/>
          <w:bCs/>
          <w:sz w:val="24"/>
          <w:szCs w:val="24"/>
        </w:rPr>
        <w:t>Emis le :</w:t>
      </w:r>
      <w:r>
        <w:rPr>
          <w:b/>
          <w:bCs/>
          <w:sz w:val="24"/>
          <w:szCs w:val="24"/>
        </w:rPr>
        <w:t xml:space="preserve"> </w:t>
      </w:r>
      <w:r>
        <w:rPr>
          <w:i/>
          <w:iCs/>
          <w:sz w:val="24"/>
          <w:szCs w:val="24"/>
        </w:rPr>
        <w:t>[insérer la date d’émission de l’avis]</w:t>
      </w:r>
    </w:p>
    <w:p w14:paraId="60DE3225" w14:textId="19C14178" w:rsidR="00DC6F34" w:rsidRPr="00505775" w:rsidRDefault="00DC6F34" w:rsidP="00622B92">
      <w:pPr>
        <w:numPr>
          <w:ilvl w:val="0"/>
          <w:numId w:val="72"/>
        </w:numPr>
        <w:tabs>
          <w:tab w:val="clear" w:pos="720"/>
        </w:tabs>
        <w:spacing w:before="240" w:after="240"/>
        <w:jc w:val="both"/>
        <w:rPr>
          <w:sz w:val="24"/>
          <w:szCs w:val="24"/>
        </w:rPr>
      </w:pPr>
      <w:r w:rsidRPr="001459D3">
        <w:rPr>
          <w:sz w:val="24"/>
          <w:szCs w:val="24"/>
        </w:rPr>
        <w:t xml:space="preserve">Le </w:t>
      </w:r>
      <w:r w:rsidRPr="001459D3">
        <w:rPr>
          <w:i/>
          <w:iCs/>
          <w:sz w:val="24"/>
          <w:szCs w:val="24"/>
        </w:rPr>
        <w:t>[insérer le nom de l’Emprunteur/Bénéficiaire/Récipiendaire]</w:t>
      </w:r>
      <w:r w:rsidRPr="001459D3">
        <w:rPr>
          <w:sz w:val="24"/>
          <w:szCs w:val="24"/>
        </w:rPr>
        <w:t xml:space="preserve"> </w:t>
      </w:r>
      <w:r w:rsidRPr="001459D3">
        <w:rPr>
          <w:i/>
          <w:iCs/>
          <w:sz w:val="24"/>
          <w:szCs w:val="24"/>
        </w:rPr>
        <w:t>[a reçu/a sollicité/</w:t>
      </w:r>
      <w:r w:rsidR="002956EF">
        <w:rPr>
          <w:i/>
          <w:iCs/>
          <w:sz w:val="24"/>
          <w:szCs w:val="24"/>
        </w:rPr>
        <w:t>a</w:t>
      </w:r>
      <w:r w:rsidRPr="001459D3">
        <w:rPr>
          <w:i/>
          <w:iCs/>
          <w:sz w:val="24"/>
          <w:szCs w:val="24"/>
        </w:rPr>
        <w:t xml:space="preserve"> l’intention de solliciter]</w:t>
      </w:r>
      <w:r w:rsidRPr="001459D3">
        <w:rPr>
          <w:sz w:val="24"/>
          <w:szCs w:val="24"/>
        </w:rPr>
        <w:t xml:space="preserve"> un </w:t>
      </w:r>
      <w:r w:rsidRPr="001459D3">
        <w:rPr>
          <w:iCs/>
          <w:sz w:val="24"/>
          <w:szCs w:val="24"/>
        </w:rPr>
        <w:t>financement</w:t>
      </w:r>
      <w:r w:rsidRPr="001459D3">
        <w:rPr>
          <w:sz w:val="24"/>
          <w:szCs w:val="24"/>
        </w:rPr>
        <w:t xml:space="preserve"> de </w:t>
      </w:r>
      <w:r w:rsidRPr="001459D3">
        <w:rPr>
          <w:iCs/>
          <w:sz w:val="24"/>
          <w:szCs w:val="24"/>
        </w:rPr>
        <w:t>Banque Mondiale</w:t>
      </w:r>
      <w:r w:rsidRPr="001459D3">
        <w:rPr>
          <w:sz w:val="24"/>
          <w:szCs w:val="24"/>
        </w:rPr>
        <w:t xml:space="preserve"> pour financer</w:t>
      </w:r>
      <w:r w:rsidRPr="001459D3">
        <w:rPr>
          <w:i/>
          <w:iCs/>
          <w:sz w:val="24"/>
          <w:szCs w:val="24"/>
        </w:rPr>
        <w:t xml:space="preserve"> [insérer le nom du Projet</w:t>
      </w:r>
      <w:r w:rsidR="002956EF">
        <w:rPr>
          <w:i/>
          <w:iCs/>
          <w:sz w:val="24"/>
          <w:szCs w:val="24"/>
        </w:rPr>
        <w:t xml:space="preserve"> ou du don</w:t>
      </w:r>
      <w:r w:rsidRPr="001459D3">
        <w:rPr>
          <w:i/>
          <w:iCs/>
          <w:sz w:val="24"/>
          <w:szCs w:val="24"/>
        </w:rPr>
        <w:t>],</w:t>
      </w:r>
      <w:r w:rsidRPr="001459D3">
        <w:rPr>
          <w:sz w:val="24"/>
          <w:szCs w:val="24"/>
        </w:rPr>
        <w:t xml:space="preserve"> et à l’intention d’utiliser une partie de ce </w:t>
      </w:r>
      <w:r w:rsidRPr="001459D3">
        <w:rPr>
          <w:i/>
          <w:iCs/>
          <w:sz w:val="24"/>
          <w:szCs w:val="24"/>
        </w:rPr>
        <w:t>[prêt/crédit/don]</w:t>
      </w:r>
      <w:r w:rsidRPr="001459D3">
        <w:rPr>
          <w:sz w:val="24"/>
          <w:szCs w:val="24"/>
        </w:rPr>
        <w:t xml:space="preserve"> pour effectuer des paiements au titre du Marché </w:t>
      </w:r>
      <w:r w:rsidRPr="001459D3">
        <w:rPr>
          <w:i/>
          <w:iCs/>
          <w:sz w:val="24"/>
          <w:szCs w:val="24"/>
        </w:rPr>
        <w:t>[insérer le nom du Marché]</w:t>
      </w:r>
      <w:r w:rsidRPr="001459D3">
        <w:rPr>
          <w:rStyle w:val="FootnoteReference"/>
          <w:i/>
          <w:iCs/>
          <w:sz w:val="24"/>
          <w:szCs w:val="24"/>
        </w:rPr>
        <w:footnoteReference w:id="10"/>
      </w:r>
      <w:r w:rsidRPr="001459D3">
        <w:rPr>
          <w:i/>
          <w:iCs/>
          <w:sz w:val="24"/>
          <w:szCs w:val="24"/>
        </w:rPr>
        <w:t xml:space="preserve"> </w:t>
      </w:r>
      <w:r w:rsidRPr="001459D3">
        <w:rPr>
          <w:rStyle w:val="FootnoteReference"/>
          <w:i/>
          <w:iCs/>
          <w:sz w:val="24"/>
          <w:szCs w:val="24"/>
        </w:rPr>
        <w:footnoteReference w:id="11"/>
      </w:r>
      <w:r w:rsidRPr="001459D3">
        <w:rPr>
          <w:i/>
          <w:iCs/>
          <w:sz w:val="24"/>
          <w:szCs w:val="24"/>
        </w:rPr>
        <w:t>.</w:t>
      </w:r>
      <w:r>
        <w:rPr>
          <w:i/>
          <w:iCs/>
          <w:sz w:val="24"/>
          <w:szCs w:val="24"/>
        </w:rPr>
        <w:t xml:space="preserve"> </w:t>
      </w:r>
    </w:p>
    <w:p w14:paraId="47368F35" w14:textId="6084CFCB" w:rsidR="00DC6F34" w:rsidRDefault="00DC6F34" w:rsidP="00622B92">
      <w:pPr>
        <w:numPr>
          <w:ilvl w:val="0"/>
          <w:numId w:val="72"/>
        </w:numPr>
        <w:tabs>
          <w:tab w:val="clear" w:pos="720"/>
        </w:tabs>
        <w:spacing w:before="240" w:after="240"/>
        <w:ind w:left="630" w:hanging="630"/>
        <w:jc w:val="both"/>
        <w:rPr>
          <w:sz w:val="24"/>
          <w:szCs w:val="24"/>
        </w:rPr>
      </w:pPr>
      <w:r w:rsidRPr="001459D3">
        <w:rPr>
          <w:sz w:val="24"/>
          <w:szCs w:val="24"/>
        </w:rPr>
        <w:t xml:space="preserve">Le </w:t>
      </w:r>
      <w:r w:rsidRPr="001459D3">
        <w:rPr>
          <w:i/>
          <w:iCs/>
          <w:sz w:val="24"/>
          <w:szCs w:val="24"/>
        </w:rPr>
        <w:t>[insérer le nom de l’Agence d’exécution]</w:t>
      </w:r>
      <w:r w:rsidRPr="001459D3">
        <w:rPr>
          <w:sz w:val="24"/>
          <w:szCs w:val="24"/>
        </w:rPr>
        <w:t xml:space="preserve"> sollicite des </w:t>
      </w:r>
      <w:r>
        <w:rPr>
          <w:sz w:val="24"/>
          <w:szCs w:val="24"/>
        </w:rPr>
        <w:t>O</w:t>
      </w:r>
      <w:r w:rsidRPr="001459D3">
        <w:rPr>
          <w:sz w:val="24"/>
          <w:szCs w:val="24"/>
        </w:rPr>
        <w:t xml:space="preserve">ffres fermées de la part de </w:t>
      </w:r>
      <w:r w:rsidRPr="00445B7F">
        <w:rPr>
          <w:i/>
          <w:iCs/>
          <w:sz w:val="24"/>
          <w:szCs w:val="24"/>
        </w:rPr>
        <w:t>[si une préqualification a eu lieu ajouter « préqualifiés »]</w:t>
      </w:r>
      <w:r>
        <w:rPr>
          <w:i/>
          <w:iCs/>
          <w:sz w:val="24"/>
          <w:szCs w:val="24"/>
        </w:rPr>
        <w:t xml:space="preserve"> </w:t>
      </w:r>
      <w:r w:rsidRPr="00445B7F">
        <w:rPr>
          <w:sz w:val="24"/>
          <w:szCs w:val="24"/>
        </w:rPr>
        <w:t>Soumissionnaires éligibles</w:t>
      </w:r>
      <w:r>
        <w:rPr>
          <w:sz w:val="24"/>
          <w:szCs w:val="24"/>
        </w:rPr>
        <w:t xml:space="preserve"> pour fournir </w:t>
      </w:r>
      <w:r w:rsidRPr="001459D3">
        <w:rPr>
          <w:i/>
          <w:iCs/>
          <w:sz w:val="24"/>
          <w:szCs w:val="24"/>
        </w:rPr>
        <w:t xml:space="preserve">[insérer une brève description des </w:t>
      </w:r>
      <w:r>
        <w:rPr>
          <w:i/>
          <w:iCs/>
          <w:sz w:val="24"/>
          <w:szCs w:val="24"/>
        </w:rPr>
        <w:t>installations et services faisant l’objet de l’appel d’offres] (« les Installations »)</w:t>
      </w:r>
      <w:r w:rsidRPr="001459D3">
        <w:rPr>
          <w:rStyle w:val="FootnoteReference"/>
          <w:i/>
          <w:iCs/>
          <w:sz w:val="24"/>
          <w:szCs w:val="24"/>
        </w:rPr>
        <w:footnoteReference w:id="12"/>
      </w:r>
      <w:r w:rsidRPr="001459D3">
        <w:rPr>
          <w:sz w:val="24"/>
          <w:szCs w:val="24"/>
        </w:rPr>
        <w:t xml:space="preserve">. </w:t>
      </w:r>
    </w:p>
    <w:p w14:paraId="1320AEF6" w14:textId="52BAD6B6" w:rsidR="00DC6F34" w:rsidRPr="001459D3" w:rsidRDefault="00DC6F34" w:rsidP="00622B92">
      <w:pPr>
        <w:numPr>
          <w:ilvl w:val="0"/>
          <w:numId w:val="72"/>
        </w:numPr>
        <w:tabs>
          <w:tab w:val="clear" w:pos="720"/>
        </w:tabs>
        <w:spacing w:before="240" w:after="240"/>
        <w:ind w:left="630" w:hanging="630"/>
        <w:jc w:val="both"/>
        <w:rPr>
          <w:sz w:val="24"/>
          <w:szCs w:val="24"/>
        </w:rPr>
      </w:pPr>
      <w:r w:rsidRPr="001459D3">
        <w:rPr>
          <w:sz w:val="24"/>
          <w:szCs w:val="24"/>
        </w:rPr>
        <w:t>La procédure sera conduite par mise en concurrence internationale tel que défini dans le « Règlement applicable aux Emprunteurs – Passation des Marchés dans le cadre de Financement de Projets d’Investissement</w:t>
      </w:r>
      <w:r w:rsidRPr="001459D3">
        <w:rPr>
          <w:i/>
          <w:iCs/>
          <w:sz w:val="24"/>
          <w:szCs w:val="24"/>
        </w:rPr>
        <w:t xml:space="preserve"> [insérer le titre exact et la date du Règlement applicable comme indiqué dans l’accord de financement] </w:t>
      </w:r>
      <w:r w:rsidRPr="001459D3">
        <w:rPr>
          <w:sz w:val="24"/>
          <w:szCs w:val="24"/>
        </w:rPr>
        <w:t xml:space="preserve">de la Banque Mondiale (« le Règlement de passation des marchés »), et </w:t>
      </w:r>
      <w:r>
        <w:rPr>
          <w:sz w:val="24"/>
          <w:szCs w:val="24"/>
        </w:rPr>
        <w:t xml:space="preserve">est </w:t>
      </w:r>
      <w:r w:rsidRPr="001459D3">
        <w:rPr>
          <w:sz w:val="24"/>
          <w:szCs w:val="24"/>
        </w:rPr>
        <w:t xml:space="preserve">ouverte à tous les </w:t>
      </w:r>
      <w:r w:rsidRPr="00704B17">
        <w:rPr>
          <w:i/>
          <w:iCs/>
          <w:sz w:val="24"/>
          <w:szCs w:val="24"/>
        </w:rPr>
        <w:t>[si une préqualification a eu lieu, remplacer « les Soumissionnaires éligibles » par les Soumissionnaires préqualifiés »]</w:t>
      </w:r>
      <w:r>
        <w:rPr>
          <w:sz w:val="24"/>
          <w:szCs w:val="24"/>
        </w:rPr>
        <w:t xml:space="preserve"> </w:t>
      </w:r>
      <w:r w:rsidR="00B676C3">
        <w:rPr>
          <w:sz w:val="24"/>
          <w:szCs w:val="24"/>
        </w:rPr>
        <w:t xml:space="preserve">soumissionnaires éligibles </w:t>
      </w:r>
      <w:r>
        <w:rPr>
          <w:sz w:val="24"/>
          <w:szCs w:val="24"/>
        </w:rPr>
        <w:t>tels que définis dans les Directives de Passation de Marchés. En outre, veuillez-vous référer aux paragraphes 1.6 et 1.7 traitant des règles de la Banque mondiale en matière de conflit d’intérêt</w:t>
      </w:r>
      <w:r w:rsidRPr="001459D3">
        <w:rPr>
          <w:sz w:val="24"/>
          <w:szCs w:val="24"/>
        </w:rPr>
        <w:t xml:space="preserve">. </w:t>
      </w:r>
    </w:p>
    <w:p w14:paraId="67E4CA83" w14:textId="105A00B8" w:rsidR="00DC6F34" w:rsidRPr="001459D3" w:rsidRDefault="00DC6F34" w:rsidP="00622B92">
      <w:pPr>
        <w:numPr>
          <w:ilvl w:val="0"/>
          <w:numId w:val="72"/>
        </w:numPr>
        <w:tabs>
          <w:tab w:val="clear" w:pos="720"/>
        </w:tabs>
        <w:spacing w:before="240" w:after="240"/>
        <w:ind w:left="630" w:hanging="630"/>
        <w:jc w:val="both"/>
        <w:rPr>
          <w:sz w:val="24"/>
          <w:szCs w:val="24"/>
        </w:rPr>
      </w:pPr>
      <w:r w:rsidRPr="00551F76">
        <w:rPr>
          <w:i/>
          <w:iCs/>
          <w:sz w:val="24"/>
          <w:szCs w:val="24"/>
        </w:rPr>
        <w:t>[Si une préqualification a été conduite,</w:t>
      </w:r>
      <w:r w:rsidR="00B676C3">
        <w:rPr>
          <w:i/>
          <w:iCs/>
          <w:sz w:val="24"/>
          <w:szCs w:val="24"/>
        </w:rPr>
        <w:t xml:space="preserve"> insérer « Préqualifiés »</w:t>
      </w:r>
      <w:r w:rsidR="002501AE">
        <w:rPr>
          <w:i/>
          <w:iCs/>
          <w:sz w:val="24"/>
          <w:szCs w:val="24"/>
        </w:rPr>
        <w:t>]</w:t>
      </w:r>
      <w:r w:rsidRPr="00551F76">
        <w:rPr>
          <w:i/>
          <w:iCs/>
          <w:sz w:val="24"/>
          <w:szCs w:val="24"/>
        </w:rPr>
        <w:t xml:space="preserve"> </w:t>
      </w:r>
      <w:r w:rsidR="002501AE" w:rsidRPr="002501AE">
        <w:rPr>
          <w:sz w:val="24"/>
          <w:szCs w:val="24"/>
        </w:rPr>
        <w:t>Les Soumissionnaires éligibles</w:t>
      </w:r>
      <w:r w:rsidR="002501AE">
        <w:rPr>
          <w:i/>
          <w:iCs/>
          <w:sz w:val="24"/>
          <w:szCs w:val="24"/>
        </w:rPr>
        <w:t xml:space="preserve"> </w:t>
      </w:r>
      <w:r w:rsidRPr="001459D3">
        <w:rPr>
          <w:sz w:val="24"/>
          <w:szCs w:val="24"/>
        </w:rPr>
        <w:t xml:space="preserve">peuvent obtenir des informations auprès de </w:t>
      </w:r>
      <w:r w:rsidRPr="001459D3">
        <w:rPr>
          <w:i/>
          <w:iCs/>
          <w:sz w:val="24"/>
          <w:szCs w:val="24"/>
        </w:rPr>
        <w:t>[insérer le nom de l’Agence </w:t>
      </w:r>
      <w:r>
        <w:rPr>
          <w:i/>
          <w:iCs/>
          <w:sz w:val="24"/>
          <w:szCs w:val="24"/>
        </w:rPr>
        <w:t xml:space="preserve">d’Exécution </w:t>
      </w:r>
      <w:r w:rsidRPr="001459D3">
        <w:rPr>
          <w:i/>
          <w:iCs/>
          <w:sz w:val="24"/>
          <w:szCs w:val="24"/>
        </w:rPr>
        <w:t>; insérer le nom et e-mail du responsable]</w:t>
      </w:r>
      <w:r w:rsidRPr="001459D3">
        <w:rPr>
          <w:sz w:val="24"/>
          <w:szCs w:val="24"/>
        </w:rPr>
        <w:t xml:space="preserve"> et prendre connaissance des documents d</w:t>
      </w:r>
      <w:r>
        <w:rPr>
          <w:sz w:val="24"/>
          <w:szCs w:val="24"/>
        </w:rPr>
        <w:t>’Appel d’Offres</w:t>
      </w:r>
      <w:r w:rsidRPr="001459D3">
        <w:rPr>
          <w:sz w:val="24"/>
          <w:szCs w:val="24"/>
        </w:rPr>
        <w:t xml:space="preserve"> </w:t>
      </w:r>
      <w:r>
        <w:rPr>
          <w:sz w:val="24"/>
          <w:szCs w:val="24"/>
        </w:rPr>
        <w:t xml:space="preserve">durant les heures de bureau </w:t>
      </w:r>
      <w:r w:rsidRPr="004B0CFE">
        <w:rPr>
          <w:i/>
          <w:sz w:val="24"/>
          <w:szCs w:val="24"/>
        </w:rPr>
        <w:t xml:space="preserve">[insérer les heures de bureau si applicable ex. de 09 :00 à 19 :00 </w:t>
      </w:r>
      <w:r>
        <w:rPr>
          <w:i/>
          <w:sz w:val="24"/>
          <w:szCs w:val="24"/>
        </w:rPr>
        <w:t xml:space="preserve">heures] </w:t>
      </w:r>
      <w:r w:rsidRPr="001459D3">
        <w:rPr>
          <w:sz w:val="24"/>
          <w:szCs w:val="24"/>
        </w:rPr>
        <w:t xml:space="preserve">à l’adresse mentionnée ci-dessous </w:t>
      </w:r>
      <w:r w:rsidRPr="001459D3">
        <w:rPr>
          <w:i/>
          <w:iCs/>
          <w:sz w:val="24"/>
          <w:szCs w:val="24"/>
        </w:rPr>
        <w:t>[spécifier l’</w:t>
      </w:r>
      <w:r>
        <w:rPr>
          <w:i/>
          <w:iCs/>
          <w:sz w:val="24"/>
          <w:szCs w:val="24"/>
        </w:rPr>
        <w:t>heures] à l’</w:t>
      </w:r>
      <w:r w:rsidRPr="001459D3">
        <w:rPr>
          <w:i/>
          <w:iCs/>
          <w:sz w:val="24"/>
          <w:szCs w:val="24"/>
        </w:rPr>
        <w:t>adresse</w:t>
      </w:r>
      <w:r>
        <w:rPr>
          <w:i/>
          <w:iCs/>
          <w:sz w:val="24"/>
          <w:szCs w:val="24"/>
        </w:rPr>
        <w:t xml:space="preserve"> indiquée ci-dessous [indiquer l’adresse à la fin de cette invitation</w:t>
      </w:r>
      <w:r w:rsidRPr="001459D3">
        <w:rPr>
          <w:i/>
          <w:iCs/>
          <w:sz w:val="24"/>
          <w:szCs w:val="24"/>
        </w:rPr>
        <w:t>]</w:t>
      </w:r>
      <w:r w:rsidRPr="001459D3">
        <w:rPr>
          <w:rStyle w:val="FootnoteReference"/>
          <w:i/>
          <w:iCs/>
          <w:sz w:val="24"/>
          <w:szCs w:val="24"/>
        </w:rPr>
        <w:footnoteReference w:id="13"/>
      </w:r>
      <w:r w:rsidRPr="001459D3">
        <w:rPr>
          <w:sz w:val="24"/>
          <w:szCs w:val="24"/>
        </w:rPr>
        <w:t>.</w:t>
      </w:r>
    </w:p>
    <w:p w14:paraId="4F39F7CE" w14:textId="2D3302D1" w:rsidR="00DC6F34" w:rsidRPr="001459D3" w:rsidRDefault="00DC6F34" w:rsidP="00622B92">
      <w:pPr>
        <w:numPr>
          <w:ilvl w:val="0"/>
          <w:numId w:val="72"/>
        </w:numPr>
        <w:tabs>
          <w:tab w:val="clear" w:pos="720"/>
        </w:tabs>
        <w:spacing w:before="240" w:after="240"/>
        <w:ind w:left="630" w:hanging="630"/>
        <w:jc w:val="both"/>
        <w:rPr>
          <w:sz w:val="24"/>
          <w:szCs w:val="24"/>
        </w:rPr>
      </w:pPr>
      <w:r w:rsidRPr="001459D3">
        <w:rPr>
          <w:sz w:val="24"/>
          <w:szCs w:val="24"/>
        </w:rPr>
        <w:t>L</w:t>
      </w:r>
      <w:r>
        <w:rPr>
          <w:sz w:val="24"/>
          <w:szCs w:val="24"/>
        </w:rPr>
        <w:t xml:space="preserve">e Document d’Appel d’Offres </w:t>
      </w:r>
      <w:r w:rsidRPr="001459D3">
        <w:rPr>
          <w:sz w:val="24"/>
          <w:szCs w:val="24"/>
        </w:rPr>
        <w:t xml:space="preserve">en </w:t>
      </w:r>
      <w:r w:rsidRPr="001459D3">
        <w:rPr>
          <w:i/>
          <w:iCs/>
          <w:sz w:val="24"/>
          <w:szCs w:val="24"/>
        </w:rPr>
        <w:t>[insérer la langue]</w:t>
      </w:r>
      <w:r w:rsidRPr="001459D3">
        <w:rPr>
          <w:sz w:val="24"/>
          <w:szCs w:val="24"/>
        </w:rPr>
        <w:t xml:space="preserve"> peut être acheté par </w:t>
      </w:r>
      <w:r w:rsidRPr="00B8686B">
        <w:rPr>
          <w:i/>
          <w:iCs/>
          <w:sz w:val="24"/>
          <w:szCs w:val="24"/>
        </w:rPr>
        <w:t xml:space="preserve">[si une préqualification a été conduite, remplacer : « les Soumissionnaires intéressés et éligibles » par « Les Soumissionnaires préqualifiés </w:t>
      </w:r>
      <w:r w:rsidR="002501AE">
        <w:rPr>
          <w:i/>
          <w:iCs/>
          <w:sz w:val="24"/>
          <w:szCs w:val="24"/>
        </w:rPr>
        <w:t xml:space="preserve">et </w:t>
      </w:r>
      <w:r w:rsidRPr="00B8686B">
        <w:rPr>
          <w:i/>
          <w:iCs/>
          <w:sz w:val="24"/>
          <w:szCs w:val="24"/>
        </w:rPr>
        <w:t>éligibles »]</w:t>
      </w:r>
      <w:r>
        <w:rPr>
          <w:sz w:val="24"/>
          <w:szCs w:val="24"/>
        </w:rPr>
        <w:t xml:space="preserve"> les Soumissionnaires intéressés et éligibles </w:t>
      </w:r>
      <w:r w:rsidRPr="001459D3">
        <w:rPr>
          <w:sz w:val="24"/>
          <w:szCs w:val="24"/>
        </w:rPr>
        <w:t>en formulant une demande écrite à l’adresse ci-dessous contre un paiement</w:t>
      </w:r>
      <w:r w:rsidRPr="001459D3">
        <w:rPr>
          <w:rStyle w:val="FootnoteReference"/>
          <w:sz w:val="24"/>
          <w:szCs w:val="24"/>
        </w:rPr>
        <w:footnoteReference w:id="14"/>
      </w:r>
      <w:r w:rsidRPr="001459D3">
        <w:rPr>
          <w:sz w:val="24"/>
          <w:szCs w:val="24"/>
        </w:rPr>
        <w:t xml:space="preserve"> non remboursable de </w:t>
      </w:r>
      <w:r w:rsidRPr="001459D3">
        <w:rPr>
          <w:i/>
          <w:iCs/>
          <w:sz w:val="24"/>
          <w:szCs w:val="24"/>
        </w:rPr>
        <w:t>[insérer le montant en monnaie nationale]</w:t>
      </w:r>
      <w:r w:rsidRPr="001459D3">
        <w:rPr>
          <w:sz w:val="24"/>
          <w:szCs w:val="24"/>
        </w:rPr>
        <w:t xml:space="preserve"> ou </w:t>
      </w:r>
      <w:r w:rsidRPr="001459D3">
        <w:rPr>
          <w:i/>
          <w:iCs/>
          <w:sz w:val="24"/>
          <w:szCs w:val="24"/>
        </w:rPr>
        <w:t>[insérer le montant dans une monnaie convertible].</w:t>
      </w:r>
      <w:r w:rsidRPr="001459D3">
        <w:rPr>
          <w:sz w:val="24"/>
          <w:szCs w:val="24"/>
        </w:rPr>
        <w:t xml:space="preserve"> La méthode de paiement sera </w:t>
      </w:r>
      <w:r w:rsidRPr="001459D3">
        <w:rPr>
          <w:i/>
          <w:iCs/>
          <w:sz w:val="24"/>
          <w:szCs w:val="24"/>
        </w:rPr>
        <w:t>[insérer la forme de paiement]</w:t>
      </w:r>
      <w:r w:rsidRPr="001459D3">
        <w:rPr>
          <w:rStyle w:val="FootnoteReference"/>
          <w:i/>
          <w:iCs/>
          <w:sz w:val="24"/>
          <w:szCs w:val="24"/>
        </w:rPr>
        <w:footnoteReference w:id="15"/>
      </w:r>
      <w:r w:rsidRPr="001459D3">
        <w:rPr>
          <w:i/>
          <w:iCs/>
          <w:sz w:val="24"/>
          <w:szCs w:val="24"/>
        </w:rPr>
        <w:t>.</w:t>
      </w:r>
      <w:r w:rsidRPr="001459D3">
        <w:rPr>
          <w:sz w:val="24"/>
          <w:szCs w:val="24"/>
        </w:rPr>
        <w:t xml:space="preserve"> Le do</w:t>
      </w:r>
      <w:r>
        <w:rPr>
          <w:sz w:val="24"/>
          <w:szCs w:val="24"/>
        </w:rPr>
        <w:t>cument</w:t>
      </w:r>
      <w:r w:rsidRPr="001459D3">
        <w:rPr>
          <w:sz w:val="24"/>
          <w:szCs w:val="24"/>
        </w:rPr>
        <w:t xml:space="preserve"> sera adressé par </w:t>
      </w:r>
      <w:r w:rsidRPr="001459D3">
        <w:rPr>
          <w:i/>
          <w:iCs/>
          <w:sz w:val="24"/>
          <w:szCs w:val="24"/>
        </w:rPr>
        <w:t>[insérer le mode d’acheminement</w:t>
      </w:r>
      <w:r w:rsidRPr="001459D3">
        <w:rPr>
          <w:rStyle w:val="FootnoteReference"/>
          <w:i/>
          <w:iCs/>
          <w:sz w:val="24"/>
          <w:szCs w:val="24"/>
        </w:rPr>
        <w:footnoteReference w:id="16"/>
      </w:r>
      <w:r w:rsidRPr="001459D3">
        <w:rPr>
          <w:i/>
          <w:iCs/>
          <w:sz w:val="24"/>
          <w:szCs w:val="24"/>
        </w:rPr>
        <w:t>].</w:t>
      </w:r>
    </w:p>
    <w:p w14:paraId="61289AD5" w14:textId="77777777" w:rsidR="00273524" w:rsidRPr="00273524" w:rsidRDefault="00273524" w:rsidP="00622B92">
      <w:pPr>
        <w:pStyle w:val="ListParagraph"/>
        <w:numPr>
          <w:ilvl w:val="0"/>
          <w:numId w:val="72"/>
        </w:numPr>
        <w:tabs>
          <w:tab w:val="clear"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630" w:hanging="630"/>
        <w:jc w:val="both"/>
        <w:rPr>
          <w:spacing w:val="-2"/>
          <w:sz w:val="24"/>
          <w:szCs w:val="24"/>
        </w:rPr>
      </w:pPr>
      <w:r w:rsidRPr="00273524">
        <w:rPr>
          <w:spacing w:val="-2"/>
          <w:sz w:val="24"/>
          <w:szCs w:val="24"/>
          <w:lang w:val="fr"/>
        </w:rPr>
        <w:t xml:space="preserve">Un processus d’appel d’offres en </w:t>
      </w:r>
      <w:r w:rsidRPr="00273524">
        <w:rPr>
          <w:sz w:val="24"/>
          <w:szCs w:val="24"/>
          <w:lang w:val="fr"/>
        </w:rPr>
        <w:t xml:space="preserve">deux </w:t>
      </w:r>
      <w:r w:rsidRPr="00273524">
        <w:rPr>
          <w:spacing w:val="-2"/>
          <w:sz w:val="24"/>
          <w:szCs w:val="24"/>
          <w:lang w:val="fr"/>
        </w:rPr>
        <w:t>étapes sera utilisé et se déroulera comme suit :</w:t>
      </w:r>
    </w:p>
    <w:p w14:paraId="6DC8C766" w14:textId="57E8EEE7" w:rsidR="00273524" w:rsidRPr="0074183F" w:rsidRDefault="00273524" w:rsidP="00622B92">
      <w:pPr>
        <w:pStyle w:val="ListParagraph"/>
        <w:numPr>
          <w:ilvl w:val="2"/>
          <w:numId w:val="73"/>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080"/>
        <w:jc w:val="both"/>
        <w:rPr>
          <w:spacing w:val="-3"/>
          <w:sz w:val="24"/>
          <w:szCs w:val="24"/>
        </w:rPr>
      </w:pPr>
      <w:r w:rsidRPr="00273524">
        <w:rPr>
          <w:spacing w:val="-3"/>
          <w:sz w:val="24"/>
          <w:szCs w:val="24"/>
          <w:lang w:val="fr"/>
        </w:rPr>
        <w:t>Le</w:t>
      </w:r>
      <w:r w:rsidRPr="00273524">
        <w:rPr>
          <w:spacing w:val="-2"/>
          <w:sz w:val="24"/>
          <w:szCs w:val="24"/>
          <w:lang w:val="fr"/>
        </w:rPr>
        <w:t xml:space="preserve"> processus de la première étape consistera en la </w:t>
      </w:r>
      <w:r>
        <w:rPr>
          <w:spacing w:val="-2"/>
          <w:sz w:val="24"/>
          <w:szCs w:val="24"/>
          <w:lang w:val="fr"/>
        </w:rPr>
        <w:t xml:space="preserve">remise </w:t>
      </w:r>
      <w:r w:rsidRPr="00273524">
        <w:rPr>
          <w:spacing w:val="-2"/>
          <w:sz w:val="24"/>
          <w:szCs w:val="24"/>
          <w:lang w:val="fr"/>
        </w:rPr>
        <w:t xml:space="preserve">d’une proposition technique, sans aucune référence aux prix. À la suite de l’évaluation des </w:t>
      </w:r>
      <w:r>
        <w:rPr>
          <w:spacing w:val="-2"/>
          <w:sz w:val="24"/>
          <w:szCs w:val="24"/>
          <w:lang w:val="fr"/>
        </w:rPr>
        <w:t xml:space="preserve">Offres </w:t>
      </w:r>
      <w:r w:rsidRPr="00273524">
        <w:rPr>
          <w:sz w:val="24"/>
          <w:szCs w:val="24"/>
          <w:lang w:val="fr"/>
        </w:rPr>
        <w:t xml:space="preserve">de la </w:t>
      </w:r>
      <w:r>
        <w:rPr>
          <w:sz w:val="24"/>
          <w:szCs w:val="24"/>
          <w:lang w:val="fr"/>
        </w:rPr>
        <w:t>P</w:t>
      </w:r>
      <w:r w:rsidRPr="00273524">
        <w:rPr>
          <w:sz w:val="24"/>
          <w:szCs w:val="24"/>
          <w:lang w:val="fr"/>
        </w:rPr>
        <w:t>remière</w:t>
      </w:r>
      <w:r>
        <w:rPr>
          <w:sz w:val="24"/>
          <w:szCs w:val="24"/>
          <w:lang w:val="fr"/>
        </w:rPr>
        <w:t xml:space="preserve"> E</w:t>
      </w:r>
      <w:r w:rsidRPr="00273524">
        <w:rPr>
          <w:spacing w:val="-2"/>
          <w:sz w:val="24"/>
          <w:szCs w:val="24"/>
          <w:lang w:val="fr"/>
        </w:rPr>
        <w:t xml:space="preserve">tape, un </w:t>
      </w:r>
      <w:r>
        <w:rPr>
          <w:spacing w:val="-2"/>
          <w:sz w:val="24"/>
          <w:szCs w:val="24"/>
          <w:lang w:val="fr"/>
        </w:rPr>
        <w:t>S</w:t>
      </w:r>
      <w:r w:rsidRPr="00273524">
        <w:rPr>
          <w:spacing w:val="-2"/>
          <w:sz w:val="24"/>
          <w:szCs w:val="24"/>
          <w:lang w:val="fr"/>
        </w:rPr>
        <w:t>oumissionnaire</w:t>
      </w:r>
      <w:r w:rsidRPr="00273524">
        <w:rPr>
          <w:sz w:val="24"/>
          <w:szCs w:val="24"/>
          <w:lang w:val="fr"/>
        </w:rPr>
        <w:t xml:space="preserve"> peut être invité à assister à une ou plusieurs </w:t>
      </w:r>
      <w:r w:rsidRPr="00273524">
        <w:rPr>
          <w:spacing w:val="-2"/>
          <w:sz w:val="24"/>
          <w:szCs w:val="24"/>
          <w:lang w:val="fr"/>
        </w:rPr>
        <w:t>réunions</w:t>
      </w:r>
      <w:r>
        <w:rPr>
          <w:spacing w:val="-2"/>
          <w:sz w:val="24"/>
          <w:szCs w:val="24"/>
          <w:lang w:val="fr"/>
        </w:rPr>
        <w:t xml:space="preserve"> </w:t>
      </w:r>
      <w:r w:rsidRPr="00273524">
        <w:rPr>
          <w:sz w:val="24"/>
          <w:szCs w:val="24"/>
          <w:lang w:val="fr"/>
        </w:rPr>
        <w:t>de</w:t>
      </w:r>
      <w:r w:rsidRPr="00273524">
        <w:rPr>
          <w:spacing w:val="-2"/>
          <w:sz w:val="24"/>
          <w:szCs w:val="24"/>
          <w:lang w:val="fr"/>
        </w:rPr>
        <w:t xml:space="preserve"> clarification, au cours desquelles l’</w:t>
      </w:r>
      <w:r>
        <w:rPr>
          <w:spacing w:val="-2"/>
          <w:sz w:val="24"/>
          <w:szCs w:val="24"/>
          <w:lang w:val="fr"/>
        </w:rPr>
        <w:t>O</w:t>
      </w:r>
      <w:r w:rsidRPr="00273524">
        <w:rPr>
          <w:spacing w:val="-2"/>
          <w:sz w:val="24"/>
          <w:szCs w:val="24"/>
          <w:lang w:val="fr"/>
        </w:rPr>
        <w:t xml:space="preserve">ffre du </w:t>
      </w:r>
      <w:r>
        <w:rPr>
          <w:sz w:val="24"/>
          <w:szCs w:val="24"/>
          <w:lang w:val="fr"/>
        </w:rPr>
        <w:t>S</w:t>
      </w:r>
      <w:r w:rsidRPr="00273524">
        <w:rPr>
          <w:spacing w:val="-2"/>
          <w:sz w:val="24"/>
          <w:szCs w:val="24"/>
          <w:lang w:val="fr"/>
        </w:rPr>
        <w:t>oumissionnaire sera examinée.  Tous les changements, ajouts, suppressions et autres ajustements requis spécifiques à l’</w:t>
      </w:r>
      <w:r>
        <w:rPr>
          <w:spacing w:val="-2"/>
          <w:sz w:val="24"/>
          <w:szCs w:val="24"/>
          <w:lang w:val="fr"/>
        </w:rPr>
        <w:t>O</w:t>
      </w:r>
      <w:r w:rsidRPr="00273524">
        <w:rPr>
          <w:spacing w:val="-2"/>
          <w:sz w:val="24"/>
          <w:szCs w:val="24"/>
          <w:lang w:val="fr"/>
        </w:rPr>
        <w:t xml:space="preserve">ffre seront notés et consignés dans un mémorandum ou, si les modifications sont de nature générale, seront promulgués via un addenda aux </w:t>
      </w:r>
      <w:r>
        <w:rPr>
          <w:spacing w:val="-2"/>
          <w:sz w:val="24"/>
          <w:szCs w:val="24"/>
          <w:lang w:val="fr"/>
        </w:rPr>
        <w:t>D</w:t>
      </w:r>
      <w:r w:rsidRPr="00273524">
        <w:rPr>
          <w:sz w:val="24"/>
          <w:szCs w:val="24"/>
          <w:lang w:val="fr"/>
        </w:rPr>
        <w:t xml:space="preserve">ocuments </w:t>
      </w:r>
      <w:r w:rsidRPr="00273524">
        <w:rPr>
          <w:spacing w:val="-2"/>
          <w:sz w:val="24"/>
          <w:szCs w:val="24"/>
          <w:lang w:val="fr"/>
        </w:rPr>
        <w:t>d’</w:t>
      </w:r>
      <w:r>
        <w:rPr>
          <w:spacing w:val="-2"/>
          <w:sz w:val="24"/>
          <w:szCs w:val="24"/>
          <w:lang w:val="fr"/>
        </w:rPr>
        <w:t>A</w:t>
      </w:r>
      <w:r w:rsidRPr="00273524">
        <w:rPr>
          <w:spacing w:val="-2"/>
          <w:sz w:val="24"/>
          <w:szCs w:val="24"/>
          <w:lang w:val="fr"/>
        </w:rPr>
        <w:t>ppel d’</w:t>
      </w:r>
      <w:r>
        <w:rPr>
          <w:spacing w:val="-2"/>
          <w:sz w:val="24"/>
          <w:szCs w:val="24"/>
          <w:lang w:val="fr"/>
        </w:rPr>
        <w:t>O</w:t>
      </w:r>
      <w:r w:rsidRPr="00273524">
        <w:rPr>
          <w:spacing w:val="-2"/>
          <w:sz w:val="24"/>
          <w:szCs w:val="24"/>
          <w:lang w:val="fr"/>
        </w:rPr>
        <w:t>ffres.</w:t>
      </w:r>
      <w:r w:rsidRPr="00273524">
        <w:rPr>
          <w:sz w:val="24"/>
          <w:szCs w:val="24"/>
          <w:lang w:val="fr"/>
        </w:rPr>
        <w:t xml:space="preserve">  À la suite des réunions de clarification, les </w:t>
      </w:r>
      <w:r>
        <w:rPr>
          <w:sz w:val="24"/>
          <w:szCs w:val="24"/>
          <w:lang w:val="fr"/>
        </w:rPr>
        <w:t>S</w:t>
      </w:r>
      <w:r w:rsidRPr="00273524">
        <w:rPr>
          <w:sz w:val="24"/>
          <w:szCs w:val="24"/>
          <w:lang w:val="fr"/>
        </w:rPr>
        <w:t xml:space="preserve">oumissionnaires </w:t>
      </w:r>
      <w:r w:rsidRPr="00273524">
        <w:rPr>
          <w:spacing w:val="-2"/>
          <w:sz w:val="24"/>
          <w:szCs w:val="24"/>
          <w:lang w:val="fr"/>
        </w:rPr>
        <w:t xml:space="preserve">ne peuvent pas être invités à soumettre des </w:t>
      </w:r>
      <w:r>
        <w:rPr>
          <w:sz w:val="24"/>
          <w:szCs w:val="24"/>
          <w:lang w:val="fr"/>
        </w:rPr>
        <w:t xml:space="preserve">Offres </w:t>
      </w:r>
      <w:r w:rsidRPr="00273524">
        <w:rPr>
          <w:sz w:val="24"/>
          <w:szCs w:val="24"/>
          <w:lang w:val="fr"/>
        </w:rPr>
        <w:t xml:space="preserve">de </w:t>
      </w:r>
      <w:r w:rsidR="0074183F">
        <w:rPr>
          <w:sz w:val="24"/>
          <w:szCs w:val="24"/>
          <w:lang w:val="fr"/>
        </w:rPr>
        <w:t>D</w:t>
      </w:r>
      <w:r w:rsidRPr="00273524">
        <w:rPr>
          <w:sz w:val="24"/>
          <w:szCs w:val="24"/>
          <w:lang w:val="fr"/>
        </w:rPr>
        <w:t>euxième</w:t>
      </w:r>
      <w:r w:rsidR="0074183F">
        <w:rPr>
          <w:sz w:val="24"/>
          <w:szCs w:val="24"/>
          <w:lang w:val="fr"/>
        </w:rPr>
        <w:t xml:space="preserve"> </w:t>
      </w:r>
      <w:r w:rsidR="0074183F">
        <w:rPr>
          <w:spacing w:val="-2"/>
          <w:sz w:val="24"/>
          <w:szCs w:val="24"/>
          <w:lang w:val="fr"/>
        </w:rPr>
        <w:t>E</w:t>
      </w:r>
      <w:r w:rsidRPr="00273524">
        <w:rPr>
          <w:spacing w:val="-2"/>
          <w:sz w:val="24"/>
          <w:szCs w:val="24"/>
          <w:lang w:val="fr"/>
        </w:rPr>
        <w:t xml:space="preserve">tape, si leurs </w:t>
      </w:r>
      <w:r w:rsidR="0074183F">
        <w:rPr>
          <w:spacing w:val="-2"/>
          <w:sz w:val="24"/>
          <w:szCs w:val="24"/>
          <w:lang w:val="fr"/>
        </w:rPr>
        <w:t xml:space="preserve">Offres </w:t>
      </w:r>
      <w:r w:rsidRPr="00273524">
        <w:rPr>
          <w:sz w:val="24"/>
          <w:szCs w:val="24"/>
          <w:lang w:val="fr"/>
        </w:rPr>
        <w:t xml:space="preserve">de </w:t>
      </w:r>
      <w:r w:rsidR="0074183F">
        <w:rPr>
          <w:sz w:val="24"/>
          <w:szCs w:val="24"/>
          <w:lang w:val="fr"/>
        </w:rPr>
        <w:t>P</w:t>
      </w:r>
      <w:r w:rsidRPr="00273524">
        <w:rPr>
          <w:sz w:val="24"/>
          <w:szCs w:val="24"/>
          <w:lang w:val="fr"/>
        </w:rPr>
        <w:t xml:space="preserve">remière </w:t>
      </w:r>
      <w:r w:rsidR="0074183F">
        <w:rPr>
          <w:sz w:val="24"/>
          <w:szCs w:val="24"/>
          <w:lang w:val="fr"/>
        </w:rPr>
        <w:t>E</w:t>
      </w:r>
      <w:r w:rsidRPr="00273524">
        <w:rPr>
          <w:sz w:val="24"/>
          <w:szCs w:val="24"/>
          <w:lang w:val="fr"/>
        </w:rPr>
        <w:t>tape</w:t>
      </w:r>
      <w:r w:rsidR="0074183F">
        <w:rPr>
          <w:sz w:val="24"/>
          <w:szCs w:val="24"/>
          <w:lang w:val="fr"/>
        </w:rPr>
        <w:t xml:space="preserve"> </w:t>
      </w:r>
      <w:r w:rsidRPr="0074183F">
        <w:rPr>
          <w:spacing w:val="-2"/>
          <w:sz w:val="24"/>
          <w:szCs w:val="24"/>
          <w:lang w:val="fr"/>
        </w:rPr>
        <w:t xml:space="preserve">contiennent des écarts par rapport aux exigences dans la mesure où on ne peut pas s’attendre </w:t>
      </w:r>
      <w:r w:rsidRPr="0074183F">
        <w:rPr>
          <w:sz w:val="24"/>
          <w:szCs w:val="24"/>
          <w:lang w:val="fr"/>
        </w:rPr>
        <w:t>à ce qu’elles répondent au processus d’</w:t>
      </w:r>
      <w:r w:rsidR="0074183F">
        <w:rPr>
          <w:sz w:val="24"/>
          <w:szCs w:val="24"/>
          <w:lang w:val="fr"/>
        </w:rPr>
        <w:t>A</w:t>
      </w:r>
      <w:r w:rsidRPr="0074183F">
        <w:rPr>
          <w:sz w:val="24"/>
          <w:szCs w:val="24"/>
          <w:lang w:val="fr"/>
        </w:rPr>
        <w:t>ppel d’</w:t>
      </w:r>
      <w:r w:rsidR="0074183F">
        <w:rPr>
          <w:sz w:val="24"/>
          <w:szCs w:val="24"/>
          <w:lang w:val="fr"/>
        </w:rPr>
        <w:t>O</w:t>
      </w:r>
      <w:r w:rsidRPr="0074183F">
        <w:rPr>
          <w:sz w:val="24"/>
          <w:szCs w:val="24"/>
          <w:lang w:val="fr"/>
        </w:rPr>
        <w:t xml:space="preserve">ffres de </w:t>
      </w:r>
      <w:r w:rsidR="0074183F">
        <w:rPr>
          <w:sz w:val="24"/>
          <w:szCs w:val="24"/>
          <w:lang w:val="fr"/>
        </w:rPr>
        <w:t>D</w:t>
      </w:r>
      <w:r w:rsidRPr="0074183F">
        <w:rPr>
          <w:sz w:val="24"/>
          <w:szCs w:val="24"/>
          <w:lang w:val="fr"/>
        </w:rPr>
        <w:t xml:space="preserve">euxième </w:t>
      </w:r>
      <w:r w:rsidR="0074183F">
        <w:rPr>
          <w:sz w:val="24"/>
          <w:szCs w:val="24"/>
          <w:lang w:val="fr"/>
        </w:rPr>
        <w:t>E</w:t>
      </w:r>
      <w:r w:rsidRPr="0074183F">
        <w:rPr>
          <w:sz w:val="24"/>
          <w:szCs w:val="24"/>
          <w:lang w:val="fr"/>
        </w:rPr>
        <w:t xml:space="preserve">tape. </w:t>
      </w:r>
      <w:r w:rsidRPr="0074183F">
        <w:rPr>
          <w:spacing w:val="-2"/>
          <w:sz w:val="24"/>
          <w:szCs w:val="24"/>
          <w:lang w:val="fr"/>
        </w:rPr>
        <w:t xml:space="preserve">Tous les autres </w:t>
      </w:r>
      <w:r w:rsidR="0074183F">
        <w:rPr>
          <w:spacing w:val="-2"/>
          <w:sz w:val="24"/>
          <w:szCs w:val="24"/>
          <w:lang w:val="fr"/>
        </w:rPr>
        <w:t>S</w:t>
      </w:r>
      <w:r w:rsidRPr="0074183F">
        <w:rPr>
          <w:spacing w:val="-2"/>
          <w:sz w:val="24"/>
          <w:szCs w:val="24"/>
          <w:lang w:val="fr"/>
        </w:rPr>
        <w:t>oumissionnaires dûment qualifiés et admissibles recevront des invitations à soumettre des</w:t>
      </w:r>
      <w:r w:rsidR="0074183F">
        <w:rPr>
          <w:spacing w:val="-2"/>
          <w:sz w:val="24"/>
          <w:szCs w:val="24"/>
          <w:lang w:val="fr"/>
        </w:rPr>
        <w:t xml:space="preserve"> Offres </w:t>
      </w:r>
      <w:r w:rsidRPr="0074183F">
        <w:rPr>
          <w:sz w:val="24"/>
          <w:szCs w:val="24"/>
          <w:lang w:val="fr"/>
        </w:rPr>
        <w:t xml:space="preserve">de </w:t>
      </w:r>
      <w:r w:rsidR="0074183F">
        <w:rPr>
          <w:sz w:val="24"/>
          <w:szCs w:val="24"/>
          <w:lang w:val="fr"/>
        </w:rPr>
        <w:t>D</w:t>
      </w:r>
      <w:r w:rsidRPr="0074183F">
        <w:rPr>
          <w:sz w:val="24"/>
          <w:szCs w:val="24"/>
          <w:lang w:val="fr"/>
        </w:rPr>
        <w:t>euxième</w:t>
      </w:r>
      <w:r w:rsidR="0074183F">
        <w:rPr>
          <w:sz w:val="24"/>
          <w:szCs w:val="24"/>
          <w:lang w:val="fr"/>
        </w:rPr>
        <w:t xml:space="preserve"> E</w:t>
      </w:r>
      <w:r w:rsidRPr="0074183F">
        <w:rPr>
          <w:spacing w:val="-2"/>
          <w:sz w:val="24"/>
          <w:szCs w:val="24"/>
          <w:lang w:val="fr"/>
        </w:rPr>
        <w:t xml:space="preserve">tape. </w:t>
      </w:r>
      <w:r w:rsidRPr="0074183F">
        <w:rPr>
          <w:sz w:val="24"/>
          <w:szCs w:val="24"/>
          <w:lang w:val="fr"/>
        </w:rPr>
        <w:t xml:space="preserve"> </w:t>
      </w:r>
      <w:r w:rsidRPr="0074183F">
        <w:rPr>
          <w:spacing w:val="-2"/>
          <w:sz w:val="24"/>
          <w:szCs w:val="24"/>
          <w:lang w:val="fr"/>
        </w:rPr>
        <w:tab/>
      </w:r>
    </w:p>
    <w:p w14:paraId="4A969515" w14:textId="7EEA2D05" w:rsidR="00273524" w:rsidRPr="00273524" w:rsidRDefault="00273524" w:rsidP="00622B92">
      <w:pPr>
        <w:pStyle w:val="ListParagraph"/>
        <w:numPr>
          <w:ilvl w:val="2"/>
          <w:numId w:val="73"/>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080"/>
        <w:jc w:val="both"/>
        <w:rPr>
          <w:spacing w:val="-3"/>
          <w:sz w:val="24"/>
          <w:szCs w:val="24"/>
        </w:rPr>
      </w:pPr>
      <w:r w:rsidRPr="00273524">
        <w:rPr>
          <w:spacing w:val="-3"/>
          <w:sz w:val="24"/>
          <w:szCs w:val="24"/>
          <w:lang w:val="fr"/>
        </w:rPr>
        <w:t>L</w:t>
      </w:r>
      <w:r w:rsidR="0074183F">
        <w:rPr>
          <w:spacing w:val="-3"/>
          <w:sz w:val="24"/>
          <w:szCs w:val="24"/>
          <w:lang w:val="fr"/>
        </w:rPr>
        <w:t xml:space="preserve">’Offre </w:t>
      </w:r>
      <w:r w:rsidRPr="00273524">
        <w:rPr>
          <w:spacing w:val="-3"/>
          <w:sz w:val="24"/>
          <w:szCs w:val="24"/>
          <w:lang w:val="fr"/>
        </w:rPr>
        <w:t xml:space="preserve">de </w:t>
      </w:r>
      <w:r w:rsidR="0074183F">
        <w:rPr>
          <w:spacing w:val="-3"/>
          <w:sz w:val="24"/>
          <w:szCs w:val="24"/>
          <w:lang w:val="fr"/>
        </w:rPr>
        <w:t>D</w:t>
      </w:r>
      <w:r w:rsidRPr="00273524">
        <w:rPr>
          <w:spacing w:val="-3"/>
          <w:sz w:val="24"/>
          <w:szCs w:val="24"/>
          <w:lang w:val="fr"/>
        </w:rPr>
        <w:t xml:space="preserve">euxième </w:t>
      </w:r>
      <w:r w:rsidR="0074183F">
        <w:rPr>
          <w:spacing w:val="-3"/>
          <w:sz w:val="24"/>
          <w:szCs w:val="24"/>
          <w:lang w:val="fr"/>
        </w:rPr>
        <w:t>E</w:t>
      </w:r>
      <w:r w:rsidRPr="00273524">
        <w:rPr>
          <w:spacing w:val="-3"/>
          <w:sz w:val="24"/>
          <w:szCs w:val="24"/>
          <w:lang w:val="fr"/>
        </w:rPr>
        <w:t xml:space="preserve">tape </w:t>
      </w:r>
      <w:r w:rsidRPr="00273524">
        <w:rPr>
          <w:sz w:val="24"/>
          <w:szCs w:val="24"/>
          <w:lang w:val="fr"/>
        </w:rPr>
        <w:t xml:space="preserve">comprendra une </w:t>
      </w:r>
      <w:r w:rsidR="0074183F">
        <w:rPr>
          <w:sz w:val="24"/>
          <w:szCs w:val="24"/>
          <w:lang w:val="fr"/>
        </w:rPr>
        <w:t xml:space="preserve">offre </w:t>
      </w:r>
      <w:r w:rsidRPr="00273524">
        <w:rPr>
          <w:sz w:val="24"/>
          <w:szCs w:val="24"/>
          <w:lang w:val="fr"/>
        </w:rPr>
        <w:t xml:space="preserve">technique et commerciale mise à jour </w:t>
      </w:r>
      <w:r w:rsidRPr="00273524">
        <w:rPr>
          <w:spacing w:val="-3"/>
          <w:sz w:val="24"/>
          <w:szCs w:val="24"/>
          <w:lang w:val="fr"/>
        </w:rPr>
        <w:t xml:space="preserve">basée sur </w:t>
      </w:r>
      <w:r w:rsidRPr="00273524">
        <w:rPr>
          <w:sz w:val="24"/>
          <w:szCs w:val="24"/>
          <w:lang w:val="fr"/>
        </w:rPr>
        <w:t xml:space="preserve">le </w:t>
      </w:r>
      <w:r w:rsidRPr="00273524">
        <w:rPr>
          <w:spacing w:val="-3"/>
          <w:sz w:val="24"/>
          <w:szCs w:val="24"/>
          <w:lang w:val="fr"/>
        </w:rPr>
        <w:t>document d’appel d’offres,</w:t>
      </w:r>
      <w:r w:rsidR="0074183F">
        <w:rPr>
          <w:spacing w:val="-3"/>
          <w:sz w:val="24"/>
          <w:szCs w:val="24"/>
          <w:lang w:val="fr"/>
        </w:rPr>
        <w:t xml:space="preserve"> </w:t>
      </w:r>
      <w:r w:rsidRPr="00273524">
        <w:rPr>
          <w:spacing w:val="-3"/>
          <w:sz w:val="24"/>
          <w:szCs w:val="24"/>
          <w:lang w:val="fr"/>
        </w:rPr>
        <w:t xml:space="preserve">si </w:t>
      </w:r>
      <w:r w:rsidRPr="00273524">
        <w:rPr>
          <w:sz w:val="24"/>
          <w:szCs w:val="24"/>
          <w:lang w:val="fr"/>
        </w:rPr>
        <w:t xml:space="preserve">et tel </w:t>
      </w:r>
      <w:r w:rsidRPr="00273524">
        <w:rPr>
          <w:spacing w:val="-3"/>
          <w:sz w:val="24"/>
          <w:szCs w:val="24"/>
          <w:lang w:val="fr"/>
        </w:rPr>
        <w:t>que modifié, et</w:t>
      </w:r>
      <w:r w:rsidRPr="00273524">
        <w:rPr>
          <w:sz w:val="24"/>
          <w:szCs w:val="24"/>
          <w:lang w:val="fr"/>
        </w:rPr>
        <w:t xml:space="preserve"> toute autre modification consignée dans l’annexe du mémorandum intitulé « Changements requis en vertu de l’évaluation de la </w:t>
      </w:r>
      <w:r w:rsidR="0074183F">
        <w:rPr>
          <w:sz w:val="24"/>
          <w:szCs w:val="24"/>
          <w:lang w:val="fr"/>
        </w:rPr>
        <w:t>P</w:t>
      </w:r>
      <w:r w:rsidRPr="00273524">
        <w:rPr>
          <w:sz w:val="24"/>
          <w:szCs w:val="24"/>
          <w:lang w:val="fr"/>
        </w:rPr>
        <w:t xml:space="preserve">remière </w:t>
      </w:r>
      <w:r w:rsidR="0074183F">
        <w:rPr>
          <w:sz w:val="24"/>
          <w:szCs w:val="24"/>
          <w:lang w:val="fr"/>
        </w:rPr>
        <w:t>E</w:t>
      </w:r>
      <w:r w:rsidRPr="00273524">
        <w:rPr>
          <w:sz w:val="24"/>
          <w:szCs w:val="24"/>
          <w:lang w:val="fr"/>
        </w:rPr>
        <w:t>tape</w:t>
      </w:r>
      <w:r w:rsidR="0074183F">
        <w:rPr>
          <w:sz w:val="24"/>
          <w:szCs w:val="24"/>
          <w:lang w:val="fr"/>
        </w:rPr>
        <w:t xml:space="preserve"> </w:t>
      </w:r>
      <w:r w:rsidRPr="00273524">
        <w:rPr>
          <w:spacing w:val="-3"/>
          <w:sz w:val="24"/>
          <w:szCs w:val="24"/>
          <w:lang w:val="fr"/>
        </w:rPr>
        <w:t>».</w:t>
      </w:r>
    </w:p>
    <w:p w14:paraId="0DE21861" w14:textId="575DEB5B" w:rsidR="00273524" w:rsidRPr="00273524" w:rsidRDefault="00273524" w:rsidP="00622B92">
      <w:pPr>
        <w:pStyle w:val="ListParagraph"/>
        <w:numPr>
          <w:ilvl w:val="0"/>
          <w:numId w:val="7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jc w:val="both"/>
        <w:rPr>
          <w:color w:val="000000"/>
          <w:spacing w:val="-2"/>
          <w:sz w:val="24"/>
          <w:szCs w:val="24"/>
        </w:rPr>
      </w:pPr>
      <w:r w:rsidRPr="00273524">
        <w:rPr>
          <w:color w:val="000000"/>
          <w:spacing w:val="-2"/>
          <w:sz w:val="24"/>
          <w:szCs w:val="24"/>
          <w:lang w:val="fr"/>
        </w:rPr>
        <w:t xml:space="preserve">Les </w:t>
      </w:r>
      <w:r w:rsidR="0074183F">
        <w:rPr>
          <w:color w:val="000000"/>
          <w:spacing w:val="-2"/>
          <w:sz w:val="24"/>
          <w:szCs w:val="24"/>
          <w:lang w:val="fr"/>
        </w:rPr>
        <w:t>O</w:t>
      </w:r>
      <w:r w:rsidRPr="00273524">
        <w:rPr>
          <w:color w:val="000000"/>
          <w:spacing w:val="-2"/>
          <w:sz w:val="24"/>
          <w:szCs w:val="24"/>
          <w:lang w:val="fr"/>
        </w:rPr>
        <w:t>ffres</w:t>
      </w:r>
      <w:r w:rsidR="0074183F">
        <w:rPr>
          <w:color w:val="000000"/>
          <w:spacing w:val="-2"/>
          <w:sz w:val="24"/>
          <w:szCs w:val="24"/>
          <w:lang w:val="fr"/>
        </w:rPr>
        <w:t xml:space="preserve"> </w:t>
      </w:r>
      <w:r w:rsidRPr="00273524">
        <w:rPr>
          <w:sz w:val="24"/>
          <w:szCs w:val="24"/>
          <w:lang w:val="fr"/>
        </w:rPr>
        <w:t xml:space="preserve">de </w:t>
      </w:r>
      <w:r w:rsidR="0074183F">
        <w:rPr>
          <w:sz w:val="24"/>
          <w:szCs w:val="24"/>
          <w:lang w:val="fr"/>
        </w:rPr>
        <w:t>P</w:t>
      </w:r>
      <w:r w:rsidRPr="00273524">
        <w:rPr>
          <w:sz w:val="24"/>
          <w:szCs w:val="24"/>
          <w:lang w:val="fr"/>
        </w:rPr>
        <w:t xml:space="preserve">remière </w:t>
      </w:r>
      <w:r w:rsidR="0074183F">
        <w:rPr>
          <w:sz w:val="24"/>
          <w:szCs w:val="24"/>
          <w:lang w:val="fr"/>
        </w:rPr>
        <w:t>E</w:t>
      </w:r>
      <w:r w:rsidRPr="00273524">
        <w:rPr>
          <w:sz w:val="24"/>
          <w:szCs w:val="24"/>
          <w:lang w:val="fr"/>
        </w:rPr>
        <w:t>tape</w:t>
      </w:r>
      <w:r w:rsidR="0074183F">
        <w:rPr>
          <w:sz w:val="24"/>
          <w:szCs w:val="24"/>
          <w:lang w:val="fr"/>
        </w:rPr>
        <w:t xml:space="preserve"> </w:t>
      </w:r>
      <w:r w:rsidRPr="00273524">
        <w:rPr>
          <w:color w:val="000000"/>
          <w:spacing w:val="-2"/>
          <w:sz w:val="24"/>
          <w:szCs w:val="24"/>
          <w:lang w:val="fr"/>
        </w:rPr>
        <w:t xml:space="preserve">doivent être </w:t>
      </w:r>
      <w:r w:rsidR="0074183F">
        <w:rPr>
          <w:color w:val="000000"/>
          <w:spacing w:val="-2"/>
          <w:sz w:val="24"/>
          <w:szCs w:val="24"/>
          <w:lang w:val="fr"/>
        </w:rPr>
        <w:t>remises</w:t>
      </w:r>
      <w:r w:rsidRPr="00273524">
        <w:rPr>
          <w:color w:val="000000"/>
          <w:spacing w:val="-2"/>
          <w:sz w:val="24"/>
          <w:szCs w:val="24"/>
          <w:lang w:val="fr"/>
        </w:rPr>
        <w:t xml:space="preserve"> à l’adresse ci-dessous</w:t>
      </w:r>
      <w:r w:rsidRPr="00273524">
        <w:rPr>
          <w:sz w:val="24"/>
          <w:szCs w:val="24"/>
          <w:lang w:val="fr"/>
        </w:rPr>
        <w:t xml:space="preserve"> </w:t>
      </w:r>
      <w:r w:rsidRPr="00273524">
        <w:rPr>
          <w:i/>
          <w:color w:val="000000"/>
          <w:spacing w:val="-2"/>
          <w:sz w:val="24"/>
          <w:szCs w:val="24"/>
          <w:lang w:val="fr"/>
        </w:rPr>
        <w:t>[</w:t>
      </w:r>
      <w:r w:rsidR="0074183F">
        <w:rPr>
          <w:i/>
          <w:color w:val="000000"/>
          <w:spacing w:val="-2"/>
          <w:sz w:val="24"/>
          <w:szCs w:val="24"/>
          <w:lang w:val="fr"/>
        </w:rPr>
        <w:t>indiquer l’</w:t>
      </w:r>
      <w:r w:rsidRPr="00273524">
        <w:rPr>
          <w:i/>
          <w:color w:val="000000"/>
          <w:spacing w:val="-2"/>
          <w:sz w:val="24"/>
          <w:szCs w:val="24"/>
          <w:lang w:val="fr"/>
        </w:rPr>
        <w:t>adresse à la fin d</w:t>
      </w:r>
      <w:r w:rsidR="00C47D94">
        <w:rPr>
          <w:i/>
          <w:color w:val="000000"/>
          <w:spacing w:val="-2"/>
          <w:sz w:val="24"/>
          <w:szCs w:val="24"/>
          <w:lang w:val="fr"/>
        </w:rPr>
        <w:t>u présent avis</w:t>
      </w:r>
      <w:r w:rsidRPr="00273524">
        <w:rPr>
          <w:i/>
          <w:color w:val="000000"/>
          <w:spacing w:val="-2"/>
          <w:sz w:val="24"/>
          <w:szCs w:val="24"/>
          <w:lang w:val="fr"/>
        </w:rPr>
        <w:t>]</w:t>
      </w:r>
      <w:r w:rsidRPr="00273524">
        <w:rPr>
          <w:sz w:val="24"/>
          <w:szCs w:val="24"/>
          <w:lang w:val="fr"/>
        </w:rPr>
        <w:t xml:space="preserve"> au plus</w:t>
      </w:r>
      <w:r w:rsidRPr="00273524">
        <w:rPr>
          <w:sz w:val="24"/>
          <w:szCs w:val="24"/>
          <w:vertAlign w:val="superscript"/>
          <w:lang w:val="fr"/>
        </w:rPr>
        <w:footnoteReference w:id="17"/>
      </w:r>
      <w:r w:rsidRPr="00273524">
        <w:rPr>
          <w:color w:val="000000"/>
          <w:spacing w:val="-2"/>
          <w:sz w:val="24"/>
          <w:szCs w:val="24"/>
          <w:lang w:val="fr"/>
        </w:rPr>
        <w:t xml:space="preserve"> tard le </w:t>
      </w:r>
      <w:r w:rsidRPr="00273524">
        <w:rPr>
          <w:i/>
          <w:color w:val="000000"/>
          <w:spacing w:val="-2"/>
          <w:sz w:val="24"/>
          <w:szCs w:val="24"/>
          <w:lang w:val="fr"/>
        </w:rPr>
        <w:t>[insérer l’heure et la date].</w:t>
      </w:r>
      <w:r w:rsidRPr="00273524">
        <w:rPr>
          <w:sz w:val="24"/>
          <w:szCs w:val="24"/>
          <w:lang w:val="fr"/>
        </w:rPr>
        <w:t xml:space="preserve"> </w:t>
      </w:r>
      <w:r w:rsidRPr="00273524">
        <w:rPr>
          <w:color w:val="000000"/>
          <w:sz w:val="24"/>
          <w:szCs w:val="24"/>
          <w:lang w:val="fr"/>
        </w:rPr>
        <w:t>L</w:t>
      </w:r>
      <w:r w:rsidR="00C47D94">
        <w:rPr>
          <w:color w:val="000000"/>
          <w:sz w:val="24"/>
          <w:szCs w:val="24"/>
          <w:lang w:val="fr"/>
        </w:rPr>
        <w:t xml:space="preserve">a Passation de Marchés </w:t>
      </w:r>
      <w:r w:rsidRPr="00273524">
        <w:rPr>
          <w:color w:val="000000"/>
          <w:sz w:val="24"/>
          <w:szCs w:val="24"/>
          <w:lang w:val="fr"/>
        </w:rPr>
        <w:t>électronique</w:t>
      </w:r>
      <w:r w:rsidRPr="00273524">
        <w:rPr>
          <w:sz w:val="24"/>
          <w:szCs w:val="24"/>
          <w:lang w:val="fr"/>
        </w:rPr>
        <w:t xml:space="preserve"> </w:t>
      </w:r>
      <w:r w:rsidR="00C47D94">
        <w:rPr>
          <w:sz w:val="24"/>
          <w:szCs w:val="24"/>
          <w:lang w:val="fr"/>
        </w:rPr>
        <w:t xml:space="preserve">sera </w:t>
      </w:r>
      <w:r w:rsidR="00C47D94" w:rsidRPr="00C47D94">
        <w:rPr>
          <w:i/>
          <w:iCs/>
          <w:sz w:val="24"/>
          <w:szCs w:val="24"/>
          <w:lang w:val="fr"/>
        </w:rPr>
        <w:t>[</w:t>
      </w:r>
      <w:r w:rsidRPr="00273524">
        <w:rPr>
          <w:i/>
          <w:iCs/>
          <w:color w:val="000000"/>
          <w:sz w:val="24"/>
          <w:szCs w:val="24"/>
          <w:lang w:val="fr"/>
        </w:rPr>
        <w:t>ne sera pas]</w:t>
      </w:r>
      <w:r w:rsidRPr="00273524">
        <w:rPr>
          <w:sz w:val="24"/>
          <w:szCs w:val="24"/>
          <w:lang w:val="fr"/>
        </w:rPr>
        <w:t xml:space="preserve"> </w:t>
      </w:r>
      <w:r w:rsidRPr="00273524">
        <w:rPr>
          <w:color w:val="000000"/>
          <w:sz w:val="24"/>
          <w:szCs w:val="24"/>
          <w:lang w:val="fr"/>
        </w:rPr>
        <w:t>autorisé</w:t>
      </w:r>
      <w:r w:rsidR="00C47D94">
        <w:rPr>
          <w:color w:val="000000"/>
          <w:sz w:val="24"/>
          <w:szCs w:val="24"/>
          <w:lang w:val="fr"/>
        </w:rPr>
        <w:t>e</w:t>
      </w:r>
      <w:r w:rsidRPr="00273524">
        <w:rPr>
          <w:color w:val="000000"/>
          <w:sz w:val="24"/>
          <w:szCs w:val="24"/>
          <w:lang w:val="fr"/>
        </w:rPr>
        <w:t>.</w:t>
      </w:r>
      <w:r w:rsidRPr="00273524">
        <w:rPr>
          <w:sz w:val="24"/>
          <w:szCs w:val="24"/>
          <w:lang w:val="fr"/>
        </w:rPr>
        <w:t xml:space="preserve"> </w:t>
      </w:r>
      <w:r w:rsidRPr="00273524">
        <w:rPr>
          <w:color w:val="000000"/>
          <w:spacing w:val="-2"/>
          <w:sz w:val="24"/>
          <w:szCs w:val="24"/>
          <w:lang w:val="fr"/>
        </w:rPr>
        <w:t>Les offres tardives</w:t>
      </w:r>
      <w:r w:rsidR="00C47D94">
        <w:rPr>
          <w:color w:val="000000"/>
          <w:spacing w:val="-2"/>
          <w:sz w:val="24"/>
          <w:szCs w:val="24"/>
          <w:lang w:val="fr"/>
        </w:rPr>
        <w:t xml:space="preserve"> </w:t>
      </w:r>
      <w:r w:rsidRPr="00273524">
        <w:rPr>
          <w:color w:val="000000"/>
          <w:spacing w:val="-2"/>
          <w:sz w:val="24"/>
          <w:szCs w:val="24"/>
          <w:lang w:val="fr"/>
        </w:rPr>
        <w:t>seront rejetées.</w:t>
      </w:r>
      <w:r w:rsidRPr="00273524">
        <w:rPr>
          <w:sz w:val="24"/>
          <w:szCs w:val="24"/>
          <w:lang w:val="fr"/>
        </w:rPr>
        <w:t xml:space="preserve"> </w:t>
      </w:r>
      <w:r w:rsidRPr="00273524">
        <w:rPr>
          <w:color w:val="000000"/>
          <w:spacing w:val="-2"/>
          <w:sz w:val="24"/>
          <w:szCs w:val="24"/>
          <w:lang w:val="fr"/>
        </w:rPr>
        <w:t>Les</w:t>
      </w:r>
      <w:r w:rsidR="00C47D94">
        <w:rPr>
          <w:color w:val="000000"/>
          <w:spacing w:val="-2"/>
          <w:sz w:val="24"/>
          <w:szCs w:val="24"/>
          <w:lang w:val="fr"/>
        </w:rPr>
        <w:t xml:space="preserve"> Offres</w:t>
      </w:r>
      <w:r w:rsidRPr="00273524">
        <w:rPr>
          <w:color w:val="000000"/>
          <w:spacing w:val="-2"/>
          <w:sz w:val="24"/>
          <w:szCs w:val="24"/>
          <w:lang w:val="fr"/>
        </w:rPr>
        <w:t xml:space="preserve"> seront ouvertes publiquement en présence </w:t>
      </w:r>
      <w:r w:rsidRPr="00273524">
        <w:rPr>
          <w:sz w:val="24"/>
          <w:szCs w:val="24"/>
          <w:lang w:val="fr"/>
        </w:rPr>
        <w:t xml:space="preserve">des représentants désignés du </w:t>
      </w:r>
      <w:r w:rsidR="00C47D94">
        <w:rPr>
          <w:color w:val="000000"/>
          <w:spacing w:val="-2"/>
          <w:sz w:val="24"/>
          <w:szCs w:val="24"/>
          <w:lang w:val="fr"/>
        </w:rPr>
        <w:t>S</w:t>
      </w:r>
      <w:r w:rsidRPr="00273524">
        <w:rPr>
          <w:color w:val="000000"/>
          <w:spacing w:val="-2"/>
          <w:sz w:val="24"/>
          <w:szCs w:val="24"/>
          <w:lang w:val="fr"/>
        </w:rPr>
        <w:t>oumissionnaire</w:t>
      </w:r>
      <w:r w:rsidR="00C47D94">
        <w:rPr>
          <w:color w:val="000000"/>
          <w:spacing w:val="-2"/>
          <w:sz w:val="24"/>
          <w:szCs w:val="24"/>
          <w:lang w:val="fr"/>
        </w:rPr>
        <w:t xml:space="preserve"> </w:t>
      </w:r>
      <w:r w:rsidRPr="00273524">
        <w:rPr>
          <w:sz w:val="24"/>
          <w:szCs w:val="24"/>
          <w:lang w:val="fr"/>
        </w:rPr>
        <w:t>et de toute personne qui</w:t>
      </w:r>
      <w:r w:rsidR="00C47D94">
        <w:rPr>
          <w:sz w:val="24"/>
          <w:szCs w:val="24"/>
          <w:lang w:val="fr"/>
        </w:rPr>
        <w:t xml:space="preserve"> </w:t>
      </w:r>
      <w:r w:rsidRPr="00273524">
        <w:rPr>
          <w:color w:val="000000"/>
          <w:spacing w:val="-2"/>
          <w:sz w:val="24"/>
          <w:szCs w:val="24"/>
          <w:lang w:val="fr"/>
        </w:rPr>
        <w:t>choisit d’y assister à l’adresse ci-</w:t>
      </w:r>
      <w:r w:rsidR="00D478DD" w:rsidRPr="00273524">
        <w:rPr>
          <w:color w:val="000000"/>
          <w:spacing w:val="-2"/>
          <w:sz w:val="24"/>
          <w:szCs w:val="24"/>
          <w:lang w:val="fr"/>
        </w:rPr>
        <w:t xml:space="preserve">dessous </w:t>
      </w:r>
      <w:r w:rsidR="00D478DD" w:rsidRPr="00273524">
        <w:rPr>
          <w:sz w:val="24"/>
          <w:szCs w:val="24"/>
          <w:lang w:val="fr"/>
        </w:rPr>
        <w:t>[</w:t>
      </w:r>
      <w:r w:rsidR="00C47D94">
        <w:rPr>
          <w:i/>
          <w:color w:val="000000"/>
          <w:spacing w:val="-2"/>
          <w:sz w:val="24"/>
          <w:szCs w:val="24"/>
          <w:lang w:val="fr"/>
        </w:rPr>
        <w:t>Indiquer l’adresse</w:t>
      </w:r>
      <w:r w:rsidRPr="00273524">
        <w:rPr>
          <w:i/>
          <w:color w:val="000000"/>
          <w:spacing w:val="-2"/>
          <w:sz w:val="24"/>
          <w:szCs w:val="24"/>
          <w:lang w:val="fr"/>
        </w:rPr>
        <w:t xml:space="preserve"> à la fin d</w:t>
      </w:r>
      <w:r w:rsidR="00C47D94">
        <w:rPr>
          <w:i/>
          <w:color w:val="000000"/>
          <w:spacing w:val="-2"/>
          <w:sz w:val="24"/>
          <w:szCs w:val="24"/>
          <w:lang w:val="fr"/>
        </w:rPr>
        <w:t>u présent avis</w:t>
      </w:r>
      <w:r w:rsidRPr="00273524">
        <w:rPr>
          <w:i/>
          <w:color w:val="000000"/>
          <w:spacing w:val="-2"/>
          <w:sz w:val="24"/>
          <w:szCs w:val="24"/>
          <w:lang w:val="fr"/>
        </w:rPr>
        <w:t>]</w:t>
      </w:r>
      <w:r w:rsidRPr="00273524">
        <w:rPr>
          <w:sz w:val="24"/>
          <w:szCs w:val="24"/>
          <w:lang w:val="fr"/>
        </w:rPr>
        <w:t xml:space="preserve"> </w:t>
      </w:r>
      <w:r w:rsidRPr="00273524">
        <w:rPr>
          <w:color w:val="000000"/>
          <w:spacing w:val="-2"/>
          <w:sz w:val="24"/>
          <w:szCs w:val="24"/>
          <w:lang w:val="fr"/>
        </w:rPr>
        <w:t xml:space="preserve"> le </w:t>
      </w:r>
      <w:r w:rsidRPr="00273524">
        <w:rPr>
          <w:sz w:val="24"/>
          <w:szCs w:val="24"/>
          <w:lang w:val="fr"/>
        </w:rPr>
        <w:t xml:space="preserve"> </w:t>
      </w:r>
      <w:r w:rsidRPr="00273524">
        <w:rPr>
          <w:i/>
          <w:color w:val="000000"/>
          <w:spacing w:val="-2"/>
          <w:sz w:val="24"/>
          <w:szCs w:val="24"/>
          <w:lang w:val="fr"/>
        </w:rPr>
        <w:t>[insérer l’heure et la date]</w:t>
      </w:r>
      <w:r w:rsidRPr="00273524">
        <w:rPr>
          <w:color w:val="000000"/>
          <w:spacing w:val="-2"/>
          <w:sz w:val="24"/>
          <w:szCs w:val="24"/>
          <w:lang w:val="fr"/>
        </w:rPr>
        <w:t>.</w:t>
      </w:r>
    </w:p>
    <w:p w14:paraId="49E4C632" w14:textId="05E00EBC" w:rsidR="00DC6F34" w:rsidRPr="001459D3" w:rsidRDefault="00D478DD" w:rsidP="00622B92">
      <w:pPr>
        <w:numPr>
          <w:ilvl w:val="0"/>
          <w:numId w:val="72"/>
        </w:numPr>
        <w:tabs>
          <w:tab w:val="clear" w:pos="720"/>
        </w:tabs>
        <w:spacing w:before="240" w:after="240"/>
        <w:ind w:left="630" w:hanging="630"/>
        <w:jc w:val="both"/>
        <w:rPr>
          <w:sz w:val="24"/>
          <w:szCs w:val="24"/>
        </w:rPr>
      </w:pPr>
      <w:r>
        <w:rPr>
          <w:sz w:val="24"/>
          <w:szCs w:val="24"/>
        </w:rPr>
        <w:t>L</w:t>
      </w:r>
      <w:r w:rsidR="00DC6F34" w:rsidRPr="001459D3">
        <w:rPr>
          <w:sz w:val="24"/>
          <w:szCs w:val="24"/>
        </w:rPr>
        <w:t xml:space="preserve">’(les) adresse(s) </w:t>
      </w:r>
      <w:r w:rsidR="00DC6F34">
        <w:rPr>
          <w:sz w:val="24"/>
          <w:szCs w:val="24"/>
        </w:rPr>
        <w:t>à laquelle (</w:t>
      </w:r>
      <w:r w:rsidR="00DC6F34" w:rsidRPr="001459D3">
        <w:rPr>
          <w:sz w:val="24"/>
          <w:szCs w:val="24"/>
        </w:rPr>
        <w:t>auxquelles</w:t>
      </w:r>
      <w:r w:rsidR="00DC6F34">
        <w:rPr>
          <w:sz w:val="24"/>
          <w:szCs w:val="24"/>
        </w:rPr>
        <w:t>)</w:t>
      </w:r>
      <w:r w:rsidR="00DC6F34" w:rsidRPr="001459D3">
        <w:rPr>
          <w:sz w:val="24"/>
          <w:szCs w:val="24"/>
        </w:rPr>
        <w:t xml:space="preserve"> il est fait référence ci-dessus est(sont) : </w:t>
      </w:r>
      <w:r w:rsidR="00DC6F34" w:rsidRPr="001459D3">
        <w:rPr>
          <w:i/>
          <w:iCs/>
          <w:sz w:val="24"/>
          <w:szCs w:val="24"/>
        </w:rPr>
        <w:t>[insérer la (les) adresses détaillée(s)]</w:t>
      </w:r>
    </w:p>
    <w:p w14:paraId="68945942" w14:textId="77777777" w:rsidR="00DC6F34" w:rsidRPr="001459D3" w:rsidRDefault="00DC6F34" w:rsidP="00DC6F34">
      <w:pPr>
        <w:rPr>
          <w:i/>
          <w:sz w:val="24"/>
          <w:szCs w:val="24"/>
        </w:rPr>
      </w:pPr>
    </w:p>
    <w:p w14:paraId="1E3124CD" w14:textId="77777777" w:rsidR="00DC6F34" w:rsidRPr="00754618" w:rsidRDefault="00DC6F34" w:rsidP="00DC6F34">
      <w:pPr>
        <w:rPr>
          <w:i/>
          <w:sz w:val="24"/>
          <w:szCs w:val="24"/>
        </w:rPr>
      </w:pPr>
      <w:r w:rsidRPr="00754618">
        <w:rPr>
          <w:i/>
          <w:sz w:val="24"/>
          <w:szCs w:val="24"/>
        </w:rPr>
        <w:t>[Insérer le nom du bureau]</w:t>
      </w:r>
    </w:p>
    <w:p w14:paraId="5E5D8E8F" w14:textId="77777777" w:rsidR="00DC6F34" w:rsidRPr="00754618" w:rsidRDefault="00DC6F34" w:rsidP="00DC6F34">
      <w:pPr>
        <w:rPr>
          <w:i/>
          <w:sz w:val="24"/>
          <w:szCs w:val="24"/>
        </w:rPr>
      </w:pPr>
      <w:r w:rsidRPr="00754618">
        <w:rPr>
          <w:i/>
          <w:sz w:val="24"/>
          <w:szCs w:val="24"/>
        </w:rPr>
        <w:t>[Insérer le nom et la position du r</w:t>
      </w:r>
      <w:r>
        <w:rPr>
          <w:i/>
          <w:sz w:val="24"/>
          <w:szCs w:val="24"/>
        </w:rPr>
        <w:t>eprésentant</w:t>
      </w:r>
      <w:r w:rsidRPr="00754618">
        <w:rPr>
          <w:i/>
          <w:sz w:val="24"/>
          <w:szCs w:val="24"/>
        </w:rPr>
        <w:t>]</w:t>
      </w:r>
    </w:p>
    <w:p w14:paraId="4632E5BB" w14:textId="77777777" w:rsidR="00DC6F34" w:rsidRPr="00754618" w:rsidRDefault="00DC6F34" w:rsidP="00DC6F34">
      <w:pPr>
        <w:rPr>
          <w:i/>
          <w:iCs/>
          <w:spacing w:val="-2"/>
          <w:sz w:val="24"/>
          <w:szCs w:val="24"/>
        </w:rPr>
      </w:pPr>
      <w:r w:rsidRPr="00754618">
        <w:rPr>
          <w:i/>
          <w:sz w:val="24"/>
          <w:szCs w:val="24"/>
        </w:rPr>
        <w:t>[Insérer l’adresse postale et/ou l’adresse en indiqu</w:t>
      </w:r>
      <w:r>
        <w:rPr>
          <w:i/>
          <w:sz w:val="24"/>
          <w:szCs w:val="24"/>
        </w:rPr>
        <w:t>ant la rue, le code postal, la ville et le pays</w:t>
      </w:r>
      <w:r w:rsidRPr="00754618">
        <w:rPr>
          <w:i/>
          <w:iCs/>
          <w:spacing w:val="-2"/>
          <w:sz w:val="24"/>
          <w:szCs w:val="24"/>
        </w:rPr>
        <w:t>]</w:t>
      </w:r>
    </w:p>
    <w:p w14:paraId="29A41259" w14:textId="77777777" w:rsidR="00DC6F34" w:rsidRPr="00754618" w:rsidRDefault="00DC6F34" w:rsidP="00DC6F34">
      <w:pPr>
        <w:rPr>
          <w:i/>
          <w:sz w:val="24"/>
          <w:szCs w:val="24"/>
        </w:rPr>
      </w:pPr>
      <w:r w:rsidRPr="00754618">
        <w:rPr>
          <w:i/>
          <w:sz w:val="24"/>
          <w:szCs w:val="24"/>
        </w:rPr>
        <w:t xml:space="preserve">[Insérer le numéro de téléphone, ainsi que </w:t>
      </w:r>
      <w:r>
        <w:rPr>
          <w:i/>
          <w:sz w:val="24"/>
          <w:szCs w:val="24"/>
        </w:rPr>
        <w:t>le code pays et ville</w:t>
      </w:r>
      <w:r w:rsidRPr="00754618">
        <w:rPr>
          <w:i/>
          <w:sz w:val="24"/>
          <w:szCs w:val="24"/>
        </w:rPr>
        <w:t>]</w:t>
      </w:r>
    </w:p>
    <w:p w14:paraId="1660AAE3" w14:textId="77777777" w:rsidR="00DC6F34" w:rsidRPr="00754618" w:rsidRDefault="00DC6F34" w:rsidP="00DC6F34">
      <w:pPr>
        <w:tabs>
          <w:tab w:val="left" w:pos="2628"/>
        </w:tabs>
        <w:rPr>
          <w:i/>
          <w:sz w:val="24"/>
          <w:szCs w:val="24"/>
        </w:rPr>
      </w:pPr>
      <w:r w:rsidRPr="00754618">
        <w:rPr>
          <w:i/>
          <w:sz w:val="24"/>
          <w:szCs w:val="24"/>
        </w:rPr>
        <w:t>[Insérer l’adresse courriel]</w:t>
      </w:r>
    </w:p>
    <w:p w14:paraId="1588960B" w14:textId="77777777" w:rsidR="00DC6F34" w:rsidRDefault="00DC6F34" w:rsidP="00DC6F34">
      <w:pPr>
        <w:rPr>
          <w:b/>
          <w:sz w:val="24"/>
          <w:szCs w:val="24"/>
        </w:rPr>
      </w:pPr>
      <w:r w:rsidRPr="00754618">
        <w:rPr>
          <w:i/>
          <w:sz w:val="24"/>
          <w:szCs w:val="24"/>
        </w:rPr>
        <w:t>[Insérer le site internet]</w:t>
      </w:r>
    </w:p>
    <w:p w14:paraId="11905F62" w14:textId="77777777" w:rsidR="00D478DD" w:rsidRDefault="00D478DD">
      <w:pPr>
        <w:rPr>
          <w:b/>
          <w:sz w:val="24"/>
          <w:szCs w:val="24"/>
        </w:rPr>
      </w:pPr>
      <w:r>
        <w:rPr>
          <w:b/>
          <w:sz w:val="24"/>
          <w:szCs w:val="24"/>
        </w:rPr>
        <w:br w:type="page"/>
      </w:r>
    </w:p>
    <w:p w14:paraId="6AA7E061" w14:textId="77777777" w:rsidR="00D478DD" w:rsidRDefault="00D478DD" w:rsidP="00D478DD">
      <w:pPr>
        <w:pStyle w:val="Title"/>
        <w:rPr>
          <w:sz w:val="72"/>
          <w:lang w:val="fr-FR"/>
        </w:rPr>
      </w:pPr>
      <w:r>
        <w:rPr>
          <w:spacing w:val="80"/>
          <w:sz w:val="40"/>
          <w:lang w:val="fr-FR"/>
        </w:rPr>
        <w:t>MODELE D’AVIS SPECIFIQUE D’APPEL D’OFFRES</w:t>
      </w:r>
    </w:p>
    <w:p w14:paraId="4557E8C4" w14:textId="77777777" w:rsidR="00D478DD" w:rsidRDefault="00D478DD" w:rsidP="00D478DD">
      <w:pPr>
        <w:rPr>
          <w:b/>
          <w:sz w:val="36"/>
          <w:szCs w:val="36"/>
        </w:rPr>
      </w:pPr>
    </w:p>
    <w:p w14:paraId="588986E3" w14:textId="77777777" w:rsidR="00D478DD" w:rsidRPr="00DC6F34" w:rsidRDefault="00D478DD" w:rsidP="00D478DD">
      <w:pPr>
        <w:jc w:val="center"/>
        <w:rPr>
          <w:b/>
          <w:sz w:val="36"/>
          <w:szCs w:val="36"/>
          <w:u w:val="single"/>
        </w:rPr>
      </w:pPr>
      <w:r>
        <w:rPr>
          <w:b/>
          <w:sz w:val="36"/>
          <w:szCs w:val="36"/>
          <w:u w:val="single"/>
        </w:rPr>
        <w:t>Processus d’Appel d’Offres en Deux Etapes</w:t>
      </w:r>
    </w:p>
    <w:p w14:paraId="2F088A95" w14:textId="77777777" w:rsidR="00D478DD" w:rsidRDefault="00D478DD" w:rsidP="00D478DD">
      <w:pPr>
        <w:rPr>
          <w:b/>
          <w:sz w:val="36"/>
          <w:szCs w:val="36"/>
        </w:rPr>
      </w:pPr>
    </w:p>
    <w:p w14:paraId="75B940FB" w14:textId="70753A42" w:rsidR="00D478DD" w:rsidRDefault="00D478DD" w:rsidP="00D478DD">
      <w:pPr>
        <w:jc w:val="center"/>
        <w:rPr>
          <w:b/>
          <w:sz w:val="36"/>
          <w:szCs w:val="36"/>
        </w:rPr>
      </w:pPr>
      <w:r>
        <w:rPr>
          <w:b/>
          <w:sz w:val="36"/>
          <w:szCs w:val="36"/>
        </w:rPr>
        <w:t xml:space="preserve">Invitation des Offres de Deuxième Etape pour </w:t>
      </w:r>
    </w:p>
    <w:p w14:paraId="5EFEC8A1" w14:textId="77777777" w:rsidR="00D478DD" w:rsidRDefault="00D478DD" w:rsidP="00D478DD">
      <w:pPr>
        <w:jc w:val="center"/>
        <w:rPr>
          <w:b/>
          <w:sz w:val="36"/>
          <w:szCs w:val="36"/>
        </w:rPr>
      </w:pPr>
      <w:r>
        <w:rPr>
          <w:b/>
          <w:sz w:val="36"/>
          <w:szCs w:val="36"/>
        </w:rPr>
        <w:t xml:space="preserve">les Installations </w:t>
      </w:r>
    </w:p>
    <w:p w14:paraId="6F63B49B" w14:textId="77777777" w:rsidR="00D478DD" w:rsidRDefault="00D478DD" w:rsidP="00D478DD">
      <w:pPr>
        <w:jc w:val="center"/>
        <w:rPr>
          <w:b/>
          <w:sz w:val="36"/>
          <w:szCs w:val="36"/>
        </w:rPr>
      </w:pPr>
      <w:r>
        <w:rPr>
          <w:b/>
          <w:sz w:val="36"/>
          <w:szCs w:val="36"/>
        </w:rPr>
        <w:t>(Conception, Fourniture, et Montage des Installations)</w:t>
      </w:r>
    </w:p>
    <w:p w14:paraId="5F14A2A1" w14:textId="2488BF71" w:rsidR="00D478DD" w:rsidRDefault="00D478DD" w:rsidP="00D478DD">
      <w:pPr>
        <w:jc w:val="center"/>
        <w:rPr>
          <w:b/>
          <w:sz w:val="24"/>
          <w:szCs w:val="24"/>
        </w:rPr>
      </w:pPr>
      <w:r>
        <w:rPr>
          <w:b/>
          <w:sz w:val="24"/>
          <w:szCs w:val="24"/>
        </w:rPr>
        <w:t>(A utiliser après ou sans préqualification pour un Appel d’Offres en Deux Etape</w:t>
      </w:r>
      <w:r w:rsidR="0061413D">
        <w:rPr>
          <w:b/>
          <w:sz w:val="24"/>
          <w:szCs w:val="24"/>
        </w:rPr>
        <w:t>s</w:t>
      </w:r>
      <w:r>
        <w:rPr>
          <w:b/>
          <w:sz w:val="24"/>
          <w:szCs w:val="24"/>
        </w:rPr>
        <w:t>)</w:t>
      </w:r>
    </w:p>
    <w:p w14:paraId="35AFF24D" w14:textId="77777777" w:rsidR="00D478DD" w:rsidRDefault="00D478DD" w:rsidP="00D478DD">
      <w:pPr>
        <w:jc w:val="center"/>
        <w:rPr>
          <w:b/>
          <w:sz w:val="24"/>
          <w:szCs w:val="24"/>
        </w:rPr>
      </w:pPr>
    </w:p>
    <w:p w14:paraId="39EF3875" w14:textId="77777777" w:rsidR="00D478DD" w:rsidRDefault="00D478DD" w:rsidP="00D478DD">
      <w:pPr>
        <w:jc w:val="center"/>
        <w:rPr>
          <w:b/>
          <w:sz w:val="24"/>
          <w:szCs w:val="24"/>
        </w:rPr>
      </w:pPr>
    </w:p>
    <w:p w14:paraId="2955BB18" w14:textId="77777777" w:rsidR="00D478DD" w:rsidRPr="00514827" w:rsidRDefault="00D478DD" w:rsidP="00D478DD">
      <w:pPr>
        <w:spacing w:after="120"/>
        <w:rPr>
          <w:b/>
          <w:bCs/>
        </w:rPr>
      </w:pPr>
    </w:p>
    <w:p w14:paraId="58F75259" w14:textId="77777777" w:rsidR="00D478DD" w:rsidRPr="00B4328A" w:rsidRDefault="00D478DD" w:rsidP="00D478DD">
      <w:pPr>
        <w:spacing w:before="60" w:after="60"/>
        <w:rPr>
          <w:sz w:val="24"/>
          <w:szCs w:val="24"/>
        </w:rPr>
      </w:pPr>
      <w:r w:rsidRPr="00B4328A">
        <w:rPr>
          <w:b/>
          <w:sz w:val="24"/>
          <w:szCs w:val="24"/>
        </w:rPr>
        <w:t xml:space="preserve">Maître </w:t>
      </w:r>
      <w:r>
        <w:rPr>
          <w:b/>
          <w:sz w:val="24"/>
          <w:szCs w:val="24"/>
        </w:rPr>
        <w:t>d’</w:t>
      </w:r>
      <w:r w:rsidRPr="00B4328A">
        <w:rPr>
          <w:b/>
          <w:sz w:val="24"/>
          <w:szCs w:val="24"/>
        </w:rPr>
        <w:t>Ouvrage :</w:t>
      </w:r>
      <w:r w:rsidRPr="00B4328A">
        <w:rPr>
          <w:sz w:val="24"/>
          <w:szCs w:val="24"/>
        </w:rPr>
        <w:t xml:space="preserve"> </w:t>
      </w:r>
      <w:r w:rsidRPr="003757F1">
        <w:rPr>
          <w:i/>
          <w:iCs/>
          <w:sz w:val="24"/>
          <w:szCs w:val="24"/>
        </w:rPr>
        <w:t>[insérer le nom du Maître d’Ouvrage]</w:t>
      </w:r>
    </w:p>
    <w:p w14:paraId="231EF6E0" w14:textId="77777777" w:rsidR="00D478DD" w:rsidRPr="003757F1" w:rsidRDefault="00D478DD" w:rsidP="00D478DD">
      <w:pPr>
        <w:spacing w:before="60" w:after="60"/>
        <w:rPr>
          <w:sz w:val="24"/>
          <w:szCs w:val="24"/>
        </w:rPr>
      </w:pPr>
      <w:r w:rsidRPr="003757F1">
        <w:rPr>
          <w:b/>
          <w:sz w:val="24"/>
          <w:szCs w:val="24"/>
        </w:rPr>
        <w:t>Projet </w:t>
      </w:r>
      <w:r w:rsidRPr="00B4328A">
        <w:rPr>
          <w:b/>
          <w:szCs w:val="24"/>
        </w:rPr>
        <w:t xml:space="preserve">: </w:t>
      </w:r>
      <w:r w:rsidRPr="003757F1">
        <w:rPr>
          <w:i/>
          <w:iCs/>
          <w:sz w:val="24"/>
          <w:szCs w:val="24"/>
        </w:rPr>
        <w:t xml:space="preserve">[insérer le nom du </w:t>
      </w:r>
      <w:r>
        <w:rPr>
          <w:i/>
          <w:iCs/>
          <w:sz w:val="24"/>
          <w:szCs w:val="24"/>
        </w:rPr>
        <w:t>Projet</w:t>
      </w:r>
      <w:r w:rsidRPr="003757F1">
        <w:rPr>
          <w:i/>
          <w:iCs/>
          <w:sz w:val="24"/>
          <w:szCs w:val="24"/>
        </w:rPr>
        <w:t>]</w:t>
      </w:r>
    </w:p>
    <w:p w14:paraId="75F1C158" w14:textId="77777777" w:rsidR="00D478DD" w:rsidRPr="00B4328A" w:rsidRDefault="00D478DD" w:rsidP="00D478DD">
      <w:pPr>
        <w:spacing w:before="60" w:after="60"/>
        <w:rPr>
          <w:sz w:val="24"/>
          <w:szCs w:val="24"/>
        </w:rPr>
      </w:pPr>
      <w:r w:rsidRPr="00A04487">
        <w:rPr>
          <w:b/>
          <w:sz w:val="24"/>
          <w:szCs w:val="24"/>
        </w:rPr>
        <w:t>Intitulé du Marché</w:t>
      </w:r>
      <w:r w:rsidRPr="00B4328A">
        <w:rPr>
          <w:b/>
          <w:iCs/>
          <w:szCs w:val="24"/>
        </w:rPr>
        <w:t> :</w:t>
      </w:r>
      <w:r w:rsidRPr="00B4328A">
        <w:rPr>
          <w:i/>
          <w:iCs/>
          <w:szCs w:val="24"/>
        </w:rPr>
        <w:t xml:space="preserve"> </w:t>
      </w:r>
      <w:r w:rsidRPr="003757F1">
        <w:rPr>
          <w:i/>
          <w:iCs/>
          <w:sz w:val="24"/>
          <w:szCs w:val="24"/>
        </w:rPr>
        <w:t>[insérer le</w:t>
      </w:r>
      <w:r>
        <w:rPr>
          <w:i/>
          <w:iCs/>
          <w:sz w:val="24"/>
          <w:szCs w:val="24"/>
        </w:rPr>
        <w:t xml:space="preserve"> titre du marché</w:t>
      </w:r>
      <w:r w:rsidRPr="003757F1">
        <w:rPr>
          <w:i/>
          <w:iCs/>
          <w:sz w:val="24"/>
          <w:szCs w:val="24"/>
        </w:rPr>
        <w:t>]</w:t>
      </w:r>
    </w:p>
    <w:p w14:paraId="5693423B" w14:textId="77777777" w:rsidR="00D478DD" w:rsidRPr="00B4328A" w:rsidRDefault="00D478DD" w:rsidP="00D478DD">
      <w:pPr>
        <w:spacing w:before="60" w:after="60"/>
        <w:rPr>
          <w:sz w:val="24"/>
          <w:szCs w:val="24"/>
        </w:rPr>
      </w:pPr>
      <w:r w:rsidRPr="00445B7F">
        <w:rPr>
          <w:b/>
          <w:sz w:val="24"/>
          <w:szCs w:val="24"/>
        </w:rPr>
        <w:t>Pays :</w:t>
      </w:r>
      <w:r w:rsidRPr="00B4328A">
        <w:rPr>
          <w:b/>
          <w:szCs w:val="24"/>
        </w:rPr>
        <w:t xml:space="preserve"> </w:t>
      </w:r>
      <w:r w:rsidRPr="003757F1">
        <w:rPr>
          <w:i/>
          <w:iCs/>
          <w:sz w:val="24"/>
          <w:szCs w:val="24"/>
        </w:rPr>
        <w:t xml:space="preserve">[insérer le nom du </w:t>
      </w:r>
      <w:r>
        <w:rPr>
          <w:i/>
          <w:iCs/>
          <w:sz w:val="24"/>
          <w:szCs w:val="24"/>
        </w:rPr>
        <w:t>Pays où l’AO est lancé</w:t>
      </w:r>
      <w:r w:rsidRPr="003757F1">
        <w:rPr>
          <w:i/>
          <w:iCs/>
          <w:sz w:val="24"/>
          <w:szCs w:val="24"/>
        </w:rPr>
        <w:t>]</w:t>
      </w:r>
    </w:p>
    <w:p w14:paraId="6A60B59C" w14:textId="77777777" w:rsidR="00D478DD" w:rsidRPr="00B4328A" w:rsidRDefault="00D478DD" w:rsidP="00D478DD">
      <w:pPr>
        <w:spacing w:before="60" w:after="60"/>
        <w:rPr>
          <w:sz w:val="24"/>
          <w:szCs w:val="24"/>
        </w:rPr>
      </w:pPr>
      <w:r>
        <w:rPr>
          <w:b/>
          <w:sz w:val="24"/>
          <w:szCs w:val="24"/>
        </w:rPr>
        <w:t xml:space="preserve">N° du </w:t>
      </w:r>
      <w:r w:rsidRPr="00B4328A">
        <w:rPr>
          <w:b/>
          <w:sz w:val="24"/>
          <w:szCs w:val="24"/>
        </w:rPr>
        <w:t>Prêt</w:t>
      </w:r>
      <w:r>
        <w:rPr>
          <w:b/>
          <w:sz w:val="24"/>
          <w:szCs w:val="24"/>
        </w:rPr>
        <w:t xml:space="preserve">/Don/Crédit : </w:t>
      </w:r>
      <w:r w:rsidRPr="003757F1">
        <w:rPr>
          <w:i/>
          <w:iCs/>
          <w:sz w:val="24"/>
          <w:szCs w:val="24"/>
        </w:rPr>
        <w:t>[insérer le n</w:t>
      </w:r>
      <w:r>
        <w:rPr>
          <w:i/>
          <w:iCs/>
          <w:sz w:val="24"/>
          <w:szCs w:val="24"/>
        </w:rPr>
        <w:t>uméro du financement</w:t>
      </w:r>
      <w:r w:rsidRPr="003757F1">
        <w:rPr>
          <w:i/>
          <w:iCs/>
          <w:sz w:val="24"/>
          <w:szCs w:val="24"/>
        </w:rPr>
        <w:t>]</w:t>
      </w:r>
    </w:p>
    <w:p w14:paraId="1B241C42" w14:textId="77777777" w:rsidR="00D478DD" w:rsidRDefault="00D478DD" w:rsidP="00D478DD">
      <w:pPr>
        <w:spacing w:before="60" w:after="60"/>
        <w:rPr>
          <w:i/>
          <w:iCs/>
          <w:sz w:val="24"/>
          <w:szCs w:val="24"/>
        </w:rPr>
      </w:pPr>
      <w:r w:rsidRPr="003757F1">
        <w:rPr>
          <w:b/>
          <w:sz w:val="24"/>
          <w:szCs w:val="24"/>
        </w:rPr>
        <w:t xml:space="preserve">N° Appel </w:t>
      </w:r>
      <w:r>
        <w:rPr>
          <w:b/>
          <w:sz w:val="24"/>
          <w:szCs w:val="24"/>
        </w:rPr>
        <w:t xml:space="preserve">d’Offres </w:t>
      </w:r>
      <w:r w:rsidRPr="003757F1">
        <w:rPr>
          <w:b/>
          <w:sz w:val="24"/>
          <w:szCs w:val="24"/>
        </w:rPr>
        <w:t xml:space="preserve">: </w:t>
      </w:r>
      <w:r w:rsidRPr="003757F1">
        <w:rPr>
          <w:i/>
          <w:iCs/>
          <w:sz w:val="24"/>
          <w:szCs w:val="24"/>
        </w:rPr>
        <w:t>[insérer le n</w:t>
      </w:r>
      <w:r>
        <w:rPr>
          <w:i/>
          <w:iCs/>
          <w:sz w:val="24"/>
          <w:szCs w:val="24"/>
        </w:rPr>
        <w:t>uméro de l’Appel d’Offres du Plan de Passation de Marchés</w:t>
      </w:r>
      <w:r w:rsidRPr="003757F1">
        <w:rPr>
          <w:i/>
          <w:iCs/>
          <w:sz w:val="24"/>
          <w:szCs w:val="24"/>
        </w:rPr>
        <w:t>]</w:t>
      </w:r>
    </w:p>
    <w:p w14:paraId="535CC9BF" w14:textId="5C48EF36" w:rsidR="00D478DD" w:rsidRDefault="00D478DD" w:rsidP="00D478DD">
      <w:pPr>
        <w:spacing w:before="60" w:after="60"/>
        <w:rPr>
          <w:i/>
          <w:iCs/>
          <w:sz w:val="24"/>
          <w:szCs w:val="24"/>
        </w:rPr>
      </w:pPr>
      <w:r w:rsidRPr="003D161E">
        <w:rPr>
          <w:b/>
          <w:bCs/>
          <w:sz w:val="24"/>
          <w:szCs w:val="24"/>
        </w:rPr>
        <w:t>Emis le :</w:t>
      </w:r>
      <w:r>
        <w:rPr>
          <w:b/>
          <w:bCs/>
          <w:sz w:val="24"/>
          <w:szCs w:val="24"/>
        </w:rPr>
        <w:t xml:space="preserve"> </w:t>
      </w:r>
      <w:r>
        <w:rPr>
          <w:i/>
          <w:iCs/>
          <w:sz w:val="24"/>
          <w:szCs w:val="24"/>
        </w:rPr>
        <w:t>[insérer la date d’émission de l’avis]</w:t>
      </w:r>
    </w:p>
    <w:p w14:paraId="750DC08F" w14:textId="2BA114E7" w:rsidR="00D478DD" w:rsidRDefault="00D478DD" w:rsidP="00D478DD">
      <w:pPr>
        <w:spacing w:before="60" w:after="60"/>
        <w:rPr>
          <w:i/>
          <w:iCs/>
          <w:sz w:val="24"/>
          <w:szCs w:val="24"/>
        </w:rPr>
      </w:pPr>
    </w:p>
    <w:p w14:paraId="5DABAB92" w14:textId="16B83D64" w:rsidR="00D478DD" w:rsidRDefault="00D478DD" w:rsidP="00D478DD">
      <w:pPr>
        <w:spacing w:before="60" w:after="60"/>
        <w:rPr>
          <w:i/>
          <w:iCs/>
          <w:sz w:val="24"/>
          <w:szCs w:val="24"/>
        </w:rPr>
      </w:pPr>
      <w:r w:rsidRPr="00D478DD">
        <w:rPr>
          <w:sz w:val="24"/>
          <w:szCs w:val="24"/>
        </w:rPr>
        <w:t xml:space="preserve">A : </w:t>
      </w:r>
      <w:r w:rsidRPr="00D478DD">
        <w:rPr>
          <w:i/>
          <w:iCs/>
          <w:sz w:val="24"/>
          <w:szCs w:val="24"/>
        </w:rPr>
        <w:t>[</w:t>
      </w:r>
      <w:r>
        <w:rPr>
          <w:i/>
          <w:iCs/>
          <w:sz w:val="24"/>
          <w:szCs w:val="24"/>
        </w:rPr>
        <w:t>N</w:t>
      </w:r>
      <w:r w:rsidRPr="00D478DD">
        <w:rPr>
          <w:i/>
          <w:iCs/>
          <w:sz w:val="24"/>
          <w:szCs w:val="24"/>
        </w:rPr>
        <w:t>om et adresse du Soumissionnaire]</w:t>
      </w:r>
    </w:p>
    <w:p w14:paraId="3517E89D" w14:textId="7143AD38" w:rsidR="00D478DD" w:rsidRDefault="00D478DD" w:rsidP="00D478DD">
      <w:pPr>
        <w:spacing w:before="60" w:after="60"/>
        <w:rPr>
          <w:i/>
          <w:iCs/>
          <w:sz w:val="24"/>
          <w:szCs w:val="24"/>
        </w:rPr>
      </w:pPr>
    </w:p>
    <w:p w14:paraId="1FEAC4B7" w14:textId="77777777" w:rsidR="00F3786E" w:rsidRPr="00B4328A" w:rsidRDefault="00F3786E" w:rsidP="00F3786E">
      <w:pPr>
        <w:spacing w:before="120" w:after="120"/>
        <w:rPr>
          <w:sz w:val="24"/>
          <w:szCs w:val="24"/>
        </w:rPr>
      </w:pPr>
      <w:r>
        <w:rPr>
          <w:sz w:val="24"/>
          <w:szCs w:val="24"/>
        </w:rPr>
        <w:t xml:space="preserve">Messieurs, Mesdames, </w:t>
      </w:r>
    </w:p>
    <w:p w14:paraId="0C89711B" w14:textId="6FF34962" w:rsidR="00F3786E" w:rsidRPr="00646CBF" w:rsidRDefault="00F3786E" w:rsidP="00622B92">
      <w:pPr>
        <w:pStyle w:val="ListParagraph"/>
        <w:numPr>
          <w:ilvl w:val="0"/>
          <w:numId w:val="74"/>
        </w:numPr>
        <w:suppressAutoHyphens/>
        <w:spacing w:before="120" w:after="120"/>
        <w:jc w:val="both"/>
        <w:rPr>
          <w:noProof/>
          <w:sz w:val="24"/>
          <w:szCs w:val="24"/>
        </w:rPr>
      </w:pPr>
      <w:r w:rsidRPr="00646CBF">
        <w:rPr>
          <w:noProof/>
          <w:sz w:val="24"/>
          <w:szCs w:val="24"/>
          <w:lang w:val="fr"/>
        </w:rPr>
        <w:t xml:space="preserve">Nous vous informons par la présente que vous êtes invité à soumettre une </w:t>
      </w:r>
      <w:r>
        <w:rPr>
          <w:noProof/>
          <w:sz w:val="24"/>
          <w:szCs w:val="24"/>
          <w:lang w:val="fr"/>
        </w:rPr>
        <w:t xml:space="preserve">Offre </w:t>
      </w:r>
      <w:r w:rsidRPr="00646CBF">
        <w:rPr>
          <w:noProof/>
          <w:sz w:val="24"/>
          <w:szCs w:val="24"/>
          <w:lang w:val="fr"/>
        </w:rPr>
        <w:t xml:space="preserve">scellée de </w:t>
      </w:r>
      <w:r>
        <w:rPr>
          <w:noProof/>
          <w:sz w:val="24"/>
          <w:szCs w:val="24"/>
          <w:lang w:val="fr"/>
        </w:rPr>
        <w:t>D</w:t>
      </w:r>
      <w:r w:rsidRPr="00646CBF">
        <w:rPr>
          <w:noProof/>
          <w:sz w:val="24"/>
          <w:szCs w:val="24"/>
          <w:lang w:val="fr"/>
        </w:rPr>
        <w:t xml:space="preserve">euxième </w:t>
      </w:r>
      <w:r>
        <w:rPr>
          <w:noProof/>
          <w:sz w:val="24"/>
          <w:szCs w:val="24"/>
          <w:lang w:val="fr"/>
        </w:rPr>
        <w:t>E</w:t>
      </w:r>
      <w:r w:rsidRPr="00646CBF">
        <w:rPr>
          <w:noProof/>
          <w:sz w:val="24"/>
          <w:szCs w:val="24"/>
          <w:lang w:val="fr"/>
        </w:rPr>
        <w:t xml:space="preserve">tape pour l’exécution et l’achèvement du </w:t>
      </w:r>
      <w:r>
        <w:rPr>
          <w:noProof/>
          <w:sz w:val="24"/>
          <w:szCs w:val="24"/>
          <w:lang w:val="fr"/>
        </w:rPr>
        <w:t>Marché</w:t>
      </w:r>
      <w:r w:rsidRPr="00646CBF">
        <w:rPr>
          <w:noProof/>
          <w:sz w:val="24"/>
          <w:szCs w:val="24"/>
          <w:lang w:val="fr"/>
        </w:rPr>
        <w:t xml:space="preserve"> cité ci-dessus pour lequel vous avez soumis une </w:t>
      </w:r>
      <w:r>
        <w:rPr>
          <w:noProof/>
          <w:sz w:val="24"/>
          <w:szCs w:val="24"/>
          <w:lang w:val="fr"/>
        </w:rPr>
        <w:t>Offre</w:t>
      </w:r>
      <w:r w:rsidRPr="00646CBF">
        <w:rPr>
          <w:noProof/>
          <w:sz w:val="24"/>
          <w:szCs w:val="24"/>
          <w:lang w:val="fr"/>
        </w:rPr>
        <w:t xml:space="preserve"> de </w:t>
      </w:r>
      <w:r>
        <w:rPr>
          <w:noProof/>
          <w:sz w:val="24"/>
          <w:szCs w:val="24"/>
          <w:lang w:val="fr"/>
        </w:rPr>
        <w:t>P</w:t>
      </w:r>
      <w:r w:rsidRPr="00646CBF">
        <w:rPr>
          <w:noProof/>
          <w:sz w:val="24"/>
          <w:szCs w:val="24"/>
          <w:lang w:val="fr"/>
        </w:rPr>
        <w:t xml:space="preserve">remière </w:t>
      </w:r>
      <w:r>
        <w:rPr>
          <w:noProof/>
          <w:sz w:val="24"/>
          <w:szCs w:val="24"/>
          <w:lang w:val="fr"/>
        </w:rPr>
        <w:t>E</w:t>
      </w:r>
      <w:r w:rsidRPr="00646CBF">
        <w:rPr>
          <w:noProof/>
          <w:sz w:val="24"/>
          <w:szCs w:val="24"/>
          <w:lang w:val="fr"/>
        </w:rPr>
        <w:t xml:space="preserve">tape le </w:t>
      </w:r>
      <w:r w:rsidRPr="005E49D6">
        <w:rPr>
          <w:i/>
          <w:iCs/>
          <w:noProof/>
          <w:sz w:val="24"/>
          <w:szCs w:val="24"/>
          <w:lang w:val="fr"/>
        </w:rPr>
        <w:t xml:space="preserve">[insérer: </w:t>
      </w:r>
      <w:r w:rsidRPr="005E49D6">
        <w:rPr>
          <w:b/>
          <w:bCs/>
          <w:i/>
          <w:iCs/>
          <w:sz w:val="24"/>
          <w:szCs w:val="24"/>
          <w:lang w:val="fr"/>
        </w:rPr>
        <w:t xml:space="preserve">date de soumission de la </w:t>
      </w:r>
      <w:r w:rsidRPr="005E49D6">
        <w:rPr>
          <w:b/>
          <w:bCs/>
          <w:i/>
          <w:iCs/>
          <w:noProof/>
          <w:sz w:val="24"/>
          <w:szCs w:val="24"/>
          <w:lang w:val="fr"/>
        </w:rPr>
        <w:t>Proposition de Première Etape</w:t>
      </w:r>
      <w:r w:rsidRPr="005E49D6">
        <w:rPr>
          <w:i/>
          <w:iCs/>
          <w:noProof/>
          <w:sz w:val="24"/>
          <w:szCs w:val="24"/>
          <w:lang w:val="fr"/>
        </w:rPr>
        <w:t>]</w:t>
      </w:r>
      <w:r w:rsidRPr="00646CBF">
        <w:rPr>
          <w:sz w:val="24"/>
          <w:szCs w:val="24"/>
          <w:lang w:val="fr"/>
        </w:rPr>
        <w:t>, qui a</w:t>
      </w:r>
      <w:r>
        <w:rPr>
          <w:sz w:val="24"/>
          <w:szCs w:val="24"/>
          <w:lang w:val="fr"/>
        </w:rPr>
        <w:t xml:space="preserve"> </w:t>
      </w:r>
      <w:r w:rsidRPr="00646CBF">
        <w:rPr>
          <w:noProof/>
          <w:sz w:val="24"/>
          <w:szCs w:val="24"/>
          <w:lang w:val="fr"/>
        </w:rPr>
        <w:t xml:space="preserve">été examinée </w:t>
      </w:r>
      <w:r w:rsidRPr="00646CBF">
        <w:rPr>
          <w:sz w:val="24"/>
          <w:szCs w:val="24"/>
          <w:lang w:val="fr"/>
        </w:rPr>
        <w:t xml:space="preserve"> </w:t>
      </w:r>
      <w:r w:rsidRPr="005E49D6">
        <w:rPr>
          <w:i/>
          <w:iCs/>
          <w:noProof/>
          <w:sz w:val="24"/>
          <w:szCs w:val="24"/>
          <w:lang w:val="fr"/>
        </w:rPr>
        <w:t xml:space="preserve">[le cas échéant, ajouter </w:t>
      </w:r>
      <w:r w:rsidRPr="005E49D6">
        <w:rPr>
          <w:i/>
          <w:iCs/>
          <w:sz w:val="24"/>
          <w:szCs w:val="24"/>
          <w:lang w:val="fr"/>
        </w:rPr>
        <w:t xml:space="preserve"> </w:t>
      </w:r>
      <w:r w:rsidRPr="005E49D6">
        <w:rPr>
          <w:i/>
          <w:iCs/>
          <w:noProof/>
          <w:sz w:val="24"/>
          <w:szCs w:val="24"/>
          <w:lang w:val="fr"/>
        </w:rPr>
        <w:t>« </w:t>
      </w:r>
      <w:r w:rsidRPr="005E49D6">
        <w:rPr>
          <w:b/>
          <w:bCs/>
          <w:i/>
          <w:iCs/>
          <w:noProof/>
          <w:sz w:val="24"/>
          <w:szCs w:val="24"/>
          <w:lang w:val="fr"/>
        </w:rPr>
        <w:t>et discuté lors de la ou des réunions de clarification tenues le</w:t>
      </w:r>
      <w:r w:rsidRPr="005E49D6">
        <w:rPr>
          <w:i/>
          <w:iCs/>
          <w:noProof/>
          <w:sz w:val="24"/>
          <w:szCs w:val="24"/>
          <w:lang w:val="fr"/>
        </w:rPr>
        <w:t xml:space="preserve"> </w:t>
      </w:r>
      <w:r w:rsidRPr="005E49D6">
        <w:rPr>
          <w:i/>
          <w:iCs/>
          <w:sz w:val="24"/>
          <w:szCs w:val="24"/>
          <w:lang w:val="fr"/>
        </w:rPr>
        <w:t xml:space="preserve"> </w:t>
      </w:r>
      <w:r w:rsidRPr="005E49D6">
        <w:rPr>
          <w:i/>
          <w:iCs/>
          <w:noProof/>
          <w:sz w:val="24"/>
          <w:szCs w:val="24"/>
          <w:lang w:val="fr"/>
        </w:rPr>
        <w:t xml:space="preserve">{insérer:  </w:t>
      </w:r>
      <w:r w:rsidRPr="005E49D6">
        <w:rPr>
          <w:i/>
          <w:iCs/>
          <w:sz w:val="24"/>
          <w:szCs w:val="24"/>
          <w:lang w:val="fr"/>
        </w:rPr>
        <w:t xml:space="preserve"> </w:t>
      </w:r>
      <w:r w:rsidRPr="005E49D6">
        <w:rPr>
          <w:b/>
          <w:bCs/>
          <w:i/>
          <w:iCs/>
          <w:noProof/>
          <w:sz w:val="24"/>
          <w:szCs w:val="24"/>
          <w:lang w:val="fr"/>
        </w:rPr>
        <w:t>date(s)</w:t>
      </w:r>
      <w:r w:rsidRPr="005E49D6">
        <w:rPr>
          <w:i/>
          <w:iCs/>
          <w:noProof/>
          <w:sz w:val="24"/>
          <w:szCs w:val="24"/>
          <w:lang w:val="fr"/>
        </w:rPr>
        <w:t>}"]</w:t>
      </w:r>
      <w:r w:rsidRPr="00646CBF">
        <w:rPr>
          <w:sz w:val="24"/>
          <w:szCs w:val="24"/>
          <w:lang w:val="fr"/>
        </w:rPr>
        <w:t xml:space="preserve"> et a été jugé</w:t>
      </w:r>
      <w:r>
        <w:rPr>
          <w:sz w:val="24"/>
          <w:szCs w:val="24"/>
          <w:lang w:val="fr"/>
        </w:rPr>
        <w:t>e</w:t>
      </w:r>
      <w:r w:rsidRPr="00646CBF">
        <w:rPr>
          <w:noProof/>
          <w:sz w:val="24"/>
          <w:szCs w:val="24"/>
          <w:lang w:val="fr"/>
        </w:rPr>
        <w:t xml:space="preserve"> suffisamment </w:t>
      </w:r>
      <w:r>
        <w:rPr>
          <w:noProof/>
          <w:sz w:val="24"/>
          <w:szCs w:val="24"/>
          <w:lang w:val="fr"/>
        </w:rPr>
        <w:t>conforme</w:t>
      </w:r>
      <w:r w:rsidRPr="00646CBF">
        <w:rPr>
          <w:noProof/>
          <w:sz w:val="24"/>
          <w:szCs w:val="24"/>
          <w:lang w:val="fr"/>
        </w:rPr>
        <w:t xml:space="preserve"> techniquement aux exigences de la première étape.</w:t>
      </w:r>
    </w:p>
    <w:p w14:paraId="10582644" w14:textId="4472907D" w:rsidR="00F3786E" w:rsidRPr="00702655" w:rsidRDefault="00F3786E" w:rsidP="00622B92">
      <w:pPr>
        <w:pStyle w:val="ListParagraph"/>
        <w:numPr>
          <w:ilvl w:val="0"/>
          <w:numId w:val="74"/>
        </w:numPr>
        <w:suppressAutoHyphens/>
        <w:spacing w:before="120" w:after="120"/>
        <w:jc w:val="both"/>
        <w:rPr>
          <w:noProof/>
          <w:sz w:val="24"/>
          <w:szCs w:val="24"/>
        </w:rPr>
      </w:pPr>
      <w:r w:rsidRPr="00646CBF">
        <w:rPr>
          <w:noProof/>
          <w:sz w:val="24"/>
          <w:szCs w:val="24"/>
          <w:lang w:val="fr"/>
        </w:rPr>
        <w:t xml:space="preserve">Votre </w:t>
      </w:r>
      <w:r>
        <w:rPr>
          <w:noProof/>
          <w:sz w:val="24"/>
          <w:szCs w:val="24"/>
          <w:lang w:val="fr"/>
        </w:rPr>
        <w:t>Offre</w:t>
      </w:r>
      <w:r w:rsidRPr="00646CBF">
        <w:rPr>
          <w:noProof/>
          <w:sz w:val="24"/>
          <w:szCs w:val="24"/>
          <w:lang w:val="fr"/>
        </w:rPr>
        <w:t xml:space="preserve"> de </w:t>
      </w:r>
      <w:r>
        <w:rPr>
          <w:noProof/>
          <w:sz w:val="24"/>
          <w:szCs w:val="24"/>
          <w:lang w:val="fr"/>
        </w:rPr>
        <w:t>D</w:t>
      </w:r>
      <w:r w:rsidRPr="00646CBF">
        <w:rPr>
          <w:noProof/>
          <w:sz w:val="24"/>
          <w:szCs w:val="24"/>
          <w:lang w:val="fr"/>
        </w:rPr>
        <w:t xml:space="preserve">euxième étape doit inclure une </w:t>
      </w:r>
      <w:r>
        <w:rPr>
          <w:noProof/>
          <w:sz w:val="24"/>
          <w:szCs w:val="24"/>
          <w:lang w:val="fr"/>
        </w:rPr>
        <w:t>offre</w:t>
      </w:r>
      <w:r w:rsidRPr="00646CBF">
        <w:rPr>
          <w:noProof/>
          <w:sz w:val="24"/>
          <w:szCs w:val="24"/>
          <w:lang w:val="fr"/>
        </w:rPr>
        <w:t xml:space="preserve"> </w:t>
      </w:r>
      <w:r>
        <w:rPr>
          <w:noProof/>
          <w:sz w:val="24"/>
          <w:szCs w:val="24"/>
          <w:lang w:val="fr"/>
        </w:rPr>
        <w:t>t</w:t>
      </w:r>
      <w:r w:rsidRPr="00646CBF">
        <w:rPr>
          <w:noProof/>
          <w:sz w:val="24"/>
          <w:szCs w:val="24"/>
          <w:lang w:val="fr"/>
        </w:rPr>
        <w:t xml:space="preserve">echnique </w:t>
      </w:r>
      <w:r>
        <w:rPr>
          <w:noProof/>
          <w:sz w:val="24"/>
          <w:szCs w:val="24"/>
          <w:lang w:val="fr"/>
        </w:rPr>
        <w:t xml:space="preserve">et commerciale </w:t>
      </w:r>
      <w:r w:rsidRPr="00646CBF">
        <w:rPr>
          <w:noProof/>
          <w:sz w:val="24"/>
          <w:szCs w:val="24"/>
          <w:lang w:val="fr"/>
        </w:rPr>
        <w:t>mise à jour</w:t>
      </w:r>
      <w:r w:rsidRPr="00646CBF">
        <w:rPr>
          <w:sz w:val="24"/>
          <w:szCs w:val="24"/>
          <w:lang w:val="fr"/>
        </w:rPr>
        <w:t xml:space="preserve"> </w:t>
      </w:r>
      <w:r w:rsidRPr="00646CBF">
        <w:rPr>
          <w:noProof/>
          <w:sz w:val="24"/>
          <w:szCs w:val="24"/>
          <w:lang w:val="fr"/>
        </w:rPr>
        <w:t>reflétant</w:t>
      </w:r>
      <w:r>
        <w:rPr>
          <w:noProof/>
          <w:sz w:val="24"/>
          <w:szCs w:val="24"/>
          <w:lang w:val="fr"/>
        </w:rPr>
        <w:t xml:space="preserve"> : </w:t>
      </w:r>
      <w:r w:rsidRPr="00646CBF">
        <w:rPr>
          <w:noProof/>
          <w:sz w:val="24"/>
          <w:szCs w:val="24"/>
          <w:lang w:val="fr"/>
        </w:rPr>
        <w:t xml:space="preserve">(a) </w:t>
      </w:r>
      <w:r>
        <w:rPr>
          <w:noProof/>
          <w:sz w:val="24"/>
          <w:szCs w:val="24"/>
          <w:lang w:val="fr"/>
        </w:rPr>
        <w:t>l’</w:t>
      </w:r>
      <w:r w:rsidRPr="00646CBF">
        <w:rPr>
          <w:noProof/>
          <w:sz w:val="24"/>
          <w:szCs w:val="24"/>
          <w:lang w:val="fr"/>
        </w:rPr>
        <w:t>addend</w:t>
      </w:r>
      <w:r>
        <w:rPr>
          <w:noProof/>
          <w:sz w:val="24"/>
          <w:szCs w:val="24"/>
          <w:lang w:val="fr"/>
        </w:rPr>
        <w:t>um ci-joint, le cas échéant</w:t>
      </w:r>
      <w:r w:rsidR="001F569E">
        <w:rPr>
          <w:rStyle w:val="FootnoteReference"/>
          <w:noProof/>
          <w:sz w:val="24"/>
          <w:szCs w:val="24"/>
          <w:lang w:val="fr"/>
        </w:rPr>
        <w:footnoteReference w:id="18"/>
      </w:r>
      <w:r>
        <w:rPr>
          <w:noProof/>
          <w:sz w:val="24"/>
          <w:szCs w:val="24"/>
          <w:lang w:val="fr"/>
        </w:rPr>
        <w:t>, et les modifications</w:t>
      </w:r>
      <w:r w:rsidR="00805AAB">
        <w:rPr>
          <w:noProof/>
          <w:sz w:val="24"/>
          <w:szCs w:val="24"/>
          <w:lang w:val="fr"/>
        </w:rPr>
        <w:t xml:space="preserve"> le cas échéant,</w:t>
      </w:r>
      <w:r>
        <w:rPr>
          <w:noProof/>
          <w:sz w:val="24"/>
          <w:szCs w:val="24"/>
          <w:lang w:val="fr"/>
        </w:rPr>
        <w:t xml:space="preserve"> </w:t>
      </w:r>
      <w:r w:rsidR="00805AAB">
        <w:rPr>
          <w:noProof/>
          <w:sz w:val="24"/>
          <w:szCs w:val="24"/>
          <w:lang w:val="fr"/>
        </w:rPr>
        <w:t>dont la liste est contenue dans « les Changements Requis suite à l’Evaluation de Première Etape » Annexe au Memorandum du/es réunion/s de clarification conduite</w:t>
      </w:r>
      <w:r w:rsidR="001F569E">
        <w:rPr>
          <w:noProof/>
          <w:sz w:val="24"/>
          <w:szCs w:val="24"/>
          <w:lang w:val="fr"/>
        </w:rPr>
        <w:t>/</w:t>
      </w:r>
      <w:r w:rsidR="00805AAB">
        <w:rPr>
          <w:noProof/>
          <w:sz w:val="24"/>
          <w:szCs w:val="24"/>
          <w:lang w:val="fr"/>
        </w:rPr>
        <w:t xml:space="preserve">s le </w:t>
      </w:r>
      <w:r w:rsidR="00805AAB" w:rsidRPr="00805AAB">
        <w:rPr>
          <w:i/>
          <w:iCs/>
          <w:noProof/>
          <w:sz w:val="24"/>
          <w:szCs w:val="24"/>
          <w:lang w:val="fr"/>
        </w:rPr>
        <w:t>[insérer les dates]</w:t>
      </w:r>
      <w:r w:rsidR="00805AAB">
        <w:rPr>
          <w:rStyle w:val="FootnoteReference"/>
          <w:noProof/>
          <w:sz w:val="24"/>
          <w:szCs w:val="24"/>
          <w:lang w:val="fr"/>
        </w:rPr>
        <w:footnoteReference w:id="19"/>
      </w:r>
      <w:r w:rsidR="001F569E">
        <w:rPr>
          <w:i/>
          <w:iCs/>
          <w:noProof/>
          <w:sz w:val="24"/>
          <w:szCs w:val="24"/>
          <w:lang w:val="fr"/>
        </w:rPr>
        <w:t>.</w:t>
      </w:r>
    </w:p>
    <w:p w14:paraId="082A0C9D" w14:textId="06EA24F6" w:rsidR="00F11999" w:rsidRPr="00F11999" w:rsidRDefault="00F11999" w:rsidP="00622B92">
      <w:pPr>
        <w:pStyle w:val="ListParagraph"/>
        <w:numPr>
          <w:ilvl w:val="0"/>
          <w:numId w:val="74"/>
        </w:numPr>
        <w:suppressAutoHyphens/>
        <w:spacing w:before="120" w:after="120"/>
        <w:jc w:val="both"/>
        <w:rPr>
          <w:spacing w:val="-2"/>
          <w:sz w:val="24"/>
          <w:szCs w:val="24"/>
        </w:rPr>
      </w:pPr>
      <w:r>
        <w:rPr>
          <w:noProof/>
          <w:sz w:val="24"/>
          <w:szCs w:val="24"/>
        </w:rPr>
        <w:t xml:space="preserve">Les Offres de Deuxième Etape </w:t>
      </w:r>
      <w:r w:rsidRPr="00377271">
        <w:rPr>
          <w:sz w:val="24"/>
          <w:szCs w:val="24"/>
        </w:rPr>
        <w:t>doi</w:t>
      </w:r>
      <w:r>
        <w:rPr>
          <w:sz w:val="24"/>
          <w:szCs w:val="24"/>
        </w:rPr>
        <w:t>vent</w:t>
      </w:r>
      <w:r w:rsidRPr="00377271">
        <w:rPr>
          <w:sz w:val="24"/>
          <w:szCs w:val="24"/>
        </w:rPr>
        <w:t xml:space="preserve"> être remise</w:t>
      </w:r>
      <w:r>
        <w:rPr>
          <w:sz w:val="24"/>
          <w:szCs w:val="24"/>
        </w:rPr>
        <w:t>s</w:t>
      </w:r>
      <w:r w:rsidRPr="00377271">
        <w:rPr>
          <w:sz w:val="24"/>
          <w:szCs w:val="24"/>
        </w:rPr>
        <w:t xml:space="preserve"> </w:t>
      </w:r>
      <w:r>
        <w:rPr>
          <w:sz w:val="24"/>
          <w:szCs w:val="24"/>
        </w:rPr>
        <w:t xml:space="preserve">pas plus tard que [indiquer </w:t>
      </w:r>
      <w:r w:rsidRPr="00377271">
        <w:rPr>
          <w:i/>
          <w:iCs/>
          <w:sz w:val="24"/>
          <w:szCs w:val="24"/>
        </w:rPr>
        <w:t>l’heure et la date</w:t>
      </w:r>
      <w:r>
        <w:rPr>
          <w:i/>
          <w:iCs/>
          <w:sz w:val="24"/>
          <w:szCs w:val="24"/>
        </w:rPr>
        <w:t xml:space="preserve"> et l’adresse pour la remise des Offres de Deuxième Etape]. </w:t>
      </w:r>
      <w:r w:rsidRPr="00377271">
        <w:rPr>
          <w:sz w:val="24"/>
          <w:szCs w:val="24"/>
        </w:rPr>
        <w:t xml:space="preserve">La passation électronique de marchés sera </w:t>
      </w:r>
      <w:r w:rsidRPr="00377271">
        <w:rPr>
          <w:i/>
          <w:iCs/>
          <w:sz w:val="24"/>
          <w:szCs w:val="24"/>
        </w:rPr>
        <w:t>[ne sera pas]</w:t>
      </w:r>
      <w:r w:rsidRPr="00377271">
        <w:rPr>
          <w:sz w:val="24"/>
          <w:szCs w:val="24"/>
        </w:rPr>
        <w:t xml:space="preserve"> autorisée. </w:t>
      </w:r>
      <w:r>
        <w:rPr>
          <w:sz w:val="24"/>
          <w:szCs w:val="24"/>
        </w:rPr>
        <w:t xml:space="preserve">Les Offres en retard seront rejetées. </w:t>
      </w:r>
      <w:r w:rsidRPr="00377271">
        <w:rPr>
          <w:sz w:val="24"/>
          <w:szCs w:val="24"/>
        </w:rPr>
        <w:t xml:space="preserve">Les </w:t>
      </w:r>
      <w:r w:rsidR="001B37E1">
        <w:rPr>
          <w:sz w:val="24"/>
          <w:szCs w:val="24"/>
        </w:rPr>
        <w:t xml:space="preserve">Offres de Deuxième Etape </w:t>
      </w:r>
      <w:r w:rsidRPr="00377271">
        <w:rPr>
          <w:sz w:val="24"/>
          <w:szCs w:val="24"/>
        </w:rPr>
        <w:t xml:space="preserve">seront ouvertes publiquement en présence des représentants désignés des </w:t>
      </w:r>
      <w:r w:rsidR="001B37E1">
        <w:rPr>
          <w:sz w:val="24"/>
          <w:szCs w:val="24"/>
        </w:rPr>
        <w:t>Soumissionnaires</w:t>
      </w:r>
      <w:r w:rsidRPr="00377271">
        <w:rPr>
          <w:sz w:val="24"/>
          <w:szCs w:val="24"/>
        </w:rPr>
        <w:t xml:space="preserve"> et de toute personne qui choisit d’y assister à l’adresse ci-dessous </w:t>
      </w:r>
      <w:r w:rsidRPr="00377271">
        <w:rPr>
          <w:i/>
          <w:iCs/>
          <w:sz w:val="24"/>
          <w:szCs w:val="24"/>
        </w:rPr>
        <w:t xml:space="preserve">[indiquer adresse à la fin de cette </w:t>
      </w:r>
      <w:r w:rsidR="001B37E1">
        <w:rPr>
          <w:i/>
          <w:iCs/>
          <w:sz w:val="24"/>
          <w:szCs w:val="24"/>
        </w:rPr>
        <w:t>lettre</w:t>
      </w:r>
      <w:r w:rsidRPr="00377271">
        <w:rPr>
          <w:i/>
          <w:iCs/>
          <w:sz w:val="24"/>
          <w:szCs w:val="24"/>
        </w:rPr>
        <w:t>]</w:t>
      </w:r>
      <w:r w:rsidRPr="00377271">
        <w:rPr>
          <w:sz w:val="24"/>
          <w:szCs w:val="24"/>
        </w:rPr>
        <w:t xml:space="preserve"> à </w:t>
      </w:r>
      <w:r w:rsidRPr="00377271">
        <w:rPr>
          <w:i/>
          <w:iCs/>
          <w:sz w:val="24"/>
          <w:szCs w:val="24"/>
        </w:rPr>
        <w:t>[insérer l’heure et la date]</w:t>
      </w:r>
      <w:r w:rsidR="001B37E1">
        <w:rPr>
          <w:rStyle w:val="FootnoteReference"/>
          <w:i/>
          <w:iCs/>
          <w:sz w:val="24"/>
          <w:szCs w:val="24"/>
        </w:rPr>
        <w:footnoteReference w:id="20"/>
      </w:r>
      <w:r w:rsidRPr="00377271">
        <w:rPr>
          <w:sz w:val="24"/>
          <w:szCs w:val="24"/>
        </w:rPr>
        <w:t xml:space="preserve">.   </w:t>
      </w:r>
    </w:p>
    <w:p w14:paraId="20C0AF42" w14:textId="18978730" w:rsidR="00F3786E" w:rsidRDefault="00F3786E" w:rsidP="00622B92">
      <w:pPr>
        <w:numPr>
          <w:ilvl w:val="0"/>
          <w:numId w:val="74"/>
        </w:numPr>
        <w:tabs>
          <w:tab w:val="clear" w:pos="720"/>
        </w:tabs>
        <w:spacing w:before="240" w:after="240"/>
        <w:ind w:left="630" w:hanging="630"/>
        <w:jc w:val="both"/>
        <w:rPr>
          <w:sz w:val="24"/>
          <w:szCs w:val="24"/>
        </w:rPr>
      </w:pPr>
      <w:r>
        <w:rPr>
          <w:sz w:val="24"/>
          <w:szCs w:val="24"/>
        </w:rPr>
        <w:t>L</w:t>
      </w:r>
      <w:r w:rsidR="00101CE8">
        <w:rPr>
          <w:sz w:val="24"/>
          <w:szCs w:val="24"/>
        </w:rPr>
        <w:t>es Offres de Deuxième Etape</w:t>
      </w:r>
      <w:r>
        <w:rPr>
          <w:sz w:val="24"/>
          <w:szCs w:val="24"/>
        </w:rPr>
        <w:t xml:space="preserve"> devr</w:t>
      </w:r>
      <w:r w:rsidR="00101CE8">
        <w:rPr>
          <w:sz w:val="24"/>
          <w:szCs w:val="24"/>
        </w:rPr>
        <w:t>ont être</w:t>
      </w:r>
      <w:r>
        <w:rPr>
          <w:sz w:val="24"/>
          <w:szCs w:val="24"/>
        </w:rPr>
        <w:t xml:space="preserve"> valable jusqu’à </w:t>
      </w:r>
      <w:r w:rsidRPr="00FE1F13">
        <w:rPr>
          <w:i/>
          <w:iCs/>
          <w:sz w:val="24"/>
          <w:szCs w:val="24"/>
        </w:rPr>
        <w:t>[insérer la date]</w:t>
      </w:r>
      <w:r>
        <w:rPr>
          <w:sz w:val="24"/>
          <w:szCs w:val="24"/>
        </w:rPr>
        <w:t xml:space="preserve"> ou toute date étendue amendée par le Maître d’Ouvrage conformément </w:t>
      </w:r>
      <w:r w:rsidR="00101CE8">
        <w:rPr>
          <w:sz w:val="24"/>
          <w:szCs w:val="24"/>
        </w:rPr>
        <w:t>au Document d’Appel d’Offres</w:t>
      </w:r>
      <w:r>
        <w:rPr>
          <w:sz w:val="24"/>
          <w:szCs w:val="24"/>
        </w:rPr>
        <w:t>. [</w:t>
      </w:r>
      <w:r w:rsidRPr="00FE1F13">
        <w:rPr>
          <w:i/>
          <w:iCs/>
          <w:sz w:val="24"/>
          <w:szCs w:val="24"/>
        </w:rPr>
        <w:t xml:space="preserve">insérer </w:t>
      </w:r>
      <w:r w:rsidRPr="00FE1F13">
        <w:rPr>
          <w:b/>
          <w:bCs/>
          <w:i/>
          <w:iCs/>
          <w:sz w:val="24"/>
          <w:szCs w:val="24"/>
        </w:rPr>
        <w:t>le jour, mois et année, en prenant en compte un temps nécessaire et raisonnable pour évaluer les propositions, obtenir les approbations nécessaires et la Non-Objection de la Banque (si un examen a priori est requis).]</w:t>
      </w:r>
      <w:r>
        <w:rPr>
          <w:b/>
          <w:bCs/>
          <w:sz w:val="24"/>
          <w:szCs w:val="24"/>
        </w:rPr>
        <w:t xml:space="preserve">  </w:t>
      </w:r>
      <w:r w:rsidRPr="00FE1F13">
        <w:rPr>
          <w:b/>
          <w:bCs/>
          <w:i/>
          <w:iCs/>
          <w:sz w:val="24"/>
          <w:szCs w:val="24"/>
        </w:rPr>
        <w:t>[Pour minimiser le</w:t>
      </w:r>
      <w:r>
        <w:rPr>
          <w:b/>
          <w:bCs/>
          <w:i/>
          <w:iCs/>
          <w:sz w:val="24"/>
          <w:szCs w:val="24"/>
        </w:rPr>
        <w:t xml:space="preserve"> risque d’</w:t>
      </w:r>
      <w:r w:rsidRPr="00FE1F13">
        <w:rPr>
          <w:b/>
          <w:bCs/>
          <w:i/>
          <w:iCs/>
          <w:sz w:val="24"/>
          <w:szCs w:val="24"/>
        </w:rPr>
        <w:t xml:space="preserve">erreurs des </w:t>
      </w:r>
      <w:r w:rsidR="00101CE8">
        <w:rPr>
          <w:b/>
          <w:bCs/>
          <w:i/>
          <w:iCs/>
          <w:sz w:val="24"/>
          <w:szCs w:val="24"/>
        </w:rPr>
        <w:t>Soumissionnaires</w:t>
      </w:r>
      <w:r w:rsidRPr="00FE1F13">
        <w:rPr>
          <w:b/>
          <w:bCs/>
          <w:i/>
          <w:iCs/>
          <w:sz w:val="24"/>
          <w:szCs w:val="24"/>
        </w:rPr>
        <w:t xml:space="preserve">, la période de validité des </w:t>
      </w:r>
      <w:r w:rsidR="00101CE8">
        <w:rPr>
          <w:b/>
          <w:bCs/>
          <w:i/>
          <w:iCs/>
          <w:sz w:val="24"/>
          <w:szCs w:val="24"/>
        </w:rPr>
        <w:t>Offres</w:t>
      </w:r>
      <w:r w:rsidRPr="00FE1F13">
        <w:rPr>
          <w:b/>
          <w:bCs/>
          <w:i/>
          <w:iCs/>
          <w:sz w:val="24"/>
          <w:szCs w:val="24"/>
        </w:rPr>
        <w:t xml:space="preserve"> est une date spécifique et non liée à la date limite de remise des </w:t>
      </w:r>
      <w:r w:rsidR="00F11999">
        <w:rPr>
          <w:b/>
          <w:bCs/>
          <w:i/>
          <w:iCs/>
          <w:sz w:val="24"/>
          <w:szCs w:val="24"/>
        </w:rPr>
        <w:t>Offres</w:t>
      </w:r>
      <w:r w:rsidRPr="00FE1F13">
        <w:rPr>
          <w:b/>
          <w:bCs/>
          <w:i/>
          <w:iCs/>
          <w:sz w:val="24"/>
          <w:szCs w:val="24"/>
        </w:rPr>
        <w:t>].</w:t>
      </w:r>
      <w:r>
        <w:rPr>
          <w:sz w:val="24"/>
          <w:szCs w:val="24"/>
        </w:rPr>
        <w:t xml:space="preserve"> </w:t>
      </w:r>
      <w:r w:rsidRPr="00FE1F13">
        <w:rPr>
          <w:sz w:val="24"/>
          <w:szCs w:val="24"/>
        </w:rPr>
        <w:t xml:space="preserve"> </w:t>
      </w:r>
    </w:p>
    <w:p w14:paraId="1B10456E" w14:textId="70284FD4" w:rsidR="00F3786E" w:rsidRDefault="00F3786E" w:rsidP="00622B92">
      <w:pPr>
        <w:numPr>
          <w:ilvl w:val="0"/>
          <w:numId w:val="74"/>
        </w:numPr>
        <w:tabs>
          <w:tab w:val="clear" w:pos="720"/>
        </w:tabs>
        <w:spacing w:before="240" w:after="240"/>
        <w:ind w:left="630" w:hanging="630"/>
        <w:jc w:val="both"/>
        <w:rPr>
          <w:sz w:val="24"/>
          <w:szCs w:val="24"/>
        </w:rPr>
      </w:pPr>
      <w:r>
        <w:rPr>
          <w:sz w:val="24"/>
          <w:szCs w:val="24"/>
        </w:rPr>
        <w:t xml:space="preserve">Toutes les </w:t>
      </w:r>
      <w:r w:rsidR="00101CE8">
        <w:rPr>
          <w:sz w:val="24"/>
          <w:szCs w:val="24"/>
        </w:rPr>
        <w:t>Offres de Deuxième Etape</w:t>
      </w:r>
      <w:r>
        <w:rPr>
          <w:sz w:val="24"/>
          <w:szCs w:val="24"/>
        </w:rPr>
        <w:t xml:space="preserve"> doivent être accompagnées d’une </w:t>
      </w:r>
      <w:r w:rsidRPr="00101CE8">
        <w:rPr>
          <w:i/>
          <w:iCs/>
          <w:sz w:val="24"/>
          <w:szCs w:val="24"/>
        </w:rPr>
        <w:t>[insérer « Garantie d</w:t>
      </w:r>
      <w:r w:rsidR="00101CE8">
        <w:rPr>
          <w:i/>
          <w:iCs/>
          <w:sz w:val="24"/>
          <w:szCs w:val="24"/>
        </w:rPr>
        <w:t>’Offre</w:t>
      </w:r>
      <w:r w:rsidRPr="00101CE8">
        <w:rPr>
          <w:i/>
          <w:iCs/>
          <w:sz w:val="24"/>
          <w:szCs w:val="24"/>
        </w:rPr>
        <w:t> » ou d’une « Déclaration de Garantie d</w:t>
      </w:r>
      <w:r w:rsidR="00101CE8">
        <w:rPr>
          <w:i/>
          <w:iCs/>
          <w:sz w:val="24"/>
          <w:szCs w:val="24"/>
        </w:rPr>
        <w:t>’Offre</w:t>
      </w:r>
      <w:r w:rsidRPr="00101CE8">
        <w:rPr>
          <w:i/>
          <w:iCs/>
          <w:sz w:val="24"/>
          <w:szCs w:val="24"/>
        </w:rPr>
        <w:t> » tel qu’approprié]</w:t>
      </w:r>
      <w:r>
        <w:rPr>
          <w:sz w:val="24"/>
          <w:szCs w:val="24"/>
        </w:rPr>
        <w:t xml:space="preserve"> d’un montant de [insérer le montant et la monnaie dans le cas d’une Garantie d</w:t>
      </w:r>
      <w:r w:rsidR="00101CE8">
        <w:rPr>
          <w:sz w:val="24"/>
          <w:szCs w:val="24"/>
        </w:rPr>
        <w:t>’Offre].</w:t>
      </w:r>
      <w:r>
        <w:rPr>
          <w:rStyle w:val="FootnoteReference"/>
          <w:sz w:val="24"/>
          <w:szCs w:val="24"/>
        </w:rPr>
        <w:footnoteReference w:id="21"/>
      </w:r>
      <w:r>
        <w:rPr>
          <w:sz w:val="24"/>
          <w:szCs w:val="24"/>
        </w:rPr>
        <w:t xml:space="preserve">  </w:t>
      </w:r>
    </w:p>
    <w:p w14:paraId="5A444741" w14:textId="77777777" w:rsidR="00F3786E" w:rsidRPr="00684626" w:rsidRDefault="00F3786E" w:rsidP="00622B92">
      <w:pPr>
        <w:numPr>
          <w:ilvl w:val="0"/>
          <w:numId w:val="74"/>
        </w:numPr>
        <w:tabs>
          <w:tab w:val="clear" w:pos="720"/>
        </w:tabs>
        <w:spacing w:before="240" w:after="240"/>
        <w:ind w:left="630" w:hanging="630"/>
        <w:jc w:val="both"/>
        <w:rPr>
          <w:sz w:val="24"/>
          <w:szCs w:val="24"/>
        </w:rPr>
      </w:pPr>
      <w:r>
        <w:rPr>
          <w:sz w:val="24"/>
          <w:szCs w:val="24"/>
        </w:rPr>
        <w:t>Veuillez confirmer, dans les meilleurs délais, la réception de cette lettre par courriel ou télécopie. Si vous n’avez pas l’intention de soumettre une Proposition, nous apprécierions en être informés par écrit le plus tôt possible.</w:t>
      </w:r>
    </w:p>
    <w:p w14:paraId="086E6E98" w14:textId="77777777" w:rsidR="00F3786E" w:rsidRDefault="00F3786E" w:rsidP="00F3786E">
      <w:pPr>
        <w:rPr>
          <w:i/>
          <w:sz w:val="24"/>
          <w:szCs w:val="24"/>
        </w:rPr>
      </w:pPr>
    </w:p>
    <w:p w14:paraId="0F9578DD" w14:textId="77777777" w:rsidR="00F3786E" w:rsidRDefault="00F3786E" w:rsidP="00F3786E">
      <w:pPr>
        <w:jc w:val="center"/>
        <w:rPr>
          <w:i/>
          <w:sz w:val="24"/>
          <w:szCs w:val="24"/>
        </w:rPr>
      </w:pPr>
      <w:r>
        <w:rPr>
          <w:i/>
          <w:sz w:val="24"/>
          <w:szCs w:val="24"/>
        </w:rPr>
        <w:t>Avec nos salutations distinguées</w:t>
      </w:r>
    </w:p>
    <w:p w14:paraId="744A803D" w14:textId="77777777" w:rsidR="00F3786E" w:rsidRDefault="00F3786E" w:rsidP="00F3786E">
      <w:pPr>
        <w:jc w:val="center"/>
        <w:rPr>
          <w:i/>
          <w:sz w:val="24"/>
          <w:szCs w:val="24"/>
        </w:rPr>
      </w:pPr>
    </w:p>
    <w:p w14:paraId="692688B6" w14:textId="77777777" w:rsidR="00F3786E" w:rsidRDefault="00F3786E" w:rsidP="00F3786E">
      <w:pPr>
        <w:jc w:val="center"/>
        <w:rPr>
          <w:i/>
          <w:sz w:val="24"/>
          <w:szCs w:val="24"/>
        </w:rPr>
      </w:pPr>
      <w:r>
        <w:rPr>
          <w:i/>
          <w:sz w:val="24"/>
          <w:szCs w:val="24"/>
        </w:rPr>
        <w:t>[Signature autorisée]</w:t>
      </w:r>
    </w:p>
    <w:p w14:paraId="0657A555" w14:textId="77777777" w:rsidR="00F3786E" w:rsidRDefault="00F3786E" w:rsidP="00F3786E">
      <w:pPr>
        <w:jc w:val="center"/>
        <w:rPr>
          <w:i/>
          <w:sz w:val="24"/>
          <w:szCs w:val="24"/>
        </w:rPr>
      </w:pPr>
      <w:r>
        <w:rPr>
          <w:i/>
          <w:sz w:val="24"/>
          <w:szCs w:val="24"/>
        </w:rPr>
        <w:t>[Insérer : le nom et la position]</w:t>
      </w:r>
    </w:p>
    <w:p w14:paraId="6B6E60FA" w14:textId="77777777" w:rsidR="00F3786E" w:rsidRDefault="00F3786E" w:rsidP="00F3786E">
      <w:pPr>
        <w:jc w:val="center"/>
        <w:rPr>
          <w:i/>
          <w:sz w:val="24"/>
          <w:szCs w:val="24"/>
        </w:rPr>
      </w:pPr>
      <w:r>
        <w:rPr>
          <w:i/>
          <w:sz w:val="24"/>
          <w:szCs w:val="24"/>
        </w:rPr>
        <w:t>[Insérer : le nom du Maître d’Ouvrage]</w:t>
      </w:r>
    </w:p>
    <w:p w14:paraId="048B5262" w14:textId="77777777" w:rsidR="00F3786E" w:rsidRDefault="00F3786E" w:rsidP="00F3786E">
      <w:pPr>
        <w:jc w:val="center"/>
        <w:rPr>
          <w:i/>
          <w:sz w:val="24"/>
          <w:szCs w:val="24"/>
        </w:rPr>
      </w:pPr>
    </w:p>
    <w:p w14:paraId="6FE41AF1" w14:textId="77777777" w:rsidR="00F3786E" w:rsidRPr="001459D3" w:rsidRDefault="00F3786E" w:rsidP="00F3786E">
      <w:pPr>
        <w:jc w:val="center"/>
        <w:rPr>
          <w:i/>
          <w:sz w:val="24"/>
          <w:szCs w:val="24"/>
        </w:rPr>
      </w:pPr>
    </w:p>
    <w:p w14:paraId="1CEA893D" w14:textId="7A1DEB8A" w:rsidR="00F3786E" w:rsidRDefault="00F3786E" w:rsidP="00F3786E">
      <w:pPr>
        <w:rPr>
          <w:i/>
          <w:sz w:val="24"/>
          <w:szCs w:val="24"/>
        </w:rPr>
      </w:pPr>
      <w:r>
        <w:rPr>
          <w:i/>
          <w:sz w:val="24"/>
          <w:szCs w:val="24"/>
        </w:rPr>
        <w:t>PIECE/S JOINTE/S : [insérer si nécessaire :</w:t>
      </w:r>
      <w:r w:rsidR="00702655">
        <w:rPr>
          <w:i/>
          <w:sz w:val="24"/>
          <w:szCs w:val="24"/>
        </w:rPr>
        <w:t>]</w:t>
      </w:r>
    </w:p>
    <w:p w14:paraId="6C9F9C09" w14:textId="4F16F143" w:rsidR="00F3786E" w:rsidRDefault="00F3786E" w:rsidP="00622B92">
      <w:pPr>
        <w:pStyle w:val="ListParagraph"/>
        <w:numPr>
          <w:ilvl w:val="0"/>
          <w:numId w:val="75"/>
        </w:numPr>
        <w:rPr>
          <w:i/>
          <w:iCs/>
          <w:sz w:val="24"/>
          <w:szCs w:val="24"/>
        </w:rPr>
      </w:pPr>
      <w:r w:rsidRPr="00924D1F">
        <w:rPr>
          <w:i/>
          <w:iCs/>
          <w:sz w:val="24"/>
          <w:szCs w:val="24"/>
        </w:rPr>
        <w:t xml:space="preserve">Addendun No . [insérer le numéro de l’addendum] au </w:t>
      </w:r>
      <w:r w:rsidR="00702655">
        <w:rPr>
          <w:i/>
          <w:iCs/>
          <w:sz w:val="24"/>
          <w:szCs w:val="24"/>
        </w:rPr>
        <w:t>D</w:t>
      </w:r>
      <w:r w:rsidRPr="00924D1F">
        <w:rPr>
          <w:i/>
          <w:iCs/>
          <w:sz w:val="24"/>
          <w:szCs w:val="24"/>
        </w:rPr>
        <w:t>ocument</w:t>
      </w:r>
      <w:r w:rsidR="00702655">
        <w:rPr>
          <w:i/>
          <w:iCs/>
          <w:sz w:val="24"/>
          <w:szCs w:val="24"/>
        </w:rPr>
        <w:t xml:space="preserve"> d’Appel d’Offres</w:t>
      </w:r>
      <w:r w:rsidRPr="00924D1F">
        <w:rPr>
          <w:i/>
          <w:iCs/>
          <w:sz w:val="24"/>
          <w:szCs w:val="24"/>
        </w:rPr>
        <w:t>, et/ou</w:t>
      </w:r>
    </w:p>
    <w:p w14:paraId="4231EBEC" w14:textId="77777777" w:rsidR="00F3786E" w:rsidRPr="00924D1F" w:rsidRDefault="00F3786E" w:rsidP="00F3786E">
      <w:pPr>
        <w:pStyle w:val="ListParagraph"/>
        <w:ind w:left="779"/>
        <w:rPr>
          <w:i/>
          <w:iCs/>
          <w:sz w:val="24"/>
          <w:szCs w:val="24"/>
        </w:rPr>
      </w:pPr>
    </w:p>
    <w:p w14:paraId="103490E2" w14:textId="4F348D2F" w:rsidR="00F3786E" w:rsidRPr="00924D1F" w:rsidRDefault="00F3786E" w:rsidP="00622B92">
      <w:pPr>
        <w:pStyle w:val="ListParagraph"/>
        <w:numPr>
          <w:ilvl w:val="0"/>
          <w:numId w:val="75"/>
        </w:numPr>
        <w:rPr>
          <w:i/>
          <w:iCs/>
          <w:sz w:val="24"/>
          <w:szCs w:val="24"/>
        </w:rPr>
      </w:pPr>
      <w:r w:rsidRPr="00924D1F">
        <w:rPr>
          <w:i/>
          <w:iCs/>
          <w:sz w:val="24"/>
          <w:szCs w:val="24"/>
        </w:rPr>
        <w:t xml:space="preserve">Memorandum pour [insérer le nom du </w:t>
      </w:r>
      <w:r w:rsidR="00702655">
        <w:rPr>
          <w:i/>
          <w:iCs/>
          <w:sz w:val="24"/>
          <w:szCs w:val="24"/>
        </w:rPr>
        <w:t xml:space="preserve">Soumissionnaire </w:t>
      </w:r>
      <w:r w:rsidRPr="00924D1F">
        <w:rPr>
          <w:i/>
          <w:iCs/>
          <w:sz w:val="24"/>
          <w:szCs w:val="24"/>
        </w:rPr>
        <w:t>indiqué en tête de cette invitation] sur les Changements Requis suivant l’Evaluation de la Première Etape</w:t>
      </w:r>
    </w:p>
    <w:p w14:paraId="4BA6E0E7" w14:textId="77777777" w:rsidR="00F3786E" w:rsidRDefault="00F3786E" w:rsidP="00F3786E">
      <w:pPr>
        <w:ind w:left="419"/>
        <w:rPr>
          <w:i/>
          <w:iCs/>
          <w:sz w:val="24"/>
          <w:szCs w:val="24"/>
        </w:rPr>
      </w:pPr>
    </w:p>
    <w:p w14:paraId="5C0EDD9A" w14:textId="77777777" w:rsidR="00F3786E" w:rsidRPr="00924D1F" w:rsidRDefault="00F3786E" w:rsidP="00F3786E">
      <w:pPr>
        <w:ind w:left="419"/>
        <w:rPr>
          <w:i/>
          <w:iCs/>
          <w:sz w:val="24"/>
          <w:szCs w:val="24"/>
        </w:rPr>
      </w:pPr>
      <w:r w:rsidRPr="00924D1F">
        <w:rPr>
          <w:i/>
          <w:iCs/>
          <w:sz w:val="24"/>
          <w:szCs w:val="24"/>
        </w:rPr>
        <w:t>Ou indiquer :  Il n’y a pas de pièces jointes.</w:t>
      </w:r>
    </w:p>
    <w:p w14:paraId="41583510" w14:textId="77777777" w:rsidR="00F3786E" w:rsidRDefault="00F3786E" w:rsidP="00F3786E">
      <w:pPr>
        <w:spacing w:before="240" w:after="120"/>
        <w:rPr>
          <w:sz w:val="24"/>
          <w:szCs w:val="24"/>
        </w:rPr>
      </w:pPr>
    </w:p>
    <w:p w14:paraId="4C59238C" w14:textId="77777777" w:rsidR="00D478DD" w:rsidRPr="00D478DD" w:rsidRDefault="00D478DD" w:rsidP="00D478DD">
      <w:pPr>
        <w:spacing w:before="60" w:after="60"/>
        <w:rPr>
          <w:sz w:val="24"/>
          <w:szCs w:val="24"/>
        </w:rPr>
      </w:pPr>
    </w:p>
    <w:p w14:paraId="7E654C6B" w14:textId="2E192C87" w:rsidR="00DC6F34" w:rsidRDefault="00DC6F34" w:rsidP="00D478DD">
      <w:pPr>
        <w:rPr>
          <w:b/>
          <w:sz w:val="24"/>
          <w:szCs w:val="24"/>
        </w:rPr>
      </w:pPr>
      <w:r>
        <w:rPr>
          <w:b/>
          <w:sz w:val="24"/>
          <w:szCs w:val="24"/>
        </w:rPr>
        <w:br w:type="page"/>
      </w:r>
    </w:p>
    <w:p w14:paraId="2DE93BCD" w14:textId="77777777" w:rsidR="0087463E" w:rsidRPr="0087463E" w:rsidRDefault="0087463E" w:rsidP="00AF135B">
      <w:pPr>
        <w:jc w:val="center"/>
        <w:rPr>
          <w:b/>
          <w:sz w:val="44"/>
          <w:szCs w:val="44"/>
        </w:rPr>
      </w:pPr>
      <w:r w:rsidRPr="0087463E">
        <w:rPr>
          <w:b/>
          <w:sz w:val="44"/>
          <w:szCs w:val="44"/>
        </w:rPr>
        <w:t>DOCUMENTS DE PASSATION DE MARCHES</w:t>
      </w:r>
    </w:p>
    <w:p w14:paraId="35A657C8" w14:textId="77777777" w:rsidR="0087463E" w:rsidRDefault="0087463E" w:rsidP="00AF135B">
      <w:pPr>
        <w:jc w:val="center"/>
        <w:rPr>
          <w:b/>
          <w:sz w:val="72"/>
        </w:rPr>
      </w:pPr>
    </w:p>
    <w:p w14:paraId="703B0C67" w14:textId="77777777" w:rsidR="0087463E" w:rsidRDefault="0087463E" w:rsidP="00AF135B">
      <w:pPr>
        <w:jc w:val="center"/>
        <w:rPr>
          <w:b/>
          <w:sz w:val="72"/>
        </w:rPr>
      </w:pPr>
      <w:r>
        <w:rPr>
          <w:b/>
          <w:sz w:val="72"/>
        </w:rPr>
        <w:t xml:space="preserve">Document d’Appel d’Offres pour la </w:t>
      </w:r>
      <w:r w:rsidR="00AF135B">
        <w:rPr>
          <w:b/>
          <w:sz w:val="72"/>
        </w:rPr>
        <w:t xml:space="preserve">Passation des marchés </w:t>
      </w:r>
      <w:r w:rsidR="00D33C26">
        <w:rPr>
          <w:b/>
          <w:sz w:val="72"/>
        </w:rPr>
        <w:t>d’</w:t>
      </w:r>
      <w:r>
        <w:rPr>
          <w:b/>
          <w:sz w:val="72"/>
        </w:rPr>
        <w:t>Installations</w:t>
      </w:r>
    </w:p>
    <w:p w14:paraId="3346647D" w14:textId="580415B7" w:rsidR="00AF135B" w:rsidRPr="0087463E" w:rsidRDefault="0087463E" w:rsidP="00AF135B">
      <w:pPr>
        <w:jc w:val="center"/>
        <w:rPr>
          <w:b/>
          <w:sz w:val="40"/>
          <w:szCs w:val="40"/>
        </w:rPr>
      </w:pPr>
      <w:r w:rsidRPr="0087463E">
        <w:rPr>
          <w:b/>
          <w:sz w:val="40"/>
          <w:szCs w:val="40"/>
        </w:rPr>
        <w:t>(</w:t>
      </w:r>
      <w:r w:rsidR="005C63EE" w:rsidRPr="0087463E">
        <w:rPr>
          <w:b/>
          <w:sz w:val="40"/>
          <w:szCs w:val="40"/>
        </w:rPr>
        <w:t>Conception-Fourniture-Montage d’Installations</w:t>
      </w:r>
      <w:r w:rsidRPr="0087463E">
        <w:rPr>
          <w:b/>
          <w:sz w:val="40"/>
          <w:szCs w:val="40"/>
        </w:rPr>
        <w:t>)</w:t>
      </w:r>
    </w:p>
    <w:p w14:paraId="2E89DFE2" w14:textId="77777777" w:rsidR="00AF135B" w:rsidRDefault="00AF135B" w:rsidP="00AF135B">
      <w:pPr>
        <w:jc w:val="center"/>
        <w:rPr>
          <w:b/>
          <w:sz w:val="56"/>
        </w:rPr>
      </w:pPr>
    </w:p>
    <w:p w14:paraId="7A5EBE16" w14:textId="77777777" w:rsidR="00B713C4" w:rsidRDefault="00B713C4" w:rsidP="00AF135B">
      <w:pPr>
        <w:jc w:val="center"/>
        <w:rPr>
          <w:b/>
          <w:sz w:val="56"/>
        </w:rPr>
      </w:pPr>
      <w:r>
        <w:rPr>
          <w:b/>
          <w:sz w:val="56"/>
        </w:rPr>
        <w:t>Passation du marché de :</w:t>
      </w:r>
    </w:p>
    <w:p w14:paraId="1FAF3BCB" w14:textId="0C0565C0" w:rsidR="00111FFF" w:rsidRPr="00111FFF" w:rsidRDefault="00111FFF" w:rsidP="00111FFF">
      <w:pPr>
        <w:jc w:val="center"/>
        <w:rPr>
          <w:sz w:val="36"/>
          <w:szCs w:val="36"/>
        </w:rPr>
      </w:pPr>
      <w:r w:rsidRPr="00111FFF">
        <w:rPr>
          <w:sz w:val="36"/>
          <w:szCs w:val="36"/>
        </w:rPr>
        <w:t xml:space="preserve">[Insérer l’identification des </w:t>
      </w:r>
      <w:r w:rsidR="0087463E">
        <w:rPr>
          <w:sz w:val="36"/>
          <w:szCs w:val="36"/>
        </w:rPr>
        <w:t>Installations</w:t>
      </w:r>
      <w:r w:rsidRPr="00111FFF">
        <w:rPr>
          <w:sz w:val="36"/>
          <w:szCs w:val="36"/>
        </w:rPr>
        <w:t>]</w:t>
      </w:r>
    </w:p>
    <w:p w14:paraId="2095A082" w14:textId="77777777" w:rsidR="00111FFF" w:rsidRPr="00E21797" w:rsidRDefault="00111FFF" w:rsidP="00111FFF"/>
    <w:p w14:paraId="273B52D3" w14:textId="77777777" w:rsidR="00111FFF" w:rsidRPr="00E21797" w:rsidRDefault="00111FFF" w:rsidP="00111FFF"/>
    <w:p w14:paraId="20864DBA" w14:textId="77777777" w:rsidR="0087463E" w:rsidRDefault="0087463E" w:rsidP="00111FFF">
      <w:pPr>
        <w:rPr>
          <w:b/>
          <w:sz w:val="36"/>
          <w:szCs w:val="36"/>
        </w:rPr>
      </w:pPr>
      <w:r>
        <w:rPr>
          <w:b/>
          <w:sz w:val="36"/>
          <w:szCs w:val="36"/>
        </w:rPr>
        <w:t xml:space="preserve">Emis le : </w:t>
      </w:r>
    </w:p>
    <w:p w14:paraId="25956FBE" w14:textId="77777777" w:rsidR="0087463E" w:rsidRDefault="0087463E" w:rsidP="00111FFF">
      <w:pPr>
        <w:rPr>
          <w:b/>
          <w:sz w:val="36"/>
          <w:szCs w:val="36"/>
        </w:rPr>
      </w:pPr>
    </w:p>
    <w:p w14:paraId="29E539F4" w14:textId="5B60A48C" w:rsidR="00111FFF" w:rsidRPr="0087463E" w:rsidRDefault="00111FFF" w:rsidP="00111FFF">
      <w:pPr>
        <w:rPr>
          <w:i/>
          <w:iCs/>
          <w:sz w:val="36"/>
          <w:szCs w:val="36"/>
        </w:rPr>
      </w:pPr>
      <w:r w:rsidRPr="00111FFF">
        <w:rPr>
          <w:b/>
          <w:sz w:val="36"/>
          <w:szCs w:val="36"/>
        </w:rPr>
        <w:t>AOI No :</w:t>
      </w:r>
      <w:r w:rsidRPr="00111FFF">
        <w:rPr>
          <w:sz w:val="36"/>
          <w:szCs w:val="36"/>
        </w:rPr>
        <w:t xml:space="preserve"> </w:t>
      </w:r>
      <w:r w:rsidRPr="0087463E">
        <w:rPr>
          <w:i/>
          <w:iCs/>
          <w:sz w:val="36"/>
          <w:szCs w:val="36"/>
        </w:rPr>
        <w:t>[insérer la référence]</w:t>
      </w:r>
    </w:p>
    <w:p w14:paraId="017840F3" w14:textId="77777777" w:rsidR="00111FFF" w:rsidRPr="00111FFF" w:rsidRDefault="00111FFF" w:rsidP="00111FFF">
      <w:pPr>
        <w:rPr>
          <w:sz w:val="36"/>
          <w:szCs w:val="36"/>
        </w:rPr>
      </w:pPr>
    </w:p>
    <w:p w14:paraId="7D6061A5" w14:textId="0F261B0C" w:rsidR="00111FFF" w:rsidRPr="00111FFF" w:rsidRDefault="00601342" w:rsidP="00111FFF">
      <w:pPr>
        <w:rPr>
          <w:sz w:val="36"/>
          <w:szCs w:val="36"/>
        </w:rPr>
      </w:pPr>
      <w:r>
        <w:rPr>
          <w:b/>
          <w:sz w:val="36"/>
          <w:szCs w:val="36"/>
        </w:rPr>
        <w:t>Maître d’Ouvrage</w:t>
      </w:r>
      <w:r w:rsidR="00111FFF" w:rsidRPr="00111FFF">
        <w:rPr>
          <w:b/>
          <w:sz w:val="36"/>
          <w:szCs w:val="36"/>
        </w:rPr>
        <w:t> :</w:t>
      </w:r>
      <w:r w:rsidR="00111FFF" w:rsidRPr="00111FFF">
        <w:rPr>
          <w:sz w:val="36"/>
          <w:szCs w:val="36"/>
        </w:rPr>
        <w:t xml:space="preserve"> [insérer le nom du </w:t>
      </w:r>
      <w:r>
        <w:rPr>
          <w:sz w:val="36"/>
          <w:szCs w:val="36"/>
        </w:rPr>
        <w:t>Maître d’Ouvrage</w:t>
      </w:r>
      <w:r w:rsidR="00111FFF" w:rsidRPr="00111FFF">
        <w:rPr>
          <w:sz w:val="36"/>
          <w:szCs w:val="36"/>
        </w:rPr>
        <w:t>]</w:t>
      </w:r>
    </w:p>
    <w:p w14:paraId="667CB52A" w14:textId="77777777" w:rsidR="0087463E" w:rsidRDefault="0087463E" w:rsidP="00FB1FBC">
      <w:pPr>
        <w:rPr>
          <w:b/>
          <w:sz w:val="36"/>
          <w:szCs w:val="36"/>
        </w:rPr>
      </w:pPr>
    </w:p>
    <w:p w14:paraId="758F000F" w14:textId="5761F29E" w:rsidR="00FB1FBC" w:rsidRPr="00111FFF" w:rsidRDefault="00FB1FBC" w:rsidP="00FB1FBC">
      <w:pPr>
        <w:rPr>
          <w:b/>
          <w:sz w:val="36"/>
          <w:szCs w:val="36"/>
        </w:rPr>
      </w:pPr>
      <w:r w:rsidRPr="00111FFF">
        <w:rPr>
          <w:b/>
          <w:sz w:val="36"/>
          <w:szCs w:val="36"/>
        </w:rPr>
        <w:t xml:space="preserve">Pays : </w:t>
      </w:r>
      <w:r w:rsidR="00111FFF" w:rsidRPr="00111FFF">
        <w:rPr>
          <w:sz w:val="36"/>
          <w:szCs w:val="36"/>
        </w:rPr>
        <w:t>[insérer</w:t>
      </w:r>
      <w:r w:rsidR="0087463E">
        <w:rPr>
          <w:sz w:val="36"/>
          <w:szCs w:val="36"/>
        </w:rPr>
        <w:t xml:space="preserve"> le pays</w:t>
      </w:r>
      <w:r w:rsidR="00111FFF" w:rsidRPr="00111FFF">
        <w:rPr>
          <w:sz w:val="36"/>
          <w:szCs w:val="36"/>
        </w:rPr>
        <w:t>]</w:t>
      </w:r>
    </w:p>
    <w:p w14:paraId="0A023444" w14:textId="77777777" w:rsidR="00AF135B" w:rsidRPr="00111FFF" w:rsidRDefault="00AF135B" w:rsidP="00AF135B">
      <w:pPr>
        <w:rPr>
          <w:b/>
          <w:sz w:val="36"/>
          <w:szCs w:val="36"/>
        </w:rPr>
      </w:pPr>
    </w:p>
    <w:p w14:paraId="119BCF13" w14:textId="77777777" w:rsidR="00AF135B" w:rsidRDefault="00AF135B" w:rsidP="00AF135B">
      <w:pPr>
        <w:jc w:val="center"/>
      </w:pPr>
    </w:p>
    <w:p w14:paraId="2163D27D" w14:textId="77777777" w:rsidR="00AF135B" w:rsidRDefault="00AF135B" w:rsidP="00AF135B">
      <w:pPr>
        <w:sectPr w:rsidR="00AF135B" w:rsidSect="00B676C3">
          <w:headerReference w:type="even" r:id="rId18"/>
          <w:headerReference w:type="default" r:id="rId19"/>
          <w:pgSz w:w="12240" w:h="15840" w:code="1"/>
          <w:pgMar w:top="1440" w:right="1440" w:bottom="1440" w:left="1440" w:header="720" w:footer="720" w:gutter="0"/>
          <w:paperSrc w:first="15" w:other="15"/>
          <w:pgNumType w:start="1"/>
          <w:cols w:space="720"/>
          <w:docGrid w:linePitch="272"/>
        </w:sectPr>
      </w:pPr>
    </w:p>
    <w:p w14:paraId="0D8EBCEF" w14:textId="39FE9182" w:rsidR="00AF135B" w:rsidRPr="000E7A64" w:rsidRDefault="000E7A64" w:rsidP="000E7A64">
      <w:pPr>
        <w:jc w:val="center"/>
        <w:rPr>
          <w:b/>
          <w:bCs/>
          <w:sz w:val="44"/>
          <w:szCs w:val="44"/>
        </w:rPr>
      </w:pPr>
      <w:r w:rsidRPr="000E7A64">
        <w:rPr>
          <w:b/>
          <w:bCs/>
          <w:sz w:val="44"/>
          <w:szCs w:val="44"/>
        </w:rPr>
        <w:t>Document Type d’Appel d’Offres</w:t>
      </w:r>
    </w:p>
    <w:p w14:paraId="37F2E727" w14:textId="77777777" w:rsidR="00AF135B" w:rsidRDefault="00AF135B" w:rsidP="00AF135B"/>
    <w:p w14:paraId="7C9AA432" w14:textId="77777777" w:rsidR="00AF135B" w:rsidRDefault="00AF135B" w:rsidP="000E7A64">
      <w:pPr>
        <w:pStyle w:val="Subtitle2"/>
      </w:pPr>
      <w:bookmarkStart w:id="35" w:name="_Toc494778669"/>
      <w:r>
        <w:t>Table des matières</w:t>
      </w:r>
      <w:bookmarkEnd w:id="35"/>
    </w:p>
    <w:p w14:paraId="539A1AFB" w14:textId="77777777" w:rsidR="00AF135B" w:rsidRDefault="00AF135B" w:rsidP="00AF135B"/>
    <w:p w14:paraId="5A0A0319" w14:textId="77777777" w:rsidR="00AF135B" w:rsidRDefault="00AF135B" w:rsidP="00AF135B"/>
    <w:p w14:paraId="4D25AFD8" w14:textId="77777777" w:rsidR="00AF135B" w:rsidRDefault="00AF135B" w:rsidP="00AF135B">
      <w:pPr>
        <w:rPr>
          <w:i/>
        </w:rPr>
      </w:pPr>
    </w:p>
    <w:p w14:paraId="39D7E289" w14:textId="77777777" w:rsidR="00B43E00" w:rsidRDefault="00B43E00" w:rsidP="00AF135B">
      <w:pPr>
        <w:rPr>
          <w:i/>
        </w:rPr>
      </w:pPr>
    </w:p>
    <w:p w14:paraId="2A1A7F48" w14:textId="13EB274E" w:rsidR="00446446" w:rsidRPr="00FF78ED" w:rsidRDefault="00930039" w:rsidP="002A5193">
      <w:pPr>
        <w:pStyle w:val="TOC1"/>
      </w:pPr>
      <w:r w:rsidRPr="00FF78ED">
        <w:rPr>
          <w:i/>
        </w:rPr>
        <w:fldChar w:fldCharType="begin"/>
      </w:r>
      <w:r w:rsidRPr="00FF78ED">
        <w:rPr>
          <w:i/>
        </w:rPr>
        <w:instrText xml:space="preserve"> TOC \h \z \t "Style1;1;Style2;1;Style3;2;Style4;3" </w:instrText>
      </w:r>
      <w:r w:rsidRPr="00FF78ED">
        <w:rPr>
          <w:i/>
        </w:rPr>
        <w:fldChar w:fldCharType="separate"/>
      </w:r>
      <w:hyperlink w:anchor="_Toc383555005" w:history="1">
        <w:r w:rsidR="00446446" w:rsidRPr="00FF78ED">
          <w:rPr>
            <w:rStyle w:val="Hyperlink"/>
          </w:rPr>
          <w:t>PREMIÈRE PARTIE</w:t>
        </w:r>
        <w:r w:rsidR="00446446" w:rsidRPr="00FF78ED">
          <w:rPr>
            <w:webHidden/>
          </w:rPr>
          <w:tab/>
        </w:r>
        <w:r w:rsidR="00446446" w:rsidRPr="00FF78ED">
          <w:rPr>
            <w:webHidden/>
          </w:rPr>
          <w:fldChar w:fldCharType="begin"/>
        </w:r>
        <w:r w:rsidR="00446446" w:rsidRPr="00FF78ED">
          <w:rPr>
            <w:webHidden/>
          </w:rPr>
          <w:instrText xml:space="preserve"> PAGEREF _Toc383555005 \h </w:instrText>
        </w:r>
        <w:r w:rsidR="00446446" w:rsidRPr="00FF78ED">
          <w:rPr>
            <w:webHidden/>
          </w:rPr>
        </w:r>
        <w:r w:rsidR="00446446" w:rsidRPr="00FF78ED">
          <w:rPr>
            <w:webHidden/>
          </w:rPr>
          <w:fldChar w:fldCharType="separate"/>
        </w:r>
        <w:r w:rsidR="0029342A">
          <w:rPr>
            <w:webHidden/>
          </w:rPr>
          <w:t>2</w:t>
        </w:r>
        <w:r w:rsidR="00446446" w:rsidRPr="00FF78ED">
          <w:rPr>
            <w:webHidden/>
          </w:rPr>
          <w:fldChar w:fldCharType="end"/>
        </w:r>
      </w:hyperlink>
    </w:p>
    <w:p w14:paraId="5591BB01" w14:textId="6C31BBB2" w:rsidR="00446446" w:rsidRPr="00FF78ED" w:rsidRDefault="00622B92" w:rsidP="002A5193">
      <w:pPr>
        <w:pStyle w:val="TOC1"/>
      </w:pPr>
      <w:hyperlink w:anchor="_Toc383555006" w:history="1">
        <w:r w:rsidR="00446446" w:rsidRPr="00FF78ED">
          <w:rPr>
            <w:rStyle w:val="Hyperlink"/>
          </w:rPr>
          <w:t>Procédures d’appel d’offres</w:t>
        </w:r>
        <w:r w:rsidR="00446446" w:rsidRPr="00FF78ED">
          <w:rPr>
            <w:webHidden/>
          </w:rPr>
          <w:tab/>
        </w:r>
        <w:r w:rsidR="00446446" w:rsidRPr="00FF78ED">
          <w:rPr>
            <w:webHidden/>
          </w:rPr>
          <w:fldChar w:fldCharType="begin"/>
        </w:r>
        <w:r w:rsidR="00446446" w:rsidRPr="00FF78ED">
          <w:rPr>
            <w:webHidden/>
          </w:rPr>
          <w:instrText xml:space="preserve"> PAGEREF _Toc383555006 \h </w:instrText>
        </w:r>
        <w:r w:rsidR="00446446" w:rsidRPr="00FF78ED">
          <w:rPr>
            <w:webHidden/>
          </w:rPr>
        </w:r>
        <w:r w:rsidR="00446446" w:rsidRPr="00FF78ED">
          <w:rPr>
            <w:webHidden/>
          </w:rPr>
          <w:fldChar w:fldCharType="separate"/>
        </w:r>
        <w:r w:rsidR="0029342A">
          <w:rPr>
            <w:webHidden/>
          </w:rPr>
          <w:t>2</w:t>
        </w:r>
        <w:r w:rsidR="00446446" w:rsidRPr="00FF78ED">
          <w:rPr>
            <w:webHidden/>
          </w:rPr>
          <w:fldChar w:fldCharType="end"/>
        </w:r>
      </w:hyperlink>
    </w:p>
    <w:p w14:paraId="52C00B00" w14:textId="07FE8AA5" w:rsidR="00446446" w:rsidRPr="00FF78ED" w:rsidRDefault="00622B92" w:rsidP="00666741">
      <w:pPr>
        <w:pStyle w:val="TOC2"/>
      </w:pPr>
      <w:hyperlink w:anchor="_Toc383555007" w:history="1">
        <w:r w:rsidR="00446446" w:rsidRPr="00FF78ED">
          <w:rPr>
            <w:rStyle w:val="Hyperlink"/>
          </w:rPr>
          <w:t>OPTION A : PROCEDURE D’APPEL D’OFFRES EN UNE ETAPE</w:t>
        </w:r>
        <w:r w:rsidR="00446446" w:rsidRPr="00FF78ED">
          <w:rPr>
            <w:webHidden/>
          </w:rPr>
          <w:tab/>
        </w:r>
        <w:r w:rsidR="00446446" w:rsidRPr="00FF78ED">
          <w:rPr>
            <w:webHidden/>
          </w:rPr>
          <w:fldChar w:fldCharType="begin"/>
        </w:r>
        <w:r w:rsidR="00446446" w:rsidRPr="00FF78ED">
          <w:rPr>
            <w:webHidden/>
          </w:rPr>
          <w:instrText xml:space="preserve"> PAGEREF _Toc383555007 \h </w:instrText>
        </w:r>
        <w:r w:rsidR="00446446" w:rsidRPr="00FF78ED">
          <w:rPr>
            <w:webHidden/>
          </w:rPr>
        </w:r>
        <w:r w:rsidR="00446446" w:rsidRPr="00FF78ED">
          <w:rPr>
            <w:webHidden/>
          </w:rPr>
          <w:fldChar w:fldCharType="separate"/>
        </w:r>
        <w:r w:rsidR="0029342A">
          <w:rPr>
            <w:webHidden/>
          </w:rPr>
          <w:t>3</w:t>
        </w:r>
        <w:r w:rsidR="00446446" w:rsidRPr="00FF78ED">
          <w:rPr>
            <w:webHidden/>
          </w:rPr>
          <w:fldChar w:fldCharType="end"/>
        </w:r>
      </w:hyperlink>
    </w:p>
    <w:p w14:paraId="2C72DF96" w14:textId="2F3DE66E" w:rsidR="00446446" w:rsidRPr="00FF78ED" w:rsidRDefault="00622B92" w:rsidP="007B5D2B">
      <w:pPr>
        <w:pStyle w:val="TOC3"/>
        <w:rPr>
          <w:noProof/>
        </w:rPr>
      </w:pPr>
      <w:hyperlink w:anchor="_Toc383555008" w:history="1">
        <w:r w:rsidR="00446446" w:rsidRPr="00FF78ED">
          <w:rPr>
            <w:rStyle w:val="Hyperlink"/>
            <w:rFonts w:cs="Times New Roman"/>
            <w:noProof/>
            <w:szCs w:val="24"/>
          </w:rPr>
          <w:t>Section I.  Instructions aux soumissionnaires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_Toc383555008 \h </w:instrText>
        </w:r>
        <w:r w:rsidR="00446446" w:rsidRPr="00FF78ED">
          <w:rPr>
            <w:noProof/>
            <w:webHidden/>
          </w:rPr>
        </w:r>
        <w:r w:rsidR="00446446" w:rsidRPr="00FF78ED">
          <w:rPr>
            <w:noProof/>
            <w:webHidden/>
          </w:rPr>
          <w:fldChar w:fldCharType="separate"/>
        </w:r>
        <w:r w:rsidR="0029342A">
          <w:rPr>
            <w:noProof/>
            <w:webHidden/>
          </w:rPr>
          <w:t>4</w:t>
        </w:r>
        <w:r w:rsidR="00446446" w:rsidRPr="00FF78ED">
          <w:rPr>
            <w:noProof/>
            <w:webHidden/>
          </w:rPr>
          <w:fldChar w:fldCharType="end"/>
        </w:r>
      </w:hyperlink>
    </w:p>
    <w:p w14:paraId="4DF83623" w14:textId="344EDBD8" w:rsidR="00446446" w:rsidRPr="00FF78ED" w:rsidRDefault="00622B92" w:rsidP="007B5D2B">
      <w:pPr>
        <w:pStyle w:val="TOC3"/>
        <w:rPr>
          <w:noProof/>
        </w:rPr>
      </w:pPr>
      <w:hyperlink w:anchor="_Toc383555009" w:history="1">
        <w:r w:rsidR="00446446" w:rsidRPr="00FF78ED">
          <w:rPr>
            <w:rStyle w:val="Hyperlink"/>
            <w:rFonts w:cs="Times New Roman"/>
            <w:noProof/>
            <w:szCs w:val="24"/>
          </w:rPr>
          <w:t>Section II.  Données particulières de l’appel d’offres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_Toc383555009 \h </w:instrText>
        </w:r>
        <w:r w:rsidR="00446446" w:rsidRPr="00FF78ED">
          <w:rPr>
            <w:noProof/>
            <w:webHidden/>
          </w:rPr>
        </w:r>
        <w:r w:rsidR="00446446" w:rsidRPr="00FF78ED">
          <w:rPr>
            <w:noProof/>
            <w:webHidden/>
          </w:rPr>
          <w:fldChar w:fldCharType="separate"/>
        </w:r>
        <w:r w:rsidR="0029342A">
          <w:rPr>
            <w:noProof/>
            <w:webHidden/>
          </w:rPr>
          <w:t>29</w:t>
        </w:r>
        <w:r w:rsidR="00446446" w:rsidRPr="00FF78ED">
          <w:rPr>
            <w:noProof/>
            <w:webHidden/>
          </w:rPr>
          <w:fldChar w:fldCharType="end"/>
        </w:r>
      </w:hyperlink>
    </w:p>
    <w:p w14:paraId="4641C2D8" w14:textId="5D0D8EC9" w:rsidR="00446446" w:rsidRPr="00FF78ED" w:rsidRDefault="00622B92" w:rsidP="007B5D2B">
      <w:pPr>
        <w:pStyle w:val="TOC3"/>
        <w:rPr>
          <w:noProof/>
        </w:rPr>
      </w:pPr>
      <w:hyperlink w:anchor="_Toc383555010" w:history="1">
        <w:r w:rsidR="00446446" w:rsidRPr="00FF78ED">
          <w:rPr>
            <w:rStyle w:val="Hyperlink"/>
            <w:rFonts w:cs="Times New Roman"/>
            <w:noProof/>
            <w:szCs w:val="24"/>
          </w:rPr>
          <w:t>Section III. Critères d’évaluation et de qualification (si une Pré Qualification a été effectuée préalablement)</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_Toc383555010 \h </w:instrText>
        </w:r>
        <w:r w:rsidR="00446446" w:rsidRPr="00FF78ED">
          <w:rPr>
            <w:noProof/>
            <w:webHidden/>
          </w:rPr>
        </w:r>
        <w:r w:rsidR="00446446" w:rsidRPr="00FF78ED">
          <w:rPr>
            <w:noProof/>
            <w:webHidden/>
          </w:rPr>
          <w:fldChar w:fldCharType="separate"/>
        </w:r>
        <w:r w:rsidR="0029342A">
          <w:rPr>
            <w:noProof/>
            <w:webHidden/>
          </w:rPr>
          <w:t>34</w:t>
        </w:r>
        <w:r w:rsidR="00446446" w:rsidRPr="00FF78ED">
          <w:rPr>
            <w:noProof/>
            <w:webHidden/>
          </w:rPr>
          <w:fldChar w:fldCharType="end"/>
        </w:r>
      </w:hyperlink>
    </w:p>
    <w:p w14:paraId="63DCA20C" w14:textId="62756D28" w:rsidR="00446446" w:rsidRPr="00FF78ED" w:rsidRDefault="00622B92" w:rsidP="007B5D2B">
      <w:pPr>
        <w:pStyle w:val="TOC3"/>
        <w:rPr>
          <w:noProof/>
        </w:rPr>
      </w:pPr>
      <w:hyperlink w:anchor="_Toc383555011" w:history="1">
        <w:r w:rsidR="00446446" w:rsidRPr="00FF78ED">
          <w:rPr>
            <w:rStyle w:val="Hyperlink"/>
            <w:rFonts w:cs="Times New Roman"/>
            <w:noProof/>
            <w:szCs w:val="24"/>
          </w:rPr>
          <w:t xml:space="preserve">Section III. Critères d’évaluation et de qualification (si une Pré-Qualification n’a pas été </w:t>
        </w:r>
        <w:r w:rsidR="00FF78ED" w:rsidRPr="00FF78ED">
          <w:rPr>
            <w:rStyle w:val="Hyperlink"/>
            <w:rFonts w:cs="Times New Roman"/>
            <w:noProof/>
            <w:szCs w:val="24"/>
          </w:rPr>
          <w:br/>
        </w:r>
        <w:r w:rsidR="00446446" w:rsidRPr="00FF78ED">
          <w:rPr>
            <w:rStyle w:val="Hyperlink"/>
            <w:rFonts w:cs="Times New Roman"/>
            <w:noProof/>
            <w:szCs w:val="24"/>
          </w:rPr>
          <w:t>effectuée préalablement)</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_Toc383555011 \h </w:instrText>
        </w:r>
        <w:r w:rsidR="00446446" w:rsidRPr="00FF78ED">
          <w:rPr>
            <w:noProof/>
            <w:webHidden/>
          </w:rPr>
        </w:r>
        <w:r w:rsidR="00446446" w:rsidRPr="00FF78ED">
          <w:rPr>
            <w:noProof/>
            <w:webHidden/>
          </w:rPr>
          <w:fldChar w:fldCharType="separate"/>
        </w:r>
        <w:r w:rsidR="0029342A">
          <w:rPr>
            <w:noProof/>
            <w:webHidden/>
          </w:rPr>
          <w:t>39</w:t>
        </w:r>
        <w:r w:rsidR="00446446" w:rsidRPr="00FF78ED">
          <w:rPr>
            <w:noProof/>
            <w:webHidden/>
          </w:rPr>
          <w:fldChar w:fldCharType="end"/>
        </w:r>
      </w:hyperlink>
    </w:p>
    <w:p w14:paraId="22418E70" w14:textId="103914FB" w:rsidR="00446446" w:rsidRPr="00FF78ED" w:rsidRDefault="00622B92" w:rsidP="00666741">
      <w:pPr>
        <w:pStyle w:val="TOC2"/>
      </w:pPr>
      <w:hyperlink w:anchor="_Toc383555012" w:history="1">
        <w:r w:rsidR="00446446" w:rsidRPr="00FF78ED">
          <w:rPr>
            <w:rStyle w:val="Hyperlink"/>
          </w:rPr>
          <w:t>OPTION B : PROCEDURE D’APPEL D’OFFRES EN DEUX ETAPES</w:t>
        </w:r>
        <w:r w:rsidR="00446446" w:rsidRPr="00FF78ED">
          <w:rPr>
            <w:webHidden/>
          </w:rPr>
          <w:tab/>
        </w:r>
        <w:r w:rsidR="00446446" w:rsidRPr="00FF78ED">
          <w:rPr>
            <w:webHidden/>
          </w:rPr>
          <w:fldChar w:fldCharType="begin"/>
        </w:r>
        <w:r w:rsidR="00446446" w:rsidRPr="00FF78ED">
          <w:rPr>
            <w:webHidden/>
          </w:rPr>
          <w:instrText xml:space="preserve"> PAGEREF _Toc383555012 \h </w:instrText>
        </w:r>
        <w:r w:rsidR="00446446" w:rsidRPr="00FF78ED">
          <w:rPr>
            <w:webHidden/>
          </w:rPr>
        </w:r>
        <w:r w:rsidR="00446446" w:rsidRPr="00FF78ED">
          <w:rPr>
            <w:webHidden/>
          </w:rPr>
          <w:fldChar w:fldCharType="separate"/>
        </w:r>
        <w:r w:rsidR="0029342A">
          <w:rPr>
            <w:webHidden/>
          </w:rPr>
          <w:t>53</w:t>
        </w:r>
        <w:r w:rsidR="00446446" w:rsidRPr="00FF78ED">
          <w:rPr>
            <w:webHidden/>
          </w:rPr>
          <w:fldChar w:fldCharType="end"/>
        </w:r>
      </w:hyperlink>
    </w:p>
    <w:p w14:paraId="48021DA1" w14:textId="3FEAB430" w:rsidR="00446446" w:rsidRPr="00FF78ED" w:rsidRDefault="00622B92" w:rsidP="007B5D2B">
      <w:pPr>
        <w:pStyle w:val="TOC3"/>
        <w:rPr>
          <w:noProof/>
        </w:rPr>
      </w:pPr>
      <w:hyperlink w:anchor="_Toc383555013" w:history="1">
        <w:r w:rsidR="00446446" w:rsidRPr="00FF78ED">
          <w:rPr>
            <w:rStyle w:val="Hyperlink"/>
            <w:rFonts w:cs="Times New Roman"/>
            <w:noProof/>
            <w:szCs w:val="24"/>
          </w:rPr>
          <w:t>Section I.  Instructions aux soumissionnaires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_Toc383555013 \h </w:instrText>
        </w:r>
        <w:r w:rsidR="00446446" w:rsidRPr="00FF78ED">
          <w:rPr>
            <w:noProof/>
            <w:webHidden/>
          </w:rPr>
        </w:r>
        <w:r w:rsidR="00446446" w:rsidRPr="00FF78ED">
          <w:rPr>
            <w:noProof/>
            <w:webHidden/>
          </w:rPr>
          <w:fldChar w:fldCharType="separate"/>
        </w:r>
        <w:r w:rsidR="0029342A">
          <w:rPr>
            <w:noProof/>
            <w:webHidden/>
          </w:rPr>
          <w:t>54</w:t>
        </w:r>
        <w:r w:rsidR="00446446" w:rsidRPr="00FF78ED">
          <w:rPr>
            <w:noProof/>
            <w:webHidden/>
          </w:rPr>
          <w:fldChar w:fldCharType="end"/>
        </w:r>
      </w:hyperlink>
    </w:p>
    <w:p w14:paraId="14377325" w14:textId="2E7A3977" w:rsidR="00446446" w:rsidRPr="00FF78ED" w:rsidRDefault="00622B92" w:rsidP="007B5D2B">
      <w:pPr>
        <w:pStyle w:val="TOC3"/>
        <w:rPr>
          <w:noProof/>
        </w:rPr>
      </w:pPr>
      <w:hyperlink w:anchor="_Toc383555014" w:history="1">
        <w:r w:rsidR="00446446" w:rsidRPr="00FF78ED">
          <w:rPr>
            <w:rStyle w:val="Hyperlink"/>
            <w:rFonts w:cs="Times New Roman"/>
            <w:noProof/>
            <w:szCs w:val="24"/>
          </w:rPr>
          <w:t>Section II.  Données particulières de l’appel d’offres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_Toc383555014 \h </w:instrText>
        </w:r>
        <w:r w:rsidR="00446446" w:rsidRPr="00FF78ED">
          <w:rPr>
            <w:noProof/>
            <w:webHidden/>
          </w:rPr>
        </w:r>
        <w:r w:rsidR="00446446" w:rsidRPr="00FF78ED">
          <w:rPr>
            <w:noProof/>
            <w:webHidden/>
          </w:rPr>
          <w:fldChar w:fldCharType="separate"/>
        </w:r>
        <w:r w:rsidR="0029342A">
          <w:rPr>
            <w:noProof/>
            <w:webHidden/>
          </w:rPr>
          <w:t>87</w:t>
        </w:r>
        <w:r w:rsidR="00446446" w:rsidRPr="00FF78ED">
          <w:rPr>
            <w:noProof/>
            <w:webHidden/>
          </w:rPr>
          <w:fldChar w:fldCharType="end"/>
        </w:r>
      </w:hyperlink>
    </w:p>
    <w:p w14:paraId="2E491B20" w14:textId="41833782" w:rsidR="00446446" w:rsidRPr="00FF78ED" w:rsidRDefault="00622B92" w:rsidP="007B5D2B">
      <w:pPr>
        <w:pStyle w:val="TOC3"/>
        <w:rPr>
          <w:noProof/>
        </w:rPr>
      </w:pPr>
      <w:hyperlink w:anchor="_Toc383555015" w:history="1">
        <w:r w:rsidR="00446446" w:rsidRPr="00FF78ED">
          <w:rPr>
            <w:rStyle w:val="Hyperlink"/>
            <w:rFonts w:cs="Times New Roman"/>
            <w:noProof/>
            <w:szCs w:val="24"/>
          </w:rPr>
          <w:t xml:space="preserve">Section III. Critères d’évaluation et de qualification (si une Pré Qualification a été </w:t>
        </w:r>
        <w:r w:rsidR="006225A2" w:rsidRPr="00FF78ED">
          <w:rPr>
            <w:rStyle w:val="Hyperlink"/>
            <w:rFonts w:cs="Times New Roman"/>
            <w:noProof/>
            <w:szCs w:val="24"/>
          </w:rPr>
          <w:br/>
        </w:r>
        <w:r w:rsidR="00446446" w:rsidRPr="00FF78ED">
          <w:rPr>
            <w:rStyle w:val="Hyperlink"/>
            <w:rFonts w:cs="Times New Roman"/>
            <w:noProof/>
            <w:szCs w:val="24"/>
          </w:rPr>
          <w:t>effectuée préalablement)</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_Toc383555015 \h </w:instrText>
        </w:r>
        <w:r w:rsidR="00446446" w:rsidRPr="00FF78ED">
          <w:rPr>
            <w:noProof/>
            <w:webHidden/>
          </w:rPr>
        </w:r>
        <w:r w:rsidR="00446446" w:rsidRPr="00FF78ED">
          <w:rPr>
            <w:noProof/>
            <w:webHidden/>
          </w:rPr>
          <w:fldChar w:fldCharType="separate"/>
        </w:r>
        <w:r w:rsidR="0029342A">
          <w:rPr>
            <w:noProof/>
            <w:webHidden/>
          </w:rPr>
          <w:t>92</w:t>
        </w:r>
        <w:r w:rsidR="00446446" w:rsidRPr="00FF78ED">
          <w:rPr>
            <w:noProof/>
            <w:webHidden/>
          </w:rPr>
          <w:fldChar w:fldCharType="end"/>
        </w:r>
      </w:hyperlink>
    </w:p>
    <w:p w14:paraId="45A25572" w14:textId="1AF66EE3" w:rsidR="00446446" w:rsidRPr="00FF78ED" w:rsidRDefault="00622B92" w:rsidP="007B5D2B">
      <w:pPr>
        <w:pStyle w:val="TOC3"/>
        <w:rPr>
          <w:noProof/>
        </w:rPr>
      </w:pPr>
      <w:hyperlink w:anchor="_Toc383555016" w:history="1">
        <w:r w:rsidR="00446446" w:rsidRPr="00FF78ED">
          <w:rPr>
            <w:rStyle w:val="Hyperlink"/>
            <w:rFonts w:cs="Times New Roman"/>
            <w:noProof/>
            <w:szCs w:val="24"/>
          </w:rPr>
          <w:t>Section III. Critères d’évaluation et de qualification (si une Pré-Qualification n’a pas</w:t>
        </w:r>
        <w:r w:rsidR="006225A2" w:rsidRPr="00FF78ED">
          <w:rPr>
            <w:rStyle w:val="Hyperlink"/>
            <w:rFonts w:cs="Times New Roman"/>
            <w:noProof/>
            <w:szCs w:val="24"/>
          </w:rPr>
          <w:br/>
        </w:r>
        <w:r w:rsidR="00446446" w:rsidRPr="00FF78ED">
          <w:rPr>
            <w:rStyle w:val="Hyperlink"/>
            <w:rFonts w:cs="Times New Roman"/>
            <w:noProof/>
            <w:szCs w:val="24"/>
          </w:rPr>
          <w:t xml:space="preserve"> été effectuée préalablement)</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_Toc383555016 \h </w:instrText>
        </w:r>
        <w:r w:rsidR="00446446" w:rsidRPr="00FF78ED">
          <w:rPr>
            <w:noProof/>
            <w:webHidden/>
          </w:rPr>
        </w:r>
        <w:r w:rsidR="00446446" w:rsidRPr="00FF78ED">
          <w:rPr>
            <w:noProof/>
            <w:webHidden/>
          </w:rPr>
          <w:fldChar w:fldCharType="separate"/>
        </w:r>
        <w:r w:rsidR="0029342A">
          <w:rPr>
            <w:noProof/>
            <w:webHidden/>
          </w:rPr>
          <w:t>98</w:t>
        </w:r>
        <w:r w:rsidR="00446446" w:rsidRPr="00FF78ED">
          <w:rPr>
            <w:noProof/>
            <w:webHidden/>
          </w:rPr>
          <w:fldChar w:fldCharType="end"/>
        </w:r>
      </w:hyperlink>
    </w:p>
    <w:p w14:paraId="7FB4C071" w14:textId="16259250" w:rsidR="00446446" w:rsidRPr="00FF78ED" w:rsidRDefault="00622B92" w:rsidP="007B5D2B">
      <w:pPr>
        <w:pStyle w:val="TOC3"/>
        <w:rPr>
          <w:noProof/>
        </w:rPr>
      </w:pPr>
      <w:hyperlink w:anchor="_Toc383555017" w:history="1">
        <w:r w:rsidR="00446446" w:rsidRPr="00FF78ED">
          <w:rPr>
            <w:rStyle w:val="Hyperlink"/>
            <w:rFonts w:cs="Times New Roman"/>
            <w:noProof/>
            <w:szCs w:val="24"/>
          </w:rPr>
          <w:t xml:space="preserve">Section IV.  Formulaires de </w:t>
        </w:r>
        <w:r w:rsidR="000E7A64">
          <w:rPr>
            <w:rStyle w:val="Hyperlink"/>
            <w:rFonts w:cs="Times New Roman"/>
            <w:noProof/>
            <w:szCs w:val="24"/>
          </w:rPr>
          <w:t>S</w:t>
        </w:r>
        <w:r w:rsidR="00446446" w:rsidRPr="00FF78ED">
          <w:rPr>
            <w:rStyle w:val="Hyperlink"/>
            <w:rFonts w:cs="Times New Roman"/>
            <w:noProof/>
            <w:szCs w:val="24"/>
          </w:rPr>
          <w:t>oumission</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_Toc383555017 \h </w:instrText>
        </w:r>
        <w:r w:rsidR="00446446" w:rsidRPr="00FF78ED">
          <w:rPr>
            <w:noProof/>
            <w:webHidden/>
          </w:rPr>
        </w:r>
        <w:r w:rsidR="00446446" w:rsidRPr="00FF78ED">
          <w:rPr>
            <w:noProof/>
            <w:webHidden/>
          </w:rPr>
          <w:fldChar w:fldCharType="separate"/>
        </w:r>
        <w:r w:rsidR="0029342A">
          <w:rPr>
            <w:noProof/>
            <w:webHidden/>
          </w:rPr>
          <w:t>113</w:t>
        </w:r>
        <w:r w:rsidR="00446446" w:rsidRPr="00FF78ED">
          <w:rPr>
            <w:noProof/>
            <w:webHidden/>
          </w:rPr>
          <w:fldChar w:fldCharType="end"/>
        </w:r>
      </w:hyperlink>
    </w:p>
    <w:p w14:paraId="54479A92" w14:textId="2D9F797E" w:rsidR="00446446" w:rsidRPr="00FF78ED" w:rsidRDefault="00622B92" w:rsidP="007B5D2B">
      <w:pPr>
        <w:pStyle w:val="TOC3"/>
        <w:rPr>
          <w:noProof/>
        </w:rPr>
      </w:pPr>
      <w:hyperlink w:anchor="_Toc383555018" w:history="1">
        <w:r w:rsidR="00446446" w:rsidRPr="00FF78ED">
          <w:rPr>
            <w:rStyle w:val="Hyperlink"/>
            <w:rFonts w:cs="Times New Roman"/>
            <w:noProof/>
            <w:szCs w:val="24"/>
          </w:rPr>
          <w:t>Section V. Pays éligibles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_Toc383555018 \h </w:instrText>
        </w:r>
        <w:r w:rsidR="00446446" w:rsidRPr="00FF78ED">
          <w:rPr>
            <w:noProof/>
            <w:webHidden/>
          </w:rPr>
        </w:r>
        <w:r w:rsidR="00446446" w:rsidRPr="00FF78ED">
          <w:rPr>
            <w:noProof/>
            <w:webHidden/>
          </w:rPr>
          <w:fldChar w:fldCharType="separate"/>
        </w:r>
        <w:r w:rsidR="0029342A">
          <w:rPr>
            <w:noProof/>
            <w:webHidden/>
          </w:rPr>
          <w:t>177</w:t>
        </w:r>
        <w:r w:rsidR="00446446" w:rsidRPr="00FF78ED">
          <w:rPr>
            <w:noProof/>
            <w:webHidden/>
          </w:rPr>
          <w:fldChar w:fldCharType="end"/>
        </w:r>
      </w:hyperlink>
    </w:p>
    <w:p w14:paraId="1117D9F6" w14:textId="7FC79669" w:rsidR="00446446" w:rsidRPr="00FF78ED" w:rsidRDefault="00622B92" w:rsidP="002A5193">
      <w:pPr>
        <w:pStyle w:val="TOC1"/>
      </w:pPr>
      <w:hyperlink w:anchor="_Toc383555020" w:history="1">
        <w:r w:rsidR="00446446" w:rsidRPr="00FF78ED">
          <w:rPr>
            <w:rStyle w:val="Hyperlink"/>
          </w:rPr>
          <w:t>DEUXIÈME PARTIE</w:t>
        </w:r>
        <w:r w:rsidR="00446446" w:rsidRPr="00FF78ED">
          <w:rPr>
            <w:webHidden/>
          </w:rPr>
          <w:tab/>
        </w:r>
        <w:r w:rsidR="00446446" w:rsidRPr="00FF78ED">
          <w:rPr>
            <w:webHidden/>
          </w:rPr>
          <w:fldChar w:fldCharType="begin"/>
        </w:r>
        <w:r w:rsidR="00446446" w:rsidRPr="00FF78ED">
          <w:rPr>
            <w:webHidden/>
          </w:rPr>
          <w:instrText xml:space="preserve"> PAGEREF _Toc383555020 \h </w:instrText>
        </w:r>
        <w:r w:rsidR="00446446" w:rsidRPr="00FF78ED">
          <w:rPr>
            <w:webHidden/>
          </w:rPr>
        </w:r>
        <w:r w:rsidR="00446446" w:rsidRPr="00FF78ED">
          <w:rPr>
            <w:webHidden/>
          </w:rPr>
          <w:fldChar w:fldCharType="separate"/>
        </w:r>
        <w:r w:rsidR="0029342A">
          <w:rPr>
            <w:webHidden/>
          </w:rPr>
          <w:t>183</w:t>
        </w:r>
        <w:r w:rsidR="00446446" w:rsidRPr="00FF78ED">
          <w:rPr>
            <w:webHidden/>
          </w:rPr>
          <w:fldChar w:fldCharType="end"/>
        </w:r>
      </w:hyperlink>
    </w:p>
    <w:p w14:paraId="5B1161CC" w14:textId="520D213F" w:rsidR="00446446" w:rsidRPr="00FF78ED" w:rsidRDefault="00622B92" w:rsidP="002A5193">
      <w:pPr>
        <w:pStyle w:val="TOC1"/>
      </w:pPr>
      <w:hyperlink w:anchor="_Toc383555021" w:history="1">
        <w:r w:rsidR="00446446" w:rsidRPr="00FF78ED">
          <w:rPr>
            <w:rStyle w:val="Hyperlink"/>
          </w:rPr>
          <w:t>Exigences du Maître d’Ouvrage</w:t>
        </w:r>
        <w:r w:rsidR="00446446" w:rsidRPr="00FF78ED">
          <w:rPr>
            <w:webHidden/>
          </w:rPr>
          <w:tab/>
        </w:r>
        <w:r w:rsidR="00446446" w:rsidRPr="00FF78ED">
          <w:rPr>
            <w:webHidden/>
          </w:rPr>
          <w:fldChar w:fldCharType="begin"/>
        </w:r>
        <w:r w:rsidR="00446446" w:rsidRPr="00FF78ED">
          <w:rPr>
            <w:webHidden/>
          </w:rPr>
          <w:instrText xml:space="preserve"> PAGEREF _Toc383555021 \h </w:instrText>
        </w:r>
        <w:r w:rsidR="00446446" w:rsidRPr="00FF78ED">
          <w:rPr>
            <w:webHidden/>
          </w:rPr>
        </w:r>
        <w:r w:rsidR="00446446" w:rsidRPr="00FF78ED">
          <w:rPr>
            <w:webHidden/>
          </w:rPr>
          <w:fldChar w:fldCharType="separate"/>
        </w:r>
        <w:r w:rsidR="0029342A">
          <w:rPr>
            <w:webHidden/>
          </w:rPr>
          <w:t>183</w:t>
        </w:r>
        <w:r w:rsidR="00446446" w:rsidRPr="00FF78ED">
          <w:rPr>
            <w:webHidden/>
          </w:rPr>
          <w:fldChar w:fldCharType="end"/>
        </w:r>
      </w:hyperlink>
    </w:p>
    <w:p w14:paraId="44E1A820" w14:textId="010B782A" w:rsidR="00446446" w:rsidRPr="00FF78ED" w:rsidRDefault="00622B92" w:rsidP="007B5D2B">
      <w:pPr>
        <w:pStyle w:val="TOC3"/>
        <w:rPr>
          <w:noProof/>
        </w:rPr>
      </w:pPr>
      <w:hyperlink w:anchor="_Toc383555022" w:history="1">
        <w:r w:rsidR="00446446" w:rsidRPr="00FF78ED">
          <w:rPr>
            <w:rStyle w:val="Hyperlink"/>
            <w:rFonts w:cs="Times New Roman"/>
            <w:noProof/>
            <w:szCs w:val="24"/>
          </w:rPr>
          <w:t>Section VI. Spécifications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_Toc383555022 \h </w:instrText>
        </w:r>
        <w:r w:rsidR="00446446" w:rsidRPr="00FF78ED">
          <w:rPr>
            <w:noProof/>
            <w:webHidden/>
          </w:rPr>
        </w:r>
        <w:r w:rsidR="00446446" w:rsidRPr="00FF78ED">
          <w:rPr>
            <w:noProof/>
            <w:webHidden/>
          </w:rPr>
          <w:fldChar w:fldCharType="separate"/>
        </w:r>
        <w:r w:rsidR="0029342A">
          <w:rPr>
            <w:noProof/>
            <w:webHidden/>
          </w:rPr>
          <w:t>184</w:t>
        </w:r>
        <w:r w:rsidR="00446446" w:rsidRPr="00FF78ED">
          <w:rPr>
            <w:noProof/>
            <w:webHidden/>
          </w:rPr>
          <w:fldChar w:fldCharType="end"/>
        </w:r>
      </w:hyperlink>
    </w:p>
    <w:p w14:paraId="1FFBA560" w14:textId="14765ACF" w:rsidR="00446446" w:rsidRPr="00FF78ED" w:rsidRDefault="00622B92" w:rsidP="002A5193">
      <w:pPr>
        <w:pStyle w:val="TOC1"/>
      </w:pPr>
      <w:hyperlink w:anchor="_Toc383555023" w:history="1">
        <w:r w:rsidR="00446446" w:rsidRPr="00FF78ED">
          <w:rPr>
            <w:rStyle w:val="Hyperlink"/>
          </w:rPr>
          <w:t>TROISIÈME PARTIE Marché</w:t>
        </w:r>
        <w:r w:rsidR="00446446" w:rsidRPr="00FF78ED">
          <w:rPr>
            <w:webHidden/>
          </w:rPr>
          <w:tab/>
        </w:r>
        <w:r w:rsidR="00446446" w:rsidRPr="00FF78ED">
          <w:rPr>
            <w:webHidden/>
          </w:rPr>
          <w:fldChar w:fldCharType="begin"/>
        </w:r>
        <w:r w:rsidR="00446446" w:rsidRPr="00FF78ED">
          <w:rPr>
            <w:webHidden/>
          </w:rPr>
          <w:instrText xml:space="preserve"> PAGEREF _Toc383555023 \h </w:instrText>
        </w:r>
        <w:r w:rsidR="00446446" w:rsidRPr="00FF78ED">
          <w:rPr>
            <w:webHidden/>
          </w:rPr>
        </w:r>
        <w:r w:rsidR="00446446" w:rsidRPr="00FF78ED">
          <w:rPr>
            <w:webHidden/>
          </w:rPr>
          <w:fldChar w:fldCharType="separate"/>
        </w:r>
        <w:r w:rsidR="0029342A">
          <w:rPr>
            <w:webHidden/>
          </w:rPr>
          <w:t>209</w:t>
        </w:r>
        <w:r w:rsidR="00446446" w:rsidRPr="00FF78ED">
          <w:rPr>
            <w:webHidden/>
          </w:rPr>
          <w:fldChar w:fldCharType="end"/>
        </w:r>
      </w:hyperlink>
    </w:p>
    <w:p w14:paraId="14040DDF" w14:textId="10901B40" w:rsidR="00446446" w:rsidRPr="00FF78ED" w:rsidRDefault="00622B92" w:rsidP="007B5D2B">
      <w:pPr>
        <w:pStyle w:val="TOC3"/>
        <w:rPr>
          <w:noProof/>
        </w:rPr>
      </w:pPr>
      <w:hyperlink w:anchor="_Toc383555024" w:history="1">
        <w:r w:rsidR="00446446" w:rsidRPr="00FF78ED">
          <w:rPr>
            <w:rStyle w:val="Hyperlink"/>
            <w:rFonts w:cs="Times New Roman"/>
            <w:noProof/>
            <w:szCs w:val="24"/>
          </w:rPr>
          <w:t>Section VII.  Cahier des Clauses administratives générales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_Toc383555024 \h </w:instrText>
        </w:r>
        <w:r w:rsidR="00446446" w:rsidRPr="00FF78ED">
          <w:rPr>
            <w:noProof/>
            <w:webHidden/>
          </w:rPr>
        </w:r>
        <w:r w:rsidR="00446446" w:rsidRPr="00FF78ED">
          <w:rPr>
            <w:noProof/>
            <w:webHidden/>
          </w:rPr>
          <w:fldChar w:fldCharType="separate"/>
        </w:r>
        <w:r w:rsidR="0029342A">
          <w:rPr>
            <w:noProof/>
            <w:webHidden/>
          </w:rPr>
          <w:t>210</w:t>
        </w:r>
        <w:r w:rsidR="00446446" w:rsidRPr="00FF78ED">
          <w:rPr>
            <w:noProof/>
            <w:webHidden/>
          </w:rPr>
          <w:fldChar w:fldCharType="end"/>
        </w:r>
      </w:hyperlink>
    </w:p>
    <w:p w14:paraId="7A94EE1D" w14:textId="4A450255" w:rsidR="00446446" w:rsidRPr="00FF78ED" w:rsidRDefault="00622B92" w:rsidP="007B5D2B">
      <w:pPr>
        <w:pStyle w:val="TOC3"/>
        <w:rPr>
          <w:noProof/>
        </w:rPr>
      </w:pPr>
      <w:hyperlink w:anchor="_Toc383555025" w:history="1">
        <w:r w:rsidR="00446446" w:rsidRPr="00FF78ED">
          <w:rPr>
            <w:rStyle w:val="Hyperlink"/>
            <w:rFonts w:cs="Times New Roman"/>
            <w:noProof/>
            <w:szCs w:val="24"/>
          </w:rPr>
          <w:t xml:space="preserve">Section </w:t>
        </w:r>
        <w:r w:rsidR="000E7A64">
          <w:rPr>
            <w:rStyle w:val="Hyperlink"/>
            <w:rFonts w:cs="Times New Roman"/>
            <w:noProof/>
            <w:szCs w:val="24"/>
          </w:rPr>
          <w:t>VIII</w:t>
        </w:r>
        <w:r w:rsidR="00446446" w:rsidRPr="00FF78ED">
          <w:rPr>
            <w:rStyle w:val="Hyperlink"/>
            <w:rFonts w:cs="Times New Roman"/>
            <w:noProof/>
            <w:szCs w:val="24"/>
          </w:rPr>
          <w:t>.  Cahier des Clauses administratives particulières</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_Toc383555025 \h </w:instrText>
        </w:r>
        <w:r w:rsidR="00446446" w:rsidRPr="00FF78ED">
          <w:rPr>
            <w:noProof/>
            <w:webHidden/>
          </w:rPr>
        </w:r>
        <w:r w:rsidR="00446446" w:rsidRPr="00FF78ED">
          <w:rPr>
            <w:noProof/>
            <w:webHidden/>
          </w:rPr>
          <w:fldChar w:fldCharType="separate"/>
        </w:r>
        <w:r w:rsidR="0029342A">
          <w:rPr>
            <w:noProof/>
            <w:webHidden/>
          </w:rPr>
          <w:t>327</w:t>
        </w:r>
        <w:r w:rsidR="00446446" w:rsidRPr="00FF78ED">
          <w:rPr>
            <w:noProof/>
            <w:webHidden/>
          </w:rPr>
          <w:fldChar w:fldCharType="end"/>
        </w:r>
      </w:hyperlink>
    </w:p>
    <w:p w14:paraId="3E7FC107" w14:textId="036FC13E" w:rsidR="00446446" w:rsidRPr="00FF78ED" w:rsidRDefault="00622B92" w:rsidP="007B5D2B">
      <w:pPr>
        <w:pStyle w:val="TOC3"/>
        <w:rPr>
          <w:noProof/>
        </w:rPr>
      </w:pPr>
      <w:hyperlink w:anchor="_Toc383555026" w:history="1">
        <w:r w:rsidR="00446446" w:rsidRPr="00FF78ED">
          <w:rPr>
            <w:rStyle w:val="Hyperlink"/>
            <w:rFonts w:cs="Times New Roman"/>
            <w:noProof/>
            <w:szCs w:val="24"/>
          </w:rPr>
          <w:t xml:space="preserve">Section </w:t>
        </w:r>
        <w:r w:rsidR="000E7A64">
          <w:rPr>
            <w:rStyle w:val="Hyperlink"/>
            <w:rFonts w:cs="Times New Roman"/>
            <w:noProof/>
            <w:szCs w:val="24"/>
          </w:rPr>
          <w:t>I</w:t>
        </w:r>
        <w:r w:rsidR="00446446" w:rsidRPr="00FF78ED">
          <w:rPr>
            <w:rStyle w:val="Hyperlink"/>
            <w:rFonts w:cs="Times New Roman"/>
            <w:noProof/>
            <w:szCs w:val="24"/>
          </w:rPr>
          <w:t>X. Formulaires du Marché</w:t>
        </w:r>
        <w:r w:rsidR="00446446" w:rsidRPr="00FF78ED">
          <w:rPr>
            <w:noProof/>
            <w:webHidden/>
          </w:rPr>
          <w:tab/>
        </w:r>
        <w:r w:rsidR="00446446" w:rsidRPr="00FF78ED">
          <w:rPr>
            <w:noProof/>
            <w:webHidden/>
          </w:rPr>
          <w:fldChar w:fldCharType="begin"/>
        </w:r>
        <w:r w:rsidR="00446446" w:rsidRPr="00FF78ED">
          <w:rPr>
            <w:noProof/>
            <w:webHidden/>
          </w:rPr>
          <w:instrText xml:space="preserve"> PAGEREF _Toc383555026 \h </w:instrText>
        </w:r>
        <w:r w:rsidR="00446446" w:rsidRPr="00FF78ED">
          <w:rPr>
            <w:noProof/>
            <w:webHidden/>
          </w:rPr>
        </w:r>
        <w:r w:rsidR="00446446" w:rsidRPr="00FF78ED">
          <w:rPr>
            <w:noProof/>
            <w:webHidden/>
          </w:rPr>
          <w:fldChar w:fldCharType="separate"/>
        </w:r>
        <w:r w:rsidR="0029342A">
          <w:rPr>
            <w:noProof/>
            <w:webHidden/>
          </w:rPr>
          <w:t>333</w:t>
        </w:r>
        <w:r w:rsidR="00446446" w:rsidRPr="00FF78ED">
          <w:rPr>
            <w:noProof/>
            <w:webHidden/>
          </w:rPr>
          <w:fldChar w:fldCharType="end"/>
        </w:r>
      </w:hyperlink>
    </w:p>
    <w:p w14:paraId="461CF200" w14:textId="77777777" w:rsidR="00AF135B" w:rsidRDefault="00930039" w:rsidP="00666741">
      <w:pPr>
        <w:pStyle w:val="TOC2"/>
      </w:pPr>
      <w:r w:rsidRPr="00FF78ED">
        <w:fldChar w:fldCharType="end"/>
      </w:r>
    </w:p>
    <w:p w14:paraId="5F7CB647" w14:textId="77777777" w:rsidR="00AF135B" w:rsidRDefault="00AF135B" w:rsidP="00AF135B">
      <w:pPr>
        <w:sectPr w:rsidR="00AF135B" w:rsidSect="00B96C90">
          <w:headerReference w:type="default" r:id="rId20"/>
          <w:pgSz w:w="12240" w:h="15840" w:code="1"/>
          <w:pgMar w:top="1440" w:right="1440" w:bottom="1440" w:left="1440" w:header="720" w:footer="720" w:gutter="0"/>
          <w:paperSrc w:first="15" w:other="15"/>
          <w:pgNumType w:start="1" w:chapStyle="1"/>
          <w:cols w:space="720"/>
          <w:docGrid w:linePitch="272"/>
        </w:sectPr>
      </w:pPr>
    </w:p>
    <w:p w14:paraId="4E69982F" w14:textId="77777777" w:rsidR="00AF135B" w:rsidRDefault="00AF135B" w:rsidP="00AF135B"/>
    <w:p w14:paraId="44002D79" w14:textId="77777777" w:rsidR="006225A2" w:rsidRDefault="006225A2" w:rsidP="00AF135B"/>
    <w:p w14:paraId="55DD5219" w14:textId="77777777" w:rsidR="006225A2" w:rsidRDefault="006225A2" w:rsidP="00AF135B"/>
    <w:p w14:paraId="26A36C70" w14:textId="77777777" w:rsidR="006225A2" w:rsidRDefault="006225A2" w:rsidP="00AF135B"/>
    <w:p w14:paraId="6683D8FB" w14:textId="77777777" w:rsidR="006225A2" w:rsidRDefault="006225A2" w:rsidP="00AF135B"/>
    <w:p w14:paraId="6B27FC48" w14:textId="77777777" w:rsidR="006225A2" w:rsidRDefault="006225A2" w:rsidP="00AF135B"/>
    <w:p w14:paraId="780653F5" w14:textId="77777777" w:rsidR="006225A2" w:rsidRDefault="006225A2" w:rsidP="00AF135B"/>
    <w:p w14:paraId="25CFDD4F" w14:textId="77777777" w:rsidR="006225A2" w:rsidRDefault="006225A2" w:rsidP="00AF135B"/>
    <w:p w14:paraId="3269EA8E" w14:textId="77777777" w:rsidR="006225A2" w:rsidRDefault="006225A2" w:rsidP="00AF135B"/>
    <w:p w14:paraId="24580EAC" w14:textId="77777777" w:rsidR="006225A2" w:rsidRDefault="006225A2" w:rsidP="00AF135B"/>
    <w:p w14:paraId="6137A217" w14:textId="77777777" w:rsidR="006225A2" w:rsidRDefault="006225A2" w:rsidP="00AF135B"/>
    <w:p w14:paraId="2E5242BE" w14:textId="77777777" w:rsidR="006225A2" w:rsidRDefault="006225A2" w:rsidP="00AF135B"/>
    <w:p w14:paraId="72A10C79" w14:textId="0E7C9C7C" w:rsidR="00AF135B" w:rsidRDefault="00AF135B" w:rsidP="00C616F6">
      <w:pPr>
        <w:pStyle w:val="Style1"/>
        <w:jc w:val="center"/>
      </w:pPr>
      <w:bookmarkStart w:id="36" w:name="_Toc494778682"/>
      <w:bookmarkStart w:id="37" w:name="_Toc499607136"/>
      <w:bookmarkStart w:id="38" w:name="_Toc499608189"/>
      <w:bookmarkStart w:id="39" w:name="_Toc383555005"/>
      <w:bookmarkStart w:id="40" w:name="_Toc438529596"/>
      <w:bookmarkStart w:id="41" w:name="_Toc438725752"/>
      <w:bookmarkStart w:id="42" w:name="_Toc438817747"/>
      <w:bookmarkStart w:id="43" w:name="_Toc438954441"/>
      <w:bookmarkStart w:id="44" w:name="_Toc461939615"/>
      <w:r>
        <w:t>PREMIÈRE PARTIE</w:t>
      </w:r>
      <w:bookmarkEnd w:id="36"/>
      <w:bookmarkEnd w:id="37"/>
      <w:bookmarkEnd w:id="38"/>
      <w:bookmarkEnd w:id="39"/>
      <w:r w:rsidR="00C616F6">
        <w:br/>
      </w:r>
      <w:bookmarkStart w:id="45" w:name="_Toc494778683"/>
      <w:bookmarkStart w:id="46" w:name="_Toc499607137"/>
      <w:bookmarkStart w:id="47" w:name="_Toc499608190"/>
      <w:bookmarkStart w:id="48" w:name="_Toc383555006"/>
      <w:r>
        <w:t>Procédures</w:t>
      </w:r>
      <w:bookmarkEnd w:id="40"/>
      <w:bookmarkEnd w:id="41"/>
      <w:bookmarkEnd w:id="42"/>
      <w:bookmarkEnd w:id="43"/>
      <w:bookmarkEnd w:id="44"/>
      <w:r>
        <w:t xml:space="preserve"> d’</w:t>
      </w:r>
      <w:r w:rsidR="000E7A64">
        <w:t>A</w:t>
      </w:r>
      <w:r>
        <w:t>ppel d’</w:t>
      </w:r>
      <w:r w:rsidR="000E7A64">
        <w:t>O</w:t>
      </w:r>
      <w:r>
        <w:t>ffres</w:t>
      </w:r>
      <w:bookmarkEnd w:id="45"/>
      <w:bookmarkEnd w:id="46"/>
      <w:bookmarkEnd w:id="47"/>
      <w:bookmarkEnd w:id="48"/>
    </w:p>
    <w:p w14:paraId="276867D5" w14:textId="77777777" w:rsidR="00AF135B" w:rsidRDefault="00AF135B" w:rsidP="00AF135B"/>
    <w:p w14:paraId="58D054CF" w14:textId="77777777" w:rsidR="00621804" w:rsidRDefault="00621804" w:rsidP="003B0075">
      <w:pPr>
        <w:pStyle w:val="Style3"/>
        <w:sectPr w:rsidR="00621804" w:rsidSect="006225A2">
          <w:headerReference w:type="even" r:id="rId21"/>
          <w:headerReference w:type="default" r:id="rId22"/>
          <w:pgSz w:w="12240" w:h="15840" w:code="1"/>
          <w:pgMar w:top="1440" w:right="1440" w:bottom="1440" w:left="1440" w:header="720" w:footer="720" w:gutter="0"/>
          <w:paperSrc w:first="15" w:other="15"/>
          <w:pgNumType w:chapStyle="1"/>
          <w:cols w:space="720"/>
          <w:docGrid w:linePitch="272"/>
        </w:sectPr>
      </w:pPr>
    </w:p>
    <w:p w14:paraId="6B64232E" w14:textId="45DDBE6B" w:rsidR="001869B4" w:rsidRDefault="001869B4" w:rsidP="007B5D2B">
      <w:pPr>
        <w:pStyle w:val="Style3"/>
        <w:spacing w:before="1560"/>
      </w:pPr>
      <w:bookmarkStart w:id="49" w:name="_Toc440701963"/>
      <w:bookmarkStart w:id="50" w:name="_Toc383555007"/>
      <w:r>
        <w:t>OPTION A : PROCEDURE D’APPEL D’OFFRES EN UNE ETAPE</w:t>
      </w:r>
      <w:bookmarkEnd w:id="49"/>
      <w:bookmarkEnd w:id="50"/>
    </w:p>
    <w:p w14:paraId="7BA67C84" w14:textId="77777777" w:rsidR="00AF135B" w:rsidRDefault="00AF135B" w:rsidP="00AF135B">
      <w:pPr>
        <w:sectPr w:rsidR="00AF135B" w:rsidSect="006225A2">
          <w:pgSz w:w="12240" w:h="15840" w:code="1"/>
          <w:pgMar w:top="1440" w:right="1440" w:bottom="1440" w:left="1440" w:header="720" w:footer="720" w:gutter="0"/>
          <w:paperSrc w:first="15" w:other="15"/>
          <w:pgNumType w:chapStyle="1"/>
          <w:cols w:space="720"/>
          <w:docGrid w:linePitch="272"/>
        </w:sectPr>
      </w:pPr>
    </w:p>
    <w:tbl>
      <w:tblPr>
        <w:tblW w:w="0" w:type="auto"/>
        <w:tblLayout w:type="fixed"/>
        <w:tblLook w:val="0000" w:firstRow="0" w:lastRow="0" w:firstColumn="0" w:lastColumn="0" w:noHBand="0" w:noVBand="0"/>
      </w:tblPr>
      <w:tblGrid>
        <w:gridCol w:w="9198"/>
      </w:tblGrid>
      <w:tr w:rsidR="00AF135B" w14:paraId="5517697D" w14:textId="77777777">
        <w:trPr>
          <w:trHeight w:val="801"/>
        </w:trPr>
        <w:tc>
          <w:tcPr>
            <w:tcW w:w="9198" w:type="dxa"/>
            <w:vAlign w:val="center"/>
          </w:tcPr>
          <w:p w14:paraId="3D03C7DE" w14:textId="5185828B" w:rsidR="00AF135B" w:rsidRDefault="00AF135B" w:rsidP="003B0075">
            <w:pPr>
              <w:pStyle w:val="Style4"/>
            </w:pPr>
            <w:bookmarkStart w:id="51" w:name="_Toc213669831"/>
            <w:bookmarkStart w:id="52" w:name="_Toc383555008"/>
            <w:r>
              <w:t>Section I.  Instructions aux soumissionnaires</w:t>
            </w:r>
            <w:bookmarkEnd w:id="51"/>
            <w:bookmarkEnd w:id="52"/>
          </w:p>
        </w:tc>
      </w:tr>
    </w:tbl>
    <w:p w14:paraId="7E36B214" w14:textId="77777777" w:rsidR="00AF135B" w:rsidRDefault="00AF135B" w:rsidP="00666741">
      <w:pPr>
        <w:pStyle w:val="TOC2"/>
      </w:pPr>
    </w:p>
    <w:p w14:paraId="135AA905" w14:textId="77777777" w:rsidR="00AF135B" w:rsidRDefault="00AF135B" w:rsidP="000E7A64">
      <w:pPr>
        <w:pStyle w:val="Subtitle2"/>
      </w:pPr>
      <w:bookmarkStart w:id="53" w:name="_Toc494778684"/>
      <w:r>
        <w:t>Table des clauses</w:t>
      </w:r>
      <w:bookmarkEnd w:id="53"/>
    </w:p>
    <w:p w14:paraId="438B8BCC" w14:textId="1CFA96F9" w:rsidR="00F27011" w:rsidRDefault="00F27011" w:rsidP="002A5193">
      <w:pPr>
        <w:pStyle w:val="TOC1"/>
        <w:rPr>
          <w:rFonts w:asciiTheme="minorHAnsi" w:eastAsiaTheme="minorEastAsia" w:hAnsiTheme="minorHAnsi" w:cstheme="minorBidi"/>
          <w:bCs/>
          <w:sz w:val="22"/>
          <w:szCs w:val="22"/>
          <w:lang w:val="en-US" w:eastAsia="en-US"/>
        </w:rPr>
      </w:pPr>
      <w:r>
        <w:fldChar w:fldCharType="begin"/>
      </w:r>
      <w:r>
        <w:instrText xml:space="preserve"> TOC \h \z \t "Sec 1 H - 2,2,Sec 1 H -1,1" </w:instrText>
      </w:r>
      <w:r>
        <w:fldChar w:fldCharType="separate"/>
      </w:r>
      <w:hyperlink w:anchor="_Toc107322645" w:history="1">
        <w:r w:rsidRPr="00666741">
          <w:rPr>
            <w:rStyle w:val="Hyperlink"/>
            <w:b w:val="0"/>
            <w:bCs/>
          </w:rPr>
          <w:t>A.</w:t>
        </w:r>
        <w:r w:rsidRPr="00666741">
          <w:rPr>
            <w:rFonts w:asciiTheme="minorHAnsi" w:eastAsiaTheme="minorEastAsia" w:hAnsiTheme="minorHAnsi" w:cstheme="minorBidi"/>
            <w:bCs/>
            <w:sz w:val="22"/>
            <w:szCs w:val="22"/>
            <w:lang w:val="en-US" w:eastAsia="en-US"/>
          </w:rPr>
          <w:tab/>
        </w:r>
        <w:r w:rsidRPr="00666741">
          <w:rPr>
            <w:rStyle w:val="Hyperlink"/>
            <w:rFonts w:ascii="Times New Roman Bold" w:hAnsi="Times New Roman Bold"/>
            <w:b w:val="0"/>
            <w:bCs/>
          </w:rPr>
          <w:t>Généralités</w:t>
        </w:r>
        <w:r>
          <w:rPr>
            <w:webHidden/>
          </w:rPr>
          <w:tab/>
        </w:r>
        <w:r>
          <w:rPr>
            <w:webHidden/>
          </w:rPr>
          <w:fldChar w:fldCharType="begin"/>
        </w:r>
        <w:r>
          <w:rPr>
            <w:webHidden/>
          </w:rPr>
          <w:instrText xml:space="preserve"> PAGEREF _Toc107322645 \h </w:instrText>
        </w:r>
        <w:r>
          <w:rPr>
            <w:webHidden/>
          </w:rPr>
        </w:r>
        <w:r>
          <w:rPr>
            <w:webHidden/>
          </w:rPr>
          <w:fldChar w:fldCharType="separate"/>
        </w:r>
        <w:r w:rsidR="009B0C1C">
          <w:rPr>
            <w:webHidden/>
          </w:rPr>
          <w:t>6</w:t>
        </w:r>
        <w:r>
          <w:rPr>
            <w:webHidden/>
          </w:rPr>
          <w:fldChar w:fldCharType="end"/>
        </w:r>
      </w:hyperlink>
    </w:p>
    <w:p w14:paraId="5B7EF61D" w14:textId="139387C7" w:rsidR="00F27011" w:rsidRDefault="00F27011" w:rsidP="00666741">
      <w:pPr>
        <w:pStyle w:val="TOC2"/>
        <w:rPr>
          <w:rFonts w:asciiTheme="minorHAnsi" w:eastAsiaTheme="minorEastAsia" w:hAnsiTheme="minorHAnsi" w:cstheme="minorBidi"/>
          <w:sz w:val="22"/>
          <w:szCs w:val="22"/>
          <w:lang w:val="en-US" w:eastAsia="en-US"/>
        </w:rPr>
      </w:pPr>
      <w:hyperlink w:anchor="_Toc107322646" w:history="1">
        <w:r w:rsidRPr="008708CB">
          <w:rPr>
            <w:rStyle w:val="Hyperlink"/>
          </w:rPr>
          <w:t>1.</w:t>
        </w:r>
        <w:r>
          <w:rPr>
            <w:rFonts w:asciiTheme="minorHAnsi" w:eastAsiaTheme="minorEastAsia" w:hAnsiTheme="minorHAnsi" w:cstheme="minorBidi"/>
            <w:sz w:val="22"/>
            <w:szCs w:val="22"/>
            <w:lang w:val="en-US" w:eastAsia="en-US"/>
          </w:rPr>
          <w:tab/>
        </w:r>
        <w:r w:rsidRPr="008708CB">
          <w:rPr>
            <w:rStyle w:val="Hyperlink"/>
          </w:rPr>
          <w:t>Objet du Marché</w:t>
        </w:r>
        <w:r>
          <w:rPr>
            <w:webHidden/>
          </w:rPr>
          <w:tab/>
        </w:r>
        <w:r>
          <w:rPr>
            <w:webHidden/>
          </w:rPr>
          <w:fldChar w:fldCharType="begin"/>
        </w:r>
        <w:r>
          <w:rPr>
            <w:webHidden/>
          </w:rPr>
          <w:instrText xml:space="preserve"> PAGEREF _Toc107322646 \h </w:instrText>
        </w:r>
        <w:r>
          <w:rPr>
            <w:webHidden/>
          </w:rPr>
        </w:r>
        <w:r>
          <w:rPr>
            <w:webHidden/>
          </w:rPr>
          <w:fldChar w:fldCharType="separate"/>
        </w:r>
        <w:r w:rsidR="009B0C1C">
          <w:rPr>
            <w:webHidden/>
          </w:rPr>
          <w:t>6</w:t>
        </w:r>
        <w:r>
          <w:rPr>
            <w:webHidden/>
          </w:rPr>
          <w:fldChar w:fldCharType="end"/>
        </w:r>
      </w:hyperlink>
    </w:p>
    <w:p w14:paraId="30B48AAE" w14:textId="4B11704A" w:rsidR="00F27011" w:rsidRDefault="00F27011" w:rsidP="00666741">
      <w:pPr>
        <w:pStyle w:val="TOC2"/>
        <w:rPr>
          <w:rFonts w:asciiTheme="minorHAnsi" w:eastAsiaTheme="minorEastAsia" w:hAnsiTheme="minorHAnsi" w:cstheme="minorBidi"/>
          <w:sz w:val="22"/>
          <w:szCs w:val="22"/>
          <w:lang w:val="en-US" w:eastAsia="en-US"/>
        </w:rPr>
      </w:pPr>
      <w:hyperlink w:anchor="_Toc107322647" w:history="1">
        <w:r w:rsidRPr="008708CB">
          <w:rPr>
            <w:rStyle w:val="Hyperlink"/>
          </w:rPr>
          <w:t>2.</w:t>
        </w:r>
        <w:r>
          <w:rPr>
            <w:rFonts w:asciiTheme="minorHAnsi" w:eastAsiaTheme="minorEastAsia" w:hAnsiTheme="minorHAnsi" w:cstheme="minorBidi"/>
            <w:sz w:val="22"/>
            <w:szCs w:val="22"/>
            <w:lang w:val="en-US" w:eastAsia="en-US"/>
          </w:rPr>
          <w:tab/>
        </w:r>
        <w:r w:rsidRPr="008708CB">
          <w:rPr>
            <w:rStyle w:val="Hyperlink"/>
          </w:rPr>
          <w:t>Origine des fonds</w:t>
        </w:r>
        <w:r>
          <w:rPr>
            <w:webHidden/>
          </w:rPr>
          <w:tab/>
        </w:r>
        <w:r>
          <w:rPr>
            <w:webHidden/>
          </w:rPr>
          <w:fldChar w:fldCharType="begin"/>
        </w:r>
        <w:r>
          <w:rPr>
            <w:webHidden/>
          </w:rPr>
          <w:instrText xml:space="preserve"> PAGEREF _Toc107322647 \h </w:instrText>
        </w:r>
        <w:r>
          <w:rPr>
            <w:webHidden/>
          </w:rPr>
        </w:r>
        <w:r>
          <w:rPr>
            <w:webHidden/>
          </w:rPr>
          <w:fldChar w:fldCharType="separate"/>
        </w:r>
        <w:r w:rsidR="009B0C1C">
          <w:rPr>
            <w:webHidden/>
          </w:rPr>
          <w:t>6</w:t>
        </w:r>
        <w:r>
          <w:rPr>
            <w:webHidden/>
          </w:rPr>
          <w:fldChar w:fldCharType="end"/>
        </w:r>
      </w:hyperlink>
    </w:p>
    <w:p w14:paraId="19390E61" w14:textId="63C70941" w:rsidR="00F27011" w:rsidRDefault="00F27011" w:rsidP="00666741">
      <w:pPr>
        <w:pStyle w:val="TOC2"/>
        <w:rPr>
          <w:rFonts w:asciiTheme="minorHAnsi" w:eastAsiaTheme="minorEastAsia" w:hAnsiTheme="minorHAnsi" w:cstheme="minorBidi"/>
          <w:sz w:val="22"/>
          <w:szCs w:val="22"/>
          <w:lang w:val="en-US" w:eastAsia="en-US"/>
        </w:rPr>
      </w:pPr>
      <w:hyperlink w:anchor="_Toc107322648" w:history="1">
        <w:r w:rsidRPr="008708CB">
          <w:rPr>
            <w:rStyle w:val="Hyperlink"/>
          </w:rPr>
          <w:t>3.</w:t>
        </w:r>
        <w:r>
          <w:rPr>
            <w:rFonts w:asciiTheme="minorHAnsi" w:eastAsiaTheme="minorEastAsia" w:hAnsiTheme="minorHAnsi" w:cstheme="minorBidi"/>
            <w:sz w:val="22"/>
            <w:szCs w:val="22"/>
            <w:lang w:val="en-US" w:eastAsia="en-US"/>
          </w:rPr>
          <w:tab/>
        </w:r>
        <w:r w:rsidRPr="008708CB">
          <w:rPr>
            <w:rStyle w:val="Hyperlink"/>
          </w:rPr>
          <w:t>Fraude et corruption</w:t>
        </w:r>
        <w:r>
          <w:rPr>
            <w:webHidden/>
          </w:rPr>
          <w:tab/>
        </w:r>
        <w:r>
          <w:rPr>
            <w:webHidden/>
          </w:rPr>
          <w:fldChar w:fldCharType="begin"/>
        </w:r>
        <w:r>
          <w:rPr>
            <w:webHidden/>
          </w:rPr>
          <w:instrText xml:space="preserve"> PAGEREF _Toc107322648 \h </w:instrText>
        </w:r>
        <w:r>
          <w:rPr>
            <w:webHidden/>
          </w:rPr>
        </w:r>
        <w:r>
          <w:rPr>
            <w:webHidden/>
          </w:rPr>
          <w:fldChar w:fldCharType="separate"/>
        </w:r>
        <w:r w:rsidR="009B0C1C">
          <w:rPr>
            <w:webHidden/>
          </w:rPr>
          <w:t>7</w:t>
        </w:r>
        <w:r>
          <w:rPr>
            <w:webHidden/>
          </w:rPr>
          <w:fldChar w:fldCharType="end"/>
        </w:r>
      </w:hyperlink>
    </w:p>
    <w:p w14:paraId="3CE9588F" w14:textId="4D041BAC" w:rsidR="00F27011" w:rsidRDefault="00F27011" w:rsidP="00666741">
      <w:pPr>
        <w:pStyle w:val="TOC2"/>
        <w:rPr>
          <w:rFonts w:asciiTheme="minorHAnsi" w:eastAsiaTheme="minorEastAsia" w:hAnsiTheme="minorHAnsi" w:cstheme="minorBidi"/>
          <w:sz w:val="22"/>
          <w:szCs w:val="22"/>
          <w:lang w:val="en-US" w:eastAsia="en-US"/>
        </w:rPr>
      </w:pPr>
      <w:hyperlink w:anchor="_Toc107322649" w:history="1">
        <w:r w:rsidRPr="008708CB">
          <w:rPr>
            <w:rStyle w:val="Hyperlink"/>
          </w:rPr>
          <w:t>4.</w:t>
        </w:r>
        <w:r>
          <w:rPr>
            <w:rFonts w:asciiTheme="minorHAnsi" w:eastAsiaTheme="minorEastAsia" w:hAnsiTheme="minorHAnsi" w:cstheme="minorBidi"/>
            <w:sz w:val="22"/>
            <w:szCs w:val="22"/>
            <w:lang w:val="en-US" w:eastAsia="en-US"/>
          </w:rPr>
          <w:tab/>
        </w:r>
        <w:r w:rsidRPr="008708CB">
          <w:rPr>
            <w:rStyle w:val="Hyperlink"/>
          </w:rPr>
          <w:t>Candidats admis à concourir</w:t>
        </w:r>
        <w:r>
          <w:rPr>
            <w:webHidden/>
          </w:rPr>
          <w:tab/>
        </w:r>
        <w:r>
          <w:rPr>
            <w:webHidden/>
          </w:rPr>
          <w:fldChar w:fldCharType="begin"/>
        </w:r>
        <w:r>
          <w:rPr>
            <w:webHidden/>
          </w:rPr>
          <w:instrText xml:space="preserve"> PAGEREF _Toc107322649 \h </w:instrText>
        </w:r>
        <w:r>
          <w:rPr>
            <w:webHidden/>
          </w:rPr>
        </w:r>
        <w:r>
          <w:rPr>
            <w:webHidden/>
          </w:rPr>
          <w:fldChar w:fldCharType="separate"/>
        </w:r>
        <w:r w:rsidR="009B0C1C">
          <w:rPr>
            <w:webHidden/>
          </w:rPr>
          <w:t>8</w:t>
        </w:r>
        <w:r>
          <w:rPr>
            <w:webHidden/>
          </w:rPr>
          <w:fldChar w:fldCharType="end"/>
        </w:r>
      </w:hyperlink>
    </w:p>
    <w:p w14:paraId="5EF73E10" w14:textId="5C34305A" w:rsidR="00F27011" w:rsidRDefault="00F27011" w:rsidP="00666741">
      <w:pPr>
        <w:pStyle w:val="TOC2"/>
        <w:rPr>
          <w:rFonts w:asciiTheme="minorHAnsi" w:eastAsiaTheme="minorEastAsia" w:hAnsiTheme="minorHAnsi" w:cstheme="minorBidi"/>
          <w:sz w:val="22"/>
          <w:szCs w:val="22"/>
          <w:lang w:val="en-US" w:eastAsia="en-US"/>
        </w:rPr>
      </w:pPr>
      <w:hyperlink w:anchor="_Toc107322650" w:history="1">
        <w:r w:rsidRPr="008708CB">
          <w:rPr>
            <w:rStyle w:val="Hyperlink"/>
          </w:rPr>
          <w:t>5.</w:t>
        </w:r>
        <w:r>
          <w:rPr>
            <w:rFonts w:asciiTheme="minorHAnsi" w:eastAsiaTheme="minorEastAsia" w:hAnsiTheme="minorHAnsi" w:cstheme="minorBidi"/>
            <w:sz w:val="22"/>
            <w:szCs w:val="22"/>
            <w:lang w:val="en-US" w:eastAsia="en-US"/>
          </w:rPr>
          <w:tab/>
        </w:r>
        <w:r w:rsidRPr="008708CB">
          <w:rPr>
            <w:rStyle w:val="Hyperlink"/>
          </w:rPr>
          <w:t>Installations et Services de Montage répondant aux critères de provenance</w:t>
        </w:r>
        <w:r>
          <w:rPr>
            <w:webHidden/>
          </w:rPr>
          <w:tab/>
        </w:r>
        <w:r>
          <w:rPr>
            <w:webHidden/>
          </w:rPr>
          <w:fldChar w:fldCharType="begin"/>
        </w:r>
        <w:r>
          <w:rPr>
            <w:webHidden/>
          </w:rPr>
          <w:instrText xml:space="preserve"> PAGEREF _Toc107322650 \h </w:instrText>
        </w:r>
        <w:r>
          <w:rPr>
            <w:webHidden/>
          </w:rPr>
        </w:r>
        <w:r>
          <w:rPr>
            <w:webHidden/>
          </w:rPr>
          <w:fldChar w:fldCharType="separate"/>
        </w:r>
        <w:r w:rsidR="009B0C1C">
          <w:rPr>
            <w:webHidden/>
          </w:rPr>
          <w:t>9</w:t>
        </w:r>
        <w:r>
          <w:rPr>
            <w:webHidden/>
          </w:rPr>
          <w:fldChar w:fldCharType="end"/>
        </w:r>
      </w:hyperlink>
    </w:p>
    <w:p w14:paraId="4E14DD07" w14:textId="1CDF9967" w:rsidR="00F27011" w:rsidRPr="002A5193" w:rsidRDefault="00F27011" w:rsidP="002A5193">
      <w:pPr>
        <w:pStyle w:val="TOC1"/>
        <w:rPr>
          <w:rFonts w:asciiTheme="minorHAnsi" w:eastAsiaTheme="minorEastAsia" w:hAnsiTheme="minorHAnsi" w:cstheme="minorBidi"/>
          <w:sz w:val="22"/>
          <w:szCs w:val="22"/>
          <w:lang w:val="en-US" w:eastAsia="en-US"/>
        </w:rPr>
      </w:pPr>
      <w:hyperlink w:anchor="_Toc107322651" w:history="1">
        <w:r w:rsidRPr="002A5193">
          <w:rPr>
            <w:rStyle w:val="Hyperlink"/>
          </w:rPr>
          <w:t>B.</w:t>
        </w:r>
        <w:r w:rsidRPr="002A5193">
          <w:rPr>
            <w:rFonts w:asciiTheme="minorHAnsi" w:eastAsiaTheme="minorEastAsia" w:hAnsiTheme="minorHAnsi" w:cstheme="minorBidi"/>
            <w:sz w:val="22"/>
            <w:szCs w:val="22"/>
            <w:lang w:val="en-US" w:eastAsia="en-US"/>
          </w:rPr>
          <w:tab/>
        </w:r>
        <w:r w:rsidRPr="002A5193">
          <w:rPr>
            <w:rStyle w:val="Hyperlink"/>
          </w:rPr>
          <w:t>Contenu du Document d’Appel d’Offres</w:t>
        </w:r>
        <w:r w:rsidRPr="002A5193">
          <w:rPr>
            <w:webHidden/>
          </w:rPr>
          <w:tab/>
        </w:r>
        <w:r w:rsidRPr="002A5193">
          <w:rPr>
            <w:webHidden/>
          </w:rPr>
          <w:fldChar w:fldCharType="begin"/>
        </w:r>
        <w:r w:rsidRPr="002A5193">
          <w:rPr>
            <w:webHidden/>
          </w:rPr>
          <w:instrText xml:space="preserve"> PAGEREF _Toc107322651 \h </w:instrText>
        </w:r>
        <w:r w:rsidRPr="002A5193">
          <w:rPr>
            <w:webHidden/>
          </w:rPr>
        </w:r>
        <w:r w:rsidRPr="002A5193">
          <w:rPr>
            <w:webHidden/>
          </w:rPr>
          <w:fldChar w:fldCharType="separate"/>
        </w:r>
        <w:r w:rsidR="009B0C1C">
          <w:rPr>
            <w:webHidden/>
          </w:rPr>
          <w:t>10</w:t>
        </w:r>
        <w:r w:rsidRPr="002A5193">
          <w:rPr>
            <w:webHidden/>
          </w:rPr>
          <w:fldChar w:fldCharType="end"/>
        </w:r>
      </w:hyperlink>
    </w:p>
    <w:p w14:paraId="117040FE" w14:textId="0C41AC77" w:rsidR="00F27011" w:rsidRDefault="00F27011" w:rsidP="00666741">
      <w:pPr>
        <w:pStyle w:val="TOC2"/>
        <w:rPr>
          <w:rFonts w:asciiTheme="minorHAnsi" w:eastAsiaTheme="minorEastAsia" w:hAnsiTheme="minorHAnsi" w:cstheme="minorBidi"/>
          <w:sz w:val="22"/>
          <w:szCs w:val="22"/>
          <w:lang w:val="en-US" w:eastAsia="en-US"/>
        </w:rPr>
      </w:pPr>
      <w:hyperlink w:anchor="_Toc107322652" w:history="1">
        <w:r w:rsidRPr="008708CB">
          <w:rPr>
            <w:rStyle w:val="Hyperlink"/>
          </w:rPr>
          <w:t>6.</w:t>
        </w:r>
        <w:r>
          <w:rPr>
            <w:rFonts w:asciiTheme="minorHAnsi" w:eastAsiaTheme="minorEastAsia" w:hAnsiTheme="minorHAnsi" w:cstheme="minorBidi"/>
            <w:sz w:val="22"/>
            <w:szCs w:val="22"/>
            <w:lang w:val="en-US" w:eastAsia="en-US"/>
          </w:rPr>
          <w:tab/>
        </w:r>
        <w:r w:rsidRPr="008708CB">
          <w:rPr>
            <w:rStyle w:val="Hyperlink"/>
          </w:rPr>
          <w:t>Sections du Document d’Appel d’Offres</w:t>
        </w:r>
        <w:r>
          <w:rPr>
            <w:webHidden/>
          </w:rPr>
          <w:tab/>
        </w:r>
        <w:r>
          <w:rPr>
            <w:webHidden/>
          </w:rPr>
          <w:fldChar w:fldCharType="begin"/>
        </w:r>
        <w:r>
          <w:rPr>
            <w:webHidden/>
          </w:rPr>
          <w:instrText xml:space="preserve"> PAGEREF _Toc107322652 \h </w:instrText>
        </w:r>
        <w:r>
          <w:rPr>
            <w:webHidden/>
          </w:rPr>
        </w:r>
        <w:r>
          <w:rPr>
            <w:webHidden/>
          </w:rPr>
          <w:fldChar w:fldCharType="separate"/>
        </w:r>
        <w:r w:rsidR="009B0C1C">
          <w:rPr>
            <w:webHidden/>
          </w:rPr>
          <w:t>10</w:t>
        </w:r>
        <w:r>
          <w:rPr>
            <w:webHidden/>
          </w:rPr>
          <w:fldChar w:fldCharType="end"/>
        </w:r>
      </w:hyperlink>
    </w:p>
    <w:p w14:paraId="1A7A15E2" w14:textId="6CB66887" w:rsidR="00F27011" w:rsidRDefault="00F27011" w:rsidP="00666741">
      <w:pPr>
        <w:pStyle w:val="TOC2"/>
        <w:rPr>
          <w:rFonts w:asciiTheme="minorHAnsi" w:eastAsiaTheme="minorEastAsia" w:hAnsiTheme="minorHAnsi" w:cstheme="minorBidi"/>
          <w:sz w:val="22"/>
          <w:szCs w:val="22"/>
          <w:lang w:val="en-US" w:eastAsia="en-US"/>
        </w:rPr>
      </w:pPr>
      <w:hyperlink w:anchor="_Toc107322653" w:history="1">
        <w:r w:rsidRPr="008708CB">
          <w:rPr>
            <w:rStyle w:val="Hyperlink"/>
          </w:rPr>
          <w:t>7.</w:t>
        </w:r>
        <w:r>
          <w:rPr>
            <w:rFonts w:asciiTheme="minorHAnsi" w:eastAsiaTheme="minorEastAsia" w:hAnsiTheme="minorHAnsi" w:cstheme="minorBidi"/>
            <w:sz w:val="22"/>
            <w:szCs w:val="22"/>
            <w:lang w:val="en-US" w:eastAsia="en-US"/>
          </w:rPr>
          <w:tab/>
        </w:r>
        <w:r w:rsidRPr="008708CB">
          <w:rPr>
            <w:rStyle w:val="Hyperlink"/>
          </w:rPr>
          <w:t>Eclaircissements apportés au Document d’Appel d’Offres, Visite du Site et Réunion préparatoire</w:t>
        </w:r>
        <w:r>
          <w:rPr>
            <w:webHidden/>
          </w:rPr>
          <w:tab/>
        </w:r>
        <w:r>
          <w:rPr>
            <w:webHidden/>
          </w:rPr>
          <w:fldChar w:fldCharType="begin"/>
        </w:r>
        <w:r>
          <w:rPr>
            <w:webHidden/>
          </w:rPr>
          <w:instrText xml:space="preserve"> PAGEREF _Toc107322653 \h </w:instrText>
        </w:r>
        <w:r>
          <w:rPr>
            <w:webHidden/>
          </w:rPr>
        </w:r>
        <w:r>
          <w:rPr>
            <w:webHidden/>
          </w:rPr>
          <w:fldChar w:fldCharType="separate"/>
        </w:r>
        <w:r w:rsidR="009B0C1C">
          <w:rPr>
            <w:webHidden/>
          </w:rPr>
          <w:t>10</w:t>
        </w:r>
        <w:r>
          <w:rPr>
            <w:webHidden/>
          </w:rPr>
          <w:fldChar w:fldCharType="end"/>
        </w:r>
      </w:hyperlink>
    </w:p>
    <w:p w14:paraId="58A64F20" w14:textId="006C3659" w:rsidR="00F27011" w:rsidRDefault="00F27011" w:rsidP="00666741">
      <w:pPr>
        <w:pStyle w:val="TOC2"/>
        <w:rPr>
          <w:rFonts w:asciiTheme="minorHAnsi" w:eastAsiaTheme="minorEastAsia" w:hAnsiTheme="minorHAnsi" w:cstheme="minorBidi"/>
          <w:sz w:val="22"/>
          <w:szCs w:val="22"/>
          <w:lang w:val="en-US" w:eastAsia="en-US"/>
        </w:rPr>
      </w:pPr>
      <w:hyperlink w:anchor="_Toc107322654" w:history="1">
        <w:r w:rsidRPr="008708CB">
          <w:rPr>
            <w:rStyle w:val="Hyperlink"/>
          </w:rPr>
          <w:t>8.</w:t>
        </w:r>
        <w:r>
          <w:rPr>
            <w:rFonts w:asciiTheme="minorHAnsi" w:eastAsiaTheme="minorEastAsia" w:hAnsiTheme="minorHAnsi" w:cstheme="minorBidi"/>
            <w:sz w:val="22"/>
            <w:szCs w:val="22"/>
            <w:lang w:val="en-US" w:eastAsia="en-US"/>
          </w:rPr>
          <w:tab/>
        </w:r>
        <w:r w:rsidRPr="008708CB">
          <w:rPr>
            <w:rStyle w:val="Hyperlink"/>
          </w:rPr>
          <w:t>Modifications apportées au Document d’Appel d’Offres</w:t>
        </w:r>
        <w:r>
          <w:rPr>
            <w:webHidden/>
          </w:rPr>
          <w:tab/>
        </w:r>
        <w:r>
          <w:rPr>
            <w:webHidden/>
          </w:rPr>
          <w:fldChar w:fldCharType="begin"/>
        </w:r>
        <w:r>
          <w:rPr>
            <w:webHidden/>
          </w:rPr>
          <w:instrText xml:space="preserve"> PAGEREF _Toc107322654 \h </w:instrText>
        </w:r>
        <w:r>
          <w:rPr>
            <w:webHidden/>
          </w:rPr>
        </w:r>
        <w:r>
          <w:rPr>
            <w:webHidden/>
          </w:rPr>
          <w:fldChar w:fldCharType="separate"/>
        </w:r>
        <w:r w:rsidR="009B0C1C">
          <w:rPr>
            <w:webHidden/>
          </w:rPr>
          <w:t>12</w:t>
        </w:r>
        <w:r>
          <w:rPr>
            <w:webHidden/>
          </w:rPr>
          <w:fldChar w:fldCharType="end"/>
        </w:r>
      </w:hyperlink>
    </w:p>
    <w:p w14:paraId="7F365829" w14:textId="53E560B5" w:rsidR="00F27011" w:rsidRDefault="00F27011" w:rsidP="002A5193">
      <w:pPr>
        <w:pStyle w:val="TOC1"/>
        <w:rPr>
          <w:rFonts w:asciiTheme="minorHAnsi" w:eastAsiaTheme="minorEastAsia" w:hAnsiTheme="minorHAnsi" w:cstheme="minorBidi"/>
          <w:bCs/>
          <w:sz w:val="22"/>
          <w:szCs w:val="22"/>
          <w:lang w:val="en-US" w:eastAsia="en-US"/>
        </w:rPr>
      </w:pPr>
      <w:hyperlink w:anchor="_Toc107322655" w:history="1">
        <w:r w:rsidRPr="008708CB">
          <w:rPr>
            <w:rStyle w:val="Hyperlink"/>
          </w:rPr>
          <w:t>C.</w:t>
        </w:r>
        <w:r>
          <w:rPr>
            <w:rFonts w:asciiTheme="minorHAnsi" w:eastAsiaTheme="minorEastAsia" w:hAnsiTheme="minorHAnsi" w:cstheme="minorBidi"/>
            <w:bCs/>
            <w:sz w:val="22"/>
            <w:szCs w:val="22"/>
            <w:lang w:val="en-US" w:eastAsia="en-US"/>
          </w:rPr>
          <w:tab/>
        </w:r>
        <w:r w:rsidRPr="008708CB">
          <w:rPr>
            <w:rStyle w:val="Hyperlink"/>
          </w:rPr>
          <w:t>Préparation des offres</w:t>
        </w:r>
        <w:r>
          <w:rPr>
            <w:webHidden/>
          </w:rPr>
          <w:tab/>
        </w:r>
        <w:r>
          <w:rPr>
            <w:webHidden/>
          </w:rPr>
          <w:fldChar w:fldCharType="begin"/>
        </w:r>
        <w:r>
          <w:rPr>
            <w:webHidden/>
          </w:rPr>
          <w:instrText xml:space="preserve"> PAGEREF _Toc107322655 \h </w:instrText>
        </w:r>
        <w:r>
          <w:rPr>
            <w:webHidden/>
          </w:rPr>
        </w:r>
        <w:r>
          <w:rPr>
            <w:webHidden/>
          </w:rPr>
          <w:fldChar w:fldCharType="separate"/>
        </w:r>
        <w:r w:rsidR="009B0C1C">
          <w:rPr>
            <w:webHidden/>
          </w:rPr>
          <w:t>12</w:t>
        </w:r>
        <w:r>
          <w:rPr>
            <w:webHidden/>
          </w:rPr>
          <w:fldChar w:fldCharType="end"/>
        </w:r>
      </w:hyperlink>
    </w:p>
    <w:p w14:paraId="62E11F6B" w14:textId="406ED8AE" w:rsidR="00F27011" w:rsidRDefault="00F27011" w:rsidP="00666741">
      <w:pPr>
        <w:pStyle w:val="TOC2"/>
        <w:rPr>
          <w:rFonts w:asciiTheme="minorHAnsi" w:eastAsiaTheme="minorEastAsia" w:hAnsiTheme="minorHAnsi" w:cstheme="minorBidi"/>
          <w:sz w:val="22"/>
          <w:szCs w:val="22"/>
          <w:lang w:val="en-US" w:eastAsia="en-US"/>
        </w:rPr>
      </w:pPr>
      <w:hyperlink w:anchor="_Toc107322656" w:history="1">
        <w:r w:rsidRPr="008708CB">
          <w:rPr>
            <w:rStyle w:val="Hyperlink"/>
          </w:rPr>
          <w:t>9.</w:t>
        </w:r>
        <w:r>
          <w:rPr>
            <w:rFonts w:asciiTheme="minorHAnsi" w:eastAsiaTheme="minorEastAsia" w:hAnsiTheme="minorHAnsi" w:cstheme="minorBidi"/>
            <w:sz w:val="22"/>
            <w:szCs w:val="22"/>
            <w:lang w:val="en-US" w:eastAsia="en-US"/>
          </w:rPr>
          <w:tab/>
        </w:r>
        <w:r w:rsidRPr="008708CB">
          <w:rPr>
            <w:rStyle w:val="Hyperlink"/>
          </w:rPr>
          <w:t>Frais de Soumission</w:t>
        </w:r>
        <w:r>
          <w:rPr>
            <w:webHidden/>
          </w:rPr>
          <w:tab/>
        </w:r>
        <w:r>
          <w:rPr>
            <w:webHidden/>
          </w:rPr>
          <w:fldChar w:fldCharType="begin"/>
        </w:r>
        <w:r>
          <w:rPr>
            <w:webHidden/>
          </w:rPr>
          <w:instrText xml:space="preserve"> PAGEREF _Toc107322656 \h </w:instrText>
        </w:r>
        <w:r>
          <w:rPr>
            <w:webHidden/>
          </w:rPr>
        </w:r>
        <w:r>
          <w:rPr>
            <w:webHidden/>
          </w:rPr>
          <w:fldChar w:fldCharType="separate"/>
        </w:r>
        <w:r w:rsidR="009B0C1C">
          <w:rPr>
            <w:webHidden/>
          </w:rPr>
          <w:t>12</w:t>
        </w:r>
        <w:r>
          <w:rPr>
            <w:webHidden/>
          </w:rPr>
          <w:fldChar w:fldCharType="end"/>
        </w:r>
      </w:hyperlink>
    </w:p>
    <w:p w14:paraId="717F35E4" w14:textId="56029CD2" w:rsidR="00F27011" w:rsidRDefault="00F27011" w:rsidP="00666741">
      <w:pPr>
        <w:pStyle w:val="TOC2"/>
        <w:rPr>
          <w:rFonts w:asciiTheme="minorHAnsi" w:eastAsiaTheme="minorEastAsia" w:hAnsiTheme="minorHAnsi" w:cstheme="minorBidi"/>
          <w:sz w:val="22"/>
          <w:szCs w:val="22"/>
          <w:lang w:val="en-US" w:eastAsia="en-US"/>
        </w:rPr>
      </w:pPr>
      <w:hyperlink w:anchor="_Toc107322657" w:history="1">
        <w:r w:rsidRPr="008708CB">
          <w:rPr>
            <w:rStyle w:val="Hyperlink"/>
          </w:rPr>
          <w:t>10.</w:t>
        </w:r>
        <w:r>
          <w:rPr>
            <w:rFonts w:asciiTheme="minorHAnsi" w:eastAsiaTheme="minorEastAsia" w:hAnsiTheme="minorHAnsi" w:cstheme="minorBidi"/>
            <w:sz w:val="22"/>
            <w:szCs w:val="22"/>
            <w:lang w:val="en-US" w:eastAsia="en-US"/>
          </w:rPr>
          <w:tab/>
        </w:r>
        <w:r w:rsidRPr="008708CB">
          <w:rPr>
            <w:rStyle w:val="Hyperlink"/>
          </w:rPr>
          <w:t>Langue de l’Offre</w:t>
        </w:r>
        <w:r>
          <w:rPr>
            <w:webHidden/>
          </w:rPr>
          <w:tab/>
        </w:r>
        <w:r>
          <w:rPr>
            <w:webHidden/>
          </w:rPr>
          <w:fldChar w:fldCharType="begin"/>
        </w:r>
        <w:r>
          <w:rPr>
            <w:webHidden/>
          </w:rPr>
          <w:instrText xml:space="preserve"> PAGEREF _Toc107322657 \h </w:instrText>
        </w:r>
        <w:r>
          <w:rPr>
            <w:webHidden/>
          </w:rPr>
        </w:r>
        <w:r>
          <w:rPr>
            <w:webHidden/>
          </w:rPr>
          <w:fldChar w:fldCharType="separate"/>
        </w:r>
        <w:r w:rsidR="009B0C1C">
          <w:rPr>
            <w:webHidden/>
          </w:rPr>
          <w:t>12</w:t>
        </w:r>
        <w:r>
          <w:rPr>
            <w:webHidden/>
          </w:rPr>
          <w:fldChar w:fldCharType="end"/>
        </w:r>
      </w:hyperlink>
    </w:p>
    <w:p w14:paraId="38436CDB" w14:textId="6AE2E361" w:rsidR="00F27011" w:rsidRDefault="00F27011" w:rsidP="00666741">
      <w:pPr>
        <w:pStyle w:val="TOC2"/>
        <w:rPr>
          <w:rFonts w:asciiTheme="minorHAnsi" w:eastAsiaTheme="minorEastAsia" w:hAnsiTheme="minorHAnsi" w:cstheme="minorBidi"/>
          <w:sz w:val="22"/>
          <w:szCs w:val="22"/>
          <w:lang w:val="en-US" w:eastAsia="en-US"/>
        </w:rPr>
      </w:pPr>
      <w:hyperlink w:anchor="_Toc107322658" w:history="1">
        <w:r w:rsidRPr="008708CB">
          <w:rPr>
            <w:rStyle w:val="Hyperlink"/>
          </w:rPr>
          <w:t>11.</w:t>
        </w:r>
        <w:r>
          <w:rPr>
            <w:rFonts w:asciiTheme="minorHAnsi" w:eastAsiaTheme="minorEastAsia" w:hAnsiTheme="minorHAnsi" w:cstheme="minorBidi"/>
            <w:sz w:val="22"/>
            <w:szCs w:val="22"/>
            <w:lang w:val="en-US" w:eastAsia="en-US"/>
          </w:rPr>
          <w:tab/>
        </w:r>
        <w:r w:rsidRPr="008708CB">
          <w:rPr>
            <w:rStyle w:val="Hyperlink"/>
          </w:rPr>
          <w:t>Documents constitutifs de l’Offre</w:t>
        </w:r>
        <w:r>
          <w:rPr>
            <w:webHidden/>
          </w:rPr>
          <w:tab/>
        </w:r>
        <w:r>
          <w:rPr>
            <w:webHidden/>
          </w:rPr>
          <w:fldChar w:fldCharType="begin"/>
        </w:r>
        <w:r>
          <w:rPr>
            <w:webHidden/>
          </w:rPr>
          <w:instrText xml:space="preserve"> PAGEREF _Toc107322658 \h </w:instrText>
        </w:r>
        <w:r>
          <w:rPr>
            <w:webHidden/>
          </w:rPr>
        </w:r>
        <w:r>
          <w:rPr>
            <w:webHidden/>
          </w:rPr>
          <w:fldChar w:fldCharType="separate"/>
        </w:r>
        <w:r w:rsidR="009B0C1C">
          <w:rPr>
            <w:webHidden/>
          </w:rPr>
          <w:t>12</w:t>
        </w:r>
        <w:r>
          <w:rPr>
            <w:webHidden/>
          </w:rPr>
          <w:fldChar w:fldCharType="end"/>
        </w:r>
      </w:hyperlink>
    </w:p>
    <w:p w14:paraId="0DB3DF4F" w14:textId="5089B656" w:rsidR="00F27011" w:rsidRDefault="00F27011" w:rsidP="00666741">
      <w:pPr>
        <w:pStyle w:val="TOC2"/>
        <w:rPr>
          <w:rFonts w:asciiTheme="minorHAnsi" w:eastAsiaTheme="minorEastAsia" w:hAnsiTheme="minorHAnsi" w:cstheme="minorBidi"/>
          <w:sz w:val="22"/>
          <w:szCs w:val="22"/>
          <w:lang w:val="en-US" w:eastAsia="en-US"/>
        </w:rPr>
      </w:pPr>
      <w:hyperlink w:anchor="_Toc107322659" w:history="1">
        <w:r w:rsidRPr="008708CB">
          <w:rPr>
            <w:rStyle w:val="Hyperlink"/>
          </w:rPr>
          <w:t>12.</w:t>
        </w:r>
        <w:r>
          <w:rPr>
            <w:rFonts w:asciiTheme="minorHAnsi" w:eastAsiaTheme="minorEastAsia" w:hAnsiTheme="minorHAnsi" w:cstheme="minorBidi"/>
            <w:sz w:val="22"/>
            <w:szCs w:val="22"/>
            <w:lang w:val="en-US" w:eastAsia="en-US"/>
          </w:rPr>
          <w:tab/>
        </w:r>
        <w:r w:rsidRPr="008708CB">
          <w:rPr>
            <w:rStyle w:val="Hyperlink"/>
          </w:rPr>
          <w:t>Lettre de Soumission et Annexes</w:t>
        </w:r>
        <w:r>
          <w:rPr>
            <w:webHidden/>
          </w:rPr>
          <w:tab/>
        </w:r>
        <w:r>
          <w:rPr>
            <w:webHidden/>
          </w:rPr>
          <w:fldChar w:fldCharType="begin"/>
        </w:r>
        <w:r>
          <w:rPr>
            <w:webHidden/>
          </w:rPr>
          <w:instrText xml:space="preserve"> PAGEREF _Toc107322659 \h </w:instrText>
        </w:r>
        <w:r>
          <w:rPr>
            <w:webHidden/>
          </w:rPr>
        </w:r>
        <w:r>
          <w:rPr>
            <w:webHidden/>
          </w:rPr>
          <w:fldChar w:fldCharType="separate"/>
        </w:r>
        <w:r w:rsidR="009B0C1C">
          <w:rPr>
            <w:webHidden/>
          </w:rPr>
          <w:t>13</w:t>
        </w:r>
        <w:r>
          <w:rPr>
            <w:webHidden/>
          </w:rPr>
          <w:fldChar w:fldCharType="end"/>
        </w:r>
      </w:hyperlink>
    </w:p>
    <w:p w14:paraId="488A93B2" w14:textId="7AA73BC0" w:rsidR="00F27011" w:rsidRDefault="00F27011" w:rsidP="00666741">
      <w:pPr>
        <w:pStyle w:val="TOC2"/>
        <w:rPr>
          <w:rFonts w:asciiTheme="minorHAnsi" w:eastAsiaTheme="minorEastAsia" w:hAnsiTheme="minorHAnsi" w:cstheme="minorBidi"/>
          <w:sz w:val="22"/>
          <w:szCs w:val="22"/>
          <w:lang w:val="en-US" w:eastAsia="en-US"/>
        </w:rPr>
      </w:pPr>
      <w:hyperlink w:anchor="_Toc107322660" w:history="1">
        <w:r w:rsidRPr="008708CB">
          <w:rPr>
            <w:rStyle w:val="Hyperlink"/>
          </w:rPr>
          <w:t>13.</w:t>
        </w:r>
        <w:r>
          <w:rPr>
            <w:rFonts w:asciiTheme="minorHAnsi" w:eastAsiaTheme="minorEastAsia" w:hAnsiTheme="minorHAnsi" w:cstheme="minorBidi"/>
            <w:sz w:val="22"/>
            <w:szCs w:val="22"/>
            <w:lang w:val="en-US" w:eastAsia="en-US"/>
          </w:rPr>
          <w:tab/>
        </w:r>
        <w:r w:rsidRPr="008708CB">
          <w:rPr>
            <w:rStyle w:val="Hyperlink"/>
          </w:rPr>
          <w:t>Variantes</w:t>
        </w:r>
        <w:r>
          <w:rPr>
            <w:webHidden/>
          </w:rPr>
          <w:tab/>
        </w:r>
        <w:r>
          <w:rPr>
            <w:webHidden/>
          </w:rPr>
          <w:fldChar w:fldCharType="begin"/>
        </w:r>
        <w:r>
          <w:rPr>
            <w:webHidden/>
          </w:rPr>
          <w:instrText xml:space="preserve"> PAGEREF _Toc107322660 \h </w:instrText>
        </w:r>
        <w:r>
          <w:rPr>
            <w:webHidden/>
          </w:rPr>
        </w:r>
        <w:r>
          <w:rPr>
            <w:webHidden/>
          </w:rPr>
          <w:fldChar w:fldCharType="separate"/>
        </w:r>
        <w:r w:rsidR="009B0C1C">
          <w:rPr>
            <w:webHidden/>
          </w:rPr>
          <w:t>13</w:t>
        </w:r>
        <w:r>
          <w:rPr>
            <w:webHidden/>
          </w:rPr>
          <w:fldChar w:fldCharType="end"/>
        </w:r>
      </w:hyperlink>
    </w:p>
    <w:p w14:paraId="0750DDC6" w14:textId="736FFDDE" w:rsidR="00F27011" w:rsidRDefault="00F27011" w:rsidP="00666741">
      <w:pPr>
        <w:pStyle w:val="TOC2"/>
        <w:rPr>
          <w:rFonts w:asciiTheme="minorHAnsi" w:eastAsiaTheme="minorEastAsia" w:hAnsiTheme="minorHAnsi" w:cstheme="minorBidi"/>
          <w:sz w:val="22"/>
          <w:szCs w:val="22"/>
          <w:lang w:val="en-US" w:eastAsia="en-US"/>
        </w:rPr>
      </w:pPr>
      <w:hyperlink w:anchor="_Toc107322661" w:history="1">
        <w:r w:rsidRPr="008708CB">
          <w:rPr>
            <w:rStyle w:val="Hyperlink"/>
          </w:rPr>
          <w:t>14.</w:t>
        </w:r>
        <w:r>
          <w:rPr>
            <w:rFonts w:asciiTheme="minorHAnsi" w:eastAsiaTheme="minorEastAsia" w:hAnsiTheme="minorHAnsi" w:cstheme="minorBidi"/>
            <w:sz w:val="22"/>
            <w:szCs w:val="22"/>
            <w:lang w:val="en-US" w:eastAsia="en-US"/>
          </w:rPr>
          <w:tab/>
        </w:r>
        <w:r w:rsidRPr="008708CB">
          <w:rPr>
            <w:rStyle w:val="Hyperlink"/>
          </w:rPr>
          <w:t>Documents attestant que les Installations et Services de Montage répondent aux critères d’origine</w:t>
        </w:r>
        <w:r>
          <w:rPr>
            <w:webHidden/>
          </w:rPr>
          <w:tab/>
        </w:r>
        <w:r>
          <w:rPr>
            <w:webHidden/>
          </w:rPr>
          <w:fldChar w:fldCharType="begin"/>
        </w:r>
        <w:r>
          <w:rPr>
            <w:webHidden/>
          </w:rPr>
          <w:instrText xml:space="preserve"> PAGEREF _Toc107322661 \h </w:instrText>
        </w:r>
        <w:r>
          <w:rPr>
            <w:webHidden/>
          </w:rPr>
        </w:r>
        <w:r>
          <w:rPr>
            <w:webHidden/>
          </w:rPr>
          <w:fldChar w:fldCharType="separate"/>
        </w:r>
        <w:r w:rsidR="009B0C1C">
          <w:rPr>
            <w:webHidden/>
          </w:rPr>
          <w:t>14</w:t>
        </w:r>
        <w:r>
          <w:rPr>
            <w:webHidden/>
          </w:rPr>
          <w:fldChar w:fldCharType="end"/>
        </w:r>
      </w:hyperlink>
    </w:p>
    <w:p w14:paraId="44589AB2" w14:textId="6B9FE364" w:rsidR="00F27011" w:rsidRDefault="00F27011" w:rsidP="00666741">
      <w:pPr>
        <w:pStyle w:val="TOC2"/>
        <w:rPr>
          <w:rFonts w:asciiTheme="minorHAnsi" w:eastAsiaTheme="minorEastAsia" w:hAnsiTheme="minorHAnsi" w:cstheme="minorBidi"/>
          <w:sz w:val="22"/>
          <w:szCs w:val="22"/>
          <w:lang w:val="en-US" w:eastAsia="en-US"/>
        </w:rPr>
      </w:pPr>
      <w:hyperlink w:anchor="_Toc107322662" w:history="1">
        <w:r w:rsidRPr="008708CB">
          <w:rPr>
            <w:rStyle w:val="Hyperlink"/>
          </w:rPr>
          <w:t>15.</w:t>
        </w:r>
        <w:r>
          <w:rPr>
            <w:rFonts w:asciiTheme="minorHAnsi" w:eastAsiaTheme="minorEastAsia" w:hAnsiTheme="minorHAnsi" w:cstheme="minorBidi"/>
            <w:sz w:val="22"/>
            <w:szCs w:val="22"/>
            <w:lang w:val="en-US" w:eastAsia="en-US"/>
          </w:rPr>
          <w:tab/>
        </w:r>
        <w:r w:rsidRPr="008708CB">
          <w:rPr>
            <w:rStyle w:val="Hyperlink"/>
          </w:rPr>
          <w:t>Documents établissant la qualification des Soumissionnaires</w:t>
        </w:r>
        <w:r>
          <w:rPr>
            <w:webHidden/>
          </w:rPr>
          <w:tab/>
        </w:r>
        <w:r>
          <w:rPr>
            <w:webHidden/>
          </w:rPr>
          <w:fldChar w:fldCharType="begin"/>
        </w:r>
        <w:r>
          <w:rPr>
            <w:webHidden/>
          </w:rPr>
          <w:instrText xml:space="preserve"> PAGEREF _Toc107322662 \h </w:instrText>
        </w:r>
        <w:r>
          <w:rPr>
            <w:webHidden/>
          </w:rPr>
        </w:r>
        <w:r>
          <w:rPr>
            <w:webHidden/>
          </w:rPr>
          <w:fldChar w:fldCharType="separate"/>
        </w:r>
        <w:r w:rsidR="009B0C1C">
          <w:rPr>
            <w:webHidden/>
          </w:rPr>
          <w:t>14</w:t>
        </w:r>
        <w:r>
          <w:rPr>
            <w:webHidden/>
          </w:rPr>
          <w:fldChar w:fldCharType="end"/>
        </w:r>
      </w:hyperlink>
    </w:p>
    <w:p w14:paraId="1633671F" w14:textId="000B45D1" w:rsidR="00F27011" w:rsidRDefault="00F27011" w:rsidP="00666741">
      <w:pPr>
        <w:pStyle w:val="TOC2"/>
        <w:rPr>
          <w:rFonts w:asciiTheme="minorHAnsi" w:eastAsiaTheme="minorEastAsia" w:hAnsiTheme="minorHAnsi" w:cstheme="minorBidi"/>
          <w:sz w:val="22"/>
          <w:szCs w:val="22"/>
          <w:lang w:val="en-US" w:eastAsia="en-US"/>
        </w:rPr>
      </w:pPr>
      <w:hyperlink w:anchor="_Toc107322663" w:history="1">
        <w:r w:rsidRPr="008708CB">
          <w:rPr>
            <w:rStyle w:val="Hyperlink"/>
          </w:rPr>
          <w:t>16.</w:t>
        </w:r>
        <w:r>
          <w:rPr>
            <w:rFonts w:asciiTheme="minorHAnsi" w:eastAsiaTheme="minorEastAsia" w:hAnsiTheme="minorHAnsi" w:cstheme="minorBidi"/>
            <w:sz w:val="22"/>
            <w:szCs w:val="22"/>
            <w:lang w:val="en-US" w:eastAsia="en-US"/>
          </w:rPr>
          <w:tab/>
        </w:r>
        <w:r w:rsidRPr="008708CB">
          <w:rPr>
            <w:rStyle w:val="Hyperlink"/>
          </w:rPr>
          <w:t>Documents établissant la conformité des Installations et Services de Montage</w:t>
        </w:r>
        <w:r>
          <w:rPr>
            <w:webHidden/>
          </w:rPr>
          <w:tab/>
        </w:r>
        <w:r>
          <w:rPr>
            <w:webHidden/>
          </w:rPr>
          <w:fldChar w:fldCharType="begin"/>
        </w:r>
        <w:r>
          <w:rPr>
            <w:webHidden/>
          </w:rPr>
          <w:instrText xml:space="preserve"> PAGEREF _Toc107322663 \h </w:instrText>
        </w:r>
        <w:r>
          <w:rPr>
            <w:webHidden/>
          </w:rPr>
        </w:r>
        <w:r>
          <w:rPr>
            <w:webHidden/>
          </w:rPr>
          <w:fldChar w:fldCharType="separate"/>
        </w:r>
        <w:r w:rsidR="009B0C1C">
          <w:rPr>
            <w:webHidden/>
          </w:rPr>
          <w:t>14</w:t>
        </w:r>
        <w:r>
          <w:rPr>
            <w:webHidden/>
          </w:rPr>
          <w:fldChar w:fldCharType="end"/>
        </w:r>
      </w:hyperlink>
    </w:p>
    <w:p w14:paraId="4D07DC8A" w14:textId="5612DC94" w:rsidR="00F27011" w:rsidRDefault="00F27011" w:rsidP="00666741">
      <w:pPr>
        <w:pStyle w:val="TOC2"/>
        <w:rPr>
          <w:rFonts w:asciiTheme="minorHAnsi" w:eastAsiaTheme="minorEastAsia" w:hAnsiTheme="minorHAnsi" w:cstheme="minorBidi"/>
          <w:sz w:val="22"/>
          <w:szCs w:val="22"/>
          <w:lang w:val="en-US" w:eastAsia="en-US"/>
        </w:rPr>
      </w:pPr>
      <w:hyperlink w:anchor="_Toc107322664" w:history="1">
        <w:r w:rsidRPr="008708CB">
          <w:rPr>
            <w:rStyle w:val="Hyperlink"/>
          </w:rPr>
          <w:t>17.</w:t>
        </w:r>
        <w:r>
          <w:rPr>
            <w:rFonts w:asciiTheme="minorHAnsi" w:eastAsiaTheme="minorEastAsia" w:hAnsiTheme="minorHAnsi" w:cstheme="minorBidi"/>
            <w:sz w:val="22"/>
            <w:szCs w:val="22"/>
            <w:lang w:val="en-US" w:eastAsia="en-US"/>
          </w:rPr>
          <w:tab/>
        </w:r>
        <w:r w:rsidRPr="008708CB">
          <w:rPr>
            <w:rStyle w:val="Hyperlink"/>
          </w:rPr>
          <w:t>Prix de l’Offre et Rabais</w:t>
        </w:r>
        <w:r>
          <w:rPr>
            <w:webHidden/>
          </w:rPr>
          <w:tab/>
        </w:r>
        <w:r>
          <w:rPr>
            <w:webHidden/>
          </w:rPr>
          <w:fldChar w:fldCharType="begin"/>
        </w:r>
        <w:r>
          <w:rPr>
            <w:webHidden/>
          </w:rPr>
          <w:instrText xml:space="preserve"> PAGEREF _Toc107322664 \h </w:instrText>
        </w:r>
        <w:r>
          <w:rPr>
            <w:webHidden/>
          </w:rPr>
        </w:r>
        <w:r>
          <w:rPr>
            <w:webHidden/>
          </w:rPr>
          <w:fldChar w:fldCharType="separate"/>
        </w:r>
        <w:r w:rsidR="009B0C1C">
          <w:rPr>
            <w:webHidden/>
          </w:rPr>
          <w:t>14</w:t>
        </w:r>
        <w:r>
          <w:rPr>
            <w:webHidden/>
          </w:rPr>
          <w:fldChar w:fldCharType="end"/>
        </w:r>
      </w:hyperlink>
    </w:p>
    <w:p w14:paraId="41A47086" w14:textId="4E30DDD8" w:rsidR="00F27011" w:rsidRDefault="00F27011" w:rsidP="00666741">
      <w:pPr>
        <w:pStyle w:val="TOC2"/>
        <w:rPr>
          <w:rFonts w:asciiTheme="minorHAnsi" w:eastAsiaTheme="minorEastAsia" w:hAnsiTheme="minorHAnsi" w:cstheme="minorBidi"/>
          <w:sz w:val="22"/>
          <w:szCs w:val="22"/>
          <w:lang w:val="en-US" w:eastAsia="en-US"/>
        </w:rPr>
      </w:pPr>
      <w:hyperlink w:anchor="_Toc107322665" w:history="1">
        <w:r w:rsidRPr="008708CB">
          <w:rPr>
            <w:rStyle w:val="Hyperlink"/>
          </w:rPr>
          <w:t>18.</w:t>
        </w:r>
        <w:r>
          <w:rPr>
            <w:rFonts w:asciiTheme="minorHAnsi" w:eastAsiaTheme="minorEastAsia" w:hAnsiTheme="minorHAnsi" w:cstheme="minorBidi"/>
            <w:sz w:val="22"/>
            <w:szCs w:val="22"/>
            <w:lang w:val="en-US" w:eastAsia="en-US"/>
          </w:rPr>
          <w:tab/>
        </w:r>
        <w:r w:rsidRPr="008708CB">
          <w:rPr>
            <w:rStyle w:val="Hyperlink"/>
          </w:rPr>
          <w:t>Monnaies de l’Offre et de Règlement</w:t>
        </w:r>
        <w:r>
          <w:rPr>
            <w:webHidden/>
          </w:rPr>
          <w:tab/>
        </w:r>
        <w:r>
          <w:rPr>
            <w:webHidden/>
          </w:rPr>
          <w:fldChar w:fldCharType="begin"/>
        </w:r>
        <w:r>
          <w:rPr>
            <w:webHidden/>
          </w:rPr>
          <w:instrText xml:space="preserve"> PAGEREF _Toc107322665 \h </w:instrText>
        </w:r>
        <w:r>
          <w:rPr>
            <w:webHidden/>
          </w:rPr>
        </w:r>
        <w:r>
          <w:rPr>
            <w:webHidden/>
          </w:rPr>
          <w:fldChar w:fldCharType="separate"/>
        </w:r>
        <w:r w:rsidR="009B0C1C">
          <w:rPr>
            <w:webHidden/>
          </w:rPr>
          <w:t>17</w:t>
        </w:r>
        <w:r>
          <w:rPr>
            <w:webHidden/>
          </w:rPr>
          <w:fldChar w:fldCharType="end"/>
        </w:r>
      </w:hyperlink>
    </w:p>
    <w:p w14:paraId="5C7DAF14" w14:textId="0B6DC499" w:rsidR="00F27011" w:rsidRDefault="00F27011" w:rsidP="00666741">
      <w:pPr>
        <w:pStyle w:val="TOC2"/>
        <w:rPr>
          <w:rFonts w:asciiTheme="minorHAnsi" w:eastAsiaTheme="minorEastAsia" w:hAnsiTheme="minorHAnsi" w:cstheme="minorBidi"/>
          <w:sz w:val="22"/>
          <w:szCs w:val="22"/>
          <w:lang w:val="en-US" w:eastAsia="en-US"/>
        </w:rPr>
      </w:pPr>
      <w:hyperlink w:anchor="_Toc107322666" w:history="1">
        <w:r w:rsidRPr="008708CB">
          <w:rPr>
            <w:rStyle w:val="Hyperlink"/>
          </w:rPr>
          <w:t>19.</w:t>
        </w:r>
        <w:r>
          <w:rPr>
            <w:rFonts w:asciiTheme="minorHAnsi" w:eastAsiaTheme="minorEastAsia" w:hAnsiTheme="minorHAnsi" w:cstheme="minorBidi"/>
            <w:sz w:val="22"/>
            <w:szCs w:val="22"/>
            <w:lang w:val="en-US" w:eastAsia="en-US"/>
          </w:rPr>
          <w:tab/>
        </w:r>
        <w:r w:rsidRPr="008708CB">
          <w:rPr>
            <w:rStyle w:val="Hyperlink"/>
          </w:rPr>
          <w:t>Période de validité des Offres</w:t>
        </w:r>
        <w:r>
          <w:rPr>
            <w:webHidden/>
          </w:rPr>
          <w:tab/>
        </w:r>
        <w:r>
          <w:rPr>
            <w:webHidden/>
          </w:rPr>
          <w:fldChar w:fldCharType="begin"/>
        </w:r>
        <w:r>
          <w:rPr>
            <w:webHidden/>
          </w:rPr>
          <w:instrText xml:space="preserve"> PAGEREF _Toc107322666 \h </w:instrText>
        </w:r>
        <w:r>
          <w:rPr>
            <w:webHidden/>
          </w:rPr>
        </w:r>
        <w:r>
          <w:rPr>
            <w:webHidden/>
          </w:rPr>
          <w:fldChar w:fldCharType="separate"/>
        </w:r>
        <w:r w:rsidR="009B0C1C">
          <w:rPr>
            <w:webHidden/>
          </w:rPr>
          <w:t>17</w:t>
        </w:r>
        <w:r>
          <w:rPr>
            <w:webHidden/>
          </w:rPr>
          <w:fldChar w:fldCharType="end"/>
        </w:r>
      </w:hyperlink>
    </w:p>
    <w:p w14:paraId="5CB26968" w14:textId="01C35B5D" w:rsidR="00F27011" w:rsidRDefault="00F27011" w:rsidP="00666741">
      <w:pPr>
        <w:pStyle w:val="TOC2"/>
        <w:rPr>
          <w:rFonts w:asciiTheme="minorHAnsi" w:eastAsiaTheme="minorEastAsia" w:hAnsiTheme="minorHAnsi" w:cstheme="minorBidi"/>
          <w:sz w:val="22"/>
          <w:szCs w:val="22"/>
          <w:lang w:val="en-US" w:eastAsia="en-US"/>
        </w:rPr>
      </w:pPr>
      <w:hyperlink w:anchor="_Toc107322667" w:history="1">
        <w:r w:rsidRPr="008708CB">
          <w:rPr>
            <w:rStyle w:val="Hyperlink"/>
          </w:rPr>
          <w:t>20.</w:t>
        </w:r>
        <w:r>
          <w:rPr>
            <w:rFonts w:asciiTheme="minorHAnsi" w:eastAsiaTheme="minorEastAsia" w:hAnsiTheme="minorHAnsi" w:cstheme="minorBidi"/>
            <w:sz w:val="22"/>
            <w:szCs w:val="22"/>
            <w:lang w:val="en-US" w:eastAsia="en-US"/>
          </w:rPr>
          <w:tab/>
        </w:r>
        <w:r w:rsidRPr="008708CB">
          <w:rPr>
            <w:rStyle w:val="Hyperlink"/>
          </w:rPr>
          <w:t>Garantie d’Offre</w:t>
        </w:r>
        <w:r>
          <w:rPr>
            <w:webHidden/>
          </w:rPr>
          <w:tab/>
        </w:r>
        <w:r>
          <w:rPr>
            <w:webHidden/>
          </w:rPr>
          <w:fldChar w:fldCharType="begin"/>
        </w:r>
        <w:r>
          <w:rPr>
            <w:webHidden/>
          </w:rPr>
          <w:instrText xml:space="preserve"> PAGEREF _Toc107322667 \h </w:instrText>
        </w:r>
        <w:r>
          <w:rPr>
            <w:webHidden/>
          </w:rPr>
        </w:r>
        <w:r>
          <w:rPr>
            <w:webHidden/>
          </w:rPr>
          <w:fldChar w:fldCharType="separate"/>
        </w:r>
        <w:r w:rsidR="009B0C1C">
          <w:rPr>
            <w:webHidden/>
          </w:rPr>
          <w:t>17</w:t>
        </w:r>
        <w:r>
          <w:rPr>
            <w:webHidden/>
          </w:rPr>
          <w:fldChar w:fldCharType="end"/>
        </w:r>
      </w:hyperlink>
    </w:p>
    <w:p w14:paraId="43829E23" w14:textId="6A004095" w:rsidR="00F27011" w:rsidRDefault="00F27011" w:rsidP="00666741">
      <w:pPr>
        <w:pStyle w:val="TOC2"/>
        <w:rPr>
          <w:rFonts w:asciiTheme="minorHAnsi" w:eastAsiaTheme="minorEastAsia" w:hAnsiTheme="minorHAnsi" w:cstheme="minorBidi"/>
          <w:sz w:val="22"/>
          <w:szCs w:val="22"/>
          <w:lang w:val="en-US" w:eastAsia="en-US"/>
        </w:rPr>
      </w:pPr>
      <w:hyperlink w:anchor="_Toc107322668" w:history="1">
        <w:r w:rsidRPr="008708CB">
          <w:rPr>
            <w:rStyle w:val="Hyperlink"/>
          </w:rPr>
          <w:t>21.</w:t>
        </w:r>
        <w:r>
          <w:rPr>
            <w:rFonts w:asciiTheme="minorHAnsi" w:eastAsiaTheme="minorEastAsia" w:hAnsiTheme="minorHAnsi" w:cstheme="minorBidi"/>
            <w:sz w:val="22"/>
            <w:szCs w:val="22"/>
            <w:lang w:val="en-US" w:eastAsia="en-US"/>
          </w:rPr>
          <w:tab/>
        </w:r>
        <w:r w:rsidRPr="008708CB">
          <w:rPr>
            <w:rStyle w:val="Hyperlink"/>
          </w:rPr>
          <w:t>Forme et Signature de l’Offre</w:t>
        </w:r>
        <w:r>
          <w:rPr>
            <w:webHidden/>
          </w:rPr>
          <w:tab/>
        </w:r>
        <w:r>
          <w:rPr>
            <w:webHidden/>
          </w:rPr>
          <w:fldChar w:fldCharType="begin"/>
        </w:r>
        <w:r>
          <w:rPr>
            <w:webHidden/>
          </w:rPr>
          <w:instrText xml:space="preserve"> PAGEREF _Toc107322668 \h </w:instrText>
        </w:r>
        <w:r>
          <w:rPr>
            <w:webHidden/>
          </w:rPr>
        </w:r>
        <w:r>
          <w:rPr>
            <w:webHidden/>
          </w:rPr>
          <w:fldChar w:fldCharType="separate"/>
        </w:r>
        <w:r w:rsidR="009B0C1C">
          <w:rPr>
            <w:webHidden/>
          </w:rPr>
          <w:t>19</w:t>
        </w:r>
        <w:r>
          <w:rPr>
            <w:webHidden/>
          </w:rPr>
          <w:fldChar w:fldCharType="end"/>
        </w:r>
      </w:hyperlink>
    </w:p>
    <w:p w14:paraId="04F97903" w14:textId="5989AFB8" w:rsidR="00F27011" w:rsidRDefault="00F27011" w:rsidP="002A5193">
      <w:pPr>
        <w:pStyle w:val="TOC1"/>
        <w:rPr>
          <w:rFonts w:asciiTheme="minorHAnsi" w:eastAsiaTheme="minorEastAsia" w:hAnsiTheme="minorHAnsi" w:cstheme="minorBidi"/>
          <w:bCs/>
          <w:sz w:val="22"/>
          <w:szCs w:val="22"/>
          <w:lang w:val="en-US" w:eastAsia="en-US"/>
        </w:rPr>
      </w:pPr>
      <w:hyperlink w:anchor="_Toc107322669" w:history="1">
        <w:r w:rsidRPr="008708CB">
          <w:rPr>
            <w:rStyle w:val="Hyperlink"/>
          </w:rPr>
          <w:t>D.</w:t>
        </w:r>
        <w:r>
          <w:rPr>
            <w:rFonts w:asciiTheme="minorHAnsi" w:eastAsiaTheme="minorEastAsia" w:hAnsiTheme="minorHAnsi" w:cstheme="minorBidi"/>
            <w:bCs/>
            <w:sz w:val="22"/>
            <w:szCs w:val="22"/>
            <w:lang w:val="en-US" w:eastAsia="en-US"/>
          </w:rPr>
          <w:tab/>
        </w:r>
        <w:r w:rsidRPr="008708CB">
          <w:rPr>
            <w:rStyle w:val="Hyperlink"/>
          </w:rPr>
          <w:t>Remise des Offres et Ouverture des plis</w:t>
        </w:r>
        <w:r>
          <w:rPr>
            <w:webHidden/>
          </w:rPr>
          <w:tab/>
        </w:r>
        <w:r>
          <w:rPr>
            <w:webHidden/>
          </w:rPr>
          <w:fldChar w:fldCharType="begin"/>
        </w:r>
        <w:r>
          <w:rPr>
            <w:webHidden/>
          </w:rPr>
          <w:instrText xml:space="preserve"> PAGEREF _Toc107322669 \h </w:instrText>
        </w:r>
        <w:r>
          <w:rPr>
            <w:webHidden/>
          </w:rPr>
        </w:r>
        <w:r>
          <w:rPr>
            <w:webHidden/>
          </w:rPr>
          <w:fldChar w:fldCharType="separate"/>
        </w:r>
        <w:r w:rsidR="009B0C1C">
          <w:rPr>
            <w:webHidden/>
          </w:rPr>
          <w:t>20</w:t>
        </w:r>
        <w:r>
          <w:rPr>
            <w:webHidden/>
          </w:rPr>
          <w:fldChar w:fldCharType="end"/>
        </w:r>
      </w:hyperlink>
    </w:p>
    <w:p w14:paraId="71A428D3" w14:textId="01C3595B" w:rsidR="00F27011" w:rsidRDefault="00F27011" w:rsidP="00666741">
      <w:pPr>
        <w:pStyle w:val="TOC2"/>
        <w:rPr>
          <w:rFonts w:asciiTheme="minorHAnsi" w:eastAsiaTheme="minorEastAsia" w:hAnsiTheme="minorHAnsi" w:cstheme="minorBidi"/>
          <w:sz w:val="22"/>
          <w:szCs w:val="22"/>
          <w:lang w:val="en-US" w:eastAsia="en-US"/>
        </w:rPr>
      </w:pPr>
      <w:hyperlink w:anchor="_Toc107322670" w:history="1">
        <w:r w:rsidRPr="008708CB">
          <w:rPr>
            <w:rStyle w:val="Hyperlink"/>
          </w:rPr>
          <w:t>22.</w:t>
        </w:r>
        <w:r>
          <w:rPr>
            <w:rFonts w:asciiTheme="minorHAnsi" w:eastAsiaTheme="minorEastAsia" w:hAnsiTheme="minorHAnsi" w:cstheme="minorBidi"/>
            <w:sz w:val="22"/>
            <w:szCs w:val="22"/>
            <w:lang w:val="en-US" w:eastAsia="en-US"/>
          </w:rPr>
          <w:tab/>
        </w:r>
        <w:r w:rsidRPr="008708CB">
          <w:rPr>
            <w:rStyle w:val="Hyperlink"/>
          </w:rPr>
          <w:t>Cachetage et Marquage des Offres</w:t>
        </w:r>
        <w:r>
          <w:rPr>
            <w:webHidden/>
          </w:rPr>
          <w:tab/>
        </w:r>
        <w:r>
          <w:rPr>
            <w:webHidden/>
          </w:rPr>
          <w:fldChar w:fldCharType="begin"/>
        </w:r>
        <w:r>
          <w:rPr>
            <w:webHidden/>
          </w:rPr>
          <w:instrText xml:space="preserve"> PAGEREF _Toc107322670 \h </w:instrText>
        </w:r>
        <w:r>
          <w:rPr>
            <w:webHidden/>
          </w:rPr>
        </w:r>
        <w:r>
          <w:rPr>
            <w:webHidden/>
          </w:rPr>
          <w:fldChar w:fldCharType="separate"/>
        </w:r>
        <w:r w:rsidR="009B0C1C">
          <w:rPr>
            <w:webHidden/>
          </w:rPr>
          <w:t>20</w:t>
        </w:r>
        <w:r>
          <w:rPr>
            <w:webHidden/>
          </w:rPr>
          <w:fldChar w:fldCharType="end"/>
        </w:r>
      </w:hyperlink>
    </w:p>
    <w:p w14:paraId="41BF2475" w14:textId="5EDA14F3" w:rsidR="00F27011" w:rsidRDefault="00F27011" w:rsidP="00666741">
      <w:pPr>
        <w:pStyle w:val="TOC2"/>
        <w:rPr>
          <w:rFonts w:asciiTheme="minorHAnsi" w:eastAsiaTheme="minorEastAsia" w:hAnsiTheme="minorHAnsi" w:cstheme="minorBidi"/>
          <w:sz w:val="22"/>
          <w:szCs w:val="22"/>
          <w:lang w:val="en-US" w:eastAsia="en-US"/>
        </w:rPr>
      </w:pPr>
      <w:hyperlink w:anchor="_Toc107322671" w:history="1">
        <w:r w:rsidRPr="008708CB">
          <w:rPr>
            <w:rStyle w:val="Hyperlink"/>
          </w:rPr>
          <w:t>23.</w:t>
        </w:r>
        <w:r>
          <w:rPr>
            <w:rFonts w:asciiTheme="minorHAnsi" w:eastAsiaTheme="minorEastAsia" w:hAnsiTheme="minorHAnsi" w:cstheme="minorBidi"/>
            <w:sz w:val="22"/>
            <w:szCs w:val="22"/>
            <w:lang w:val="en-US" w:eastAsia="en-US"/>
          </w:rPr>
          <w:tab/>
        </w:r>
        <w:r w:rsidRPr="008708CB">
          <w:rPr>
            <w:rStyle w:val="Hyperlink"/>
          </w:rPr>
          <w:t>Date et heure limite de remise des offres</w:t>
        </w:r>
        <w:r>
          <w:rPr>
            <w:webHidden/>
          </w:rPr>
          <w:tab/>
        </w:r>
        <w:r>
          <w:rPr>
            <w:webHidden/>
          </w:rPr>
          <w:fldChar w:fldCharType="begin"/>
        </w:r>
        <w:r>
          <w:rPr>
            <w:webHidden/>
          </w:rPr>
          <w:instrText xml:space="preserve"> PAGEREF _Toc107322671 \h </w:instrText>
        </w:r>
        <w:r>
          <w:rPr>
            <w:webHidden/>
          </w:rPr>
        </w:r>
        <w:r>
          <w:rPr>
            <w:webHidden/>
          </w:rPr>
          <w:fldChar w:fldCharType="separate"/>
        </w:r>
        <w:r w:rsidR="009B0C1C">
          <w:rPr>
            <w:webHidden/>
          </w:rPr>
          <w:t>20</w:t>
        </w:r>
        <w:r>
          <w:rPr>
            <w:webHidden/>
          </w:rPr>
          <w:fldChar w:fldCharType="end"/>
        </w:r>
      </w:hyperlink>
    </w:p>
    <w:p w14:paraId="5CE67571" w14:textId="36008B0C" w:rsidR="00F27011" w:rsidRDefault="00F27011" w:rsidP="00666741">
      <w:pPr>
        <w:pStyle w:val="TOC2"/>
        <w:rPr>
          <w:rFonts w:asciiTheme="minorHAnsi" w:eastAsiaTheme="minorEastAsia" w:hAnsiTheme="minorHAnsi" w:cstheme="minorBidi"/>
          <w:sz w:val="22"/>
          <w:szCs w:val="22"/>
          <w:lang w:val="en-US" w:eastAsia="en-US"/>
        </w:rPr>
      </w:pPr>
      <w:hyperlink w:anchor="_Toc107322672" w:history="1">
        <w:r w:rsidRPr="008708CB">
          <w:rPr>
            <w:rStyle w:val="Hyperlink"/>
          </w:rPr>
          <w:t>24.</w:t>
        </w:r>
        <w:r>
          <w:rPr>
            <w:rFonts w:asciiTheme="minorHAnsi" w:eastAsiaTheme="minorEastAsia" w:hAnsiTheme="minorHAnsi" w:cstheme="minorBidi"/>
            <w:sz w:val="22"/>
            <w:szCs w:val="22"/>
            <w:lang w:val="en-US" w:eastAsia="en-US"/>
          </w:rPr>
          <w:tab/>
        </w:r>
        <w:r w:rsidRPr="008708CB">
          <w:rPr>
            <w:rStyle w:val="Hyperlink"/>
          </w:rPr>
          <w:t>Offres hors délai</w:t>
        </w:r>
        <w:r>
          <w:rPr>
            <w:webHidden/>
          </w:rPr>
          <w:tab/>
        </w:r>
        <w:r>
          <w:rPr>
            <w:webHidden/>
          </w:rPr>
          <w:fldChar w:fldCharType="begin"/>
        </w:r>
        <w:r>
          <w:rPr>
            <w:webHidden/>
          </w:rPr>
          <w:instrText xml:space="preserve"> PAGEREF _Toc107322672 \h </w:instrText>
        </w:r>
        <w:r>
          <w:rPr>
            <w:webHidden/>
          </w:rPr>
        </w:r>
        <w:r>
          <w:rPr>
            <w:webHidden/>
          </w:rPr>
          <w:fldChar w:fldCharType="separate"/>
        </w:r>
        <w:r w:rsidR="009B0C1C">
          <w:rPr>
            <w:webHidden/>
          </w:rPr>
          <w:t>20</w:t>
        </w:r>
        <w:r>
          <w:rPr>
            <w:webHidden/>
          </w:rPr>
          <w:fldChar w:fldCharType="end"/>
        </w:r>
      </w:hyperlink>
    </w:p>
    <w:p w14:paraId="10346132" w14:textId="1F1F5B4E" w:rsidR="00F27011" w:rsidRDefault="00F27011" w:rsidP="00666741">
      <w:pPr>
        <w:pStyle w:val="TOC2"/>
        <w:rPr>
          <w:rFonts w:asciiTheme="minorHAnsi" w:eastAsiaTheme="minorEastAsia" w:hAnsiTheme="minorHAnsi" w:cstheme="minorBidi"/>
          <w:sz w:val="22"/>
          <w:szCs w:val="22"/>
          <w:lang w:val="en-US" w:eastAsia="en-US"/>
        </w:rPr>
      </w:pPr>
      <w:hyperlink w:anchor="_Toc107322673" w:history="1">
        <w:r w:rsidRPr="008708CB">
          <w:rPr>
            <w:rStyle w:val="Hyperlink"/>
          </w:rPr>
          <w:t>25.</w:t>
        </w:r>
        <w:r>
          <w:rPr>
            <w:rFonts w:asciiTheme="minorHAnsi" w:eastAsiaTheme="minorEastAsia" w:hAnsiTheme="minorHAnsi" w:cstheme="minorBidi"/>
            <w:sz w:val="22"/>
            <w:szCs w:val="22"/>
            <w:lang w:val="en-US" w:eastAsia="en-US"/>
          </w:rPr>
          <w:tab/>
        </w:r>
        <w:r w:rsidRPr="008708CB">
          <w:rPr>
            <w:rStyle w:val="Hyperlink"/>
          </w:rPr>
          <w:t>Retrait, substitution et modification des offres</w:t>
        </w:r>
        <w:r>
          <w:rPr>
            <w:webHidden/>
          </w:rPr>
          <w:tab/>
        </w:r>
        <w:r>
          <w:rPr>
            <w:webHidden/>
          </w:rPr>
          <w:fldChar w:fldCharType="begin"/>
        </w:r>
        <w:r>
          <w:rPr>
            <w:webHidden/>
          </w:rPr>
          <w:instrText xml:space="preserve"> PAGEREF _Toc107322673 \h </w:instrText>
        </w:r>
        <w:r>
          <w:rPr>
            <w:webHidden/>
          </w:rPr>
        </w:r>
        <w:r>
          <w:rPr>
            <w:webHidden/>
          </w:rPr>
          <w:fldChar w:fldCharType="separate"/>
        </w:r>
        <w:r w:rsidR="009B0C1C">
          <w:rPr>
            <w:webHidden/>
          </w:rPr>
          <w:t>21</w:t>
        </w:r>
        <w:r>
          <w:rPr>
            <w:webHidden/>
          </w:rPr>
          <w:fldChar w:fldCharType="end"/>
        </w:r>
      </w:hyperlink>
    </w:p>
    <w:p w14:paraId="44817948" w14:textId="0D22A041" w:rsidR="00F27011" w:rsidRDefault="00F27011" w:rsidP="00666741">
      <w:pPr>
        <w:pStyle w:val="TOC2"/>
        <w:rPr>
          <w:rFonts w:asciiTheme="minorHAnsi" w:eastAsiaTheme="minorEastAsia" w:hAnsiTheme="minorHAnsi" w:cstheme="minorBidi"/>
          <w:sz w:val="22"/>
          <w:szCs w:val="22"/>
          <w:lang w:val="en-US" w:eastAsia="en-US"/>
        </w:rPr>
      </w:pPr>
      <w:hyperlink w:anchor="_Toc107322674" w:history="1">
        <w:r w:rsidRPr="008708CB">
          <w:rPr>
            <w:rStyle w:val="Hyperlink"/>
          </w:rPr>
          <w:t>26.</w:t>
        </w:r>
        <w:r>
          <w:rPr>
            <w:rFonts w:asciiTheme="minorHAnsi" w:eastAsiaTheme="minorEastAsia" w:hAnsiTheme="minorHAnsi" w:cstheme="minorBidi"/>
            <w:sz w:val="22"/>
            <w:szCs w:val="22"/>
            <w:lang w:val="en-US" w:eastAsia="en-US"/>
          </w:rPr>
          <w:tab/>
        </w:r>
        <w:r w:rsidRPr="008708CB">
          <w:rPr>
            <w:rStyle w:val="Hyperlink"/>
          </w:rPr>
          <w:t>Ouverture des plis</w:t>
        </w:r>
        <w:r>
          <w:rPr>
            <w:webHidden/>
          </w:rPr>
          <w:tab/>
        </w:r>
        <w:r>
          <w:rPr>
            <w:webHidden/>
          </w:rPr>
          <w:fldChar w:fldCharType="begin"/>
        </w:r>
        <w:r>
          <w:rPr>
            <w:webHidden/>
          </w:rPr>
          <w:instrText xml:space="preserve"> PAGEREF _Toc107322674 \h </w:instrText>
        </w:r>
        <w:r>
          <w:rPr>
            <w:webHidden/>
          </w:rPr>
        </w:r>
        <w:r>
          <w:rPr>
            <w:webHidden/>
          </w:rPr>
          <w:fldChar w:fldCharType="separate"/>
        </w:r>
        <w:r w:rsidR="009B0C1C">
          <w:rPr>
            <w:webHidden/>
          </w:rPr>
          <w:t>21</w:t>
        </w:r>
        <w:r>
          <w:rPr>
            <w:webHidden/>
          </w:rPr>
          <w:fldChar w:fldCharType="end"/>
        </w:r>
      </w:hyperlink>
    </w:p>
    <w:p w14:paraId="361688E3" w14:textId="0860E49E" w:rsidR="00F27011" w:rsidRDefault="00F27011" w:rsidP="002A5193">
      <w:pPr>
        <w:pStyle w:val="TOC1"/>
        <w:rPr>
          <w:rFonts w:asciiTheme="minorHAnsi" w:eastAsiaTheme="minorEastAsia" w:hAnsiTheme="minorHAnsi" w:cstheme="minorBidi"/>
          <w:bCs/>
          <w:sz w:val="22"/>
          <w:szCs w:val="22"/>
          <w:lang w:val="en-US" w:eastAsia="en-US"/>
        </w:rPr>
      </w:pPr>
      <w:hyperlink w:anchor="_Toc107322675" w:history="1">
        <w:r w:rsidRPr="008708CB">
          <w:rPr>
            <w:rStyle w:val="Hyperlink"/>
          </w:rPr>
          <w:t>E.</w:t>
        </w:r>
        <w:r>
          <w:rPr>
            <w:rFonts w:asciiTheme="minorHAnsi" w:eastAsiaTheme="minorEastAsia" w:hAnsiTheme="minorHAnsi" w:cstheme="minorBidi"/>
            <w:bCs/>
            <w:sz w:val="22"/>
            <w:szCs w:val="22"/>
            <w:lang w:val="en-US" w:eastAsia="en-US"/>
          </w:rPr>
          <w:tab/>
        </w:r>
        <w:r w:rsidRPr="008708CB">
          <w:rPr>
            <w:rStyle w:val="Hyperlink"/>
          </w:rPr>
          <w:t>Évaluation et comparaison des offres</w:t>
        </w:r>
        <w:r>
          <w:rPr>
            <w:webHidden/>
          </w:rPr>
          <w:tab/>
        </w:r>
        <w:r>
          <w:rPr>
            <w:webHidden/>
          </w:rPr>
          <w:fldChar w:fldCharType="begin"/>
        </w:r>
        <w:r>
          <w:rPr>
            <w:webHidden/>
          </w:rPr>
          <w:instrText xml:space="preserve"> PAGEREF _Toc107322675 \h </w:instrText>
        </w:r>
        <w:r>
          <w:rPr>
            <w:webHidden/>
          </w:rPr>
        </w:r>
        <w:r>
          <w:rPr>
            <w:webHidden/>
          </w:rPr>
          <w:fldChar w:fldCharType="separate"/>
        </w:r>
        <w:r w:rsidR="009B0C1C">
          <w:rPr>
            <w:webHidden/>
          </w:rPr>
          <w:t>22</w:t>
        </w:r>
        <w:r>
          <w:rPr>
            <w:webHidden/>
          </w:rPr>
          <w:fldChar w:fldCharType="end"/>
        </w:r>
      </w:hyperlink>
    </w:p>
    <w:p w14:paraId="198E3C1E" w14:textId="142F1C85" w:rsidR="00F27011" w:rsidRDefault="00F27011" w:rsidP="00666741">
      <w:pPr>
        <w:pStyle w:val="TOC2"/>
        <w:rPr>
          <w:rFonts w:asciiTheme="minorHAnsi" w:eastAsiaTheme="minorEastAsia" w:hAnsiTheme="minorHAnsi" w:cstheme="minorBidi"/>
          <w:sz w:val="22"/>
          <w:szCs w:val="22"/>
          <w:lang w:val="en-US" w:eastAsia="en-US"/>
        </w:rPr>
      </w:pPr>
      <w:hyperlink w:anchor="_Toc107322676" w:history="1">
        <w:r w:rsidRPr="008708CB">
          <w:rPr>
            <w:rStyle w:val="Hyperlink"/>
          </w:rPr>
          <w:t>27.</w:t>
        </w:r>
        <w:r>
          <w:rPr>
            <w:rFonts w:asciiTheme="minorHAnsi" w:eastAsiaTheme="minorEastAsia" w:hAnsiTheme="minorHAnsi" w:cstheme="minorBidi"/>
            <w:sz w:val="22"/>
            <w:szCs w:val="22"/>
            <w:lang w:val="en-US" w:eastAsia="en-US"/>
          </w:rPr>
          <w:tab/>
        </w:r>
        <w:r w:rsidRPr="008708CB">
          <w:rPr>
            <w:rStyle w:val="Hyperlink"/>
          </w:rPr>
          <w:t>Confidentialité</w:t>
        </w:r>
        <w:r>
          <w:rPr>
            <w:webHidden/>
          </w:rPr>
          <w:tab/>
        </w:r>
        <w:r>
          <w:rPr>
            <w:webHidden/>
          </w:rPr>
          <w:fldChar w:fldCharType="begin"/>
        </w:r>
        <w:r>
          <w:rPr>
            <w:webHidden/>
          </w:rPr>
          <w:instrText xml:space="preserve"> PAGEREF _Toc107322676 \h </w:instrText>
        </w:r>
        <w:r>
          <w:rPr>
            <w:webHidden/>
          </w:rPr>
        </w:r>
        <w:r>
          <w:rPr>
            <w:webHidden/>
          </w:rPr>
          <w:fldChar w:fldCharType="separate"/>
        </w:r>
        <w:r w:rsidR="009B0C1C">
          <w:rPr>
            <w:webHidden/>
          </w:rPr>
          <w:t>22</w:t>
        </w:r>
        <w:r>
          <w:rPr>
            <w:webHidden/>
          </w:rPr>
          <w:fldChar w:fldCharType="end"/>
        </w:r>
      </w:hyperlink>
    </w:p>
    <w:p w14:paraId="00A5019A" w14:textId="518C4251" w:rsidR="00F27011" w:rsidRDefault="00F27011" w:rsidP="00666741">
      <w:pPr>
        <w:pStyle w:val="TOC2"/>
        <w:rPr>
          <w:rFonts w:asciiTheme="minorHAnsi" w:eastAsiaTheme="minorEastAsia" w:hAnsiTheme="minorHAnsi" w:cstheme="minorBidi"/>
          <w:sz w:val="22"/>
          <w:szCs w:val="22"/>
          <w:lang w:val="en-US" w:eastAsia="en-US"/>
        </w:rPr>
      </w:pPr>
      <w:hyperlink w:anchor="_Toc107322677" w:history="1">
        <w:r w:rsidRPr="008708CB">
          <w:rPr>
            <w:rStyle w:val="Hyperlink"/>
          </w:rPr>
          <w:t>28.</w:t>
        </w:r>
        <w:r>
          <w:rPr>
            <w:rFonts w:asciiTheme="minorHAnsi" w:eastAsiaTheme="minorEastAsia" w:hAnsiTheme="minorHAnsi" w:cstheme="minorBidi"/>
            <w:sz w:val="22"/>
            <w:szCs w:val="22"/>
            <w:lang w:val="en-US" w:eastAsia="en-US"/>
          </w:rPr>
          <w:tab/>
        </w:r>
        <w:r w:rsidRPr="008708CB">
          <w:rPr>
            <w:rStyle w:val="Hyperlink"/>
          </w:rPr>
          <w:t>Éclaircissements concernant les Offres</w:t>
        </w:r>
        <w:r>
          <w:rPr>
            <w:webHidden/>
          </w:rPr>
          <w:tab/>
        </w:r>
        <w:r>
          <w:rPr>
            <w:webHidden/>
          </w:rPr>
          <w:fldChar w:fldCharType="begin"/>
        </w:r>
        <w:r>
          <w:rPr>
            <w:webHidden/>
          </w:rPr>
          <w:instrText xml:space="preserve"> PAGEREF _Toc107322677 \h </w:instrText>
        </w:r>
        <w:r>
          <w:rPr>
            <w:webHidden/>
          </w:rPr>
        </w:r>
        <w:r>
          <w:rPr>
            <w:webHidden/>
          </w:rPr>
          <w:fldChar w:fldCharType="separate"/>
        </w:r>
        <w:r w:rsidR="009B0C1C">
          <w:rPr>
            <w:webHidden/>
          </w:rPr>
          <w:t>22</w:t>
        </w:r>
        <w:r>
          <w:rPr>
            <w:webHidden/>
          </w:rPr>
          <w:fldChar w:fldCharType="end"/>
        </w:r>
      </w:hyperlink>
    </w:p>
    <w:p w14:paraId="553B14FC" w14:textId="79DAC5A6" w:rsidR="00F27011" w:rsidRDefault="00F27011" w:rsidP="00666741">
      <w:pPr>
        <w:pStyle w:val="TOC2"/>
        <w:rPr>
          <w:rFonts w:asciiTheme="minorHAnsi" w:eastAsiaTheme="minorEastAsia" w:hAnsiTheme="minorHAnsi" w:cstheme="minorBidi"/>
          <w:sz w:val="22"/>
          <w:szCs w:val="22"/>
          <w:lang w:val="en-US" w:eastAsia="en-US"/>
        </w:rPr>
      </w:pPr>
      <w:hyperlink w:anchor="_Toc107322678" w:history="1">
        <w:r w:rsidRPr="008708CB">
          <w:rPr>
            <w:rStyle w:val="Hyperlink"/>
          </w:rPr>
          <w:t>29.</w:t>
        </w:r>
        <w:r>
          <w:rPr>
            <w:rFonts w:asciiTheme="minorHAnsi" w:eastAsiaTheme="minorEastAsia" w:hAnsiTheme="minorHAnsi" w:cstheme="minorBidi"/>
            <w:sz w:val="22"/>
            <w:szCs w:val="22"/>
            <w:lang w:val="en-US" w:eastAsia="en-US"/>
          </w:rPr>
          <w:tab/>
        </w:r>
        <w:r w:rsidRPr="008708CB">
          <w:rPr>
            <w:rStyle w:val="Hyperlink"/>
          </w:rPr>
          <w:t>Divergences, réserves ou omissions</w:t>
        </w:r>
        <w:r>
          <w:rPr>
            <w:webHidden/>
          </w:rPr>
          <w:tab/>
        </w:r>
        <w:r>
          <w:rPr>
            <w:webHidden/>
          </w:rPr>
          <w:fldChar w:fldCharType="begin"/>
        </w:r>
        <w:r>
          <w:rPr>
            <w:webHidden/>
          </w:rPr>
          <w:instrText xml:space="preserve"> PAGEREF _Toc107322678 \h </w:instrText>
        </w:r>
        <w:r>
          <w:rPr>
            <w:webHidden/>
          </w:rPr>
        </w:r>
        <w:r>
          <w:rPr>
            <w:webHidden/>
          </w:rPr>
          <w:fldChar w:fldCharType="separate"/>
        </w:r>
        <w:r w:rsidR="009B0C1C">
          <w:rPr>
            <w:webHidden/>
          </w:rPr>
          <w:t>23</w:t>
        </w:r>
        <w:r>
          <w:rPr>
            <w:webHidden/>
          </w:rPr>
          <w:fldChar w:fldCharType="end"/>
        </w:r>
      </w:hyperlink>
    </w:p>
    <w:p w14:paraId="56A0EF8C" w14:textId="418F2307" w:rsidR="00F27011" w:rsidRDefault="00F27011" w:rsidP="00666741">
      <w:pPr>
        <w:pStyle w:val="TOC2"/>
        <w:rPr>
          <w:rFonts w:asciiTheme="minorHAnsi" w:eastAsiaTheme="minorEastAsia" w:hAnsiTheme="minorHAnsi" w:cstheme="minorBidi"/>
          <w:sz w:val="22"/>
          <w:szCs w:val="22"/>
          <w:lang w:val="en-US" w:eastAsia="en-US"/>
        </w:rPr>
      </w:pPr>
      <w:hyperlink w:anchor="_Toc107322679" w:history="1">
        <w:r w:rsidRPr="008708CB">
          <w:rPr>
            <w:rStyle w:val="Hyperlink"/>
          </w:rPr>
          <w:t>30.</w:t>
        </w:r>
        <w:r>
          <w:rPr>
            <w:rFonts w:asciiTheme="minorHAnsi" w:eastAsiaTheme="minorEastAsia" w:hAnsiTheme="minorHAnsi" w:cstheme="minorBidi"/>
            <w:sz w:val="22"/>
            <w:szCs w:val="22"/>
            <w:lang w:val="en-US" w:eastAsia="en-US"/>
          </w:rPr>
          <w:tab/>
        </w:r>
        <w:r w:rsidRPr="008708CB">
          <w:rPr>
            <w:rStyle w:val="Hyperlink"/>
          </w:rPr>
          <w:t>Conformité des offres</w:t>
        </w:r>
        <w:r>
          <w:rPr>
            <w:webHidden/>
          </w:rPr>
          <w:tab/>
        </w:r>
        <w:r>
          <w:rPr>
            <w:webHidden/>
          </w:rPr>
          <w:fldChar w:fldCharType="begin"/>
        </w:r>
        <w:r>
          <w:rPr>
            <w:webHidden/>
          </w:rPr>
          <w:instrText xml:space="preserve"> PAGEREF _Toc107322679 \h </w:instrText>
        </w:r>
        <w:r>
          <w:rPr>
            <w:webHidden/>
          </w:rPr>
        </w:r>
        <w:r>
          <w:rPr>
            <w:webHidden/>
          </w:rPr>
          <w:fldChar w:fldCharType="separate"/>
        </w:r>
        <w:r w:rsidR="009B0C1C">
          <w:rPr>
            <w:webHidden/>
          </w:rPr>
          <w:t>23</w:t>
        </w:r>
        <w:r>
          <w:rPr>
            <w:webHidden/>
          </w:rPr>
          <w:fldChar w:fldCharType="end"/>
        </w:r>
      </w:hyperlink>
    </w:p>
    <w:p w14:paraId="7712B7A8" w14:textId="40BC7ED6" w:rsidR="00F27011" w:rsidRDefault="00F27011" w:rsidP="00666741">
      <w:pPr>
        <w:pStyle w:val="TOC2"/>
        <w:rPr>
          <w:rFonts w:asciiTheme="minorHAnsi" w:eastAsiaTheme="minorEastAsia" w:hAnsiTheme="minorHAnsi" w:cstheme="minorBidi"/>
          <w:sz w:val="22"/>
          <w:szCs w:val="22"/>
          <w:lang w:val="en-US" w:eastAsia="en-US"/>
        </w:rPr>
      </w:pPr>
      <w:hyperlink w:anchor="_Toc107322680" w:history="1">
        <w:r w:rsidRPr="008708CB">
          <w:rPr>
            <w:rStyle w:val="Hyperlink"/>
          </w:rPr>
          <w:t>31.</w:t>
        </w:r>
        <w:r>
          <w:rPr>
            <w:rFonts w:asciiTheme="minorHAnsi" w:eastAsiaTheme="minorEastAsia" w:hAnsiTheme="minorHAnsi" w:cstheme="minorBidi"/>
            <w:sz w:val="22"/>
            <w:szCs w:val="22"/>
            <w:lang w:val="en-US" w:eastAsia="en-US"/>
          </w:rPr>
          <w:tab/>
        </w:r>
        <w:r w:rsidRPr="008708CB">
          <w:rPr>
            <w:rStyle w:val="Hyperlink"/>
          </w:rPr>
          <w:t>Non-conformité, erreurs et omissions</w:t>
        </w:r>
        <w:r>
          <w:rPr>
            <w:webHidden/>
          </w:rPr>
          <w:tab/>
        </w:r>
        <w:r>
          <w:rPr>
            <w:webHidden/>
          </w:rPr>
          <w:fldChar w:fldCharType="begin"/>
        </w:r>
        <w:r>
          <w:rPr>
            <w:webHidden/>
          </w:rPr>
          <w:instrText xml:space="preserve"> PAGEREF _Toc107322680 \h </w:instrText>
        </w:r>
        <w:r>
          <w:rPr>
            <w:webHidden/>
          </w:rPr>
        </w:r>
        <w:r>
          <w:rPr>
            <w:webHidden/>
          </w:rPr>
          <w:fldChar w:fldCharType="separate"/>
        </w:r>
        <w:r w:rsidR="009B0C1C">
          <w:rPr>
            <w:webHidden/>
          </w:rPr>
          <w:t>23</w:t>
        </w:r>
        <w:r>
          <w:rPr>
            <w:webHidden/>
          </w:rPr>
          <w:fldChar w:fldCharType="end"/>
        </w:r>
      </w:hyperlink>
    </w:p>
    <w:p w14:paraId="241C9428" w14:textId="24C00E47" w:rsidR="00F27011" w:rsidRDefault="00F27011" w:rsidP="00666741">
      <w:pPr>
        <w:pStyle w:val="TOC2"/>
        <w:rPr>
          <w:rFonts w:asciiTheme="minorHAnsi" w:eastAsiaTheme="minorEastAsia" w:hAnsiTheme="minorHAnsi" w:cstheme="minorBidi"/>
          <w:sz w:val="22"/>
          <w:szCs w:val="22"/>
          <w:lang w:val="en-US" w:eastAsia="en-US"/>
        </w:rPr>
      </w:pPr>
      <w:hyperlink w:anchor="_Toc107322681" w:history="1">
        <w:r w:rsidRPr="008708CB">
          <w:rPr>
            <w:rStyle w:val="Hyperlink"/>
          </w:rPr>
          <w:t>32.</w:t>
        </w:r>
        <w:r>
          <w:rPr>
            <w:rFonts w:asciiTheme="minorHAnsi" w:eastAsiaTheme="minorEastAsia" w:hAnsiTheme="minorHAnsi" w:cstheme="minorBidi"/>
            <w:sz w:val="22"/>
            <w:szCs w:val="22"/>
            <w:lang w:val="en-US" w:eastAsia="en-US"/>
          </w:rPr>
          <w:tab/>
        </w:r>
        <w:r w:rsidRPr="008708CB">
          <w:rPr>
            <w:rStyle w:val="Hyperlink"/>
          </w:rPr>
          <w:t>Correction des erreurs arithmétiques</w:t>
        </w:r>
        <w:r>
          <w:rPr>
            <w:webHidden/>
          </w:rPr>
          <w:tab/>
        </w:r>
        <w:r>
          <w:rPr>
            <w:webHidden/>
          </w:rPr>
          <w:fldChar w:fldCharType="begin"/>
        </w:r>
        <w:r>
          <w:rPr>
            <w:webHidden/>
          </w:rPr>
          <w:instrText xml:space="preserve"> PAGEREF _Toc107322681 \h </w:instrText>
        </w:r>
        <w:r>
          <w:rPr>
            <w:webHidden/>
          </w:rPr>
        </w:r>
        <w:r>
          <w:rPr>
            <w:webHidden/>
          </w:rPr>
          <w:fldChar w:fldCharType="separate"/>
        </w:r>
        <w:r w:rsidR="009B0C1C">
          <w:rPr>
            <w:webHidden/>
          </w:rPr>
          <w:t>24</w:t>
        </w:r>
        <w:r>
          <w:rPr>
            <w:webHidden/>
          </w:rPr>
          <w:fldChar w:fldCharType="end"/>
        </w:r>
      </w:hyperlink>
    </w:p>
    <w:p w14:paraId="776C7A33" w14:textId="01ED129C" w:rsidR="00F27011" w:rsidRDefault="00F27011" w:rsidP="00666741">
      <w:pPr>
        <w:pStyle w:val="TOC2"/>
        <w:rPr>
          <w:rFonts w:asciiTheme="minorHAnsi" w:eastAsiaTheme="minorEastAsia" w:hAnsiTheme="minorHAnsi" w:cstheme="minorBidi"/>
          <w:sz w:val="22"/>
          <w:szCs w:val="22"/>
          <w:lang w:val="en-US" w:eastAsia="en-US"/>
        </w:rPr>
      </w:pPr>
      <w:hyperlink w:anchor="_Toc107322682" w:history="1">
        <w:r w:rsidRPr="008708CB">
          <w:rPr>
            <w:rStyle w:val="Hyperlink"/>
          </w:rPr>
          <w:t>33.</w:t>
        </w:r>
        <w:r>
          <w:rPr>
            <w:rFonts w:asciiTheme="minorHAnsi" w:eastAsiaTheme="minorEastAsia" w:hAnsiTheme="minorHAnsi" w:cstheme="minorBidi"/>
            <w:sz w:val="22"/>
            <w:szCs w:val="22"/>
            <w:lang w:val="en-US" w:eastAsia="en-US"/>
          </w:rPr>
          <w:tab/>
        </w:r>
        <w:r w:rsidRPr="008708CB">
          <w:rPr>
            <w:rStyle w:val="Hyperlink"/>
          </w:rPr>
          <w:t>Conversion en une seule monnaie</w:t>
        </w:r>
        <w:r>
          <w:rPr>
            <w:webHidden/>
          </w:rPr>
          <w:tab/>
        </w:r>
        <w:r>
          <w:rPr>
            <w:webHidden/>
          </w:rPr>
          <w:fldChar w:fldCharType="begin"/>
        </w:r>
        <w:r>
          <w:rPr>
            <w:webHidden/>
          </w:rPr>
          <w:instrText xml:space="preserve"> PAGEREF _Toc107322682 \h </w:instrText>
        </w:r>
        <w:r>
          <w:rPr>
            <w:webHidden/>
          </w:rPr>
        </w:r>
        <w:r>
          <w:rPr>
            <w:webHidden/>
          </w:rPr>
          <w:fldChar w:fldCharType="separate"/>
        </w:r>
        <w:r w:rsidR="009B0C1C">
          <w:rPr>
            <w:webHidden/>
          </w:rPr>
          <w:t>24</w:t>
        </w:r>
        <w:r>
          <w:rPr>
            <w:webHidden/>
          </w:rPr>
          <w:fldChar w:fldCharType="end"/>
        </w:r>
      </w:hyperlink>
    </w:p>
    <w:p w14:paraId="1798F529" w14:textId="4BFFCD8B" w:rsidR="00F27011" w:rsidRDefault="00F27011" w:rsidP="00666741">
      <w:pPr>
        <w:pStyle w:val="TOC2"/>
        <w:rPr>
          <w:rFonts w:asciiTheme="minorHAnsi" w:eastAsiaTheme="minorEastAsia" w:hAnsiTheme="minorHAnsi" w:cstheme="minorBidi"/>
          <w:sz w:val="22"/>
          <w:szCs w:val="22"/>
          <w:lang w:val="en-US" w:eastAsia="en-US"/>
        </w:rPr>
      </w:pPr>
      <w:hyperlink w:anchor="_Toc107322683" w:history="1">
        <w:r w:rsidRPr="008708CB">
          <w:rPr>
            <w:rStyle w:val="Hyperlink"/>
          </w:rPr>
          <w:t>34.</w:t>
        </w:r>
        <w:r>
          <w:rPr>
            <w:rFonts w:asciiTheme="minorHAnsi" w:eastAsiaTheme="minorEastAsia" w:hAnsiTheme="minorHAnsi" w:cstheme="minorBidi"/>
            <w:sz w:val="22"/>
            <w:szCs w:val="22"/>
            <w:lang w:val="en-US" w:eastAsia="en-US"/>
          </w:rPr>
          <w:tab/>
        </w:r>
        <w:r w:rsidRPr="008708CB">
          <w:rPr>
            <w:rStyle w:val="Hyperlink"/>
          </w:rPr>
          <w:t>Marge de préférence</w:t>
        </w:r>
        <w:r>
          <w:rPr>
            <w:webHidden/>
          </w:rPr>
          <w:tab/>
        </w:r>
        <w:r>
          <w:rPr>
            <w:webHidden/>
          </w:rPr>
          <w:fldChar w:fldCharType="begin"/>
        </w:r>
        <w:r>
          <w:rPr>
            <w:webHidden/>
          </w:rPr>
          <w:instrText xml:space="preserve"> PAGEREF _Toc107322683 \h </w:instrText>
        </w:r>
        <w:r>
          <w:rPr>
            <w:webHidden/>
          </w:rPr>
        </w:r>
        <w:r>
          <w:rPr>
            <w:webHidden/>
          </w:rPr>
          <w:fldChar w:fldCharType="separate"/>
        </w:r>
        <w:r w:rsidR="009B0C1C">
          <w:rPr>
            <w:webHidden/>
          </w:rPr>
          <w:t>24</w:t>
        </w:r>
        <w:r>
          <w:rPr>
            <w:webHidden/>
          </w:rPr>
          <w:fldChar w:fldCharType="end"/>
        </w:r>
      </w:hyperlink>
    </w:p>
    <w:p w14:paraId="6201D878" w14:textId="7194064E" w:rsidR="00F27011" w:rsidRDefault="00F27011" w:rsidP="00666741">
      <w:pPr>
        <w:pStyle w:val="TOC2"/>
        <w:rPr>
          <w:rFonts w:asciiTheme="minorHAnsi" w:eastAsiaTheme="minorEastAsia" w:hAnsiTheme="minorHAnsi" w:cstheme="minorBidi"/>
          <w:sz w:val="22"/>
          <w:szCs w:val="22"/>
          <w:lang w:val="en-US" w:eastAsia="en-US"/>
        </w:rPr>
      </w:pPr>
      <w:hyperlink w:anchor="_Toc107322684" w:history="1">
        <w:r w:rsidRPr="008708CB">
          <w:rPr>
            <w:rStyle w:val="Hyperlink"/>
          </w:rPr>
          <w:t>35.</w:t>
        </w:r>
        <w:r>
          <w:rPr>
            <w:rFonts w:asciiTheme="minorHAnsi" w:eastAsiaTheme="minorEastAsia" w:hAnsiTheme="minorHAnsi" w:cstheme="minorBidi"/>
            <w:sz w:val="22"/>
            <w:szCs w:val="22"/>
            <w:lang w:val="en-US" w:eastAsia="en-US"/>
          </w:rPr>
          <w:tab/>
        </w:r>
        <w:r w:rsidRPr="008708CB">
          <w:rPr>
            <w:rStyle w:val="Hyperlink"/>
          </w:rPr>
          <w:t>Évaluation des Offres</w:t>
        </w:r>
        <w:r>
          <w:rPr>
            <w:webHidden/>
          </w:rPr>
          <w:tab/>
        </w:r>
        <w:r>
          <w:rPr>
            <w:webHidden/>
          </w:rPr>
          <w:fldChar w:fldCharType="begin"/>
        </w:r>
        <w:r>
          <w:rPr>
            <w:webHidden/>
          </w:rPr>
          <w:instrText xml:space="preserve"> PAGEREF _Toc107322684 \h </w:instrText>
        </w:r>
        <w:r>
          <w:rPr>
            <w:webHidden/>
          </w:rPr>
        </w:r>
        <w:r>
          <w:rPr>
            <w:webHidden/>
          </w:rPr>
          <w:fldChar w:fldCharType="separate"/>
        </w:r>
        <w:r w:rsidR="009B0C1C">
          <w:rPr>
            <w:webHidden/>
          </w:rPr>
          <w:t>24</w:t>
        </w:r>
        <w:r>
          <w:rPr>
            <w:webHidden/>
          </w:rPr>
          <w:fldChar w:fldCharType="end"/>
        </w:r>
      </w:hyperlink>
    </w:p>
    <w:p w14:paraId="7BDA64BB" w14:textId="0B423882" w:rsidR="00F27011" w:rsidRDefault="00F27011" w:rsidP="00666741">
      <w:pPr>
        <w:pStyle w:val="TOC2"/>
        <w:rPr>
          <w:rFonts w:asciiTheme="minorHAnsi" w:eastAsiaTheme="minorEastAsia" w:hAnsiTheme="minorHAnsi" w:cstheme="minorBidi"/>
          <w:sz w:val="22"/>
          <w:szCs w:val="22"/>
          <w:lang w:val="en-US" w:eastAsia="en-US"/>
        </w:rPr>
      </w:pPr>
      <w:hyperlink w:anchor="_Toc107322685" w:history="1">
        <w:r w:rsidRPr="008708CB">
          <w:rPr>
            <w:rStyle w:val="Hyperlink"/>
          </w:rPr>
          <w:t>36.</w:t>
        </w:r>
        <w:r>
          <w:rPr>
            <w:rFonts w:asciiTheme="minorHAnsi" w:eastAsiaTheme="minorEastAsia" w:hAnsiTheme="minorHAnsi" w:cstheme="minorBidi"/>
            <w:sz w:val="22"/>
            <w:szCs w:val="22"/>
            <w:lang w:val="en-US" w:eastAsia="en-US"/>
          </w:rPr>
          <w:tab/>
        </w:r>
        <w:r w:rsidRPr="008708CB">
          <w:rPr>
            <w:rStyle w:val="Hyperlink"/>
          </w:rPr>
          <w:t>Comparaison des offres</w:t>
        </w:r>
        <w:r>
          <w:rPr>
            <w:webHidden/>
          </w:rPr>
          <w:tab/>
        </w:r>
        <w:r>
          <w:rPr>
            <w:webHidden/>
          </w:rPr>
          <w:fldChar w:fldCharType="begin"/>
        </w:r>
        <w:r>
          <w:rPr>
            <w:webHidden/>
          </w:rPr>
          <w:instrText xml:space="preserve"> PAGEREF _Toc107322685 \h </w:instrText>
        </w:r>
        <w:r>
          <w:rPr>
            <w:webHidden/>
          </w:rPr>
        </w:r>
        <w:r>
          <w:rPr>
            <w:webHidden/>
          </w:rPr>
          <w:fldChar w:fldCharType="separate"/>
        </w:r>
        <w:r w:rsidR="009B0C1C">
          <w:rPr>
            <w:webHidden/>
          </w:rPr>
          <w:t>26</w:t>
        </w:r>
        <w:r>
          <w:rPr>
            <w:webHidden/>
          </w:rPr>
          <w:fldChar w:fldCharType="end"/>
        </w:r>
      </w:hyperlink>
    </w:p>
    <w:p w14:paraId="045764C8" w14:textId="3CEEB0FD" w:rsidR="00F27011" w:rsidRDefault="00F27011" w:rsidP="00666741">
      <w:pPr>
        <w:pStyle w:val="TOC2"/>
        <w:rPr>
          <w:rFonts w:asciiTheme="minorHAnsi" w:eastAsiaTheme="minorEastAsia" w:hAnsiTheme="minorHAnsi" w:cstheme="minorBidi"/>
          <w:sz w:val="22"/>
          <w:szCs w:val="22"/>
          <w:lang w:val="en-US" w:eastAsia="en-US"/>
        </w:rPr>
      </w:pPr>
      <w:hyperlink w:anchor="_Toc107322686" w:history="1">
        <w:r w:rsidRPr="008708CB">
          <w:rPr>
            <w:rStyle w:val="Hyperlink"/>
          </w:rPr>
          <w:t>37.</w:t>
        </w:r>
        <w:r>
          <w:rPr>
            <w:rFonts w:asciiTheme="minorHAnsi" w:eastAsiaTheme="minorEastAsia" w:hAnsiTheme="minorHAnsi" w:cstheme="minorBidi"/>
            <w:sz w:val="22"/>
            <w:szCs w:val="22"/>
            <w:lang w:val="en-US" w:eastAsia="en-US"/>
          </w:rPr>
          <w:tab/>
        </w:r>
        <w:r w:rsidRPr="008708CB">
          <w:rPr>
            <w:rStyle w:val="Hyperlink"/>
          </w:rPr>
          <w:t>Qualification du soumissionnaire</w:t>
        </w:r>
        <w:r>
          <w:rPr>
            <w:webHidden/>
          </w:rPr>
          <w:tab/>
        </w:r>
        <w:r>
          <w:rPr>
            <w:webHidden/>
          </w:rPr>
          <w:fldChar w:fldCharType="begin"/>
        </w:r>
        <w:r>
          <w:rPr>
            <w:webHidden/>
          </w:rPr>
          <w:instrText xml:space="preserve"> PAGEREF _Toc107322686 \h </w:instrText>
        </w:r>
        <w:r>
          <w:rPr>
            <w:webHidden/>
          </w:rPr>
        </w:r>
        <w:r>
          <w:rPr>
            <w:webHidden/>
          </w:rPr>
          <w:fldChar w:fldCharType="separate"/>
        </w:r>
        <w:r w:rsidR="009B0C1C">
          <w:rPr>
            <w:webHidden/>
          </w:rPr>
          <w:t>26</w:t>
        </w:r>
        <w:r>
          <w:rPr>
            <w:webHidden/>
          </w:rPr>
          <w:fldChar w:fldCharType="end"/>
        </w:r>
      </w:hyperlink>
    </w:p>
    <w:p w14:paraId="27C1F019" w14:textId="6418879A" w:rsidR="00F27011" w:rsidRDefault="00F27011" w:rsidP="00666741">
      <w:pPr>
        <w:pStyle w:val="TOC2"/>
        <w:rPr>
          <w:rFonts w:asciiTheme="minorHAnsi" w:eastAsiaTheme="minorEastAsia" w:hAnsiTheme="minorHAnsi" w:cstheme="minorBidi"/>
          <w:sz w:val="22"/>
          <w:szCs w:val="22"/>
          <w:lang w:val="en-US" w:eastAsia="en-US"/>
        </w:rPr>
      </w:pPr>
      <w:hyperlink w:anchor="_Toc107322687" w:history="1">
        <w:r w:rsidRPr="008708CB">
          <w:rPr>
            <w:rStyle w:val="Hyperlink"/>
          </w:rPr>
          <w:t>38.</w:t>
        </w:r>
        <w:r>
          <w:rPr>
            <w:rFonts w:asciiTheme="minorHAnsi" w:eastAsiaTheme="minorEastAsia" w:hAnsiTheme="minorHAnsi" w:cstheme="minorBidi"/>
            <w:sz w:val="22"/>
            <w:szCs w:val="22"/>
            <w:lang w:val="en-US" w:eastAsia="en-US"/>
          </w:rPr>
          <w:tab/>
        </w:r>
        <w:r w:rsidRPr="008708CB">
          <w:rPr>
            <w:rStyle w:val="Hyperlink"/>
          </w:rPr>
          <w:t>Droit du Maître d’Ouvrage d’accepter l’une quelconque des offres et de rejeter une ou toutes les offres</w:t>
        </w:r>
        <w:r>
          <w:rPr>
            <w:webHidden/>
          </w:rPr>
          <w:tab/>
        </w:r>
        <w:r>
          <w:rPr>
            <w:webHidden/>
          </w:rPr>
          <w:fldChar w:fldCharType="begin"/>
        </w:r>
        <w:r>
          <w:rPr>
            <w:webHidden/>
          </w:rPr>
          <w:instrText xml:space="preserve"> PAGEREF _Toc107322687 \h </w:instrText>
        </w:r>
        <w:r>
          <w:rPr>
            <w:webHidden/>
          </w:rPr>
        </w:r>
        <w:r>
          <w:rPr>
            <w:webHidden/>
          </w:rPr>
          <w:fldChar w:fldCharType="separate"/>
        </w:r>
        <w:r w:rsidR="009B0C1C">
          <w:rPr>
            <w:webHidden/>
          </w:rPr>
          <w:t>27</w:t>
        </w:r>
        <w:r>
          <w:rPr>
            <w:webHidden/>
          </w:rPr>
          <w:fldChar w:fldCharType="end"/>
        </w:r>
      </w:hyperlink>
    </w:p>
    <w:p w14:paraId="5624C5B3" w14:textId="3BDC7FF4" w:rsidR="00F27011" w:rsidRDefault="00F27011" w:rsidP="002A5193">
      <w:pPr>
        <w:pStyle w:val="TOC1"/>
        <w:rPr>
          <w:rFonts w:asciiTheme="minorHAnsi" w:eastAsiaTheme="minorEastAsia" w:hAnsiTheme="minorHAnsi" w:cstheme="minorBidi"/>
          <w:bCs/>
          <w:sz w:val="22"/>
          <w:szCs w:val="22"/>
          <w:lang w:val="en-US" w:eastAsia="en-US"/>
        </w:rPr>
      </w:pPr>
      <w:hyperlink w:anchor="_Toc107322688" w:history="1">
        <w:r w:rsidRPr="008708CB">
          <w:rPr>
            <w:rStyle w:val="Hyperlink"/>
          </w:rPr>
          <w:t>F.</w:t>
        </w:r>
        <w:r>
          <w:rPr>
            <w:rFonts w:asciiTheme="minorHAnsi" w:eastAsiaTheme="minorEastAsia" w:hAnsiTheme="minorHAnsi" w:cstheme="minorBidi"/>
            <w:bCs/>
            <w:sz w:val="22"/>
            <w:szCs w:val="22"/>
            <w:lang w:val="en-US" w:eastAsia="en-US"/>
          </w:rPr>
          <w:tab/>
        </w:r>
        <w:r w:rsidRPr="008708CB">
          <w:rPr>
            <w:rStyle w:val="Hyperlink"/>
          </w:rPr>
          <w:t>Attribution du Marché</w:t>
        </w:r>
        <w:r>
          <w:rPr>
            <w:webHidden/>
          </w:rPr>
          <w:tab/>
        </w:r>
        <w:r>
          <w:rPr>
            <w:webHidden/>
          </w:rPr>
          <w:fldChar w:fldCharType="begin"/>
        </w:r>
        <w:r>
          <w:rPr>
            <w:webHidden/>
          </w:rPr>
          <w:instrText xml:space="preserve"> PAGEREF _Toc107322688 \h </w:instrText>
        </w:r>
        <w:r>
          <w:rPr>
            <w:webHidden/>
          </w:rPr>
        </w:r>
        <w:r>
          <w:rPr>
            <w:webHidden/>
          </w:rPr>
          <w:fldChar w:fldCharType="separate"/>
        </w:r>
        <w:r w:rsidR="009B0C1C">
          <w:rPr>
            <w:webHidden/>
          </w:rPr>
          <w:t>27</w:t>
        </w:r>
        <w:r>
          <w:rPr>
            <w:webHidden/>
          </w:rPr>
          <w:fldChar w:fldCharType="end"/>
        </w:r>
      </w:hyperlink>
    </w:p>
    <w:p w14:paraId="5BC13CF7" w14:textId="5D8ECF65" w:rsidR="00F27011" w:rsidRDefault="00F27011" w:rsidP="00666741">
      <w:pPr>
        <w:pStyle w:val="TOC2"/>
        <w:rPr>
          <w:rFonts w:asciiTheme="minorHAnsi" w:eastAsiaTheme="minorEastAsia" w:hAnsiTheme="minorHAnsi" w:cstheme="minorBidi"/>
          <w:sz w:val="22"/>
          <w:szCs w:val="22"/>
          <w:lang w:val="en-US" w:eastAsia="en-US"/>
        </w:rPr>
      </w:pPr>
      <w:hyperlink w:anchor="_Toc107322689" w:history="1">
        <w:r w:rsidRPr="008708CB">
          <w:rPr>
            <w:rStyle w:val="Hyperlink"/>
          </w:rPr>
          <w:t>39.</w:t>
        </w:r>
        <w:r>
          <w:rPr>
            <w:rFonts w:asciiTheme="minorHAnsi" w:eastAsiaTheme="minorEastAsia" w:hAnsiTheme="minorHAnsi" w:cstheme="minorBidi"/>
            <w:sz w:val="22"/>
            <w:szCs w:val="22"/>
            <w:lang w:val="en-US" w:eastAsia="en-US"/>
          </w:rPr>
          <w:tab/>
        </w:r>
        <w:r w:rsidRPr="008708CB">
          <w:rPr>
            <w:rStyle w:val="Hyperlink"/>
          </w:rPr>
          <w:t>Critères d’attribution</w:t>
        </w:r>
        <w:r>
          <w:rPr>
            <w:webHidden/>
          </w:rPr>
          <w:tab/>
        </w:r>
        <w:r>
          <w:rPr>
            <w:webHidden/>
          </w:rPr>
          <w:fldChar w:fldCharType="begin"/>
        </w:r>
        <w:r>
          <w:rPr>
            <w:webHidden/>
          </w:rPr>
          <w:instrText xml:space="preserve"> PAGEREF _Toc107322689 \h </w:instrText>
        </w:r>
        <w:r>
          <w:rPr>
            <w:webHidden/>
          </w:rPr>
        </w:r>
        <w:r>
          <w:rPr>
            <w:webHidden/>
          </w:rPr>
          <w:fldChar w:fldCharType="separate"/>
        </w:r>
        <w:r w:rsidR="009B0C1C">
          <w:rPr>
            <w:webHidden/>
          </w:rPr>
          <w:t>27</w:t>
        </w:r>
        <w:r>
          <w:rPr>
            <w:webHidden/>
          </w:rPr>
          <w:fldChar w:fldCharType="end"/>
        </w:r>
      </w:hyperlink>
    </w:p>
    <w:p w14:paraId="1F4CC0E0" w14:textId="74C6369D" w:rsidR="00F27011" w:rsidRDefault="00F27011" w:rsidP="00666741">
      <w:pPr>
        <w:pStyle w:val="TOC2"/>
        <w:rPr>
          <w:rFonts w:asciiTheme="minorHAnsi" w:eastAsiaTheme="minorEastAsia" w:hAnsiTheme="minorHAnsi" w:cstheme="minorBidi"/>
          <w:sz w:val="22"/>
          <w:szCs w:val="22"/>
          <w:lang w:val="en-US" w:eastAsia="en-US"/>
        </w:rPr>
      </w:pPr>
      <w:hyperlink w:anchor="_Toc107322690" w:history="1">
        <w:r w:rsidRPr="008708CB">
          <w:rPr>
            <w:rStyle w:val="Hyperlink"/>
          </w:rPr>
          <w:t>40.</w:t>
        </w:r>
        <w:r>
          <w:rPr>
            <w:rFonts w:asciiTheme="minorHAnsi" w:eastAsiaTheme="minorEastAsia" w:hAnsiTheme="minorHAnsi" w:cstheme="minorBidi"/>
            <w:sz w:val="22"/>
            <w:szCs w:val="22"/>
            <w:lang w:val="en-US" w:eastAsia="en-US"/>
          </w:rPr>
          <w:tab/>
        </w:r>
        <w:r w:rsidRPr="008708CB">
          <w:rPr>
            <w:rStyle w:val="Hyperlink"/>
          </w:rPr>
          <w:t>Notification de l’attribution du Marché</w:t>
        </w:r>
        <w:r>
          <w:rPr>
            <w:webHidden/>
          </w:rPr>
          <w:tab/>
        </w:r>
        <w:r>
          <w:rPr>
            <w:webHidden/>
          </w:rPr>
          <w:fldChar w:fldCharType="begin"/>
        </w:r>
        <w:r>
          <w:rPr>
            <w:webHidden/>
          </w:rPr>
          <w:instrText xml:space="preserve"> PAGEREF _Toc107322690 \h </w:instrText>
        </w:r>
        <w:r>
          <w:rPr>
            <w:webHidden/>
          </w:rPr>
        </w:r>
        <w:r>
          <w:rPr>
            <w:webHidden/>
          </w:rPr>
          <w:fldChar w:fldCharType="separate"/>
        </w:r>
        <w:r w:rsidR="009B0C1C">
          <w:rPr>
            <w:webHidden/>
          </w:rPr>
          <w:t>27</w:t>
        </w:r>
        <w:r>
          <w:rPr>
            <w:webHidden/>
          </w:rPr>
          <w:fldChar w:fldCharType="end"/>
        </w:r>
      </w:hyperlink>
    </w:p>
    <w:p w14:paraId="5E900F7D" w14:textId="306263AC" w:rsidR="00F27011" w:rsidRDefault="00F27011" w:rsidP="00666741">
      <w:pPr>
        <w:pStyle w:val="TOC2"/>
        <w:rPr>
          <w:rFonts w:asciiTheme="minorHAnsi" w:eastAsiaTheme="minorEastAsia" w:hAnsiTheme="minorHAnsi" w:cstheme="minorBidi"/>
          <w:sz w:val="22"/>
          <w:szCs w:val="22"/>
          <w:lang w:val="en-US" w:eastAsia="en-US"/>
        </w:rPr>
      </w:pPr>
      <w:hyperlink w:anchor="_Toc107322691" w:history="1">
        <w:r w:rsidRPr="008708CB">
          <w:rPr>
            <w:rStyle w:val="Hyperlink"/>
          </w:rPr>
          <w:t>41.</w:t>
        </w:r>
        <w:r>
          <w:rPr>
            <w:rFonts w:asciiTheme="minorHAnsi" w:eastAsiaTheme="minorEastAsia" w:hAnsiTheme="minorHAnsi" w:cstheme="minorBidi"/>
            <w:sz w:val="22"/>
            <w:szCs w:val="22"/>
            <w:lang w:val="en-US" w:eastAsia="en-US"/>
          </w:rPr>
          <w:tab/>
        </w:r>
        <w:r w:rsidRPr="008708CB">
          <w:rPr>
            <w:rStyle w:val="Hyperlink"/>
          </w:rPr>
          <w:t>Signature du Marché</w:t>
        </w:r>
        <w:r>
          <w:rPr>
            <w:webHidden/>
          </w:rPr>
          <w:tab/>
        </w:r>
        <w:r>
          <w:rPr>
            <w:webHidden/>
          </w:rPr>
          <w:fldChar w:fldCharType="begin"/>
        </w:r>
        <w:r>
          <w:rPr>
            <w:webHidden/>
          </w:rPr>
          <w:instrText xml:space="preserve"> PAGEREF _Toc107322691 \h </w:instrText>
        </w:r>
        <w:r>
          <w:rPr>
            <w:webHidden/>
          </w:rPr>
        </w:r>
        <w:r>
          <w:rPr>
            <w:webHidden/>
          </w:rPr>
          <w:fldChar w:fldCharType="separate"/>
        </w:r>
        <w:r w:rsidR="009B0C1C">
          <w:rPr>
            <w:webHidden/>
          </w:rPr>
          <w:t>28</w:t>
        </w:r>
        <w:r>
          <w:rPr>
            <w:webHidden/>
          </w:rPr>
          <w:fldChar w:fldCharType="end"/>
        </w:r>
      </w:hyperlink>
    </w:p>
    <w:p w14:paraId="57AF1E80" w14:textId="30E7A072" w:rsidR="00F27011" w:rsidRDefault="00F27011" w:rsidP="00666741">
      <w:pPr>
        <w:pStyle w:val="TOC2"/>
        <w:rPr>
          <w:rFonts w:asciiTheme="minorHAnsi" w:eastAsiaTheme="minorEastAsia" w:hAnsiTheme="minorHAnsi" w:cstheme="minorBidi"/>
          <w:sz w:val="22"/>
          <w:szCs w:val="22"/>
          <w:lang w:val="en-US" w:eastAsia="en-US"/>
        </w:rPr>
      </w:pPr>
      <w:hyperlink w:anchor="_Toc107322692" w:history="1">
        <w:r w:rsidRPr="008708CB">
          <w:rPr>
            <w:rStyle w:val="Hyperlink"/>
          </w:rPr>
          <w:t>42.</w:t>
        </w:r>
        <w:r>
          <w:rPr>
            <w:rFonts w:asciiTheme="minorHAnsi" w:eastAsiaTheme="minorEastAsia" w:hAnsiTheme="minorHAnsi" w:cstheme="minorBidi"/>
            <w:sz w:val="22"/>
            <w:szCs w:val="22"/>
            <w:lang w:val="en-US" w:eastAsia="en-US"/>
          </w:rPr>
          <w:tab/>
        </w:r>
        <w:r w:rsidRPr="008708CB">
          <w:rPr>
            <w:rStyle w:val="Hyperlink"/>
          </w:rPr>
          <w:t>Garantie de bonne exécution</w:t>
        </w:r>
        <w:r>
          <w:rPr>
            <w:webHidden/>
          </w:rPr>
          <w:tab/>
        </w:r>
        <w:r>
          <w:rPr>
            <w:webHidden/>
          </w:rPr>
          <w:fldChar w:fldCharType="begin"/>
        </w:r>
        <w:r>
          <w:rPr>
            <w:webHidden/>
          </w:rPr>
          <w:instrText xml:space="preserve"> PAGEREF _Toc107322692 \h </w:instrText>
        </w:r>
        <w:r>
          <w:rPr>
            <w:webHidden/>
          </w:rPr>
        </w:r>
        <w:r>
          <w:rPr>
            <w:webHidden/>
          </w:rPr>
          <w:fldChar w:fldCharType="separate"/>
        </w:r>
        <w:r w:rsidR="009B0C1C">
          <w:rPr>
            <w:webHidden/>
          </w:rPr>
          <w:t>28</w:t>
        </w:r>
        <w:r>
          <w:rPr>
            <w:webHidden/>
          </w:rPr>
          <w:fldChar w:fldCharType="end"/>
        </w:r>
      </w:hyperlink>
    </w:p>
    <w:p w14:paraId="3F131D80" w14:textId="74320A82" w:rsidR="00AF135B" w:rsidRDefault="00F27011" w:rsidP="00AF135B">
      <w:r>
        <w:fldChar w:fldCharType="end"/>
      </w:r>
    </w:p>
    <w:p w14:paraId="5B5F9276" w14:textId="77777777" w:rsidR="00AF135B" w:rsidRDefault="00AF135B" w:rsidP="00AF135B">
      <w:pPr>
        <w:jc w:val="right"/>
        <w:outlineLvl w:val="0"/>
        <w:rPr>
          <w:sz w:val="28"/>
        </w:rPr>
      </w:pPr>
    </w:p>
    <w:p w14:paraId="7C82A656" w14:textId="77777777" w:rsidR="00AF135B" w:rsidRDefault="00AF135B" w:rsidP="002A5193">
      <w:pPr>
        <w:pStyle w:val="TOC1"/>
      </w:pPr>
    </w:p>
    <w:p w14:paraId="3B34198B" w14:textId="77777777" w:rsidR="00AF135B" w:rsidRDefault="00AF135B" w:rsidP="00AF135B">
      <w:r>
        <w:br w:type="page"/>
      </w:r>
    </w:p>
    <w:tbl>
      <w:tblPr>
        <w:tblW w:w="10062" w:type="dxa"/>
        <w:tblInd w:w="-72" w:type="dxa"/>
        <w:tblLook w:val="0000" w:firstRow="0" w:lastRow="0" w:firstColumn="0" w:lastColumn="0" w:noHBand="0" w:noVBand="0"/>
      </w:tblPr>
      <w:tblGrid>
        <w:gridCol w:w="1886"/>
        <w:gridCol w:w="8176"/>
      </w:tblGrid>
      <w:tr w:rsidR="00AF135B" w14:paraId="0EA09643" w14:textId="77777777" w:rsidTr="003413E7">
        <w:trPr>
          <w:cantSplit/>
        </w:trPr>
        <w:tc>
          <w:tcPr>
            <w:tcW w:w="10062" w:type="dxa"/>
            <w:gridSpan w:val="2"/>
            <w:vAlign w:val="center"/>
          </w:tcPr>
          <w:p w14:paraId="58C4BD57" w14:textId="77777777" w:rsidR="00AF135B" w:rsidRDefault="00AF135B" w:rsidP="00822DEF">
            <w:pPr>
              <w:tabs>
                <w:tab w:val="left" w:pos="1962"/>
                <w:tab w:val="left" w:pos="2322"/>
              </w:tabs>
              <w:jc w:val="center"/>
              <w:rPr>
                <w:b/>
                <w:sz w:val="48"/>
              </w:rPr>
            </w:pPr>
            <w:r>
              <w:rPr>
                <w:u w:val="single"/>
              </w:rPr>
              <w:br w:type="page"/>
            </w:r>
            <w:r>
              <w:br w:type="page"/>
            </w:r>
            <w:bookmarkStart w:id="54" w:name="_Hlt438532663"/>
            <w:bookmarkStart w:id="55" w:name="_Toc438266923"/>
            <w:bookmarkStart w:id="56" w:name="_Toc438267877"/>
            <w:bookmarkStart w:id="57" w:name="_Toc438366664"/>
            <w:bookmarkEnd w:id="54"/>
            <w:r>
              <w:rPr>
                <w:b/>
                <w:sz w:val="48"/>
              </w:rPr>
              <w:t>Section I. Instructions aux soumissionnaires</w:t>
            </w:r>
            <w:bookmarkEnd w:id="55"/>
            <w:bookmarkEnd w:id="56"/>
            <w:bookmarkEnd w:id="57"/>
          </w:p>
        </w:tc>
      </w:tr>
      <w:tr w:rsidR="00AF135B" w14:paraId="42F1EF4A" w14:textId="77777777" w:rsidTr="003413E7">
        <w:tc>
          <w:tcPr>
            <w:tcW w:w="1886" w:type="dxa"/>
            <w:vAlign w:val="center"/>
          </w:tcPr>
          <w:p w14:paraId="41B15225" w14:textId="77777777" w:rsidR="00AF135B" w:rsidRDefault="00AF135B" w:rsidP="00822DEF"/>
          <w:p w14:paraId="4AA92C0F" w14:textId="77777777" w:rsidR="00AF135B" w:rsidRDefault="00AF135B" w:rsidP="00822DEF"/>
          <w:p w14:paraId="570C1463" w14:textId="77777777" w:rsidR="00AF135B" w:rsidRDefault="00AF135B" w:rsidP="00822DEF"/>
        </w:tc>
        <w:tc>
          <w:tcPr>
            <w:tcW w:w="8176" w:type="dxa"/>
            <w:vAlign w:val="center"/>
          </w:tcPr>
          <w:p w14:paraId="05770B1C" w14:textId="7DB5B481" w:rsidR="00AF135B" w:rsidRDefault="00AF135B" w:rsidP="00D621C1">
            <w:pPr>
              <w:pStyle w:val="Sec1H-1"/>
            </w:pPr>
            <w:bookmarkStart w:id="58" w:name="_Toc438438819"/>
            <w:bookmarkStart w:id="59" w:name="_Toc438532553"/>
            <w:bookmarkStart w:id="60" w:name="_Toc438733963"/>
            <w:bookmarkStart w:id="61" w:name="_Toc438962045"/>
            <w:bookmarkStart w:id="62" w:name="_Toc461939616"/>
            <w:bookmarkStart w:id="63" w:name="_Toc107322645"/>
            <w:r>
              <w:t>Général</w:t>
            </w:r>
            <w:bookmarkEnd w:id="58"/>
            <w:bookmarkEnd w:id="59"/>
            <w:bookmarkEnd w:id="60"/>
            <w:bookmarkEnd w:id="61"/>
            <w:bookmarkEnd w:id="62"/>
            <w:r>
              <w:t>ités</w:t>
            </w:r>
            <w:bookmarkEnd w:id="63"/>
          </w:p>
        </w:tc>
      </w:tr>
      <w:tr w:rsidR="00AF135B" w:rsidRPr="004E4458" w14:paraId="30AEDFA3" w14:textId="77777777" w:rsidTr="003413E7">
        <w:tc>
          <w:tcPr>
            <w:tcW w:w="1886" w:type="dxa"/>
          </w:tcPr>
          <w:p w14:paraId="0E594DD2" w14:textId="77777777" w:rsidR="00AF135B" w:rsidRDefault="00AF135B" w:rsidP="00A4051D">
            <w:pPr>
              <w:pStyle w:val="Sec1H-2"/>
            </w:pPr>
            <w:bookmarkStart w:id="64" w:name="_Toc107322646"/>
            <w:r>
              <w:t>Objet du Marché</w:t>
            </w:r>
            <w:bookmarkEnd w:id="64"/>
          </w:p>
          <w:p w14:paraId="5675B39C" w14:textId="188A57DC" w:rsidR="00500E7A" w:rsidRDefault="00500E7A" w:rsidP="00500E7A">
            <w:pPr>
              <w:pStyle w:val="Sec1H-2"/>
              <w:numPr>
                <w:ilvl w:val="0"/>
                <w:numId w:val="0"/>
              </w:numPr>
              <w:ind w:left="360" w:hanging="360"/>
            </w:pPr>
          </w:p>
        </w:tc>
        <w:tc>
          <w:tcPr>
            <w:tcW w:w="8176" w:type="dxa"/>
          </w:tcPr>
          <w:p w14:paraId="7C785DAE" w14:textId="6DEAE62D" w:rsidR="00AF135B" w:rsidRPr="00500E7A" w:rsidRDefault="00AF135B" w:rsidP="0088730A">
            <w:pPr>
              <w:pStyle w:val="Sec1H-3"/>
              <w:ind w:left="518" w:hanging="547"/>
            </w:pPr>
            <w:r w:rsidRPr="00500E7A">
              <w:t xml:space="preserve">À l’appui de l’avis d’appel d’offres indiqué dans les Données Particulières de l’Appel d’Offres (DPAO), </w:t>
            </w:r>
            <w:r w:rsidR="00B24FEA" w:rsidRPr="00500E7A">
              <w:t>l</w:t>
            </w:r>
            <w:r w:rsidRPr="00500E7A">
              <w:t>e Maître d’Ouvrage, tel qu’indiqué dans les DPAO, publie le présent Dossier d’appel d’offres en vue de la réalisation des travaux spécifiés à la Section V</w:t>
            </w:r>
            <w:r w:rsidR="00E77CB8" w:rsidRPr="00500E7A">
              <w:t>I</w:t>
            </w:r>
            <w:r w:rsidR="00673391" w:rsidRPr="00500E7A">
              <w:t>I</w:t>
            </w:r>
            <w:r w:rsidRPr="00500E7A">
              <w:t>, Spécifications. Le nom, le numéro d’identification et le nombre de lots faisant l’objet de l’appel d’offres international (AOI) figurent dans les DPAO.</w:t>
            </w:r>
          </w:p>
        </w:tc>
      </w:tr>
      <w:tr w:rsidR="00AF135B" w14:paraId="7386A62B" w14:textId="77777777" w:rsidTr="003413E7">
        <w:tc>
          <w:tcPr>
            <w:tcW w:w="1886" w:type="dxa"/>
          </w:tcPr>
          <w:p w14:paraId="3FC63AC5" w14:textId="77777777" w:rsidR="00AF135B" w:rsidRPr="004E4458" w:rsidRDefault="00AF135B" w:rsidP="00822DEF">
            <w:bookmarkStart w:id="65" w:name="_Toc438530847"/>
            <w:bookmarkStart w:id="66" w:name="_Toc438532555"/>
            <w:bookmarkEnd w:id="65"/>
            <w:bookmarkEnd w:id="66"/>
          </w:p>
        </w:tc>
        <w:tc>
          <w:tcPr>
            <w:tcW w:w="8176" w:type="dxa"/>
          </w:tcPr>
          <w:p w14:paraId="2F1F2AF8" w14:textId="4C8A47AE" w:rsidR="00C5561C" w:rsidRDefault="00AF135B" w:rsidP="0088730A">
            <w:pPr>
              <w:pStyle w:val="Sec1H-3"/>
              <w:ind w:left="518" w:hanging="547"/>
              <w:rPr>
                <w:szCs w:val="24"/>
              </w:rPr>
            </w:pPr>
            <w:r w:rsidRPr="00085359">
              <w:t>Tout au long du présent Dossier d’appel d’offres</w:t>
            </w:r>
            <w:r w:rsidR="003849C5" w:rsidRPr="00085359">
              <w:t>,</w:t>
            </w:r>
            <w:r w:rsidRPr="00085359">
              <w:t> </w:t>
            </w:r>
            <w:r w:rsidR="001869B4" w:rsidRPr="00085359">
              <w:t>les définitions et interprétations sont celles</w:t>
            </w:r>
            <w:r w:rsidR="003849C5" w:rsidRPr="00085359">
              <w:t xml:space="preserve"> </w:t>
            </w:r>
            <w:r w:rsidR="00B24FEA" w:rsidRPr="00085359">
              <w:t>présentées dans les Conditions G</w:t>
            </w:r>
            <w:r w:rsidR="003849C5" w:rsidRPr="00085359">
              <w:t>énérales, Section VI</w:t>
            </w:r>
            <w:r w:rsidR="0055667E" w:rsidRPr="00085359">
              <w:t>I</w:t>
            </w:r>
            <w:r w:rsidR="00094C89" w:rsidRPr="00085359">
              <w:t>I</w:t>
            </w:r>
            <w:r w:rsidR="003849C5" w:rsidRPr="00085359">
              <w:t>, sauf mention contraire</w:t>
            </w:r>
            <w:r w:rsidR="002653EF" w:rsidRPr="00085359">
              <w:t>.</w:t>
            </w:r>
            <w:r w:rsidR="007C7B44" w:rsidRPr="00085359">
              <w:t xml:space="preserve"> </w:t>
            </w:r>
            <w:r w:rsidR="00C5561C" w:rsidRPr="00085359">
              <w:t>Ceci inclut, mais n’est pas limité à :</w:t>
            </w:r>
          </w:p>
          <w:p w14:paraId="59C04329" w14:textId="2471F7ED" w:rsidR="00C5561C" w:rsidRPr="00233B68" w:rsidRDefault="00C5561C" w:rsidP="0088730A">
            <w:pPr>
              <w:pStyle w:val="Header3-Paragraph"/>
              <w:numPr>
                <w:ilvl w:val="0"/>
                <w:numId w:val="0"/>
              </w:numPr>
              <w:overflowPunct w:val="0"/>
              <w:autoSpaceDE w:val="0"/>
              <w:autoSpaceDN w:val="0"/>
              <w:adjustRightInd w:val="0"/>
              <w:spacing w:before="60" w:after="120"/>
              <w:ind w:left="514"/>
              <w:textAlignment w:val="baseline"/>
              <w:rPr>
                <w:lang w:val="fr-FR"/>
              </w:rPr>
            </w:pPr>
            <w:r w:rsidRPr="00233B68">
              <w:rPr>
                <w:lang w:val="fr-FR"/>
              </w:rPr>
              <w:t>«</w:t>
            </w:r>
            <w:r w:rsidR="005B3322">
              <w:rPr>
                <w:lang w:val="fr-FR"/>
              </w:rPr>
              <w:t xml:space="preserve"> </w:t>
            </w:r>
            <w:r w:rsidRPr="00233B68">
              <w:rPr>
                <w:b/>
                <w:bCs/>
                <w:lang w:val="fr-FR"/>
              </w:rPr>
              <w:t>ES</w:t>
            </w:r>
            <w:r w:rsidR="005B3322">
              <w:rPr>
                <w:b/>
                <w:bCs/>
                <w:lang w:val="fr-FR"/>
              </w:rPr>
              <w:t xml:space="preserve"> </w:t>
            </w:r>
            <w:r w:rsidRPr="00233B68">
              <w:rPr>
                <w:lang w:val="fr-FR"/>
              </w:rPr>
              <w:t>» signifie environnemental et social (y compris l'Exploitation et les Abus sexuels (EAS), et le Harcèlement sexuel (HS));</w:t>
            </w:r>
          </w:p>
          <w:p w14:paraId="3FDD5848" w14:textId="77777777" w:rsidR="00C5561C" w:rsidRPr="00233B68" w:rsidRDefault="00C5561C" w:rsidP="0088730A">
            <w:pPr>
              <w:pStyle w:val="Header3-Paragraph"/>
              <w:numPr>
                <w:ilvl w:val="0"/>
                <w:numId w:val="0"/>
              </w:numPr>
              <w:overflowPunct w:val="0"/>
              <w:autoSpaceDE w:val="0"/>
              <w:autoSpaceDN w:val="0"/>
              <w:adjustRightInd w:val="0"/>
              <w:spacing w:before="60" w:after="120"/>
              <w:ind w:left="514"/>
              <w:textAlignment w:val="baseline"/>
              <w:rPr>
                <w:szCs w:val="24"/>
                <w:lang w:val="fr-FR"/>
              </w:rPr>
            </w:pPr>
            <w:r w:rsidRPr="0088730A">
              <w:rPr>
                <w:lang w:val="fr-FR"/>
              </w:rPr>
              <w:t>L’expression</w:t>
            </w:r>
            <w:r w:rsidRPr="00233B68">
              <w:rPr>
                <w:szCs w:val="24"/>
                <w:lang w:val="fr-FR"/>
              </w:rPr>
              <w:t xml:space="preserve">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29909A93" w14:textId="77777777" w:rsidR="00C5561C" w:rsidRPr="00372F12" w:rsidRDefault="00C5561C" w:rsidP="00C5561C">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rPr>
              <w:t xml:space="preserve"> </w:t>
            </w:r>
            <w:r w:rsidRPr="00372F12">
              <w:rPr>
                <w:sz w:val="24"/>
                <w:szCs w:val="24"/>
              </w:rPr>
              <w:t>L’« </w:t>
            </w:r>
            <w:r w:rsidRPr="0045326A">
              <w:rPr>
                <w:b/>
                <w:bCs/>
                <w:sz w:val="24"/>
                <w:szCs w:val="24"/>
              </w:rPr>
              <w:t>Exploitation Sexuelle</w:t>
            </w:r>
            <w:r w:rsidRPr="00372F12">
              <w:rPr>
                <w:sz w:val="24"/>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2B86B9C4" w14:textId="77777777" w:rsidR="00C5561C" w:rsidRPr="00372F12" w:rsidRDefault="00C5561C" w:rsidP="00C5561C">
            <w:pPr>
              <w:tabs>
                <w:tab w:val="left" w:pos="576"/>
              </w:tabs>
              <w:overflowPunct w:val="0"/>
              <w:autoSpaceDE w:val="0"/>
              <w:autoSpaceDN w:val="0"/>
              <w:adjustRightInd w:val="0"/>
              <w:spacing w:before="60" w:after="120"/>
              <w:ind w:left="1152"/>
              <w:jc w:val="both"/>
              <w:textAlignment w:val="baseline"/>
              <w:rPr>
                <w:sz w:val="24"/>
                <w:szCs w:val="24"/>
              </w:rPr>
            </w:pPr>
            <w:r w:rsidRPr="00372F12">
              <w:rPr>
                <w:sz w:val="24"/>
                <w:szCs w:val="24"/>
              </w:rPr>
              <w:t>Les « </w:t>
            </w:r>
            <w:r w:rsidRPr="0045326A">
              <w:rPr>
                <w:b/>
                <w:bCs/>
                <w:sz w:val="24"/>
                <w:szCs w:val="24"/>
              </w:rPr>
              <w:t>Abus Sexuels</w:t>
            </w:r>
            <w:r w:rsidRPr="00372F12">
              <w:rPr>
                <w:sz w:val="24"/>
                <w:szCs w:val="24"/>
              </w:rPr>
              <w:t> » (AS), définis comme toute intrusion physique ou menace d’intrusion physique de nature sexuelle, soit par force ou sous des conditions inégales ou par coercition ;</w:t>
            </w:r>
          </w:p>
          <w:p w14:paraId="6A916F2A" w14:textId="77777777" w:rsidR="00C5561C" w:rsidRPr="00233B68" w:rsidRDefault="00C5561C" w:rsidP="0088730A">
            <w:pPr>
              <w:pStyle w:val="Header3-Paragraph"/>
              <w:numPr>
                <w:ilvl w:val="0"/>
                <w:numId w:val="0"/>
              </w:numPr>
              <w:overflowPunct w:val="0"/>
              <w:autoSpaceDE w:val="0"/>
              <w:autoSpaceDN w:val="0"/>
              <w:adjustRightInd w:val="0"/>
              <w:spacing w:before="60" w:after="120"/>
              <w:ind w:left="514"/>
              <w:textAlignment w:val="baseline"/>
              <w:rPr>
                <w:lang w:val="fr-FR"/>
              </w:rPr>
            </w:pP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68628BBA" w14:textId="77777777" w:rsidR="00C5561C" w:rsidRPr="00233B68" w:rsidRDefault="00C5561C" w:rsidP="0088730A">
            <w:pPr>
              <w:pStyle w:val="Header3-Paragraph"/>
              <w:numPr>
                <w:ilvl w:val="0"/>
                <w:numId w:val="0"/>
              </w:numPr>
              <w:overflowPunct w:val="0"/>
              <w:autoSpaceDE w:val="0"/>
              <w:autoSpaceDN w:val="0"/>
              <w:adjustRightInd w:val="0"/>
              <w:spacing w:before="60" w:after="120"/>
              <w:ind w:left="514"/>
              <w:textAlignment w:val="baseline"/>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 des Conditions générales ; et</w:t>
            </w:r>
          </w:p>
          <w:p w14:paraId="32C96724" w14:textId="7CB20AD4" w:rsidR="00C5561C" w:rsidRPr="00C5561C" w:rsidRDefault="00C5561C" w:rsidP="0088730A">
            <w:pPr>
              <w:pStyle w:val="Header3-Paragraph"/>
              <w:numPr>
                <w:ilvl w:val="0"/>
                <w:numId w:val="0"/>
              </w:numPr>
              <w:overflowPunct w:val="0"/>
              <w:autoSpaceDE w:val="0"/>
              <w:autoSpaceDN w:val="0"/>
              <w:adjustRightInd w:val="0"/>
              <w:spacing w:before="60" w:after="120"/>
              <w:ind w:left="514"/>
              <w:textAlignment w:val="baseline"/>
              <w:rPr>
                <w:lang w:val="fr-FR"/>
              </w:rPr>
            </w:pPr>
            <w:r w:rsidRPr="00233B68">
              <w:rPr>
                <w:lang w:val="fr-FR"/>
              </w:rPr>
              <w:t xml:space="preserve">L’expression « </w:t>
            </w:r>
            <w:r w:rsidRPr="00233B68">
              <w:rPr>
                <w:b/>
                <w:bCs/>
                <w:lang w:val="fr-FR"/>
              </w:rPr>
              <w:t xml:space="preserve">Personnel du Maître d’Ouvrage </w:t>
            </w:r>
            <w:r w:rsidRPr="00233B68">
              <w:rPr>
                <w:lang w:val="fr-FR"/>
              </w:rPr>
              <w:t xml:space="preserve">» est définie à la </w:t>
            </w:r>
            <w:r>
              <w:rPr>
                <w:lang w:val="fr-FR"/>
              </w:rPr>
              <w:t>Sous-Clause</w:t>
            </w:r>
            <w:r w:rsidRPr="00233B68">
              <w:rPr>
                <w:lang w:val="fr-FR"/>
              </w:rPr>
              <w:t xml:space="preserve"> 1 des Conditions générales.</w:t>
            </w:r>
          </w:p>
        </w:tc>
      </w:tr>
      <w:tr w:rsidR="00AF135B" w:rsidRPr="0055667E" w14:paraId="38577B0D" w14:textId="77777777" w:rsidTr="003413E7">
        <w:trPr>
          <w:trHeight w:val="720"/>
        </w:trPr>
        <w:tc>
          <w:tcPr>
            <w:tcW w:w="1886" w:type="dxa"/>
          </w:tcPr>
          <w:p w14:paraId="0FA1B483" w14:textId="0AD0A360" w:rsidR="00AF135B" w:rsidRDefault="00AF135B" w:rsidP="0088730A">
            <w:pPr>
              <w:pStyle w:val="Sec1H-2"/>
            </w:pPr>
            <w:bookmarkStart w:id="67" w:name="_Toc438438821"/>
            <w:bookmarkStart w:id="68" w:name="_Toc438532556"/>
            <w:bookmarkStart w:id="69" w:name="_Toc438733965"/>
            <w:bookmarkStart w:id="70" w:name="_Toc438907006"/>
            <w:bookmarkStart w:id="71" w:name="_Toc438907205"/>
            <w:bookmarkStart w:id="72" w:name="_Toc107322647"/>
            <w:r>
              <w:t>Origine des fonds</w:t>
            </w:r>
            <w:bookmarkEnd w:id="67"/>
            <w:bookmarkEnd w:id="68"/>
            <w:bookmarkEnd w:id="69"/>
            <w:bookmarkEnd w:id="70"/>
            <w:bookmarkEnd w:id="71"/>
            <w:bookmarkEnd w:id="72"/>
          </w:p>
        </w:tc>
        <w:tc>
          <w:tcPr>
            <w:tcW w:w="8176" w:type="dxa"/>
          </w:tcPr>
          <w:p w14:paraId="4996C6DA" w14:textId="59CB9FDD" w:rsidR="0055667E" w:rsidRPr="0055667E" w:rsidRDefault="0055667E" w:rsidP="007B4D45">
            <w:pPr>
              <w:pStyle w:val="Sec1H-3"/>
              <w:ind w:left="518" w:hanging="547"/>
            </w:pPr>
            <w:r w:rsidRPr="00C1054E">
              <w:rPr>
                <w:szCs w:val="24"/>
              </w:rPr>
              <w:t xml:space="preserve">L’Emprunteur ou le Bénéficiaire (ci-après dénommé « l’Emprunteur »), dont le nom figure dans les </w:t>
            </w:r>
            <w:r w:rsidRPr="002C3709">
              <w:rPr>
                <w:b/>
                <w:szCs w:val="24"/>
              </w:rPr>
              <w:t>DPAO</w:t>
            </w:r>
            <w:r w:rsidRPr="00C1054E">
              <w:rPr>
                <w:b/>
                <w:szCs w:val="24"/>
              </w:rPr>
              <w:t>,</w:t>
            </w:r>
            <w:r w:rsidRPr="00C1054E">
              <w:rPr>
                <w:szCs w:val="24"/>
              </w:rPr>
              <w:t xml:space="preserve"> a sollicité ou obtenu un financement (ci-après dénommé « les fonds » de la Banque </w:t>
            </w:r>
            <w:r>
              <w:rPr>
                <w:szCs w:val="24"/>
              </w:rPr>
              <w:t>Mondiale</w:t>
            </w:r>
            <w:r w:rsidRPr="00C1054E">
              <w:rPr>
                <w:rStyle w:val="FootnoteReference"/>
                <w:szCs w:val="24"/>
              </w:rPr>
              <w:footnoteReference w:id="22"/>
            </w:r>
            <w:r w:rsidRPr="00C1054E">
              <w:rPr>
                <w:szCs w:val="24"/>
              </w:rPr>
              <w:t xml:space="preserve"> (ci-après dénommée la ”Banque”), en vue de financer le projet </w:t>
            </w:r>
            <w:r w:rsidR="002C3709">
              <w:rPr>
                <w:szCs w:val="24"/>
              </w:rPr>
              <w:t>indiqué</w:t>
            </w:r>
            <w:r w:rsidRPr="00C1054E">
              <w:rPr>
                <w:szCs w:val="24"/>
              </w:rPr>
              <w:t xml:space="preserve"> dans les </w:t>
            </w:r>
            <w:r w:rsidRPr="002C3709">
              <w:rPr>
                <w:b/>
                <w:szCs w:val="24"/>
              </w:rPr>
              <w:t>DPAO</w:t>
            </w:r>
            <w:r w:rsidRPr="00C1054E">
              <w:rPr>
                <w:szCs w:val="24"/>
              </w:rPr>
              <w:t>. L’Emprunteur a l’intention d’utiliser une partie des fonds pour effectuer des paiements autorisés au titre du Marché pour lequel le présent appel d’offres est lancé.</w:t>
            </w:r>
            <w:r w:rsidR="007C7B44">
              <w:rPr>
                <w:szCs w:val="24"/>
              </w:rPr>
              <w:t xml:space="preserve"> </w:t>
            </w:r>
          </w:p>
        </w:tc>
      </w:tr>
      <w:tr w:rsidR="00AF135B" w14:paraId="5F120878" w14:textId="77777777" w:rsidTr="003413E7">
        <w:trPr>
          <w:cantSplit/>
        </w:trPr>
        <w:tc>
          <w:tcPr>
            <w:tcW w:w="1886" w:type="dxa"/>
          </w:tcPr>
          <w:p w14:paraId="0F18841B" w14:textId="77777777" w:rsidR="00AF135B" w:rsidRPr="0055667E" w:rsidRDefault="00AF135B" w:rsidP="00822DEF">
            <w:bookmarkStart w:id="73" w:name="_Toc438532557"/>
            <w:bookmarkEnd w:id="73"/>
          </w:p>
        </w:tc>
        <w:tc>
          <w:tcPr>
            <w:tcW w:w="8176" w:type="dxa"/>
          </w:tcPr>
          <w:p w14:paraId="3A90C63E" w14:textId="7021BFE5" w:rsidR="00FB1FBC" w:rsidRPr="00FB1FBC" w:rsidRDefault="0055667E" w:rsidP="007B4D45">
            <w:pPr>
              <w:pStyle w:val="Sec1H-3"/>
              <w:ind w:left="518" w:hanging="547"/>
              <w:rPr>
                <w:szCs w:val="24"/>
              </w:rPr>
            </w:pPr>
            <w:r w:rsidRPr="00C1054E">
              <w:rPr>
                <w:szCs w:val="24"/>
              </w:rPr>
              <w:t xml:space="preserve">La Banque n’effectuera les paiements qu’à la demande de l’Emprunteur, après avoir approuvé lesdits paiements, conformément aux articles et conditions de l’accord de financement intervenu entre l’Emprunteur et la Banque (ci-après dénommé « l’Accord de Prêt »). Ces paiements seront soumis à tous égards aux clauses et conditions dudit Accord de Prêt. Aucune partie autre que l’Emprunteur ne peut se prévaloir de l’un quelconque des droits stipulés dans l’Accord de Prêt ni prétendre détenir une créance sur les fonds. </w:t>
            </w:r>
          </w:p>
        </w:tc>
      </w:tr>
      <w:tr w:rsidR="00AF135B" w:rsidRPr="0055667E" w14:paraId="1B2DE4A7" w14:textId="77777777" w:rsidTr="003413E7">
        <w:trPr>
          <w:trHeight w:val="1985"/>
        </w:trPr>
        <w:tc>
          <w:tcPr>
            <w:tcW w:w="1886" w:type="dxa"/>
          </w:tcPr>
          <w:p w14:paraId="51DBDC87" w14:textId="77777777" w:rsidR="00AF135B" w:rsidRPr="0055667E" w:rsidRDefault="00AF135B" w:rsidP="00822DEF">
            <w:pPr>
              <w:pStyle w:val="Header1-Clauses"/>
              <w:tabs>
                <w:tab w:val="clear" w:pos="720"/>
              </w:tabs>
              <w:ind w:left="214" w:hanging="142"/>
              <w:rPr>
                <w:b w:val="0"/>
                <w:highlight w:val="yellow"/>
                <w:lang w:val="fr-FR"/>
              </w:rPr>
            </w:pPr>
          </w:p>
        </w:tc>
        <w:tc>
          <w:tcPr>
            <w:tcW w:w="8176" w:type="dxa"/>
          </w:tcPr>
          <w:p w14:paraId="7AA80753" w14:textId="5DC1D553" w:rsidR="00AF135B" w:rsidRPr="00C616F6" w:rsidRDefault="0055667E" w:rsidP="007B4D45">
            <w:pPr>
              <w:pStyle w:val="Sec1H-3"/>
              <w:ind w:left="518" w:hanging="547"/>
            </w:pPr>
            <w:r w:rsidRPr="0055667E">
              <w:t xml:space="preserve">L’Accord de </w:t>
            </w:r>
            <w:r w:rsidR="00C5200A">
              <w:t>P</w:t>
            </w:r>
            <w:r w:rsidRPr="0055667E">
              <w:t>rêt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w:t>
            </w:r>
            <w:r w:rsidRPr="00C616F6">
              <w:t xml:space="preserve"> </w:t>
            </w:r>
          </w:p>
        </w:tc>
      </w:tr>
      <w:tr w:rsidR="00AF135B" w:rsidRPr="008435A6" w14:paraId="53204EF0" w14:textId="77777777" w:rsidTr="003413E7">
        <w:trPr>
          <w:trHeight w:val="426"/>
        </w:trPr>
        <w:tc>
          <w:tcPr>
            <w:tcW w:w="1886" w:type="dxa"/>
          </w:tcPr>
          <w:p w14:paraId="4AA9AAEA" w14:textId="25505B3B" w:rsidR="00AF135B" w:rsidRDefault="00AF135B" w:rsidP="007B4D45">
            <w:pPr>
              <w:pStyle w:val="Sec1H-2"/>
            </w:pPr>
            <w:bookmarkStart w:id="74" w:name="_Toc438532558"/>
            <w:bookmarkStart w:id="75" w:name="_Toc438002631"/>
            <w:bookmarkEnd w:id="74"/>
            <w:r w:rsidRPr="0055667E">
              <w:br w:type="page"/>
            </w:r>
            <w:r w:rsidRPr="0055667E">
              <w:br w:type="page"/>
            </w:r>
            <w:bookmarkStart w:id="76" w:name="_Toc438438822"/>
            <w:bookmarkStart w:id="77" w:name="_Toc438532559"/>
            <w:bookmarkStart w:id="78" w:name="_Toc438733966"/>
            <w:bookmarkStart w:id="79" w:name="_Toc438907007"/>
            <w:bookmarkStart w:id="80" w:name="_Toc438907206"/>
            <w:bookmarkStart w:id="81" w:name="_Toc107322648"/>
            <w:r>
              <w:t>Fraude et</w:t>
            </w:r>
            <w:r w:rsidRPr="003F2566">
              <w:t xml:space="preserve"> </w:t>
            </w:r>
            <w:r>
              <w:t>corruption</w:t>
            </w:r>
            <w:bookmarkEnd w:id="75"/>
            <w:bookmarkEnd w:id="76"/>
            <w:bookmarkEnd w:id="77"/>
            <w:bookmarkEnd w:id="78"/>
            <w:bookmarkEnd w:id="79"/>
            <w:bookmarkEnd w:id="80"/>
            <w:bookmarkEnd w:id="81"/>
            <w:r>
              <w:t xml:space="preserve"> </w:t>
            </w:r>
          </w:p>
        </w:tc>
        <w:tc>
          <w:tcPr>
            <w:tcW w:w="8176" w:type="dxa"/>
          </w:tcPr>
          <w:p w14:paraId="6A0EC173" w14:textId="0A2C6996" w:rsidR="00FB1FBC" w:rsidRPr="008435A6" w:rsidRDefault="00094C89" w:rsidP="007B4D45">
            <w:pPr>
              <w:pStyle w:val="Sec1H-3"/>
              <w:ind w:left="518" w:hanging="547"/>
            </w:pPr>
            <w:r w:rsidRPr="00094C89">
              <w:rPr>
                <w:rFonts w:ascii="CG Times" w:hAnsi="CG Times"/>
                <w:lang w:eastAsia="en-US"/>
              </w:rPr>
              <w:t xml:space="preserve">La Banque demande que les règles relatives aux pratiques de fraude et </w:t>
            </w:r>
            <w:r w:rsidRPr="007B4D45">
              <w:t>corruption</w:t>
            </w:r>
            <w:r w:rsidRPr="00094C89">
              <w:rPr>
                <w:rFonts w:ascii="CG Times" w:hAnsi="CG Times"/>
                <w:lang w:eastAsia="en-US"/>
              </w:rPr>
              <w:t xml:space="preserve"> telles qu’elles figurent à la Section VI soient appliquées.</w:t>
            </w:r>
          </w:p>
        </w:tc>
      </w:tr>
      <w:tr w:rsidR="00AF135B" w:rsidRPr="008435A6" w14:paraId="1C421556" w14:textId="77777777" w:rsidTr="003413E7">
        <w:trPr>
          <w:trHeight w:val="288"/>
        </w:trPr>
        <w:tc>
          <w:tcPr>
            <w:tcW w:w="1886" w:type="dxa"/>
          </w:tcPr>
          <w:p w14:paraId="19813830" w14:textId="77777777" w:rsidR="00AF135B" w:rsidRPr="008435A6" w:rsidRDefault="00AF135B" w:rsidP="00822DEF"/>
        </w:tc>
        <w:tc>
          <w:tcPr>
            <w:tcW w:w="8176" w:type="dxa"/>
          </w:tcPr>
          <w:p w14:paraId="0D554B9A" w14:textId="64DB4315" w:rsidR="008A3AA1" w:rsidRPr="008A3AA1" w:rsidRDefault="00094C89" w:rsidP="00AB4261">
            <w:pPr>
              <w:pStyle w:val="Sec1H-3"/>
              <w:ind w:left="518" w:hanging="547"/>
            </w:pPr>
            <w:r w:rsidRPr="00094C89">
              <w:rPr>
                <w:rFonts w:ascii="CG Times" w:hAnsi="CG Times"/>
                <w:lang w:eastAsia="en-US"/>
              </w:rPr>
              <w:t xml:space="preserve">Aux fins d’application de ces règles, les Soumissionnaires devront faire en sorte que la Banque et ses agents </w:t>
            </w:r>
            <w:r w:rsidR="008A3AA1">
              <w:rPr>
                <w:rFonts w:ascii="CG Times" w:hAnsi="CG Times"/>
                <w:lang w:eastAsia="en-US"/>
              </w:rPr>
              <w:t xml:space="preserve">(déclarés ou non) </w:t>
            </w:r>
            <w:r w:rsidRPr="00094C89">
              <w:rPr>
                <w:rFonts w:ascii="CG Times" w:hAnsi="CG Times"/>
                <w:lang w:eastAsia="en-US"/>
              </w:rPr>
              <w:t>puissent examiner les comptes, pièces comptables, relevés et autres documents relatifs aux demandes de candidatures, soumissions des offres et à l’exécution des marchés (en cas d’attribution) et à les soumettre pour vérification à des auditeurs désignés par la Banque.</w:t>
            </w:r>
            <w:r>
              <w:t xml:space="preserve"> </w:t>
            </w:r>
          </w:p>
        </w:tc>
      </w:tr>
      <w:tr w:rsidR="00AF135B" w:rsidRPr="008435A6" w14:paraId="16D3B197" w14:textId="77777777" w:rsidTr="003413E7">
        <w:trPr>
          <w:trHeight w:val="6760"/>
        </w:trPr>
        <w:tc>
          <w:tcPr>
            <w:tcW w:w="1886" w:type="dxa"/>
          </w:tcPr>
          <w:p w14:paraId="2E39352C" w14:textId="093FEA3F" w:rsidR="00AF135B" w:rsidRDefault="00AF135B" w:rsidP="007B4D45">
            <w:pPr>
              <w:pStyle w:val="Sec1H-2"/>
            </w:pPr>
            <w:bookmarkStart w:id="82" w:name="_Toc107322649"/>
            <w:r>
              <w:t>Candidats admis à concourir</w:t>
            </w:r>
            <w:bookmarkEnd w:id="82"/>
          </w:p>
        </w:tc>
        <w:tc>
          <w:tcPr>
            <w:tcW w:w="8176" w:type="dxa"/>
          </w:tcPr>
          <w:p w14:paraId="2F5ADA72" w14:textId="4AA9612F" w:rsidR="008A3AA1" w:rsidRDefault="00C5648E" w:rsidP="00AB4261">
            <w:pPr>
              <w:pStyle w:val="Sec1H-3"/>
              <w:ind w:left="518" w:hanging="547"/>
              <w:rPr>
                <w:szCs w:val="24"/>
              </w:rPr>
            </w:pPr>
            <w:r w:rsidRPr="00C5648E">
              <w:rPr>
                <w:szCs w:val="24"/>
              </w:rPr>
              <w:t xml:space="preserve">Les Soumissionnaires peuvent être constitués d’entreprises privées ou publiques (sous réserve des dispositions de l’article </w:t>
            </w:r>
            <w:r w:rsidRPr="00C5648E">
              <w:rPr>
                <w:spacing w:val="-4"/>
                <w:szCs w:val="24"/>
              </w:rPr>
              <w:t>4 .</w:t>
            </w:r>
            <w:r w:rsidR="008A3AA1">
              <w:rPr>
                <w:spacing w:val="-4"/>
                <w:szCs w:val="24"/>
              </w:rPr>
              <w:t>5</w:t>
            </w:r>
            <w:r w:rsidRPr="00C5648E">
              <w:rPr>
                <w:spacing w:val="-4"/>
                <w:szCs w:val="24"/>
              </w:rPr>
              <w:t xml:space="preserve"> </w:t>
            </w:r>
            <w:r w:rsidRPr="00C5648E">
              <w:rPr>
                <w:szCs w:val="24"/>
              </w:rPr>
              <w:t>des IS) ou de tout groupement les comprenant au titre d’un accord existant ou tel qu’il ressort d’une intention de former un tel accord supporté par une lettre d’intention et un projet d’accord de groupement. En cas de groupement</w:t>
            </w:r>
            <w:r w:rsidR="008A3AA1">
              <w:rPr>
                <w:szCs w:val="24"/>
              </w:rPr>
              <w:t> :</w:t>
            </w:r>
          </w:p>
          <w:p w14:paraId="3E314981" w14:textId="0C531C7B" w:rsidR="008A3AA1" w:rsidRDefault="008A3AA1" w:rsidP="00622B92">
            <w:pPr>
              <w:pStyle w:val="ListParagraph"/>
              <w:numPr>
                <w:ilvl w:val="0"/>
                <w:numId w:val="76"/>
              </w:numPr>
              <w:spacing w:after="120"/>
              <w:ind w:left="1065"/>
              <w:jc w:val="both"/>
              <w:rPr>
                <w:sz w:val="24"/>
                <w:szCs w:val="24"/>
              </w:rPr>
            </w:pPr>
            <w:r>
              <w:rPr>
                <w:b/>
                <w:bCs/>
                <w:sz w:val="24"/>
                <w:szCs w:val="24"/>
              </w:rPr>
              <w:t>s</w:t>
            </w:r>
            <w:r w:rsidRPr="008A3AA1">
              <w:rPr>
                <w:b/>
                <w:bCs/>
                <w:sz w:val="24"/>
                <w:szCs w:val="24"/>
              </w:rPr>
              <w:t>auf si spécifié autrement dans les DPAO,</w:t>
            </w:r>
            <w:r>
              <w:rPr>
                <w:sz w:val="24"/>
                <w:szCs w:val="24"/>
              </w:rPr>
              <w:t xml:space="preserve"> </w:t>
            </w:r>
            <w:r w:rsidR="00C5648E" w:rsidRPr="008A3AA1">
              <w:rPr>
                <w:sz w:val="24"/>
                <w:szCs w:val="24"/>
              </w:rPr>
              <w:t xml:space="preserve">tous les membres le constituant seront solidairement responsables pour l’exécution du Marché conformément à ses termes. </w:t>
            </w:r>
          </w:p>
          <w:p w14:paraId="63B9A3E9" w14:textId="3974A413" w:rsidR="00C5648E" w:rsidRPr="008A3AA1" w:rsidRDefault="008A3AA1" w:rsidP="00622B92">
            <w:pPr>
              <w:pStyle w:val="ListParagraph"/>
              <w:numPr>
                <w:ilvl w:val="0"/>
                <w:numId w:val="76"/>
              </w:numPr>
              <w:spacing w:after="120"/>
              <w:ind w:left="1065"/>
              <w:jc w:val="both"/>
              <w:rPr>
                <w:sz w:val="24"/>
                <w:szCs w:val="24"/>
              </w:rPr>
            </w:pPr>
            <w:r w:rsidRPr="008A3AA1">
              <w:rPr>
                <w:sz w:val="24"/>
                <w:szCs w:val="24"/>
              </w:rPr>
              <w:t>l</w:t>
            </w:r>
            <w:r w:rsidR="00C5648E" w:rsidRPr="008A3AA1">
              <w:rPr>
                <w:sz w:val="24"/>
                <w:szCs w:val="24"/>
              </w:rPr>
              <w:t>e groupement désignera un Mandataire avec pouvoir de représenter valablement tous ses membres durant l’appel d’offre, et en cas d’attribution du Marché à ce groupement, durant l’exécution du Marché.</w:t>
            </w:r>
          </w:p>
          <w:p w14:paraId="5A8B1AAC" w14:textId="5F0218C5" w:rsidR="006309AE" w:rsidRPr="0071699C" w:rsidRDefault="006309AE" w:rsidP="00AB4261">
            <w:pPr>
              <w:pStyle w:val="Sec1H-3"/>
              <w:ind w:left="518" w:hanging="547"/>
              <w:rPr>
                <w:szCs w:val="24"/>
              </w:rPr>
            </w:pPr>
            <w:r w:rsidRPr="0071699C">
              <w:rPr>
                <w:color w:val="000000"/>
                <w:szCs w:val="24"/>
              </w:rPr>
              <w:t>U</w:t>
            </w:r>
            <w:r w:rsidRPr="0071699C">
              <w:rPr>
                <w:szCs w:val="24"/>
              </w:rPr>
              <w:t xml:space="preserve">n Soumissionnaire, ainsi que les entités qui </w:t>
            </w:r>
            <w:r w:rsidR="008C7B8E" w:rsidRPr="0071699C">
              <w:rPr>
                <w:szCs w:val="24"/>
              </w:rPr>
              <w:t>le constituent</w:t>
            </w:r>
            <w:r w:rsidRPr="0071699C">
              <w:rPr>
                <w:szCs w:val="24"/>
              </w:rPr>
              <w:t xml:space="preserve">, doit avoir la nationalité d’un des pays éligibles tels que définis dans la Section V. du présent document - Pays éligibles. Un Soumissionnaire sera réputé avoir la nationalité d'un pays donné s’il y est constitué en société, ou enregistré, et soumis à son </w:t>
            </w:r>
            <w:r w:rsidR="0071699C" w:rsidRPr="0071699C">
              <w:rPr>
                <w:szCs w:val="24"/>
              </w:rPr>
              <w:t>droit, tel</w:t>
            </w:r>
            <w:r w:rsidRPr="0071699C">
              <w:rPr>
                <w:szCs w:val="24"/>
              </w:rPr>
              <w:t xml:space="preserve"> </w:t>
            </w:r>
            <w:r w:rsidR="008C7B8E" w:rsidRPr="0071699C">
              <w:rPr>
                <w:szCs w:val="24"/>
              </w:rPr>
              <w:t>qu’il ressort</w:t>
            </w:r>
            <w:r w:rsidRPr="0071699C">
              <w:rPr>
                <w:szCs w:val="24"/>
              </w:rPr>
              <w:t xml:space="preserve"> de  ses statuts ou documents équivalents et de ses documents d'enregistrement. Ce critère s’appliquera également à la détermination de la nationalité des sous-traitants et fournisseurs du Marché, y compris les services connexes.</w:t>
            </w:r>
          </w:p>
          <w:p w14:paraId="63D2140F" w14:textId="6E7D2F74" w:rsidR="00C5648E" w:rsidRPr="006309AE" w:rsidRDefault="00C5200A" w:rsidP="00AB4261">
            <w:pPr>
              <w:pStyle w:val="Sec1H-3"/>
              <w:ind w:left="518" w:hanging="547"/>
            </w:pPr>
            <w:r>
              <w:t xml:space="preserve">Les </w:t>
            </w:r>
            <w:r w:rsidR="00C5648E" w:rsidRPr="005B1F3D">
              <w:t>Soumissionnaires ne peuvent être en situation de conflit d’intérêt et ceux dont il est déterminé qu’ils sont dans une telle situation seront disqualifiés. Sont considérés comme pouvant avoir un tel conflit avec l’un ou plusieurs intervenants au processus</w:t>
            </w:r>
            <w:r w:rsidR="00C5648E">
              <w:t xml:space="preserve"> d’Appel d’offres les Soumissionnaires dans les situations suivantes:</w:t>
            </w:r>
            <w:r w:rsidR="00C5648E" w:rsidRPr="00C616F6">
              <w:t xml:space="preserve"> </w:t>
            </w:r>
          </w:p>
          <w:p w14:paraId="0D586B4E" w14:textId="56D02C50"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placés sous le contrôle de la même entreprise ;</w:t>
            </w:r>
            <w:r w:rsidR="003211BE">
              <w:rPr>
                <w:sz w:val="24"/>
                <w:szCs w:val="24"/>
              </w:rPr>
              <w:t xml:space="preserve"> ou</w:t>
            </w:r>
          </w:p>
          <w:p w14:paraId="14193960" w14:textId="0267122B"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sz w:val="24"/>
                <w:szCs w:val="24"/>
              </w:rPr>
              <w:t xml:space="preserve"> Les Soumissionnaires qui reçoivent directement ou indirectement des subventions l’un de l’autre ;</w:t>
            </w:r>
            <w:r w:rsidR="003211BE">
              <w:rPr>
                <w:sz w:val="24"/>
                <w:szCs w:val="24"/>
              </w:rPr>
              <w:t xml:space="preserve"> ou</w:t>
            </w:r>
          </w:p>
          <w:p w14:paraId="26BAC788" w14:textId="4A82E21D"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sz w:val="24"/>
                <w:szCs w:val="24"/>
              </w:rPr>
              <w:t xml:space="preserve">Les Soumissionnaires qui ont le même représentant légal dans le </w:t>
            </w:r>
            <w:r w:rsidR="008C7B8E" w:rsidRPr="00C5648E">
              <w:rPr>
                <w:sz w:val="24"/>
                <w:szCs w:val="24"/>
              </w:rPr>
              <w:t>cadre du</w:t>
            </w:r>
            <w:r w:rsidRPr="00C5648E">
              <w:rPr>
                <w:sz w:val="24"/>
                <w:szCs w:val="24"/>
              </w:rPr>
              <w:t xml:space="preserve"> présent Appel d’offre ; </w:t>
            </w:r>
            <w:r w:rsidR="003211BE">
              <w:rPr>
                <w:sz w:val="24"/>
                <w:szCs w:val="24"/>
              </w:rPr>
              <w:t>ou</w:t>
            </w:r>
          </w:p>
          <w:p w14:paraId="668573F6" w14:textId="46865A40"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qui entretiennent entre eux directement ou par l’intermédiaire d’un tiers, des contacts leur permettant d’avoir accès aux informations contenues dans leurs offres ou d</w:t>
            </w:r>
            <w:r w:rsidR="0071699C">
              <w:rPr>
                <w:sz w:val="24"/>
                <w:szCs w:val="24"/>
              </w:rPr>
              <w:t>’influencer les décisions du Maître d’Ouvrage relatives au processus d’appel d’offres</w:t>
            </w:r>
            <w:r w:rsidRPr="00C5648E">
              <w:rPr>
                <w:sz w:val="24"/>
                <w:szCs w:val="24"/>
              </w:rPr>
              <w:t> ;</w:t>
            </w:r>
            <w:r w:rsidR="003211BE">
              <w:rPr>
                <w:sz w:val="24"/>
                <w:szCs w:val="24"/>
              </w:rPr>
              <w:t xml:space="preserve"> 0u</w:t>
            </w:r>
          </w:p>
          <w:p w14:paraId="28BE901E" w14:textId="7B708C18"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sz w:val="24"/>
                <w:szCs w:val="24"/>
              </w:rPr>
              <w:t>Les Soumissionnaires qui participent à plusieurs offres dans le cadre du présent</w:t>
            </w:r>
            <w:r w:rsidRPr="00C5648E">
              <w:rPr>
                <w:color w:val="000000"/>
                <w:sz w:val="24"/>
                <w:szCs w:val="24"/>
              </w:rPr>
              <w:t xml:space="preserve"> Appel d’offres</w:t>
            </w:r>
            <w:r w:rsidR="0071699C">
              <w:rPr>
                <w:color w:val="000000"/>
                <w:sz w:val="24"/>
                <w:szCs w:val="24"/>
              </w:rPr>
              <w:t xml:space="preserve"> soit individuellement ou en groupement, sauf pour les offres variantes permises pa</w:t>
            </w:r>
            <w:r w:rsidR="003211BE">
              <w:rPr>
                <w:color w:val="000000"/>
                <w:sz w:val="24"/>
                <w:szCs w:val="24"/>
              </w:rPr>
              <w:t>r la Clause 13 des IS</w:t>
            </w:r>
            <w:r w:rsidRPr="00C5648E">
              <w:rPr>
                <w:color w:val="000000"/>
                <w:sz w:val="24"/>
                <w:szCs w:val="24"/>
              </w:rPr>
              <w:t>. La participation d’un Soumissionnaire à plusieurs offres provoquera la disqualification de toutes les offres auxquelles il</w:t>
            </w:r>
            <w:r>
              <w:rPr>
                <w:color w:val="000000"/>
                <w:sz w:val="24"/>
                <w:szCs w:val="24"/>
              </w:rPr>
              <w:t xml:space="preserve"> aura participé ; toutefois, un</w:t>
            </w:r>
            <w:r w:rsidRPr="00C5648E">
              <w:rPr>
                <w:color w:val="000000"/>
                <w:sz w:val="24"/>
                <w:szCs w:val="24"/>
              </w:rPr>
              <w:t xml:space="preserve"> </w:t>
            </w:r>
            <w:r>
              <w:rPr>
                <w:color w:val="000000"/>
                <w:sz w:val="24"/>
                <w:szCs w:val="24"/>
              </w:rPr>
              <w:t>Soumissionnair</w:t>
            </w:r>
            <w:r w:rsidRPr="00C5648E">
              <w:rPr>
                <w:color w:val="000000"/>
                <w:sz w:val="24"/>
                <w:szCs w:val="24"/>
              </w:rPr>
              <w:t>e</w:t>
            </w:r>
            <w:r w:rsidR="003211BE">
              <w:rPr>
                <w:color w:val="000000"/>
                <w:sz w:val="24"/>
                <w:szCs w:val="24"/>
              </w:rPr>
              <w:t xml:space="preserve"> </w:t>
            </w:r>
            <w:r w:rsidRPr="00C5648E">
              <w:rPr>
                <w:color w:val="000000"/>
                <w:sz w:val="24"/>
                <w:szCs w:val="24"/>
              </w:rPr>
              <w:t>peut figurer en tant que sous-traitant dans plusieurs offres ;</w:t>
            </w:r>
            <w:r w:rsidRPr="00C5648E">
              <w:rPr>
                <w:sz w:val="24"/>
                <w:szCs w:val="24"/>
              </w:rPr>
              <w:t xml:space="preserve">   </w:t>
            </w:r>
            <w:r w:rsidR="003211BE">
              <w:rPr>
                <w:sz w:val="24"/>
                <w:szCs w:val="24"/>
              </w:rPr>
              <w:t>ou</w:t>
            </w:r>
          </w:p>
          <w:p w14:paraId="31AB8A05" w14:textId="2FC2C561"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sz w:val="24"/>
                <w:szCs w:val="24"/>
              </w:rPr>
              <w:t xml:space="preserve">Les Soumissionnaires ou l’une des firmes auxquelles ils sont affiliés qui ont fourni des services de conseil pour la préparation des spécifications, plans, calculs et autres documents pour les </w:t>
            </w:r>
            <w:r w:rsidR="003211BE">
              <w:rPr>
                <w:sz w:val="24"/>
                <w:szCs w:val="24"/>
              </w:rPr>
              <w:t xml:space="preserve">Installations et Services de Montage </w:t>
            </w:r>
            <w:r w:rsidRPr="00C5648E">
              <w:rPr>
                <w:sz w:val="24"/>
                <w:szCs w:val="24"/>
              </w:rPr>
              <w:t>qui font l’objet du présent Appel d’offres</w:t>
            </w:r>
            <w:r w:rsidR="003211BE">
              <w:rPr>
                <w:sz w:val="24"/>
                <w:szCs w:val="24"/>
              </w:rPr>
              <w:t xml:space="preserve"> </w:t>
            </w:r>
            <w:r w:rsidRPr="00C5648E">
              <w:rPr>
                <w:sz w:val="24"/>
                <w:szCs w:val="24"/>
              </w:rPr>
              <w:t>; ou</w:t>
            </w:r>
          </w:p>
          <w:p w14:paraId="1CDAA15C" w14:textId="267EEA84" w:rsidR="00C5648E" w:rsidRPr="00C5648E" w:rsidRDefault="00C5648E" w:rsidP="00D83A7C">
            <w:pPr>
              <w:pStyle w:val="ListParagraph"/>
              <w:numPr>
                <w:ilvl w:val="0"/>
                <w:numId w:val="9"/>
              </w:numPr>
              <w:suppressAutoHyphens/>
              <w:overflowPunct w:val="0"/>
              <w:autoSpaceDE w:val="0"/>
              <w:autoSpaceDN w:val="0"/>
              <w:adjustRightInd w:val="0"/>
              <w:spacing w:after="120"/>
              <w:jc w:val="both"/>
              <w:textAlignment w:val="baseline"/>
              <w:rPr>
                <w:sz w:val="24"/>
                <w:szCs w:val="24"/>
              </w:rPr>
            </w:pPr>
            <w:r w:rsidRPr="00C5648E">
              <w:rPr>
                <w:color w:val="000000"/>
                <w:sz w:val="24"/>
                <w:szCs w:val="24"/>
              </w:rPr>
              <w:t xml:space="preserve">Le Soumissionnaire qui a lui-même, </w:t>
            </w:r>
            <w:r w:rsidR="00C5200A">
              <w:rPr>
                <w:color w:val="000000"/>
                <w:sz w:val="24"/>
                <w:szCs w:val="24"/>
              </w:rPr>
              <w:t xml:space="preserve">ou l’une des </w:t>
            </w:r>
            <w:r w:rsidRPr="00C5648E">
              <w:rPr>
                <w:color w:val="000000"/>
                <w:sz w:val="24"/>
                <w:szCs w:val="24"/>
              </w:rPr>
              <w:t xml:space="preserve">firmes auxquelles il </w:t>
            </w:r>
            <w:r w:rsidRPr="00C5648E">
              <w:rPr>
                <w:sz w:val="24"/>
                <w:szCs w:val="24"/>
              </w:rPr>
              <w:t xml:space="preserve">est affilié, été recruté ou doit l’être </w:t>
            </w:r>
            <w:r w:rsidR="00F47343" w:rsidRPr="00C5648E">
              <w:rPr>
                <w:sz w:val="24"/>
                <w:szCs w:val="24"/>
              </w:rPr>
              <w:t xml:space="preserve">par </w:t>
            </w:r>
            <w:r w:rsidR="00F47343" w:rsidRPr="00C5648E">
              <w:rPr>
                <w:color w:val="000000"/>
                <w:sz w:val="24"/>
                <w:szCs w:val="24"/>
              </w:rPr>
              <w:t>l’Emprunteur</w:t>
            </w:r>
            <w:r w:rsidRPr="00C5648E">
              <w:rPr>
                <w:sz w:val="24"/>
                <w:szCs w:val="24"/>
              </w:rPr>
              <w:t xml:space="preserve"> ou le Maître d’Ouvrage,</w:t>
            </w:r>
            <w:r w:rsidRPr="00C5648E">
              <w:rPr>
                <w:color w:val="000000"/>
                <w:sz w:val="24"/>
                <w:szCs w:val="24"/>
              </w:rPr>
              <w:t xml:space="preserve"> </w:t>
            </w:r>
            <w:r w:rsidRPr="00C5648E">
              <w:rPr>
                <w:sz w:val="24"/>
                <w:szCs w:val="24"/>
              </w:rPr>
              <w:t xml:space="preserve">pour effectuer la supervision ou le contrôle des </w:t>
            </w:r>
            <w:r w:rsidR="00C5200A">
              <w:rPr>
                <w:sz w:val="24"/>
                <w:szCs w:val="24"/>
              </w:rPr>
              <w:t>Installations</w:t>
            </w:r>
            <w:r w:rsidRPr="00C5648E">
              <w:rPr>
                <w:sz w:val="24"/>
                <w:szCs w:val="24"/>
              </w:rPr>
              <w:t xml:space="preserve"> dans le cadre du Marché.</w:t>
            </w:r>
          </w:p>
          <w:p w14:paraId="22E0D057" w14:textId="539278F0" w:rsidR="0000275D" w:rsidRPr="0000275D" w:rsidRDefault="0000275D" w:rsidP="00AB4261">
            <w:pPr>
              <w:pStyle w:val="Sec1H-3"/>
              <w:ind w:left="518" w:hanging="547"/>
              <w:rPr>
                <w:szCs w:val="24"/>
              </w:rPr>
            </w:pPr>
            <w:r w:rsidRPr="0000275D">
              <w:rPr>
                <w:szCs w:val="24"/>
              </w:rPr>
              <w:t xml:space="preserve">Un </w:t>
            </w:r>
            <w:r w:rsidR="008C7B8E">
              <w:rPr>
                <w:szCs w:val="24"/>
              </w:rPr>
              <w:t>S</w:t>
            </w:r>
            <w:r w:rsidRPr="0000275D">
              <w:rPr>
                <w:szCs w:val="24"/>
              </w:rPr>
              <w:t xml:space="preserve">oumissionnaire faisant l’objet d’une sanction prononcée par la Banque conformément à l’Article 3.1 </w:t>
            </w:r>
            <w:r w:rsidR="00F47343">
              <w:rPr>
                <w:szCs w:val="24"/>
              </w:rPr>
              <w:t xml:space="preserve">(d) </w:t>
            </w:r>
            <w:r w:rsidRPr="0000275D">
              <w:rPr>
                <w:szCs w:val="24"/>
              </w:rPr>
              <w:t>des IS, notamment au titre des Directives de la Banque pour la Prévention et la lutte contre la corruption dans les projets financés par les prêts de la BIRD et les dons et crédits de l’</w:t>
            </w:r>
            <w:r w:rsidR="00446446">
              <w:rPr>
                <w:szCs w:val="24"/>
              </w:rPr>
              <w:t>AID</w:t>
            </w:r>
            <w:r>
              <w:rPr>
                <w:szCs w:val="24"/>
              </w:rPr>
              <w:t xml:space="preserve"> (« </w:t>
            </w:r>
            <w:r w:rsidRPr="0000275D">
              <w:rPr>
                <w:szCs w:val="24"/>
              </w:rPr>
              <w:t xml:space="preserve">les Directives sur la prévention de la corruption »), sera exclue de toute pré-qualification ou attribution et de tout autre bénéfice (financier ou autres) d’un marché financé par la Banque durant la période que la Banque aura déterminée. </w:t>
            </w:r>
          </w:p>
          <w:p w14:paraId="25A55361" w14:textId="35367C82" w:rsidR="00C5648E" w:rsidRDefault="00C5648E" w:rsidP="00AB4261">
            <w:pPr>
              <w:pStyle w:val="Sec1H-3"/>
              <w:ind w:left="518" w:hanging="547"/>
            </w:pPr>
            <w:r w:rsidRPr="00F24CFC">
              <w:t xml:space="preserve">Les </w:t>
            </w:r>
            <w:r w:rsidR="002C3709">
              <w:t>entreprise</w:t>
            </w:r>
            <w:r w:rsidRPr="00F24CFC">
              <w:t>s</w:t>
            </w:r>
            <w:r w:rsidR="0000275D">
              <w:t xml:space="preserve"> </w:t>
            </w:r>
            <w:r w:rsidR="002C3709">
              <w:t>publique</w:t>
            </w:r>
            <w:r w:rsidRPr="00F24CFC">
              <w:t>s du pays du Maître d’Ouvrage sont admis</w:t>
            </w:r>
            <w:r w:rsidR="002C3709">
              <w:t>es</w:t>
            </w:r>
            <w:r w:rsidRPr="00F24CFC">
              <w:t xml:space="preserve"> </w:t>
            </w:r>
            <w:r w:rsidR="002C3709">
              <w:t>à participer à la condition qu</w:t>
            </w:r>
            <w:r w:rsidR="00A77E79">
              <w:t>’</w:t>
            </w:r>
            <w:r w:rsidR="002C3709">
              <w:t>el</w:t>
            </w:r>
            <w:r w:rsidRPr="00F24CFC">
              <w:t>l</w:t>
            </w:r>
            <w:r w:rsidR="002C3709">
              <w:t>e</w:t>
            </w:r>
            <w:r w:rsidRPr="00F24CFC">
              <w:t>s puissent établir</w:t>
            </w:r>
            <w:r w:rsidR="008C7B8E">
              <w:t xml:space="preserve"> : </w:t>
            </w:r>
            <w:r w:rsidRPr="00F24CFC">
              <w:t>(i) qu’</w:t>
            </w:r>
            <w:r w:rsidR="002C3709">
              <w:t>elle</w:t>
            </w:r>
            <w:r w:rsidRPr="00F24CFC">
              <w:t>s jouissent de l’autonomie juridique et financière, (ii) qu’</w:t>
            </w:r>
            <w:r w:rsidR="002C3709">
              <w:t>elle</w:t>
            </w:r>
            <w:r w:rsidRPr="00F24CFC">
              <w:t>s sont régi</w:t>
            </w:r>
            <w:r w:rsidR="002C3709">
              <w:t>e</w:t>
            </w:r>
            <w:r w:rsidRPr="00F24CFC">
              <w:t>s par les règles du droit commercial, et (iii) qu’</w:t>
            </w:r>
            <w:r w:rsidR="002C3709">
              <w:t>elle</w:t>
            </w:r>
            <w:r w:rsidRPr="00F24CFC">
              <w:t>s ne dépendent pas du Maître d’Ouvrage</w:t>
            </w:r>
            <w:r w:rsidR="00F47343">
              <w:t xml:space="preserve"> ou de l’Emprunteur</w:t>
            </w:r>
            <w:r w:rsidRPr="00F24CFC">
              <w:t xml:space="preserve">. </w:t>
            </w:r>
          </w:p>
          <w:p w14:paraId="68F6F37B" w14:textId="06536198" w:rsidR="00D82691" w:rsidRDefault="00D82691" w:rsidP="00AB4261">
            <w:pPr>
              <w:pStyle w:val="Sec1H-3"/>
              <w:ind w:left="518" w:hanging="547"/>
            </w:pPr>
            <w:r>
              <w:t>Les Soumissionnaires devront fournir les preuves, à la satisfaction du Maître d’Ouvrage, de la continuité de leur éligibilité, comme le Maître d’Ouvrage est en droit de le requérir</w:t>
            </w:r>
            <w:r w:rsidRPr="00C5648E">
              <w:t>.</w:t>
            </w:r>
          </w:p>
          <w:p w14:paraId="3452623B" w14:textId="47D3B9F1" w:rsidR="00D82691" w:rsidRDefault="00D82691" w:rsidP="00AB4261">
            <w:pPr>
              <w:pStyle w:val="Sec1H-3"/>
              <w:ind w:left="518" w:hanging="547"/>
            </w:pPr>
            <w:r w:rsidRPr="00C5648E">
              <w:t xml:space="preserve">Dans le cas où une procédure de préqualification a été menée préalablement au présent appel d’offres, seuls les candidats préqualifiés sont admis à soumissionner. </w:t>
            </w:r>
          </w:p>
          <w:p w14:paraId="587D2F8B" w14:textId="20913575" w:rsidR="00D82691" w:rsidRDefault="00D82691" w:rsidP="00AB4261">
            <w:pPr>
              <w:pStyle w:val="Sec1H-3"/>
              <w:ind w:left="518" w:hanging="547"/>
            </w:pPr>
            <w:r>
              <w:t>Les firmes seront exclues si :</w:t>
            </w:r>
          </w:p>
          <w:p w14:paraId="69423788" w14:textId="77777777" w:rsidR="00AF679A" w:rsidRDefault="00AF679A" w:rsidP="00622B92">
            <w:pPr>
              <w:pStyle w:val="2AutoList1"/>
              <w:numPr>
                <w:ilvl w:val="0"/>
                <w:numId w:val="77"/>
              </w:numPr>
              <w:tabs>
                <w:tab w:val="left" w:pos="657"/>
              </w:tabs>
              <w:overflowPunct w:val="0"/>
              <w:autoSpaceDE w:val="0"/>
              <w:autoSpaceDN w:val="0"/>
              <w:adjustRightInd w:val="0"/>
              <w:spacing w:after="120"/>
              <w:ind w:left="1020" w:hanging="510"/>
              <w:textAlignment w:val="baseline"/>
              <w:rPr>
                <w:lang w:val="fr-FR"/>
              </w:rPr>
            </w:pPr>
            <w:r>
              <w:rPr>
                <w:lang w:val="fr-FR"/>
              </w:rPr>
              <w:t>la loi ou la réglementation du pays de l’Emprunteur interdise les relations commerciales avec le pays de l’entreprise, sous réserve qu’il soit établi à la satisfaction de la Banque que cette exclusion n’empêche pas le jeu efficace de la concurrence pour la livraison de fournitures ou services connexes requis ; ou</w:t>
            </w:r>
          </w:p>
          <w:p w14:paraId="3EBE2FEC" w14:textId="1BCCB37B" w:rsidR="00D82691" w:rsidRPr="00AF679A" w:rsidRDefault="00AF679A" w:rsidP="00622B92">
            <w:pPr>
              <w:pStyle w:val="2AutoList1"/>
              <w:numPr>
                <w:ilvl w:val="0"/>
                <w:numId w:val="77"/>
              </w:numPr>
              <w:tabs>
                <w:tab w:val="left" w:pos="657"/>
              </w:tabs>
              <w:overflowPunct w:val="0"/>
              <w:autoSpaceDE w:val="0"/>
              <w:autoSpaceDN w:val="0"/>
              <w:adjustRightInd w:val="0"/>
              <w:spacing w:after="120"/>
              <w:ind w:left="1020" w:hanging="510"/>
              <w:textAlignment w:val="baseline"/>
              <w:rPr>
                <w:lang w:val="fr-FR"/>
              </w:rPr>
            </w:pPr>
            <w:r>
              <w:rPr>
                <w:lang w:val="fr-FR"/>
              </w:rPr>
              <w:t>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30325AD7" w14:textId="7DBC9A59" w:rsidR="008435A6" w:rsidRPr="008C7B8E" w:rsidRDefault="008C7B8E" w:rsidP="00AB4261">
            <w:pPr>
              <w:pStyle w:val="Sec1H-3"/>
              <w:ind w:left="518" w:hanging="547"/>
            </w:pPr>
            <w:r w:rsidRPr="00F24CFC">
              <w:t>Les Soumissionnaires ne devront pas faire l’objet d’une exclusion</w:t>
            </w:r>
            <w:r>
              <w:t xml:space="preserve"> d’accès aux appels d’offres</w:t>
            </w:r>
            <w:r w:rsidRPr="00F24CFC">
              <w:t xml:space="preserve"> au ti</w:t>
            </w:r>
            <w:r w:rsidRPr="00C5648E">
              <w:t>t</w:t>
            </w:r>
            <w:r w:rsidRPr="00F24CFC">
              <w:t>r</w:t>
            </w:r>
            <w:r w:rsidRPr="00E67F16">
              <w:t xml:space="preserve">e </w:t>
            </w:r>
            <w:r>
              <w:t>d’une</w:t>
            </w:r>
            <w:r w:rsidRPr="00E67F16">
              <w:t xml:space="preserve"> </w:t>
            </w:r>
            <w:r>
              <w:t>D</w:t>
            </w:r>
            <w:r w:rsidRPr="00E67F16">
              <w:t>éclaration de</w:t>
            </w:r>
            <w:r w:rsidRPr="00D86EDA">
              <w:t xml:space="preserve"> </w:t>
            </w:r>
            <w:r>
              <w:t>G</w:t>
            </w:r>
            <w:r w:rsidRPr="00E67F16">
              <w:t xml:space="preserve">arantie </w:t>
            </w:r>
            <w:r>
              <w:t>d’Offre</w:t>
            </w:r>
            <w:r w:rsidRPr="00D86EDA">
              <w:t>.</w:t>
            </w:r>
          </w:p>
        </w:tc>
      </w:tr>
      <w:tr w:rsidR="006D02D1" w:rsidRPr="00DB520C" w14:paraId="69D25DA6" w14:textId="77777777" w:rsidTr="003413E7">
        <w:tc>
          <w:tcPr>
            <w:tcW w:w="1886" w:type="dxa"/>
          </w:tcPr>
          <w:p w14:paraId="5250AC45" w14:textId="242D8DF2" w:rsidR="006D02D1" w:rsidRPr="00E21797" w:rsidRDefault="006D02D1" w:rsidP="007B4D45">
            <w:pPr>
              <w:pStyle w:val="Sec1H-2"/>
              <w:rPr>
                <w:b w:val="0"/>
              </w:rPr>
            </w:pPr>
            <w:bookmarkStart w:id="83" w:name="_Toc438532561"/>
            <w:bookmarkStart w:id="84" w:name="_Toc438532562"/>
            <w:bookmarkStart w:id="85" w:name="_Toc438532563"/>
            <w:bookmarkStart w:id="86" w:name="_Toc438532564"/>
            <w:bookmarkStart w:id="87" w:name="_Toc438532565"/>
            <w:bookmarkStart w:id="88" w:name="_Toc438532567"/>
            <w:bookmarkStart w:id="89" w:name="_Toc156373288"/>
            <w:bookmarkStart w:id="90" w:name="_Toc327350694"/>
            <w:bookmarkStart w:id="91" w:name="_Toc107322650"/>
            <w:bookmarkEnd w:id="83"/>
            <w:bookmarkEnd w:id="84"/>
            <w:bookmarkEnd w:id="85"/>
            <w:bookmarkEnd w:id="86"/>
            <w:bookmarkEnd w:id="87"/>
            <w:bookmarkEnd w:id="88"/>
            <w:r>
              <w:t xml:space="preserve">Installations et </w:t>
            </w:r>
            <w:r w:rsidRPr="00E21797">
              <w:t xml:space="preserve">Services </w:t>
            </w:r>
            <w:r>
              <w:t>de Montage ré</w:t>
            </w:r>
            <w:r w:rsidRPr="00E21797">
              <w:t>pondant aux critères de provenance</w:t>
            </w:r>
            <w:bookmarkEnd w:id="89"/>
            <w:bookmarkEnd w:id="90"/>
            <w:bookmarkEnd w:id="91"/>
          </w:p>
        </w:tc>
        <w:tc>
          <w:tcPr>
            <w:tcW w:w="8176" w:type="dxa"/>
          </w:tcPr>
          <w:p w14:paraId="4F283BB3" w14:textId="477A4829" w:rsidR="006D02D1" w:rsidRDefault="006D02D1" w:rsidP="00AB4261">
            <w:pPr>
              <w:pStyle w:val="Sec1H-3"/>
              <w:ind w:left="518" w:hanging="547"/>
              <w:rPr>
                <w:szCs w:val="24"/>
                <w:lang w:val="fr"/>
              </w:rPr>
            </w:pPr>
            <w:r w:rsidRPr="006D02D1">
              <w:rPr>
                <w:szCs w:val="24"/>
                <w:lang w:val="fr"/>
              </w:rPr>
              <w:t xml:space="preserve">Les </w:t>
            </w:r>
            <w:r>
              <w:rPr>
                <w:szCs w:val="24"/>
                <w:lang w:val="fr"/>
              </w:rPr>
              <w:t>I</w:t>
            </w:r>
            <w:r w:rsidRPr="006D02D1">
              <w:rPr>
                <w:szCs w:val="24"/>
                <w:lang w:val="fr"/>
              </w:rPr>
              <w:t>nstallation</w:t>
            </w:r>
            <w:r>
              <w:rPr>
                <w:szCs w:val="24"/>
                <w:lang w:val="fr"/>
              </w:rPr>
              <w:t>s</w:t>
            </w:r>
            <w:r w:rsidRPr="006D02D1">
              <w:rPr>
                <w:szCs w:val="24"/>
                <w:lang w:val="fr"/>
              </w:rPr>
              <w:t xml:space="preserve"> et </w:t>
            </w:r>
            <w:r>
              <w:rPr>
                <w:szCs w:val="24"/>
                <w:lang w:val="fr"/>
              </w:rPr>
              <w:t xml:space="preserve">Services </w:t>
            </w:r>
            <w:r w:rsidRPr="006D02D1">
              <w:rPr>
                <w:szCs w:val="24"/>
                <w:lang w:val="fr"/>
              </w:rPr>
              <w:t>d</w:t>
            </w:r>
            <w:r>
              <w:rPr>
                <w:szCs w:val="24"/>
                <w:lang w:val="fr"/>
              </w:rPr>
              <w:t>e Montage</w:t>
            </w:r>
            <w:r w:rsidRPr="006D02D1">
              <w:rPr>
                <w:szCs w:val="24"/>
                <w:lang w:val="fr"/>
              </w:rPr>
              <w:t xml:space="preserve"> à fournir dans le cadre du </w:t>
            </w:r>
            <w:r>
              <w:rPr>
                <w:szCs w:val="24"/>
                <w:lang w:val="fr"/>
              </w:rPr>
              <w:t>Marché</w:t>
            </w:r>
            <w:r w:rsidRPr="006D02D1">
              <w:rPr>
                <w:szCs w:val="24"/>
                <w:lang w:val="fr"/>
              </w:rPr>
              <w:t xml:space="preserve"> doivent avoir leur origine dans les pays éligibles tels que définis dans l’I</w:t>
            </w:r>
            <w:r>
              <w:rPr>
                <w:szCs w:val="24"/>
                <w:lang w:val="fr"/>
              </w:rPr>
              <w:t>S</w:t>
            </w:r>
            <w:r w:rsidRPr="006D02D1">
              <w:rPr>
                <w:szCs w:val="24"/>
                <w:lang w:val="fr"/>
              </w:rPr>
              <w:t xml:space="preserve"> 4.2 ci-dessus et toutes les dépenses en vertu du </w:t>
            </w:r>
            <w:r>
              <w:rPr>
                <w:szCs w:val="24"/>
                <w:lang w:val="fr"/>
              </w:rPr>
              <w:t>Marché</w:t>
            </w:r>
            <w:r w:rsidRPr="006D02D1">
              <w:rPr>
                <w:szCs w:val="24"/>
                <w:lang w:val="fr"/>
              </w:rPr>
              <w:t xml:space="preserve"> seront limitées à ces </w:t>
            </w:r>
            <w:r>
              <w:rPr>
                <w:szCs w:val="24"/>
                <w:lang w:val="fr"/>
              </w:rPr>
              <w:t>Installations et Services de Montage</w:t>
            </w:r>
            <w:r w:rsidRPr="006D02D1">
              <w:rPr>
                <w:szCs w:val="24"/>
                <w:lang w:val="fr"/>
              </w:rPr>
              <w:t>.</w:t>
            </w:r>
          </w:p>
          <w:p w14:paraId="7BEDB8AA" w14:textId="392F223D" w:rsidR="000E14FA" w:rsidRPr="006D02D1" w:rsidRDefault="000E14FA" w:rsidP="00AB4261">
            <w:pPr>
              <w:pStyle w:val="Sec1H-3"/>
              <w:ind w:left="518" w:hanging="547"/>
              <w:rPr>
                <w:szCs w:val="24"/>
              </w:rPr>
            </w:pPr>
            <w:r w:rsidRPr="000E14FA">
              <w:rPr>
                <w:szCs w:val="24"/>
                <w:lang w:val="fr"/>
              </w:rPr>
              <w:t>Aux fins de l’I</w:t>
            </w:r>
            <w:r>
              <w:rPr>
                <w:szCs w:val="24"/>
                <w:lang w:val="fr"/>
              </w:rPr>
              <w:t>S</w:t>
            </w:r>
            <w:r w:rsidRPr="000E14FA">
              <w:rPr>
                <w:szCs w:val="24"/>
                <w:lang w:val="fr"/>
              </w:rPr>
              <w:t xml:space="preserve"> 5.1 ci-dessus, on entend par « origine » le lieu où l</w:t>
            </w:r>
            <w:r>
              <w:rPr>
                <w:szCs w:val="24"/>
                <w:lang w:val="fr"/>
              </w:rPr>
              <w:t>es installations</w:t>
            </w:r>
            <w:r w:rsidRPr="000E14FA">
              <w:rPr>
                <w:szCs w:val="24"/>
                <w:lang w:val="fr"/>
              </w:rPr>
              <w:t xml:space="preserve"> ou ses composants sont extraits, cultivés, produits ou </w:t>
            </w:r>
            <w:r w:rsidRPr="000E14FA">
              <w:rPr>
                <w:iCs/>
                <w:szCs w:val="24"/>
                <w:lang w:val="fr"/>
              </w:rPr>
              <w:t>fabriqués,</w:t>
            </w:r>
            <w:r w:rsidRPr="000E14FA">
              <w:rPr>
                <w:szCs w:val="24"/>
                <w:lang w:val="fr"/>
              </w:rPr>
              <w:t xml:space="preserve"> et à partir duquel les services sont fournis.  Les composants d</w:t>
            </w:r>
            <w:r>
              <w:rPr>
                <w:szCs w:val="24"/>
                <w:lang w:val="fr"/>
              </w:rPr>
              <w:t>es Installations</w:t>
            </w:r>
            <w:r w:rsidRPr="000E14FA">
              <w:rPr>
                <w:szCs w:val="24"/>
                <w:lang w:val="fr"/>
              </w:rPr>
              <w:t xml:space="preserve"> sont produits lorsque, par la fabrication, la t</w:t>
            </w:r>
            <w:r>
              <w:rPr>
                <w:szCs w:val="24"/>
                <w:lang w:val="fr"/>
              </w:rPr>
              <w:t>r</w:t>
            </w:r>
            <w:r w:rsidRPr="000E14FA">
              <w:rPr>
                <w:szCs w:val="24"/>
                <w:lang w:val="fr"/>
              </w:rPr>
              <w:t xml:space="preserve">ansformation ou l’assemblage important ou majeur de composants, un produit commercialement reconnu résulte </w:t>
            </w:r>
            <w:r>
              <w:rPr>
                <w:szCs w:val="24"/>
                <w:lang w:val="fr"/>
              </w:rPr>
              <w:t>à partir de ses composants en des</w:t>
            </w:r>
            <w:r w:rsidRPr="000E14FA">
              <w:rPr>
                <w:szCs w:val="24"/>
                <w:lang w:val="fr"/>
              </w:rPr>
              <w:t xml:space="preserve"> caractéristiques de base ou de son but ou de son utilité.</w:t>
            </w:r>
          </w:p>
        </w:tc>
      </w:tr>
    </w:tbl>
    <w:p w14:paraId="465F87F0" w14:textId="77777777" w:rsidR="006F13B2" w:rsidRPr="00DB520C" w:rsidRDefault="006F13B2" w:rsidP="00AF135B">
      <w:bookmarkStart w:id="92" w:name="_Toc438532569"/>
      <w:bookmarkStart w:id="93" w:name="_Toc438532570"/>
      <w:bookmarkStart w:id="94" w:name="_Toc438532571"/>
      <w:bookmarkStart w:id="95" w:name="_Toc438532572"/>
      <w:bookmarkEnd w:id="92"/>
      <w:bookmarkEnd w:id="93"/>
      <w:bookmarkEnd w:id="94"/>
      <w:bookmarkEnd w:id="95"/>
    </w:p>
    <w:tbl>
      <w:tblPr>
        <w:tblW w:w="10062" w:type="dxa"/>
        <w:tblInd w:w="-72" w:type="dxa"/>
        <w:tblLayout w:type="fixed"/>
        <w:tblLook w:val="0000" w:firstRow="0" w:lastRow="0" w:firstColumn="0" w:lastColumn="0" w:noHBand="0" w:noVBand="0"/>
      </w:tblPr>
      <w:tblGrid>
        <w:gridCol w:w="2052"/>
        <w:gridCol w:w="8010"/>
      </w:tblGrid>
      <w:tr w:rsidR="00AF135B" w:rsidRPr="008277F2" w14:paraId="7B12C04C" w14:textId="77777777" w:rsidTr="003413E7">
        <w:tc>
          <w:tcPr>
            <w:tcW w:w="2052" w:type="dxa"/>
          </w:tcPr>
          <w:p w14:paraId="59EEEBD6" w14:textId="77777777" w:rsidR="00AF135B" w:rsidRPr="00DB520C" w:rsidRDefault="00AF135B" w:rsidP="00822DEF"/>
        </w:tc>
        <w:tc>
          <w:tcPr>
            <w:tcW w:w="8010" w:type="dxa"/>
          </w:tcPr>
          <w:p w14:paraId="3DDA4EED" w14:textId="2476D427" w:rsidR="00AF135B" w:rsidRPr="008277F2" w:rsidRDefault="00AF135B" w:rsidP="00D621C1">
            <w:pPr>
              <w:pStyle w:val="Sec1H-1"/>
            </w:pPr>
            <w:bookmarkStart w:id="96" w:name="_Toc438438825"/>
            <w:bookmarkStart w:id="97" w:name="_Toc438532573"/>
            <w:bookmarkStart w:id="98" w:name="_Toc438733969"/>
            <w:bookmarkStart w:id="99" w:name="_Toc438962051"/>
            <w:bookmarkStart w:id="100" w:name="_Toc461939617"/>
            <w:bookmarkStart w:id="101" w:name="_Toc107322651"/>
            <w:r w:rsidRPr="008277F2">
              <w:t>Contenu du Do</w:t>
            </w:r>
            <w:r w:rsidR="0093352E">
              <w:t>cument</w:t>
            </w:r>
            <w:r w:rsidRPr="008277F2">
              <w:t xml:space="preserve"> d’</w:t>
            </w:r>
            <w:r w:rsidR="0093352E">
              <w:t>A</w:t>
            </w:r>
            <w:r w:rsidRPr="008277F2">
              <w:t>ppel d’</w:t>
            </w:r>
            <w:r w:rsidR="0093352E">
              <w:t>O</w:t>
            </w:r>
            <w:r w:rsidRPr="008277F2">
              <w:t>ffres</w:t>
            </w:r>
            <w:bookmarkEnd w:id="96"/>
            <w:bookmarkEnd w:id="97"/>
            <w:bookmarkEnd w:id="98"/>
            <w:bookmarkEnd w:id="99"/>
            <w:bookmarkEnd w:id="100"/>
            <w:bookmarkEnd w:id="101"/>
          </w:p>
        </w:tc>
      </w:tr>
      <w:tr w:rsidR="00AF135B" w:rsidRPr="008277F2" w14:paraId="0920D09E" w14:textId="77777777" w:rsidTr="003413E7">
        <w:trPr>
          <w:trHeight w:val="751"/>
        </w:trPr>
        <w:tc>
          <w:tcPr>
            <w:tcW w:w="2052" w:type="dxa"/>
          </w:tcPr>
          <w:p w14:paraId="19681A86" w14:textId="7ED02C6C" w:rsidR="00AF135B" w:rsidRPr="008277F2" w:rsidRDefault="00AF135B" w:rsidP="007B4D45">
            <w:pPr>
              <w:pStyle w:val="Sec1H-2"/>
            </w:pPr>
            <w:bookmarkStart w:id="102" w:name="_Toc438438826"/>
            <w:bookmarkStart w:id="103" w:name="_Toc438532574"/>
            <w:bookmarkStart w:id="104" w:name="_Toc438733970"/>
            <w:bookmarkStart w:id="105" w:name="_Toc438907010"/>
            <w:bookmarkStart w:id="106" w:name="_Toc438907209"/>
            <w:bookmarkStart w:id="107" w:name="_Toc107322652"/>
            <w:r w:rsidRPr="008277F2">
              <w:t>Sections du Do</w:t>
            </w:r>
            <w:r w:rsidR="0093352E">
              <w:t>cument</w:t>
            </w:r>
            <w:r w:rsidRPr="008277F2">
              <w:t xml:space="preserve"> d’</w:t>
            </w:r>
            <w:r w:rsidR="0093352E">
              <w:t>A</w:t>
            </w:r>
            <w:r w:rsidRPr="008277F2">
              <w:t>ppel d’</w:t>
            </w:r>
            <w:r w:rsidR="0093352E">
              <w:t>O</w:t>
            </w:r>
            <w:r w:rsidRPr="008277F2">
              <w:t>ffres</w:t>
            </w:r>
            <w:bookmarkEnd w:id="102"/>
            <w:bookmarkEnd w:id="103"/>
            <w:bookmarkEnd w:id="104"/>
            <w:bookmarkEnd w:id="105"/>
            <w:bookmarkEnd w:id="106"/>
            <w:bookmarkEnd w:id="107"/>
          </w:p>
        </w:tc>
        <w:tc>
          <w:tcPr>
            <w:tcW w:w="8010" w:type="dxa"/>
          </w:tcPr>
          <w:p w14:paraId="49CE4458" w14:textId="065AC39B" w:rsidR="00AF135B" w:rsidRPr="00633602" w:rsidRDefault="00AF135B" w:rsidP="00AB4261">
            <w:pPr>
              <w:pStyle w:val="Sec1H-3"/>
              <w:ind w:left="518" w:hanging="547"/>
              <w:rPr>
                <w:spacing w:val="-4"/>
              </w:rPr>
            </w:pPr>
            <w:r w:rsidRPr="00633602">
              <w:rPr>
                <w:spacing w:val="-4"/>
              </w:rPr>
              <w:t>Le Do</w:t>
            </w:r>
            <w:r w:rsidR="0093352E">
              <w:rPr>
                <w:spacing w:val="-4"/>
              </w:rPr>
              <w:t>cument</w:t>
            </w:r>
            <w:r w:rsidRPr="00633602">
              <w:rPr>
                <w:spacing w:val="-4"/>
              </w:rPr>
              <w:t xml:space="preserve"> d’appel d’offres comprend</w:t>
            </w:r>
            <w:r w:rsidR="00DB520C" w:rsidRPr="00633602">
              <w:rPr>
                <w:spacing w:val="-4"/>
                <w:szCs w:val="24"/>
              </w:rPr>
              <w:t xml:space="preserve"> les Parties 1, 2 et 3, qui incluent toutes les Sections dont la liste figure ci-après. Il doit être interprété à la </w:t>
            </w:r>
            <w:r w:rsidR="00DB520C" w:rsidRPr="00AB4261">
              <w:t>lumière</w:t>
            </w:r>
            <w:r w:rsidR="00DB520C" w:rsidRPr="00633602">
              <w:rPr>
                <w:spacing w:val="-4"/>
                <w:szCs w:val="24"/>
              </w:rPr>
              <w:t xml:space="preserve"> de tout additif éventuellement émis conformément à l’article 8 des IS</w:t>
            </w:r>
            <w:r w:rsidRPr="00633602">
              <w:rPr>
                <w:spacing w:val="-4"/>
              </w:rPr>
              <w:t xml:space="preserve">. </w:t>
            </w:r>
          </w:p>
        </w:tc>
      </w:tr>
      <w:tr w:rsidR="00AF135B" w:rsidRPr="008277F2" w14:paraId="63BBC75A" w14:textId="77777777" w:rsidTr="003413E7">
        <w:tc>
          <w:tcPr>
            <w:tcW w:w="2052" w:type="dxa"/>
          </w:tcPr>
          <w:p w14:paraId="4AEFFF69" w14:textId="77777777" w:rsidR="00AF135B" w:rsidRPr="008277F2" w:rsidRDefault="00AF135B" w:rsidP="00822DEF"/>
        </w:tc>
        <w:tc>
          <w:tcPr>
            <w:tcW w:w="8010" w:type="dxa"/>
          </w:tcPr>
          <w:p w14:paraId="742639F4" w14:textId="77777777" w:rsidR="00AF135B" w:rsidRPr="008277F2" w:rsidRDefault="00AF135B" w:rsidP="00822DEF">
            <w:pPr>
              <w:tabs>
                <w:tab w:val="left" w:pos="1152"/>
                <w:tab w:val="left" w:pos="2502"/>
              </w:tabs>
              <w:spacing w:after="120"/>
              <w:ind w:left="432" w:firstLine="90"/>
              <w:jc w:val="both"/>
              <w:rPr>
                <w:b/>
                <w:sz w:val="24"/>
              </w:rPr>
            </w:pPr>
            <w:r w:rsidRPr="008277F2">
              <w:rPr>
                <w:b/>
                <w:sz w:val="24"/>
              </w:rPr>
              <w:t>PREMIÈRE PARTIE :</w:t>
            </w:r>
            <w:r w:rsidRPr="008277F2">
              <w:rPr>
                <w:b/>
                <w:sz w:val="24"/>
              </w:rPr>
              <w:tab/>
              <w:t>Procédures d’appel d’offres</w:t>
            </w:r>
          </w:p>
          <w:p w14:paraId="798A4B89" w14:textId="77777777"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Section I. Instructions aux soumissionnaires (IS)</w:t>
            </w:r>
          </w:p>
          <w:p w14:paraId="4980B763" w14:textId="77777777"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Section II. Données particulières de l’appel d’offres (DPAO)</w:t>
            </w:r>
          </w:p>
          <w:p w14:paraId="6A082B1A" w14:textId="5251613D"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Section III. Critères d’</w:t>
            </w:r>
            <w:r w:rsidR="0093352E">
              <w:rPr>
                <w:sz w:val="24"/>
              </w:rPr>
              <w:t>E</w:t>
            </w:r>
            <w:r w:rsidRPr="008277F2">
              <w:rPr>
                <w:sz w:val="24"/>
              </w:rPr>
              <w:t xml:space="preserve">valuation et de </w:t>
            </w:r>
            <w:r w:rsidR="0093352E">
              <w:rPr>
                <w:sz w:val="24"/>
              </w:rPr>
              <w:t>Q</w:t>
            </w:r>
            <w:r w:rsidRPr="008277F2">
              <w:rPr>
                <w:sz w:val="24"/>
              </w:rPr>
              <w:t>ualification</w:t>
            </w:r>
          </w:p>
          <w:p w14:paraId="566A71FD" w14:textId="4E765BAF" w:rsidR="00AF135B" w:rsidRPr="008277F2" w:rsidRDefault="00AF135B" w:rsidP="00633602">
            <w:pPr>
              <w:numPr>
                <w:ilvl w:val="0"/>
                <w:numId w:val="5"/>
              </w:numPr>
              <w:tabs>
                <w:tab w:val="clear" w:pos="432"/>
                <w:tab w:val="left" w:pos="1602"/>
                <w:tab w:val="left" w:pos="2502"/>
              </w:tabs>
              <w:ind w:left="1032"/>
              <w:jc w:val="both"/>
              <w:rPr>
                <w:sz w:val="24"/>
              </w:rPr>
            </w:pPr>
            <w:r w:rsidRPr="008277F2">
              <w:rPr>
                <w:sz w:val="24"/>
              </w:rPr>
              <w:t xml:space="preserve">Section IV. Formulaires de </w:t>
            </w:r>
            <w:r w:rsidR="0093352E">
              <w:rPr>
                <w:sz w:val="24"/>
              </w:rPr>
              <w:t>S</w:t>
            </w:r>
            <w:r w:rsidRPr="008277F2">
              <w:rPr>
                <w:sz w:val="24"/>
              </w:rPr>
              <w:t>oumission</w:t>
            </w:r>
          </w:p>
          <w:p w14:paraId="4CA3E62E" w14:textId="77777777" w:rsidR="00DB520C" w:rsidRPr="008277F2" w:rsidRDefault="00DB520C" w:rsidP="00633602">
            <w:pPr>
              <w:numPr>
                <w:ilvl w:val="0"/>
                <w:numId w:val="5"/>
              </w:numPr>
              <w:tabs>
                <w:tab w:val="clear" w:pos="432"/>
                <w:tab w:val="left" w:pos="1602"/>
                <w:tab w:val="left" w:pos="2502"/>
              </w:tabs>
              <w:ind w:left="1032"/>
              <w:jc w:val="both"/>
              <w:rPr>
                <w:sz w:val="24"/>
              </w:rPr>
            </w:pPr>
            <w:r w:rsidRPr="008277F2">
              <w:rPr>
                <w:sz w:val="24"/>
              </w:rPr>
              <w:t>Section V. Pays Eligibles</w:t>
            </w:r>
          </w:p>
          <w:p w14:paraId="46C2426F" w14:textId="77777777" w:rsidR="00D972C9" w:rsidRPr="008277F2" w:rsidRDefault="00D972C9" w:rsidP="00633602">
            <w:pPr>
              <w:numPr>
                <w:ilvl w:val="0"/>
                <w:numId w:val="5"/>
              </w:numPr>
              <w:tabs>
                <w:tab w:val="clear" w:pos="432"/>
                <w:tab w:val="left" w:pos="1602"/>
                <w:tab w:val="left" w:pos="2502"/>
              </w:tabs>
              <w:spacing w:after="120"/>
              <w:ind w:left="1032"/>
              <w:jc w:val="both"/>
              <w:rPr>
                <w:sz w:val="24"/>
              </w:rPr>
            </w:pPr>
            <w:r w:rsidRPr="008277F2">
              <w:rPr>
                <w:sz w:val="24"/>
              </w:rPr>
              <w:t>Section VI. Règles de la Banque en matière de Fraude et Corruption</w:t>
            </w:r>
          </w:p>
          <w:p w14:paraId="257B805B" w14:textId="63F9958D" w:rsidR="00AF135B" w:rsidRPr="008277F2" w:rsidRDefault="00AF135B" w:rsidP="00822DEF">
            <w:pPr>
              <w:tabs>
                <w:tab w:val="left" w:pos="1152"/>
                <w:tab w:val="left" w:pos="2502"/>
              </w:tabs>
              <w:spacing w:after="120"/>
              <w:ind w:left="432" w:firstLine="90"/>
              <w:jc w:val="both"/>
              <w:rPr>
                <w:b/>
                <w:sz w:val="24"/>
              </w:rPr>
            </w:pPr>
            <w:r w:rsidRPr="008277F2">
              <w:rPr>
                <w:b/>
                <w:sz w:val="24"/>
              </w:rPr>
              <w:t>DEUXIÈME PARTIE :</w:t>
            </w:r>
            <w:r w:rsidRPr="008277F2">
              <w:rPr>
                <w:b/>
                <w:sz w:val="24"/>
              </w:rPr>
              <w:tab/>
            </w:r>
            <w:r w:rsidR="0093352E">
              <w:rPr>
                <w:b/>
                <w:sz w:val="24"/>
              </w:rPr>
              <w:t>Exigences du Maître d’Ouvrage</w:t>
            </w:r>
          </w:p>
          <w:p w14:paraId="0DF7E958" w14:textId="77777777" w:rsidR="00AF135B" w:rsidRPr="008277F2" w:rsidRDefault="00AF135B" w:rsidP="00633602">
            <w:pPr>
              <w:numPr>
                <w:ilvl w:val="0"/>
                <w:numId w:val="5"/>
              </w:numPr>
              <w:tabs>
                <w:tab w:val="left" w:pos="1602"/>
                <w:tab w:val="left" w:pos="2502"/>
              </w:tabs>
              <w:spacing w:after="120"/>
              <w:ind w:left="1032"/>
              <w:jc w:val="both"/>
              <w:rPr>
                <w:sz w:val="24"/>
              </w:rPr>
            </w:pPr>
            <w:r w:rsidRPr="008277F2">
              <w:rPr>
                <w:sz w:val="24"/>
              </w:rPr>
              <w:t>Section V</w:t>
            </w:r>
            <w:r w:rsidR="00DB520C" w:rsidRPr="008277F2">
              <w:rPr>
                <w:sz w:val="24"/>
              </w:rPr>
              <w:t>I</w:t>
            </w:r>
            <w:r w:rsidR="00D972C9" w:rsidRPr="008277F2">
              <w:rPr>
                <w:sz w:val="24"/>
              </w:rPr>
              <w:t>I</w:t>
            </w:r>
            <w:r w:rsidRPr="008277F2">
              <w:rPr>
                <w:sz w:val="24"/>
              </w:rPr>
              <w:t xml:space="preserve">. Spécifications </w:t>
            </w:r>
          </w:p>
          <w:p w14:paraId="7ABF96FA" w14:textId="67EF6FD8" w:rsidR="00AF135B" w:rsidRPr="008277F2" w:rsidRDefault="00AF135B" w:rsidP="00822DEF">
            <w:pPr>
              <w:tabs>
                <w:tab w:val="left" w:pos="1152"/>
                <w:tab w:val="left" w:pos="2502"/>
              </w:tabs>
              <w:spacing w:after="120"/>
              <w:ind w:left="432" w:firstLine="90"/>
              <w:jc w:val="both"/>
              <w:rPr>
                <w:b/>
                <w:sz w:val="24"/>
              </w:rPr>
            </w:pPr>
            <w:r w:rsidRPr="008277F2">
              <w:rPr>
                <w:b/>
                <w:sz w:val="24"/>
              </w:rPr>
              <w:t xml:space="preserve">TROISIÈME PARTIE : </w:t>
            </w:r>
            <w:r w:rsidRPr="008277F2">
              <w:rPr>
                <w:b/>
                <w:sz w:val="24"/>
              </w:rPr>
              <w:tab/>
            </w:r>
            <w:r w:rsidR="0093352E">
              <w:rPr>
                <w:b/>
                <w:sz w:val="24"/>
              </w:rPr>
              <w:t xml:space="preserve">Conditions et Formulaires du </w:t>
            </w:r>
            <w:r w:rsidRPr="008277F2">
              <w:rPr>
                <w:b/>
                <w:sz w:val="24"/>
              </w:rPr>
              <w:t>Marché</w:t>
            </w:r>
          </w:p>
          <w:p w14:paraId="230FF600" w14:textId="5F565675" w:rsidR="00AF135B" w:rsidRPr="008277F2" w:rsidRDefault="00AF135B" w:rsidP="00633602">
            <w:pPr>
              <w:numPr>
                <w:ilvl w:val="0"/>
                <w:numId w:val="5"/>
              </w:numPr>
              <w:tabs>
                <w:tab w:val="left" w:pos="1602"/>
              </w:tabs>
              <w:ind w:left="1032"/>
              <w:jc w:val="both"/>
              <w:rPr>
                <w:sz w:val="24"/>
              </w:rPr>
            </w:pPr>
            <w:r w:rsidRPr="008277F2">
              <w:rPr>
                <w:sz w:val="24"/>
              </w:rPr>
              <w:t>Section VI</w:t>
            </w:r>
            <w:r w:rsidR="00D972C9" w:rsidRPr="008277F2">
              <w:rPr>
                <w:sz w:val="24"/>
              </w:rPr>
              <w:t>I</w:t>
            </w:r>
            <w:r w:rsidR="00DB520C" w:rsidRPr="008277F2">
              <w:rPr>
                <w:sz w:val="24"/>
              </w:rPr>
              <w:t>I</w:t>
            </w:r>
            <w:r w:rsidRPr="008277F2">
              <w:rPr>
                <w:sz w:val="24"/>
              </w:rPr>
              <w:t xml:space="preserve">. Cahier des </w:t>
            </w:r>
            <w:r w:rsidR="0093352E">
              <w:rPr>
                <w:sz w:val="24"/>
              </w:rPr>
              <w:t>C</w:t>
            </w:r>
            <w:r w:rsidRPr="008277F2">
              <w:rPr>
                <w:sz w:val="24"/>
              </w:rPr>
              <w:t xml:space="preserve">lauses </w:t>
            </w:r>
            <w:r w:rsidR="0093352E">
              <w:rPr>
                <w:sz w:val="24"/>
              </w:rPr>
              <w:t>A</w:t>
            </w:r>
            <w:r w:rsidRPr="008277F2">
              <w:rPr>
                <w:sz w:val="24"/>
              </w:rPr>
              <w:t xml:space="preserve">dministratives </w:t>
            </w:r>
            <w:r w:rsidR="0093352E">
              <w:rPr>
                <w:sz w:val="24"/>
              </w:rPr>
              <w:t>G</w:t>
            </w:r>
            <w:r w:rsidRPr="008277F2">
              <w:rPr>
                <w:sz w:val="24"/>
              </w:rPr>
              <w:t>énérales (CCAG)</w:t>
            </w:r>
          </w:p>
          <w:p w14:paraId="365D172C" w14:textId="40BEB294" w:rsidR="00AF135B" w:rsidRPr="008277F2" w:rsidRDefault="00AF135B" w:rsidP="00633602">
            <w:pPr>
              <w:numPr>
                <w:ilvl w:val="0"/>
                <w:numId w:val="5"/>
              </w:numPr>
              <w:tabs>
                <w:tab w:val="left" w:pos="1602"/>
              </w:tabs>
              <w:ind w:left="1032"/>
              <w:jc w:val="both"/>
              <w:rPr>
                <w:sz w:val="24"/>
              </w:rPr>
            </w:pPr>
            <w:r w:rsidRPr="008277F2">
              <w:rPr>
                <w:sz w:val="24"/>
              </w:rPr>
              <w:t xml:space="preserve">Section </w:t>
            </w:r>
            <w:r w:rsidR="00DB520C" w:rsidRPr="008277F2">
              <w:rPr>
                <w:sz w:val="24"/>
              </w:rPr>
              <w:t>I</w:t>
            </w:r>
            <w:r w:rsidR="00D972C9" w:rsidRPr="008277F2">
              <w:rPr>
                <w:sz w:val="24"/>
              </w:rPr>
              <w:t>X</w:t>
            </w:r>
            <w:r w:rsidRPr="008277F2">
              <w:rPr>
                <w:sz w:val="24"/>
              </w:rPr>
              <w:t xml:space="preserve">. Cahier des </w:t>
            </w:r>
            <w:r w:rsidR="0093352E">
              <w:rPr>
                <w:sz w:val="24"/>
              </w:rPr>
              <w:t>C</w:t>
            </w:r>
            <w:r w:rsidRPr="008277F2">
              <w:rPr>
                <w:sz w:val="24"/>
              </w:rPr>
              <w:t xml:space="preserve">lauses </w:t>
            </w:r>
            <w:r w:rsidR="0093352E">
              <w:rPr>
                <w:sz w:val="24"/>
              </w:rPr>
              <w:t>A</w:t>
            </w:r>
            <w:r w:rsidRPr="008277F2">
              <w:rPr>
                <w:sz w:val="24"/>
              </w:rPr>
              <w:t xml:space="preserve">dministratives </w:t>
            </w:r>
            <w:r w:rsidR="0093352E">
              <w:rPr>
                <w:sz w:val="24"/>
              </w:rPr>
              <w:t>P</w:t>
            </w:r>
            <w:r w:rsidRPr="008277F2">
              <w:rPr>
                <w:sz w:val="24"/>
              </w:rPr>
              <w:t>articulières (CCAP)</w:t>
            </w:r>
          </w:p>
          <w:p w14:paraId="2C4EBD2A" w14:textId="77777777" w:rsidR="00AF135B" w:rsidRPr="008277F2" w:rsidRDefault="00D972C9" w:rsidP="00633602">
            <w:pPr>
              <w:numPr>
                <w:ilvl w:val="0"/>
                <w:numId w:val="5"/>
              </w:numPr>
              <w:tabs>
                <w:tab w:val="left" w:pos="1602"/>
              </w:tabs>
              <w:spacing w:after="120"/>
              <w:ind w:left="1032"/>
              <w:jc w:val="both"/>
              <w:rPr>
                <w:sz w:val="24"/>
              </w:rPr>
            </w:pPr>
            <w:r w:rsidRPr="008277F2">
              <w:rPr>
                <w:sz w:val="24"/>
              </w:rPr>
              <w:t xml:space="preserve">Section </w:t>
            </w:r>
            <w:r w:rsidR="00DB520C" w:rsidRPr="008277F2">
              <w:rPr>
                <w:sz w:val="24"/>
              </w:rPr>
              <w:t>X</w:t>
            </w:r>
            <w:r w:rsidR="00AF135B" w:rsidRPr="008277F2">
              <w:rPr>
                <w:sz w:val="24"/>
              </w:rPr>
              <w:t>. Formulaires du Marché</w:t>
            </w:r>
          </w:p>
        </w:tc>
      </w:tr>
      <w:tr w:rsidR="00AF135B" w:rsidRPr="008277F2" w14:paraId="179E9893" w14:textId="77777777" w:rsidTr="003413E7">
        <w:tc>
          <w:tcPr>
            <w:tcW w:w="2052" w:type="dxa"/>
          </w:tcPr>
          <w:p w14:paraId="35DBB265" w14:textId="77777777" w:rsidR="00AF135B" w:rsidRPr="008277F2" w:rsidRDefault="00AF135B" w:rsidP="00822DEF"/>
        </w:tc>
        <w:tc>
          <w:tcPr>
            <w:tcW w:w="8010" w:type="dxa"/>
          </w:tcPr>
          <w:p w14:paraId="48579958" w14:textId="1FCB7EFF" w:rsidR="00AF135B" w:rsidRPr="008277F2" w:rsidRDefault="00AF135B" w:rsidP="00AB4261">
            <w:pPr>
              <w:pStyle w:val="Sec1H-3"/>
              <w:ind w:left="518" w:hanging="547"/>
            </w:pPr>
            <w:r w:rsidRPr="008277F2">
              <w:t>L’avis d’appel d’offres ne fait pas partie du Do</w:t>
            </w:r>
            <w:r w:rsidR="0093352E">
              <w:t>cument</w:t>
            </w:r>
            <w:r w:rsidRPr="008277F2">
              <w:t xml:space="preserve"> d’appel d’offres.</w:t>
            </w:r>
          </w:p>
          <w:p w14:paraId="63A297D6" w14:textId="1887D297" w:rsidR="00D972C9" w:rsidRPr="008277F2" w:rsidRDefault="00D972C9" w:rsidP="00AB4261">
            <w:pPr>
              <w:pStyle w:val="Sec1H-3"/>
              <w:ind w:left="518" w:hanging="547"/>
            </w:pPr>
            <w:r w:rsidRPr="008277F2">
              <w:t>Le Maître d</w:t>
            </w:r>
            <w:r w:rsidR="0093352E">
              <w:t>’</w:t>
            </w:r>
            <w:r w:rsidRPr="008277F2">
              <w:t>Ouvrage ne peut être tenu responsable vis-à-vis des Soumissionnaires de l’intégrité du Do</w:t>
            </w:r>
            <w:r w:rsidR="0093352E">
              <w:t>cument</w:t>
            </w:r>
            <w:r w:rsidRPr="008277F2">
              <w:t xml:space="preserve"> d’Appel d’offres</w:t>
            </w:r>
            <w:r w:rsidR="0093352E">
              <w:t xml:space="preserve"> et de </w:t>
            </w:r>
            <w:r w:rsidR="003E0248">
              <w:t xml:space="preserve">ses addendas </w:t>
            </w:r>
            <w:r w:rsidRPr="008277F2">
              <w:t>s’ils n’ont pas été obtenus directement auprès de l</w:t>
            </w:r>
            <w:r w:rsidR="003E0248">
              <w:t xml:space="preserve">a source indiquée par le Maître d’Ouvrage dans l’avis d’appel d’offres. </w:t>
            </w:r>
          </w:p>
          <w:p w14:paraId="6FA7E8E5" w14:textId="3AB284F0" w:rsidR="00AF135B" w:rsidRPr="008277F2" w:rsidRDefault="00D972C9" w:rsidP="00AB4261">
            <w:pPr>
              <w:pStyle w:val="Sec1H-3"/>
              <w:ind w:left="518" w:hanging="547"/>
            </w:pPr>
            <w:r w:rsidRPr="008277F2">
              <w:t xml:space="preserve">Le Soumissionnaire devra examiner l’ensemble des instructions, formulaires, conditions et spécifications figurant </w:t>
            </w:r>
            <w:r w:rsidR="003E0248">
              <w:t>dans le Document</w:t>
            </w:r>
            <w:r w:rsidRPr="008277F2">
              <w:t xml:space="preserve"> d’Appel d’Offres. </w:t>
            </w:r>
            <w:r w:rsidR="003E0248">
              <w:t>Le manquement à fournir toutes les informations ou la documentation exigées dans le Document d’Appel d’Offres pourra résulter dans le rejet de l’offre.</w:t>
            </w:r>
          </w:p>
        </w:tc>
      </w:tr>
      <w:tr w:rsidR="00AF135B" w:rsidRPr="008277F2" w14:paraId="3A14B058" w14:textId="77777777" w:rsidTr="003413E7">
        <w:tc>
          <w:tcPr>
            <w:tcW w:w="2052" w:type="dxa"/>
          </w:tcPr>
          <w:p w14:paraId="3A4FEAC9" w14:textId="1022F743" w:rsidR="00AF135B" w:rsidRPr="008277F2" w:rsidRDefault="00726F9A" w:rsidP="007B4D45">
            <w:pPr>
              <w:pStyle w:val="Sec1H-2"/>
            </w:pPr>
            <w:bookmarkStart w:id="108" w:name="_Toc107322653"/>
            <w:r w:rsidRPr="008277F2">
              <w:t>E</w:t>
            </w:r>
            <w:r w:rsidR="00AF135B" w:rsidRPr="008277F2">
              <w:t>claircissements apportés au Do</w:t>
            </w:r>
            <w:r w:rsidR="007B15C3">
              <w:t>cument</w:t>
            </w:r>
            <w:r w:rsidR="00AF135B" w:rsidRPr="008277F2">
              <w:t xml:space="preserve"> d’</w:t>
            </w:r>
            <w:r w:rsidR="007B15C3">
              <w:t>A</w:t>
            </w:r>
            <w:r w:rsidR="00AF135B" w:rsidRPr="008277F2">
              <w:t>ppel d’</w:t>
            </w:r>
            <w:r w:rsidR="007B15C3">
              <w:t>O</w:t>
            </w:r>
            <w:r w:rsidR="00AF135B" w:rsidRPr="008277F2">
              <w:t xml:space="preserve">ffres, </w:t>
            </w:r>
            <w:r w:rsidR="007B15C3">
              <w:t>V</w:t>
            </w:r>
            <w:r w:rsidR="00AF135B" w:rsidRPr="008277F2">
              <w:t xml:space="preserve">isite du </w:t>
            </w:r>
            <w:r w:rsidR="007B15C3">
              <w:t>S</w:t>
            </w:r>
            <w:r w:rsidR="00AF135B" w:rsidRPr="008277F2">
              <w:t xml:space="preserve">ite et </w:t>
            </w:r>
            <w:r w:rsidR="007B15C3">
              <w:t>R</w:t>
            </w:r>
            <w:r w:rsidR="00AF135B" w:rsidRPr="008277F2">
              <w:t>éunion préparatoire</w:t>
            </w:r>
            <w:bookmarkEnd w:id="108"/>
          </w:p>
        </w:tc>
        <w:tc>
          <w:tcPr>
            <w:tcW w:w="8010" w:type="dxa"/>
          </w:tcPr>
          <w:p w14:paraId="26EF0161" w14:textId="28747A3E" w:rsidR="00DB520C" w:rsidRPr="008277F2" w:rsidRDefault="00AF135B" w:rsidP="00AB4261">
            <w:pPr>
              <w:pStyle w:val="Sec1H-3"/>
              <w:ind w:left="518" w:hanging="547"/>
            </w:pPr>
            <w:r w:rsidRPr="008277F2">
              <w:t xml:space="preserve">Tout </w:t>
            </w:r>
            <w:r w:rsidR="007B14DA" w:rsidRPr="008277F2">
              <w:rPr>
                <w:szCs w:val="24"/>
              </w:rPr>
              <w:t xml:space="preserve">soumissionnaire potentiel désirant des éclaircissements sur les documents doit contacter le </w:t>
            </w:r>
            <w:r w:rsidR="00601342">
              <w:rPr>
                <w:szCs w:val="24"/>
              </w:rPr>
              <w:t>Maître d’Ouvrage</w:t>
            </w:r>
            <w:r w:rsidR="007B14DA" w:rsidRPr="008277F2">
              <w:rPr>
                <w:szCs w:val="24"/>
              </w:rPr>
              <w:t xml:space="preserve">, par écrit, à l’adresse du </w:t>
            </w:r>
            <w:r w:rsidR="00601342">
              <w:rPr>
                <w:szCs w:val="24"/>
              </w:rPr>
              <w:t xml:space="preserve">Maître </w:t>
            </w:r>
            <w:r w:rsidR="00601342" w:rsidRPr="00AB4261">
              <w:t>d’Ouvrage</w:t>
            </w:r>
            <w:r w:rsidR="007B14DA" w:rsidRPr="008277F2">
              <w:rPr>
                <w:szCs w:val="24"/>
              </w:rPr>
              <w:t xml:space="preserve"> indiquée dans les </w:t>
            </w:r>
            <w:r w:rsidR="007B14DA" w:rsidRPr="002C3709">
              <w:rPr>
                <w:b/>
                <w:szCs w:val="24"/>
              </w:rPr>
              <w:t>DPAO</w:t>
            </w:r>
            <w:r w:rsidR="007B14DA" w:rsidRPr="008277F2">
              <w:rPr>
                <w:szCs w:val="24"/>
              </w:rPr>
              <w:t xml:space="preserve"> ou soumettre ses requêtes durant la réunion préparatoire éventuellement prévue selon les dispositions de l’article 7.4 des IS. Le </w:t>
            </w:r>
            <w:r w:rsidR="00601342">
              <w:rPr>
                <w:szCs w:val="24"/>
              </w:rPr>
              <w:t>Maître d’Ouvrage</w:t>
            </w:r>
            <w:r w:rsidR="007B14DA" w:rsidRPr="008277F2">
              <w:rPr>
                <w:szCs w:val="24"/>
              </w:rPr>
              <w:t xml:space="preserve"> répondra par écrit à toute demande d’éclaircissements reçue au plus tard </w:t>
            </w:r>
            <w:r w:rsidR="002B6805" w:rsidRPr="008277F2">
              <w:rPr>
                <w:szCs w:val="24"/>
              </w:rPr>
              <w:t>quatorze</w:t>
            </w:r>
            <w:r w:rsidR="007B14DA" w:rsidRPr="008277F2">
              <w:rPr>
                <w:szCs w:val="24"/>
              </w:rPr>
              <w:t xml:space="preserve"> (</w:t>
            </w:r>
            <w:r w:rsidR="002B6805" w:rsidRPr="008277F2">
              <w:rPr>
                <w:szCs w:val="24"/>
              </w:rPr>
              <w:t>14</w:t>
            </w:r>
            <w:r w:rsidR="007B14DA" w:rsidRPr="008277F2">
              <w:rPr>
                <w:szCs w:val="24"/>
              </w:rPr>
              <w:t xml:space="preserve">) jours avant la date limite de remise des offres. Il adressera une copie de sa réponse (indiquant la question posée mais sans mention de l’auteur) à tous les candidats éventuels qui auront obtenu le Dossier d’appel d’offres en conformité avec l’article 6.3 des IS. </w:t>
            </w:r>
            <w:r w:rsidR="002B6805" w:rsidRPr="008277F2">
              <w:rPr>
                <w:szCs w:val="24"/>
              </w:rPr>
              <w:t xml:space="preserve">Si les </w:t>
            </w:r>
            <w:r w:rsidR="002B6805" w:rsidRPr="002C3709">
              <w:rPr>
                <w:b/>
                <w:szCs w:val="24"/>
              </w:rPr>
              <w:t>DPAO</w:t>
            </w:r>
            <w:r w:rsidR="002B6805" w:rsidRPr="008277F2">
              <w:rPr>
                <w:szCs w:val="24"/>
              </w:rPr>
              <w:t xml:space="preserve"> le prévoient, le </w:t>
            </w:r>
            <w:r w:rsidR="00601342">
              <w:rPr>
                <w:szCs w:val="24"/>
              </w:rPr>
              <w:t>Maître d’Ouvrage</w:t>
            </w:r>
            <w:r w:rsidR="002B6805" w:rsidRPr="008277F2">
              <w:rPr>
                <w:szCs w:val="24"/>
              </w:rPr>
              <w:t xml:space="preserve"> publiera également sa réponse sur la page </w:t>
            </w:r>
            <w:r w:rsidR="00F61D3C">
              <w:rPr>
                <w:szCs w:val="24"/>
              </w:rPr>
              <w:t>Internet</w:t>
            </w:r>
            <w:r w:rsidR="00F61D3C" w:rsidRPr="008277F2">
              <w:rPr>
                <w:szCs w:val="24"/>
              </w:rPr>
              <w:t xml:space="preserve"> </w:t>
            </w:r>
            <w:r w:rsidR="002B6805" w:rsidRPr="008277F2">
              <w:rPr>
                <w:szCs w:val="24"/>
              </w:rPr>
              <w:t xml:space="preserve">identifiée dans les </w:t>
            </w:r>
            <w:r w:rsidR="002B6805" w:rsidRPr="002C3709">
              <w:rPr>
                <w:b/>
                <w:szCs w:val="24"/>
              </w:rPr>
              <w:t>DPAO</w:t>
            </w:r>
            <w:r w:rsidR="002B6805" w:rsidRPr="008277F2">
              <w:rPr>
                <w:szCs w:val="24"/>
              </w:rPr>
              <w:t>.</w:t>
            </w:r>
            <w:r w:rsidR="002B6805" w:rsidRPr="008277F2">
              <w:t xml:space="preserve"> </w:t>
            </w:r>
            <w:r w:rsidR="00ED7B31" w:rsidRPr="008277F2">
              <w:t xml:space="preserve"> </w:t>
            </w:r>
            <w:r w:rsidR="007B14DA" w:rsidRPr="008277F2">
              <w:rPr>
                <w:szCs w:val="24"/>
              </w:rPr>
              <w:t xml:space="preserve">Au cas où le </w:t>
            </w:r>
            <w:r w:rsidR="00601342">
              <w:rPr>
                <w:szCs w:val="24"/>
              </w:rPr>
              <w:t>Maître d’Ouvrage</w:t>
            </w:r>
            <w:r w:rsidR="007B14DA" w:rsidRPr="008277F2">
              <w:rPr>
                <w:szCs w:val="24"/>
              </w:rPr>
              <w:t xml:space="preserve"> jugerait nécessaire de modifier le Dossier d’appel d’offres suite aux éclaircissements fournis, il le fera conformément à la procédure stipulée aux articles 8 et 2</w:t>
            </w:r>
            <w:r w:rsidR="00E2622A">
              <w:rPr>
                <w:szCs w:val="24"/>
              </w:rPr>
              <w:t>3</w:t>
            </w:r>
            <w:r w:rsidR="007B14DA" w:rsidRPr="008277F2">
              <w:rPr>
                <w:szCs w:val="24"/>
              </w:rPr>
              <w:t>.2 des IS</w:t>
            </w:r>
            <w:r w:rsidRPr="008277F2">
              <w:t>.</w:t>
            </w:r>
          </w:p>
        </w:tc>
      </w:tr>
      <w:tr w:rsidR="00AF135B" w:rsidRPr="008277F2" w14:paraId="36A6E19A" w14:textId="77777777" w:rsidTr="003413E7">
        <w:tc>
          <w:tcPr>
            <w:tcW w:w="2052" w:type="dxa"/>
          </w:tcPr>
          <w:p w14:paraId="46BDEC19" w14:textId="77777777" w:rsidR="00AF135B" w:rsidRPr="008277F2" w:rsidRDefault="00AF135B" w:rsidP="00822DEF">
            <w:pPr>
              <w:pStyle w:val="Header1-Clauses"/>
              <w:tabs>
                <w:tab w:val="clear" w:pos="720"/>
              </w:tabs>
              <w:ind w:left="288" w:hanging="288"/>
              <w:rPr>
                <w:lang w:val="fr-FR"/>
              </w:rPr>
            </w:pPr>
          </w:p>
        </w:tc>
        <w:tc>
          <w:tcPr>
            <w:tcW w:w="8010" w:type="dxa"/>
          </w:tcPr>
          <w:p w14:paraId="7F174389" w14:textId="17825925" w:rsidR="00AF135B" w:rsidRPr="008277F2" w:rsidRDefault="00AF135B" w:rsidP="00AB4261">
            <w:pPr>
              <w:pStyle w:val="Sec1H-3"/>
              <w:ind w:left="518" w:hanging="547"/>
            </w:pPr>
            <w:r w:rsidRPr="008277F2">
              <w:t>Il est conseillé au Soumissionnaire de visiter et d’inspecter le site</w:t>
            </w:r>
            <w:r w:rsidR="007B15C3">
              <w:t xml:space="preserve"> où les installations doivent être montées et </w:t>
            </w:r>
            <w:r w:rsidRPr="008277F2">
              <w:t xml:space="preserve">ses environs et d’obtenir par lui-même, et sous sa propre responsabilité, tous les renseignements qui peuvent être nécessaires pour la préparation de l’offre et la signature d’un marché pour l’exécution des </w:t>
            </w:r>
            <w:r w:rsidR="007B15C3">
              <w:t>Installations et Services de Montage</w:t>
            </w:r>
            <w:r w:rsidRPr="008277F2">
              <w:t>.  Les coûts liés à la visite du site sont à la charge du Soumissionnaire.</w:t>
            </w:r>
          </w:p>
          <w:p w14:paraId="3A86D169" w14:textId="7EA291E4" w:rsidR="00AF135B" w:rsidRPr="008277F2" w:rsidRDefault="00AF135B" w:rsidP="00AB4261">
            <w:pPr>
              <w:pStyle w:val="Sec1H-3"/>
              <w:ind w:left="518" w:hanging="547"/>
            </w:pPr>
            <w:r w:rsidRPr="008277F2">
              <w:t xml:space="preserve">Le </w:t>
            </w:r>
            <w:r w:rsidR="00601342">
              <w:t>Maître d’Ouvrage</w:t>
            </w:r>
            <w:r w:rsidRPr="008277F2">
              <w:t xml:space="preserve"> autorisera le Soumissionnaire et ses employés ou agents à pénétrer dans ses locaux et sur ses terrains aux fins de ladite visite, mais seulement à la condition expresse que le Soumissionnaire, ses employés et agents dégagent le </w:t>
            </w:r>
            <w:r w:rsidR="00601342">
              <w:t>Maître d’Ouvrage</w:t>
            </w:r>
            <w:r w:rsidRPr="008277F2">
              <w:t>, ses employés et agents, de toute responsabilité pouvant en résulter et les indemnisent si nécessaire, et qu’ils demeurent responsables des accidents mortels ou corporels, des pertes ou dommages matériels, coûts et frais encourus du fait de cette visite.</w:t>
            </w:r>
          </w:p>
          <w:p w14:paraId="611C7FAF" w14:textId="3DC3D389" w:rsidR="00AF135B" w:rsidRPr="008277F2" w:rsidRDefault="00AF135B" w:rsidP="00AB4261">
            <w:pPr>
              <w:pStyle w:val="Sec1H-3"/>
              <w:ind w:left="518" w:hanging="547"/>
            </w:pPr>
            <w:r w:rsidRPr="008277F2">
              <w:t xml:space="preserve">Le représentant que le Soumissionnaire aura désigné est invité à assister à une réunion préparatoire </w:t>
            </w:r>
            <w:r w:rsidR="00F61D3C">
              <w:t xml:space="preserve">sur le site des installations </w:t>
            </w:r>
            <w:r w:rsidRPr="008277F2">
              <w:t xml:space="preserve">qui se tiendra aux lieu et date indiqués aux </w:t>
            </w:r>
            <w:r w:rsidRPr="008277F2">
              <w:rPr>
                <w:b/>
              </w:rPr>
              <w:t>DPAO</w:t>
            </w:r>
            <w:r w:rsidRPr="008277F2">
              <w:t>. L’objet de la réunion est de clarifier tout point et répondre aux questions qui pourraient être soulevées à ce stade.</w:t>
            </w:r>
          </w:p>
          <w:p w14:paraId="1D5B54E9" w14:textId="61B9C5BF" w:rsidR="00AF135B" w:rsidRPr="008277F2" w:rsidRDefault="00AF135B" w:rsidP="00AB4261">
            <w:pPr>
              <w:pStyle w:val="Sec1H-3"/>
              <w:ind w:left="518" w:hanging="547"/>
            </w:pPr>
            <w:r w:rsidRPr="008277F2">
              <w:t xml:space="preserve">Il est demandé au Soumissionnaire, autant que possible, de soumettre toute question par écrit, de façon qu’elle parvienne au Maître d’Ouvrage au moins une semaine avant la réunion préparatoire.  </w:t>
            </w:r>
          </w:p>
          <w:p w14:paraId="312848BA" w14:textId="30C32E84" w:rsidR="00F84194" w:rsidRDefault="00AF135B" w:rsidP="00AB4261">
            <w:pPr>
              <w:pStyle w:val="Sec1H-3"/>
              <w:ind w:left="518" w:hanging="547"/>
            </w:pPr>
            <w:r w:rsidRPr="008277F2">
              <w:t>Le compte-rendu de la réunion, incluant le texte des questions posées et des réponses données, y compris les réponses préparées après la réunion, sera transmis sans délai à tous ceux qui ont acheté le dossier d’appel d’offres</w:t>
            </w:r>
            <w:r w:rsidR="0071469A" w:rsidRPr="008277F2">
              <w:t xml:space="preserve"> conformément à </w:t>
            </w:r>
            <w:r w:rsidR="005349EC" w:rsidRPr="008277F2">
              <w:t>l’article</w:t>
            </w:r>
            <w:r w:rsidR="0071469A" w:rsidRPr="008277F2">
              <w:t xml:space="preserve"> 6.3 des IS</w:t>
            </w:r>
            <w:r w:rsidRPr="008277F2">
              <w:t xml:space="preserve">.  Toute modification des documents d’appel d’offres qui pourrait s’avérer nécessaire à l’issue de la réunion préparatoire sera faite par le </w:t>
            </w:r>
            <w:r w:rsidR="00601342">
              <w:t>Maître d’Ouvrage</w:t>
            </w:r>
            <w:r w:rsidRPr="008277F2">
              <w:t xml:space="preserve"> en publiant un additif conformément aux dispositions de </w:t>
            </w:r>
            <w:r w:rsidR="005349EC" w:rsidRPr="008277F2">
              <w:t>l’article</w:t>
            </w:r>
            <w:r w:rsidRPr="008277F2">
              <w:t xml:space="preserve"> 8 des IS, et non par le canal du compte-rendu de la réunion préparatoire.</w:t>
            </w:r>
            <w:r w:rsidR="002B6805" w:rsidRPr="008277F2">
              <w:t xml:space="preserve">  </w:t>
            </w:r>
          </w:p>
          <w:p w14:paraId="53D53D8B" w14:textId="51F7F96A" w:rsidR="00AF135B" w:rsidRPr="008277F2" w:rsidRDefault="00AF135B" w:rsidP="00AB4261">
            <w:pPr>
              <w:pStyle w:val="Sec1H-3"/>
              <w:ind w:left="518" w:hanging="547"/>
            </w:pPr>
            <w:r w:rsidRPr="008277F2">
              <w:t>Le fait qu’un soumissionnaire n’assiste pas à la réunion préparatoire à l’établissement des offres, ne sera pas un motif de disqualification.</w:t>
            </w:r>
          </w:p>
        </w:tc>
      </w:tr>
      <w:tr w:rsidR="00AF135B" w:rsidRPr="008277F2" w14:paraId="6D2245CD" w14:textId="77777777" w:rsidTr="003413E7">
        <w:tc>
          <w:tcPr>
            <w:tcW w:w="2052" w:type="dxa"/>
          </w:tcPr>
          <w:p w14:paraId="3B299E32" w14:textId="22C2517C" w:rsidR="00AF135B" w:rsidRPr="008277F2" w:rsidRDefault="00AF135B" w:rsidP="007B4D45">
            <w:pPr>
              <w:pStyle w:val="Sec1H-2"/>
            </w:pPr>
            <w:bookmarkStart w:id="109" w:name="_Toc107322654"/>
            <w:r w:rsidRPr="008277F2">
              <w:t>Modifications apportées au Do</w:t>
            </w:r>
            <w:r w:rsidR="00F84194">
              <w:t>cument</w:t>
            </w:r>
            <w:r w:rsidRPr="008277F2">
              <w:t xml:space="preserve"> d’</w:t>
            </w:r>
            <w:r w:rsidR="00F84194">
              <w:t>A</w:t>
            </w:r>
            <w:r w:rsidRPr="008277F2">
              <w:t>ppel d’</w:t>
            </w:r>
            <w:r w:rsidR="00F84194">
              <w:t>O</w:t>
            </w:r>
            <w:r w:rsidRPr="008277F2">
              <w:t>ffres</w:t>
            </w:r>
            <w:bookmarkEnd w:id="109"/>
            <w:r w:rsidRPr="008277F2">
              <w:t xml:space="preserve"> </w:t>
            </w:r>
          </w:p>
        </w:tc>
        <w:tc>
          <w:tcPr>
            <w:tcW w:w="8010" w:type="dxa"/>
          </w:tcPr>
          <w:p w14:paraId="46A6C86B" w14:textId="13BCBB4C" w:rsidR="00AF135B" w:rsidRPr="008277F2" w:rsidRDefault="00AF135B" w:rsidP="00AB4261">
            <w:pPr>
              <w:pStyle w:val="Sec1H-3"/>
              <w:ind w:left="518" w:hanging="547"/>
            </w:pPr>
            <w:r w:rsidRPr="008277F2">
              <w:t xml:space="preserve">Le </w:t>
            </w:r>
            <w:r w:rsidR="00AD2CC2">
              <w:t xml:space="preserve">Maître d’Ouvrage </w:t>
            </w:r>
            <w:r w:rsidRPr="008277F2">
              <w:t>peut, à tout moment, avant la date limite de remise des offres, modifier le Do</w:t>
            </w:r>
            <w:r w:rsidR="00F84194">
              <w:t>cument</w:t>
            </w:r>
            <w:r w:rsidRPr="008277F2">
              <w:t xml:space="preserve"> d’appel d’offres en publiant un additif. </w:t>
            </w:r>
          </w:p>
          <w:p w14:paraId="07638C10" w14:textId="4A69FD65" w:rsidR="00AF135B" w:rsidRPr="008277F2" w:rsidRDefault="00AF135B" w:rsidP="00AB4261">
            <w:pPr>
              <w:pStyle w:val="Sec1H-3"/>
              <w:ind w:left="518" w:hanging="547"/>
            </w:pPr>
            <w:r w:rsidRPr="008277F2">
              <w:t xml:space="preserve">Tout additif publié sera considéré comme faisant partie intégrante du Dossier d’appel d’offres et sera communiqué par écrit à tous ceux qui ont obtenu le Dossier d’appel d’offres directement du </w:t>
            </w:r>
            <w:r w:rsidR="00601342">
              <w:t>Maître d’Ouvrage</w:t>
            </w:r>
            <w:r w:rsidR="00AD2CC2">
              <w:t xml:space="preserve"> </w:t>
            </w:r>
            <w:r w:rsidR="0071469A" w:rsidRPr="008277F2">
              <w:t xml:space="preserve">conformément à </w:t>
            </w:r>
            <w:r w:rsidR="005349EC" w:rsidRPr="008277F2">
              <w:t>l’article</w:t>
            </w:r>
            <w:r w:rsidR="0071469A" w:rsidRPr="008277F2">
              <w:t xml:space="preserve"> 6.3 des IS</w:t>
            </w:r>
            <w:r w:rsidRPr="008277F2">
              <w:t xml:space="preserve">. </w:t>
            </w:r>
          </w:p>
          <w:p w14:paraId="1100F777" w14:textId="5F2ADAAA" w:rsidR="00AF135B" w:rsidRPr="008277F2" w:rsidRDefault="00AF135B" w:rsidP="00AB4261">
            <w:pPr>
              <w:pStyle w:val="Sec1H-3"/>
              <w:ind w:left="518" w:hanging="547"/>
            </w:pPr>
            <w:r w:rsidRPr="008277F2">
              <w:t xml:space="preserve">Afin de laisser aux </w:t>
            </w:r>
            <w:r w:rsidR="00F84194">
              <w:t>S</w:t>
            </w:r>
            <w:r w:rsidRPr="008277F2">
              <w:t xml:space="preserve">oumissionnaires éventuels un délai raisonnable pour prendre en compte l’additif dans la </w:t>
            </w:r>
            <w:r w:rsidR="00F84194" w:rsidRPr="008277F2">
              <w:t>préparation de</w:t>
            </w:r>
            <w:r w:rsidRPr="008277F2">
              <w:t xml:space="preserve"> leurs offres, le </w:t>
            </w:r>
            <w:r w:rsidR="00AD2CC2">
              <w:t xml:space="preserve">Maître d’Ouvrage </w:t>
            </w:r>
            <w:r w:rsidRPr="008277F2">
              <w:t>peut, à sa discrétion, reporter la date limite de remise des offres conformément à l’</w:t>
            </w:r>
            <w:r w:rsidR="00727221" w:rsidRPr="008277F2">
              <w:t>article</w:t>
            </w:r>
            <w:r w:rsidRPr="008277F2">
              <w:t xml:space="preserve"> 2</w:t>
            </w:r>
            <w:r w:rsidR="0071469A" w:rsidRPr="008277F2">
              <w:t>3</w:t>
            </w:r>
            <w:r w:rsidRPr="008277F2">
              <w:t xml:space="preserve">.2 des IS. </w:t>
            </w:r>
          </w:p>
        </w:tc>
      </w:tr>
      <w:tr w:rsidR="00F17465" w:rsidRPr="008277F2" w14:paraId="634B7B8D" w14:textId="77777777" w:rsidTr="003413E7">
        <w:tc>
          <w:tcPr>
            <w:tcW w:w="2052" w:type="dxa"/>
          </w:tcPr>
          <w:p w14:paraId="56DCC4CE" w14:textId="77777777" w:rsidR="00F17465" w:rsidRPr="008277F2" w:rsidRDefault="00F17465" w:rsidP="00822DEF"/>
        </w:tc>
        <w:tc>
          <w:tcPr>
            <w:tcW w:w="8010" w:type="dxa"/>
          </w:tcPr>
          <w:p w14:paraId="6E76EC13" w14:textId="296861A6" w:rsidR="00F17465" w:rsidRPr="008277F2" w:rsidRDefault="00F17465" w:rsidP="00D621C1">
            <w:pPr>
              <w:pStyle w:val="Sec1H-1"/>
            </w:pPr>
            <w:bookmarkStart w:id="110" w:name="_Toc438438829"/>
            <w:bookmarkStart w:id="111" w:name="_Toc438532577"/>
            <w:bookmarkStart w:id="112" w:name="_Toc438733973"/>
            <w:bookmarkStart w:id="113" w:name="_Toc438962055"/>
            <w:bookmarkStart w:id="114" w:name="_Toc461939618"/>
            <w:bookmarkStart w:id="115" w:name="_Toc107322655"/>
            <w:r w:rsidRPr="008277F2">
              <w:t>Préparation des offres</w:t>
            </w:r>
            <w:bookmarkEnd w:id="110"/>
            <w:bookmarkEnd w:id="111"/>
            <w:bookmarkEnd w:id="112"/>
            <w:bookmarkEnd w:id="113"/>
            <w:bookmarkEnd w:id="114"/>
            <w:bookmarkEnd w:id="115"/>
          </w:p>
        </w:tc>
      </w:tr>
      <w:tr w:rsidR="007B14DA" w:rsidRPr="008277F2" w14:paraId="744B3BC3" w14:textId="77777777" w:rsidTr="003413E7">
        <w:tc>
          <w:tcPr>
            <w:tcW w:w="2052" w:type="dxa"/>
          </w:tcPr>
          <w:p w14:paraId="61CFCABB" w14:textId="0A1396D5" w:rsidR="007B14DA" w:rsidRPr="008277F2" w:rsidRDefault="007B14DA" w:rsidP="007B4D45">
            <w:pPr>
              <w:pStyle w:val="Sec1H-2"/>
            </w:pPr>
            <w:bookmarkStart w:id="116" w:name="_Toc107322656"/>
            <w:r w:rsidRPr="008277F2">
              <w:t xml:space="preserve">Frais de </w:t>
            </w:r>
            <w:r w:rsidR="00F84194">
              <w:t>S</w:t>
            </w:r>
            <w:r w:rsidRPr="008277F2">
              <w:t>oumission</w:t>
            </w:r>
            <w:bookmarkEnd w:id="116"/>
            <w:r w:rsidRPr="008277F2">
              <w:t xml:space="preserve"> </w:t>
            </w:r>
          </w:p>
        </w:tc>
        <w:tc>
          <w:tcPr>
            <w:tcW w:w="8010" w:type="dxa"/>
          </w:tcPr>
          <w:p w14:paraId="7BA14118" w14:textId="2C8E3283" w:rsidR="007B14DA" w:rsidRPr="008277F2" w:rsidRDefault="007B14DA" w:rsidP="00AB4261">
            <w:pPr>
              <w:pStyle w:val="Sec1H-3"/>
              <w:ind w:left="518" w:hanging="547"/>
            </w:pPr>
            <w:r w:rsidRPr="008277F2">
              <w:t xml:space="preserve">Le </w:t>
            </w:r>
            <w:r w:rsidR="00F84194">
              <w:t>Soumissionnaire</w:t>
            </w:r>
            <w:r w:rsidRPr="008277F2">
              <w:t xml:space="preserve"> supportera tous les frais afférents à la préparation et à la présentation de son </w:t>
            </w:r>
            <w:r w:rsidR="00F84194">
              <w:t>O</w:t>
            </w:r>
            <w:r w:rsidRPr="008277F2">
              <w:t xml:space="preserve">ffre, et le </w:t>
            </w:r>
            <w:r w:rsidR="00AD2CC2">
              <w:t>Maître d</w:t>
            </w:r>
            <w:r w:rsidR="00F84194">
              <w:t>’</w:t>
            </w:r>
            <w:r w:rsidR="00AD2CC2">
              <w:t xml:space="preserve">Ouvrage </w:t>
            </w:r>
            <w:r w:rsidRPr="008277F2">
              <w:t>n’est en aucun cas responsable de ces frais ni tenu de les régler, quels que soient le déroulement et l’issue de la procédure d’appel d’offres.</w:t>
            </w:r>
          </w:p>
        </w:tc>
      </w:tr>
      <w:tr w:rsidR="007B14DA" w:rsidRPr="008277F2" w14:paraId="4ED362C9" w14:textId="77777777" w:rsidTr="003413E7">
        <w:tc>
          <w:tcPr>
            <w:tcW w:w="2052" w:type="dxa"/>
          </w:tcPr>
          <w:p w14:paraId="0540A666" w14:textId="21AEE7C7" w:rsidR="007B14DA" w:rsidRPr="008277F2" w:rsidRDefault="007B14DA" w:rsidP="007B4D45">
            <w:pPr>
              <w:pStyle w:val="Sec1H-2"/>
            </w:pPr>
            <w:bookmarkStart w:id="117" w:name="_Toc438438831"/>
            <w:bookmarkStart w:id="118" w:name="_Toc438532579"/>
            <w:bookmarkStart w:id="119" w:name="_Toc438733975"/>
            <w:bookmarkStart w:id="120" w:name="_Toc438907014"/>
            <w:bookmarkStart w:id="121" w:name="_Toc438907213"/>
            <w:bookmarkStart w:id="122" w:name="_Toc107322657"/>
            <w:r w:rsidRPr="008277F2">
              <w:t>Langue de l’</w:t>
            </w:r>
            <w:r w:rsidR="00F84194">
              <w:t>O</w:t>
            </w:r>
            <w:r w:rsidRPr="008277F2">
              <w:t>ffre</w:t>
            </w:r>
            <w:bookmarkEnd w:id="117"/>
            <w:bookmarkEnd w:id="118"/>
            <w:bookmarkEnd w:id="119"/>
            <w:bookmarkEnd w:id="120"/>
            <w:bookmarkEnd w:id="121"/>
            <w:bookmarkEnd w:id="122"/>
          </w:p>
        </w:tc>
        <w:tc>
          <w:tcPr>
            <w:tcW w:w="8010" w:type="dxa"/>
          </w:tcPr>
          <w:p w14:paraId="1C3C4297" w14:textId="1CFD095F" w:rsidR="007B14DA" w:rsidRPr="008277F2" w:rsidRDefault="007B14DA" w:rsidP="00AB4261">
            <w:pPr>
              <w:pStyle w:val="Sec1H-3"/>
              <w:ind w:left="518" w:hanging="547"/>
            </w:pPr>
            <w:r w:rsidRPr="008277F2">
              <w:t>L’</w:t>
            </w:r>
            <w:r w:rsidR="00F84194">
              <w:t>O</w:t>
            </w:r>
            <w:r w:rsidRPr="008277F2">
              <w:t xml:space="preserve">ffre, ainsi que toute la correspondance et tous les documents   concernant la soumission, échangés entre le Soumissionnaire et le </w:t>
            </w:r>
            <w:r w:rsidR="00AD2CC2">
              <w:t xml:space="preserve">Maître d’Ouvrage </w:t>
            </w:r>
            <w:r w:rsidRPr="008277F2">
              <w:t xml:space="preserve">seront rédigés </w:t>
            </w:r>
            <w:r w:rsidRPr="008277F2">
              <w:rPr>
                <w:szCs w:val="24"/>
              </w:rPr>
              <w:t xml:space="preserve">dans la langue indiquée dans les </w:t>
            </w:r>
            <w:r w:rsidRPr="00937F35">
              <w:rPr>
                <w:b/>
                <w:szCs w:val="24"/>
              </w:rPr>
              <w:t>DPAO</w:t>
            </w:r>
            <w:r w:rsidRPr="008277F2">
              <w:rPr>
                <w:szCs w:val="24"/>
              </w:rPr>
              <w:t>. Les documents complémentaires et les imprimés fournis par le Soumissionnaire dans le cadre de la soumission peuvent être rédigés dans une autre langue à condition d’être accompagnés d’une traduction dans la langue indiquée dans les DPAO</w:t>
            </w:r>
            <w:r w:rsidR="00417F74" w:rsidRPr="008277F2">
              <w:rPr>
                <w:szCs w:val="24"/>
              </w:rPr>
              <w:t xml:space="preserve"> des passages en rapport avec l’offre</w:t>
            </w:r>
            <w:r w:rsidRPr="008277F2">
              <w:rPr>
                <w:szCs w:val="24"/>
              </w:rPr>
              <w:t>, auquel cas, aux fins d’interprétation de l’offre, la traduction fera foi</w:t>
            </w:r>
            <w:r w:rsidRPr="008277F2">
              <w:t>.</w:t>
            </w:r>
          </w:p>
        </w:tc>
      </w:tr>
      <w:tr w:rsidR="007B14DA" w:rsidRPr="008277F2" w14:paraId="5CF58D96" w14:textId="77777777" w:rsidTr="003413E7">
        <w:tc>
          <w:tcPr>
            <w:tcW w:w="2052" w:type="dxa"/>
          </w:tcPr>
          <w:p w14:paraId="1E81A13F" w14:textId="6611C756" w:rsidR="007B14DA" w:rsidRPr="008277F2" w:rsidRDefault="007B14DA" w:rsidP="007B4D45">
            <w:pPr>
              <w:pStyle w:val="Sec1H-2"/>
            </w:pPr>
            <w:bookmarkStart w:id="123" w:name="_Toc438438832"/>
            <w:bookmarkStart w:id="124" w:name="_Toc438532580"/>
            <w:bookmarkStart w:id="125" w:name="_Toc438733976"/>
            <w:bookmarkStart w:id="126" w:name="_Toc438907015"/>
            <w:bookmarkStart w:id="127" w:name="_Toc438907214"/>
            <w:bookmarkStart w:id="128" w:name="_Toc107322658"/>
            <w:r w:rsidRPr="008277F2">
              <w:t>Documents constitutifs de l’</w:t>
            </w:r>
            <w:r w:rsidR="00F84194">
              <w:t>O</w:t>
            </w:r>
            <w:r w:rsidRPr="008277F2">
              <w:t>ffre</w:t>
            </w:r>
            <w:bookmarkEnd w:id="123"/>
            <w:bookmarkEnd w:id="124"/>
            <w:bookmarkEnd w:id="125"/>
            <w:bookmarkEnd w:id="126"/>
            <w:bookmarkEnd w:id="127"/>
            <w:bookmarkEnd w:id="128"/>
          </w:p>
        </w:tc>
        <w:tc>
          <w:tcPr>
            <w:tcW w:w="8010" w:type="dxa"/>
          </w:tcPr>
          <w:p w14:paraId="6E13BAC3" w14:textId="01266E7B" w:rsidR="007B14DA" w:rsidRPr="008277F2" w:rsidRDefault="007B14DA" w:rsidP="00AB4261">
            <w:pPr>
              <w:pStyle w:val="Sec1H-3"/>
              <w:ind w:left="518" w:hanging="547"/>
              <w:rPr>
                <w:szCs w:val="24"/>
              </w:rPr>
            </w:pPr>
            <w:r w:rsidRPr="008277F2">
              <w:rPr>
                <w:szCs w:val="24"/>
              </w:rPr>
              <w:t>L’</w:t>
            </w:r>
            <w:r w:rsidR="00F84194">
              <w:rPr>
                <w:szCs w:val="24"/>
              </w:rPr>
              <w:t>O</w:t>
            </w:r>
            <w:r w:rsidRPr="008277F2">
              <w:rPr>
                <w:szCs w:val="24"/>
              </w:rPr>
              <w:t xml:space="preserve">ffre </w:t>
            </w:r>
            <w:r w:rsidR="00F84194" w:rsidRPr="00AB4261">
              <w:t>remise</w:t>
            </w:r>
            <w:r w:rsidR="00F84194">
              <w:rPr>
                <w:szCs w:val="24"/>
              </w:rPr>
              <w:t xml:space="preserve"> par le Soumissionnaire </w:t>
            </w:r>
            <w:r w:rsidRPr="008277F2">
              <w:rPr>
                <w:szCs w:val="24"/>
              </w:rPr>
              <w:t>comprendra les documents suivants :</w:t>
            </w:r>
          </w:p>
          <w:p w14:paraId="05F0B29F" w14:textId="622FB13C" w:rsidR="007B14DA" w:rsidRPr="008277F2" w:rsidRDefault="00D92BBB" w:rsidP="00A81D9C">
            <w:pPr>
              <w:numPr>
                <w:ilvl w:val="0"/>
                <w:numId w:val="7"/>
              </w:numPr>
              <w:tabs>
                <w:tab w:val="num" w:pos="972"/>
              </w:tabs>
              <w:spacing w:after="120"/>
              <w:ind w:left="936"/>
              <w:jc w:val="both"/>
              <w:rPr>
                <w:sz w:val="24"/>
                <w:szCs w:val="24"/>
              </w:rPr>
            </w:pPr>
            <w:r>
              <w:rPr>
                <w:sz w:val="24"/>
                <w:szCs w:val="24"/>
              </w:rPr>
              <w:t>l</w:t>
            </w:r>
            <w:r w:rsidR="00F84194">
              <w:rPr>
                <w:sz w:val="24"/>
                <w:szCs w:val="24"/>
              </w:rPr>
              <w:t>a Lettre de Soumission</w:t>
            </w:r>
            <w:r w:rsidR="00E2622A">
              <w:rPr>
                <w:sz w:val="24"/>
                <w:szCs w:val="24"/>
              </w:rPr>
              <w:t> ;</w:t>
            </w:r>
          </w:p>
          <w:p w14:paraId="7E0120E6" w14:textId="77777777" w:rsidR="007B14DA" w:rsidRPr="008277F2" w:rsidRDefault="007B14DA" w:rsidP="00A81D9C">
            <w:pPr>
              <w:numPr>
                <w:ilvl w:val="0"/>
                <w:numId w:val="7"/>
              </w:numPr>
              <w:tabs>
                <w:tab w:val="num" w:pos="972"/>
              </w:tabs>
              <w:spacing w:after="120"/>
              <w:ind w:left="936"/>
              <w:jc w:val="both"/>
              <w:rPr>
                <w:sz w:val="24"/>
                <w:szCs w:val="24"/>
              </w:rPr>
            </w:pPr>
            <w:r w:rsidRPr="008277F2">
              <w:rPr>
                <w:sz w:val="24"/>
                <w:szCs w:val="24"/>
              </w:rPr>
              <w:t xml:space="preserve">les annexes, y compris les bordereaux des prix, remplies conformément aux dispositions des </w:t>
            </w:r>
            <w:r w:rsidR="005349EC" w:rsidRPr="008277F2">
              <w:rPr>
                <w:sz w:val="24"/>
                <w:szCs w:val="24"/>
              </w:rPr>
              <w:t>articles</w:t>
            </w:r>
            <w:r w:rsidRPr="008277F2">
              <w:rPr>
                <w:sz w:val="24"/>
                <w:szCs w:val="24"/>
              </w:rPr>
              <w:t xml:space="preserve"> 12 et 17 des IS ;</w:t>
            </w:r>
          </w:p>
          <w:p w14:paraId="0C581F07" w14:textId="41ED801D" w:rsidR="007B14DA" w:rsidRPr="008277F2" w:rsidRDefault="007B14DA" w:rsidP="00A81D9C">
            <w:pPr>
              <w:pStyle w:val="Outline1"/>
              <w:keepNext w:val="0"/>
              <w:numPr>
                <w:ilvl w:val="0"/>
                <w:numId w:val="7"/>
              </w:numPr>
              <w:tabs>
                <w:tab w:val="num" w:pos="972"/>
              </w:tabs>
              <w:spacing w:before="0" w:after="120"/>
              <w:ind w:left="936"/>
              <w:jc w:val="both"/>
              <w:rPr>
                <w:kern w:val="0"/>
                <w:szCs w:val="24"/>
              </w:rPr>
            </w:pPr>
            <w:r w:rsidRPr="008277F2">
              <w:rPr>
                <w:kern w:val="0"/>
                <w:szCs w:val="24"/>
              </w:rPr>
              <w:t xml:space="preserve">la </w:t>
            </w:r>
            <w:r w:rsidR="00D92BBB">
              <w:rPr>
                <w:kern w:val="0"/>
                <w:szCs w:val="24"/>
              </w:rPr>
              <w:t>G</w:t>
            </w:r>
            <w:r w:rsidRPr="008277F2">
              <w:rPr>
                <w:kern w:val="0"/>
                <w:szCs w:val="24"/>
              </w:rPr>
              <w:t xml:space="preserve">arantie d’offre ou la Déclaration de </w:t>
            </w:r>
            <w:r w:rsidR="00D92BBB">
              <w:rPr>
                <w:kern w:val="0"/>
                <w:szCs w:val="24"/>
              </w:rPr>
              <w:t>G</w:t>
            </w:r>
            <w:r w:rsidRPr="008277F2">
              <w:rPr>
                <w:kern w:val="0"/>
                <w:szCs w:val="24"/>
              </w:rPr>
              <w:t>arantie d’offre, établie conformément aux dispositions de l’article 20 des IS;</w:t>
            </w:r>
          </w:p>
          <w:p w14:paraId="2BAB129B" w14:textId="77777777" w:rsidR="007B14DA" w:rsidRPr="008277F2" w:rsidRDefault="007B14DA" w:rsidP="00A81D9C">
            <w:pPr>
              <w:numPr>
                <w:ilvl w:val="0"/>
                <w:numId w:val="7"/>
              </w:numPr>
              <w:tabs>
                <w:tab w:val="num" w:pos="972"/>
              </w:tabs>
              <w:spacing w:after="120"/>
              <w:ind w:left="936"/>
              <w:jc w:val="both"/>
              <w:rPr>
                <w:sz w:val="24"/>
                <w:szCs w:val="24"/>
              </w:rPr>
            </w:pPr>
            <w:r w:rsidRPr="008277F2">
              <w:rPr>
                <w:sz w:val="24"/>
                <w:szCs w:val="24"/>
              </w:rPr>
              <w:t xml:space="preserve">des variantes, si leur présentation est autorisée, conformément aux dispositions de </w:t>
            </w:r>
            <w:r w:rsidR="005349EC" w:rsidRPr="008277F2">
              <w:rPr>
                <w:sz w:val="24"/>
                <w:szCs w:val="24"/>
              </w:rPr>
              <w:t>l’article</w:t>
            </w:r>
            <w:r w:rsidRPr="008277F2">
              <w:rPr>
                <w:sz w:val="24"/>
                <w:szCs w:val="24"/>
              </w:rPr>
              <w:t xml:space="preserve"> 13 des IS ;</w:t>
            </w:r>
          </w:p>
        </w:tc>
      </w:tr>
      <w:tr w:rsidR="007B14DA" w:rsidRPr="008277F2" w14:paraId="5D74A036" w14:textId="77777777" w:rsidTr="003413E7">
        <w:tc>
          <w:tcPr>
            <w:tcW w:w="2052" w:type="dxa"/>
          </w:tcPr>
          <w:p w14:paraId="5345A60F" w14:textId="77777777" w:rsidR="007B14DA" w:rsidRPr="008277F2" w:rsidRDefault="007B14DA" w:rsidP="00822DEF">
            <w:bookmarkStart w:id="129" w:name="_Toc438532581"/>
            <w:bookmarkEnd w:id="129"/>
          </w:p>
        </w:tc>
        <w:tc>
          <w:tcPr>
            <w:tcW w:w="8010" w:type="dxa"/>
          </w:tcPr>
          <w:p w14:paraId="32005CE0" w14:textId="193E58DC"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la confirmation écrite de l’habilitation du signataire de l’</w:t>
            </w:r>
            <w:r w:rsidR="00D92BBB">
              <w:rPr>
                <w:sz w:val="24"/>
                <w:szCs w:val="24"/>
              </w:rPr>
              <w:t>O</w:t>
            </w:r>
            <w:r w:rsidRPr="008277F2">
              <w:rPr>
                <w:sz w:val="24"/>
                <w:szCs w:val="24"/>
              </w:rPr>
              <w:t xml:space="preserve">ffre à engager le Soumissionnaire, conformément aux dispositions de </w:t>
            </w:r>
            <w:r w:rsidR="005349EC" w:rsidRPr="008277F2">
              <w:rPr>
                <w:sz w:val="24"/>
                <w:szCs w:val="24"/>
              </w:rPr>
              <w:t>l’article</w:t>
            </w:r>
            <w:r w:rsidRPr="008277F2">
              <w:rPr>
                <w:sz w:val="24"/>
                <w:szCs w:val="24"/>
              </w:rPr>
              <w:t xml:space="preserve"> 21.2 des IS ; </w:t>
            </w:r>
          </w:p>
          <w:p w14:paraId="52F7C588" w14:textId="4D56A470"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Les documents établis conformément à </w:t>
            </w:r>
            <w:r w:rsidR="005349EC" w:rsidRPr="008277F2">
              <w:rPr>
                <w:sz w:val="24"/>
                <w:szCs w:val="24"/>
              </w:rPr>
              <w:t>l’article</w:t>
            </w:r>
            <w:r w:rsidRPr="008277F2">
              <w:rPr>
                <w:sz w:val="24"/>
                <w:szCs w:val="24"/>
              </w:rPr>
              <w:t xml:space="preserve"> 14.1 des IS apportant la preuve que les </w:t>
            </w:r>
            <w:r w:rsidR="00D92BBB">
              <w:rPr>
                <w:sz w:val="24"/>
                <w:szCs w:val="24"/>
              </w:rPr>
              <w:t>I</w:t>
            </w:r>
            <w:r w:rsidRPr="008277F2">
              <w:rPr>
                <w:sz w:val="24"/>
                <w:szCs w:val="24"/>
              </w:rPr>
              <w:t xml:space="preserve">nstallations </w:t>
            </w:r>
            <w:r w:rsidR="00D92BBB">
              <w:rPr>
                <w:sz w:val="24"/>
                <w:szCs w:val="24"/>
              </w:rPr>
              <w:t xml:space="preserve">et Services de Montage </w:t>
            </w:r>
            <w:r w:rsidRPr="008277F2">
              <w:rPr>
                <w:sz w:val="24"/>
                <w:szCs w:val="24"/>
              </w:rPr>
              <w:t xml:space="preserve">proposés par le Soumissionnaire dans son </w:t>
            </w:r>
            <w:r w:rsidR="00D92BBB">
              <w:rPr>
                <w:sz w:val="24"/>
                <w:szCs w:val="24"/>
              </w:rPr>
              <w:t>O</w:t>
            </w:r>
            <w:r w:rsidRPr="008277F2">
              <w:rPr>
                <w:sz w:val="24"/>
                <w:szCs w:val="24"/>
              </w:rPr>
              <w:t>ffre ou dans toute offre variante (si les variantes sont autorisées) satisfont aux critères de provenan</w:t>
            </w:r>
            <w:r w:rsidR="00D92BBB">
              <w:rPr>
                <w:sz w:val="24"/>
                <w:szCs w:val="24"/>
              </w:rPr>
              <w:t>ce</w:t>
            </w:r>
            <w:r w:rsidRPr="008277F2">
              <w:rPr>
                <w:sz w:val="24"/>
                <w:szCs w:val="24"/>
              </w:rPr>
              <w:t> ;</w:t>
            </w:r>
          </w:p>
          <w:p w14:paraId="0661C92D" w14:textId="77777777"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des pièces attestant, conformément aux dispositions de </w:t>
            </w:r>
            <w:r w:rsidR="005349EC" w:rsidRPr="008277F2">
              <w:rPr>
                <w:sz w:val="24"/>
                <w:szCs w:val="24"/>
              </w:rPr>
              <w:t>l’article</w:t>
            </w:r>
            <w:r w:rsidRPr="008277F2">
              <w:rPr>
                <w:sz w:val="24"/>
                <w:szCs w:val="24"/>
              </w:rPr>
              <w:t xml:space="preserve"> 15 des IS que le Soumissionnaire possède les qualifications voulues pour exécuter le Marché si son offre est retenue ;  </w:t>
            </w:r>
          </w:p>
          <w:p w14:paraId="53FDF839" w14:textId="77777777" w:rsidR="00955D3C" w:rsidRDefault="00D92BBB" w:rsidP="00955D3C">
            <w:pPr>
              <w:numPr>
                <w:ilvl w:val="0"/>
                <w:numId w:val="7"/>
              </w:numPr>
              <w:tabs>
                <w:tab w:val="num" w:pos="972"/>
              </w:tabs>
              <w:spacing w:after="120"/>
              <w:ind w:left="979" w:hanging="475"/>
              <w:jc w:val="both"/>
              <w:rPr>
                <w:sz w:val="24"/>
                <w:szCs w:val="24"/>
              </w:rPr>
            </w:pPr>
            <w:r>
              <w:rPr>
                <w:sz w:val="24"/>
                <w:szCs w:val="24"/>
              </w:rPr>
              <w:t>l</w:t>
            </w:r>
            <w:r w:rsidR="007B14DA" w:rsidRPr="008277F2">
              <w:rPr>
                <w:sz w:val="24"/>
                <w:szCs w:val="24"/>
              </w:rPr>
              <w:t xml:space="preserve">es documents établis conformément à </w:t>
            </w:r>
            <w:r w:rsidR="005349EC" w:rsidRPr="008277F2">
              <w:rPr>
                <w:sz w:val="24"/>
                <w:szCs w:val="24"/>
              </w:rPr>
              <w:t>l’article</w:t>
            </w:r>
            <w:r w:rsidR="007B14DA" w:rsidRPr="008277F2">
              <w:rPr>
                <w:sz w:val="24"/>
                <w:szCs w:val="24"/>
              </w:rPr>
              <w:t xml:space="preserve"> 16 des IS apporteront la preuve que les </w:t>
            </w:r>
            <w:r>
              <w:rPr>
                <w:sz w:val="24"/>
                <w:szCs w:val="24"/>
              </w:rPr>
              <w:t>I</w:t>
            </w:r>
            <w:r w:rsidR="007B14DA" w:rsidRPr="008277F2">
              <w:rPr>
                <w:sz w:val="24"/>
                <w:szCs w:val="24"/>
              </w:rPr>
              <w:t xml:space="preserve">nstallations </w:t>
            </w:r>
            <w:r>
              <w:rPr>
                <w:sz w:val="24"/>
                <w:szCs w:val="24"/>
              </w:rPr>
              <w:t xml:space="preserve">et Services de Montage </w:t>
            </w:r>
            <w:r w:rsidR="007B14DA" w:rsidRPr="008277F2">
              <w:rPr>
                <w:sz w:val="24"/>
                <w:szCs w:val="24"/>
              </w:rPr>
              <w:t xml:space="preserve">proposés par le Soumissionnaire dans son </w:t>
            </w:r>
            <w:r>
              <w:rPr>
                <w:sz w:val="24"/>
                <w:szCs w:val="24"/>
              </w:rPr>
              <w:t>O</w:t>
            </w:r>
            <w:r w:rsidR="007B14DA" w:rsidRPr="008277F2">
              <w:rPr>
                <w:sz w:val="24"/>
                <w:szCs w:val="24"/>
              </w:rPr>
              <w:t>ffre sont conformes au Do</w:t>
            </w:r>
            <w:r>
              <w:rPr>
                <w:sz w:val="24"/>
                <w:szCs w:val="24"/>
              </w:rPr>
              <w:t xml:space="preserve">cument </w:t>
            </w:r>
            <w:r w:rsidR="007B14DA" w:rsidRPr="008277F2">
              <w:rPr>
                <w:sz w:val="24"/>
                <w:szCs w:val="24"/>
              </w:rPr>
              <w:t>d’appel d’offres</w:t>
            </w:r>
            <w:r w:rsidR="0020500B">
              <w:rPr>
                <w:sz w:val="24"/>
                <w:szCs w:val="24"/>
              </w:rPr>
              <w:t> ;</w:t>
            </w:r>
          </w:p>
          <w:p w14:paraId="755937E6" w14:textId="45D8742F" w:rsidR="00955D3C" w:rsidRPr="00955D3C" w:rsidRDefault="00955D3C" w:rsidP="00955D3C">
            <w:pPr>
              <w:numPr>
                <w:ilvl w:val="0"/>
                <w:numId w:val="7"/>
              </w:numPr>
              <w:tabs>
                <w:tab w:val="num" w:pos="972"/>
              </w:tabs>
              <w:spacing w:after="120"/>
              <w:ind w:left="979" w:hanging="475"/>
              <w:jc w:val="both"/>
              <w:rPr>
                <w:sz w:val="24"/>
                <w:szCs w:val="24"/>
              </w:rPr>
            </w:pPr>
            <w:r>
              <w:rPr>
                <w:sz w:val="24"/>
                <w:szCs w:val="24"/>
              </w:rPr>
              <w:t xml:space="preserve">dans le cas d’une </w:t>
            </w:r>
            <w:r w:rsidRPr="00955D3C">
              <w:rPr>
                <w:sz w:val="24"/>
                <w:szCs w:val="24"/>
              </w:rPr>
              <w:t xml:space="preserve">offre présentée par un Groupement d’entreprises devra inclure soit une copie de l’Accord de Groupement liant tous les membres du Groupement, soit une lettre d’intention de constituer un tel Groupement  signée par tous les membres du Groupement et assortie d’un projet d’accord, indiquant les parties des </w:t>
            </w:r>
            <w:r>
              <w:rPr>
                <w:sz w:val="24"/>
                <w:szCs w:val="24"/>
              </w:rPr>
              <w:t>I</w:t>
            </w:r>
            <w:r w:rsidRPr="00955D3C">
              <w:rPr>
                <w:sz w:val="24"/>
                <w:szCs w:val="24"/>
              </w:rPr>
              <w:t xml:space="preserve">nstallations à réaliser par les différents membres. </w:t>
            </w:r>
          </w:p>
          <w:p w14:paraId="012277D3" w14:textId="3E1CE3BA" w:rsidR="007B14DA" w:rsidRPr="008277F2" w:rsidRDefault="007B14DA" w:rsidP="00A81D9C">
            <w:pPr>
              <w:numPr>
                <w:ilvl w:val="0"/>
                <w:numId w:val="7"/>
              </w:numPr>
              <w:tabs>
                <w:tab w:val="num" w:pos="972"/>
              </w:tabs>
              <w:spacing w:after="120"/>
              <w:ind w:left="979" w:hanging="475"/>
              <w:jc w:val="both"/>
              <w:rPr>
                <w:sz w:val="24"/>
                <w:szCs w:val="24"/>
              </w:rPr>
            </w:pPr>
            <w:r w:rsidRPr="008277F2">
              <w:rPr>
                <w:sz w:val="24"/>
                <w:szCs w:val="24"/>
              </w:rPr>
              <w:t xml:space="preserve">La liste des sous-traitants en conformité avec </w:t>
            </w:r>
            <w:r w:rsidR="005349EC" w:rsidRPr="008277F2">
              <w:rPr>
                <w:sz w:val="24"/>
                <w:szCs w:val="24"/>
              </w:rPr>
              <w:t>l’article</w:t>
            </w:r>
            <w:r w:rsidRPr="008277F2">
              <w:rPr>
                <w:sz w:val="24"/>
                <w:szCs w:val="24"/>
              </w:rPr>
              <w:t xml:space="preserve"> 16.2 des IS ; et</w:t>
            </w:r>
          </w:p>
          <w:p w14:paraId="5155A3AA" w14:textId="1C8FB556" w:rsidR="00752AAE" w:rsidRPr="00955D3C" w:rsidRDefault="007B14DA" w:rsidP="00955D3C">
            <w:pPr>
              <w:numPr>
                <w:ilvl w:val="0"/>
                <w:numId w:val="7"/>
              </w:numPr>
              <w:tabs>
                <w:tab w:val="num" w:pos="972"/>
              </w:tabs>
              <w:spacing w:after="240"/>
              <w:ind w:left="979" w:hanging="475"/>
              <w:jc w:val="both"/>
              <w:rPr>
                <w:sz w:val="24"/>
                <w:szCs w:val="24"/>
              </w:rPr>
            </w:pPr>
            <w:r w:rsidRPr="008277F2">
              <w:rPr>
                <w:sz w:val="24"/>
                <w:szCs w:val="24"/>
              </w:rPr>
              <w:t xml:space="preserve">tout autre document stipulé dans les </w:t>
            </w:r>
            <w:r w:rsidRPr="008277F2">
              <w:rPr>
                <w:b/>
                <w:sz w:val="24"/>
                <w:szCs w:val="24"/>
              </w:rPr>
              <w:t>DPAO</w:t>
            </w:r>
            <w:r w:rsidRPr="008277F2">
              <w:rPr>
                <w:sz w:val="24"/>
                <w:szCs w:val="24"/>
              </w:rPr>
              <w:t>.</w:t>
            </w:r>
          </w:p>
        </w:tc>
      </w:tr>
      <w:tr w:rsidR="007B14DA" w:rsidRPr="008277F2" w14:paraId="5E33A624" w14:textId="77777777" w:rsidTr="003413E7">
        <w:trPr>
          <w:trHeight w:val="1315"/>
        </w:trPr>
        <w:tc>
          <w:tcPr>
            <w:tcW w:w="2052" w:type="dxa"/>
          </w:tcPr>
          <w:p w14:paraId="5E332BE8" w14:textId="3A3C5C45" w:rsidR="007B14DA" w:rsidRPr="008277F2" w:rsidRDefault="00955D3C" w:rsidP="007B4D45">
            <w:pPr>
              <w:pStyle w:val="Sec1H-2"/>
            </w:pPr>
            <w:bookmarkStart w:id="130" w:name="_Toc438532582"/>
            <w:bookmarkStart w:id="131" w:name="_Toc438438833"/>
            <w:bookmarkStart w:id="132" w:name="_Toc438532583"/>
            <w:bookmarkStart w:id="133" w:name="_Toc438733977"/>
            <w:bookmarkStart w:id="134" w:name="_Toc438907016"/>
            <w:bookmarkStart w:id="135" w:name="_Toc438907215"/>
            <w:bookmarkStart w:id="136" w:name="_Toc107322659"/>
            <w:bookmarkEnd w:id="130"/>
            <w:r>
              <w:t xml:space="preserve">Lettre de Soumission </w:t>
            </w:r>
            <w:r w:rsidR="007B14DA" w:rsidRPr="008277F2">
              <w:t xml:space="preserve">et </w:t>
            </w:r>
            <w:r>
              <w:t>A</w:t>
            </w:r>
            <w:r w:rsidR="007B14DA" w:rsidRPr="008277F2">
              <w:t>nnexes</w:t>
            </w:r>
            <w:bookmarkEnd w:id="136"/>
            <w:r w:rsidR="007B14DA" w:rsidRPr="008277F2">
              <w:t xml:space="preserve"> </w:t>
            </w:r>
            <w:bookmarkEnd w:id="131"/>
            <w:bookmarkEnd w:id="132"/>
            <w:bookmarkEnd w:id="133"/>
            <w:bookmarkEnd w:id="134"/>
            <w:bookmarkEnd w:id="135"/>
          </w:p>
        </w:tc>
        <w:tc>
          <w:tcPr>
            <w:tcW w:w="8010" w:type="dxa"/>
            <w:tcBorders>
              <w:bottom w:val="nil"/>
            </w:tcBorders>
          </w:tcPr>
          <w:p w14:paraId="6C283985" w14:textId="3A691C22" w:rsidR="007B14DA" w:rsidRPr="008277F2" w:rsidRDefault="007B14DA" w:rsidP="00AB4261">
            <w:pPr>
              <w:pStyle w:val="Sec1H-3"/>
              <w:ind w:left="518" w:hanging="547"/>
            </w:pPr>
            <w:r w:rsidRPr="008277F2">
              <w:t xml:space="preserve">Le Soumissionnaire </w:t>
            </w:r>
            <w:r w:rsidR="00955D3C">
              <w:t>remplira le Lettre de Soumission</w:t>
            </w:r>
            <w:r w:rsidRPr="008277F2">
              <w:t xml:space="preserve">, y compris les bordereaux des prix applicables, en remplissant les formulaires fournis à la Section IV, Formulaires de soumission. Toutes les rubriques doivent être remplies de manière à fournir les renseignements demandés. </w:t>
            </w:r>
          </w:p>
        </w:tc>
      </w:tr>
      <w:tr w:rsidR="007B14DA" w:rsidRPr="008277F2" w14:paraId="2F0E7BDC" w14:textId="77777777" w:rsidTr="00F27011">
        <w:trPr>
          <w:trHeight w:val="630"/>
        </w:trPr>
        <w:tc>
          <w:tcPr>
            <w:tcW w:w="2052" w:type="dxa"/>
          </w:tcPr>
          <w:p w14:paraId="7E79929C" w14:textId="148F15D4" w:rsidR="007B14DA" w:rsidRPr="008277F2" w:rsidRDefault="007B14DA" w:rsidP="007B4D45">
            <w:pPr>
              <w:pStyle w:val="Sec1H-2"/>
            </w:pPr>
            <w:bookmarkStart w:id="137" w:name="_Toc438532584"/>
            <w:bookmarkStart w:id="138" w:name="_Toc438532585"/>
            <w:bookmarkStart w:id="139" w:name="_Toc438532586"/>
            <w:bookmarkStart w:id="140" w:name="_Toc438438834"/>
            <w:bookmarkStart w:id="141" w:name="_Toc438532587"/>
            <w:bookmarkStart w:id="142" w:name="_Toc438733978"/>
            <w:bookmarkStart w:id="143" w:name="_Toc438907017"/>
            <w:bookmarkStart w:id="144" w:name="_Toc438907216"/>
            <w:bookmarkStart w:id="145" w:name="_Toc107322660"/>
            <w:bookmarkEnd w:id="137"/>
            <w:bookmarkEnd w:id="138"/>
            <w:bookmarkEnd w:id="139"/>
            <w:r w:rsidRPr="008277F2">
              <w:t>Variantes</w:t>
            </w:r>
            <w:bookmarkEnd w:id="140"/>
            <w:bookmarkEnd w:id="141"/>
            <w:bookmarkEnd w:id="142"/>
            <w:bookmarkEnd w:id="143"/>
            <w:bookmarkEnd w:id="144"/>
            <w:bookmarkEnd w:id="145"/>
          </w:p>
        </w:tc>
        <w:tc>
          <w:tcPr>
            <w:tcW w:w="8010" w:type="dxa"/>
          </w:tcPr>
          <w:p w14:paraId="18FA5B38" w14:textId="77777777" w:rsidR="007B14DA" w:rsidRPr="008277F2" w:rsidRDefault="007B14DA" w:rsidP="00AB4261">
            <w:pPr>
              <w:pStyle w:val="Sec1H-3"/>
              <w:ind w:left="518" w:hanging="547"/>
              <w:rPr>
                <w:szCs w:val="24"/>
              </w:rPr>
            </w:pPr>
            <w:r w:rsidRPr="008277F2">
              <w:rPr>
                <w:szCs w:val="24"/>
              </w:rPr>
              <w:t xml:space="preserve">Les </w:t>
            </w:r>
            <w:r w:rsidRPr="008277F2">
              <w:rPr>
                <w:b/>
                <w:szCs w:val="24"/>
              </w:rPr>
              <w:t xml:space="preserve">DPAO </w:t>
            </w:r>
            <w:r w:rsidRPr="008277F2">
              <w:rPr>
                <w:szCs w:val="24"/>
              </w:rPr>
              <w:t xml:space="preserve">indiquent si des offres variantes seront permises. Si elles le sont, les </w:t>
            </w:r>
            <w:r w:rsidRPr="008277F2">
              <w:rPr>
                <w:b/>
                <w:szCs w:val="24"/>
              </w:rPr>
              <w:t>DPAO</w:t>
            </w:r>
            <w:r w:rsidRPr="008277F2">
              <w:rPr>
                <w:szCs w:val="24"/>
              </w:rPr>
              <w:t xml:space="preserve"> indiquent également si elles sont permises au titre de </w:t>
            </w:r>
            <w:r w:rsidR="005349EC" w:rsidRPr="00AB4261">
              <w:t>l’article</w:t>
            </w:r>
            <w:r w:rsidRPr="008277F2">
              <w:rPr>
                <w:szCs w:val="24"/>
              </w:rPr>
              <w:t xml:space="preserve"> 13.3 des IS, ou invitées au titre des </w:t>
            </w:r>
            <w:r w:rsidR="005349EC" w:rsidRPr="008277F2">
              <w:rPr>
                <w:szCs w:val="24"/>
              </w:rPr>
              <w:t>articles</w:t>
            </w:r>
            <w:r w:rsidRPr="008277F2">
              <w:rPr>
                <w:szCs w:val="24"/>
              </w:rPr>
              <w:t xml:space="preserve"> 13.2 et/ou 13.4 des IS.</w:t>
            </w:r>
          </w:p>
          <w:p w14:paraId="578A203A" w14:textId="471A6BA1" w:rsidR="007B14DA" w:rsidRPr="008277F2" w:rsidRDefault="007B14DA" w:rsidP="00AB4261">
            <w:pPr>
              <w:pStyle w:val="Sec1H-3"/>
              <w:ind w:left="518" w:hanging="547"/>
              <w:rPr>
                <w:szCs w:val="24"/>
              </w:rPr>
            </w:pPr>
            <w:r w:rsidRPr="008277F2">
              <w:rPr>
                <w:szCs w:val="24"/>
              </w:rPr>
              <w:t xml:space="preserve">Lorsque les </w:t>
            </w:r>
            <w:r w:rsidR="00A037F7">
              <w:rPr>
                <w:szCs w:val="24"/>
              </w:rPr>
              <w:t>Installations</w:t>
            </w:r>
            <w:r w:rsidRPr="008277F2">
              <w:rPr>
                <w:szCs w:val="24"/>
              </w:rPr>
              <w:t xml:space="preserve"> peuvent être exécutés dans des délais d’exécution variables, les </w:t>
            </w:r>
            <w:r w:rsidRPr="008277F2">
              <w:rPr>
                <w:b/>
                <w:szCs w:val="24"/>
              </w:rPr>
              <w:t>DPAO</w:t>
            </w:r>
            <w:r w:rsidRPr="008277F2">
              <w:rPr>
                <w:szCs w:val="24"/>
              </w:rPr>
              <w:t xml:space="preserve"> </w:t>
            </w:r>
            <w:r w:rsidR="00A037F7">
              <w:rPr>
                <w:szCs w:val="24"/>
              </w:rPr>
              <w:t xml:space="preserve">le </w:t>
            </w:r>
            <w:r w:rsidRPr="008277F2">
              <w:rPr>
                <w:szCs w:val="24"/>
              </w:rPr>
              <w:t xml:space="preserve">préciseront, et la méthode retenue pour l’évaluation du délai d’achèvement proposé par le Soumissionnaire à l’intérieur </w:t>
            </w:r>
            <w:r w:rsidRPr="00AB4261">
              <w:t>des</w:t>
            </w:r>
            <w:r w:rsidRPr="008277F2">
              <w:rPr>
                <w:szCs w:val="24"/>
              </w:rPr>
              <w:t xml:space="preserve"> délais spécifiés</w:t>
            </w:r>
            <w:r w:rsidR="00A037F7">
              <w:rPr>
                <w:szCs w:val="24"/>
              </w:rPr>
              <w:t xml:space="preserve"> seront décrits dans la Section III, Critères d’Evaluation et de Qualification</w:t>
            </w:r>
            <w:r w:rsidRPr="008277F2">
              <w:rPr>
                <w:szCs w:val="24"/>
              </w:rPr>
              <w:t xml:space="preserve">.  </w:t>
            </w:r>
          </w:p>
          <w:p w14:paraId="69032357" w14:textId="317CBFDE" w:rsidR="007B14DA" w:rsidRPr="00937F35" w:rsidRDefault="007B14DA" w:rsidP="00AB4261">
            <w:pPr>
              <w:pStyle w:val="Sec1H-3"/>
              <w:ind w:left="518" w:hanging="547"/>
              <w:rPr>
                <w:szCs w:val="24"/>
              </w:rPr>
            </w:pPr>
            <w:r w:rsidRPr="00937F35">
              <w:rPr>
                <w:szCs w:val="24"/>
              </w:rPr>
              <w:t xml:space="preserve">Excepté dans le cas mentionné à </w:t>
            </w:r>
            <w:r w:rsidR="005349EC" w:rsidRPr="00937F35">
              <w:rPr>
                <w:szCs w:val="24"/>
              </w:rPr>
              <w:t>l’article</w:t>
            </w:r>
            <w:r w:rsidRPr="00937F35">
              <w:rPr>
                <w:szCs w:val="24"/>
              </w:rPr>
              <w:t xml:space="preserve"> 13.4 ci-dessous, les </w:t>
            </w:r>
            <w:r w:rsidR="003E588E" w:rsidRPr="00AB4261">
              <w:t>S</w:t>
            </w:r>
            <w:r w:rsidRPr="00AB4261">
              <w:t>oumissionnaires</w:t>
            </w:r>
            <w:r w:rsidRPr="00937F35">
              <w:rPr>
                <w:szCs w:val="24"/>
              </w:rPr>
              <w:t xml:space="preserve"> qui souhaitent proposer des variantes techniques aux dispositions du Do</w:t>
            </w:r>
            <w:r w:rsidR="003E588E">
              <w:rPr>
                <w:szCs w:val="24"/>
              </w:rPr>
              <w:t xml:space="preserve">cument </w:t>
            </w:r>
            <w:r w:rsidRPr="00937F35">
              <w:rPr>
                <w:szCs w:val="24"/>
              </w:rPr>
              <w:t xml:space="preserve">d’appel d’offres doivent tout d’abord indiquer un prix pour des </w:t>
            </w:r>
            <w:r w:rsidR="003E588E">
              <w:rPr>
                <w:szCs w:val="24"/>
              </w:rPr>
              <w:t>I</w:t>
            </w:r>
            <w:r w:rsidRPr="00937F35">
              <w:rPr>
                <w:szCs w:val="24"/>
              </w:rPr>
              <w:t>nstallations conformes au Do</w:t>
            </w:r>
            <w:r w:rsidR="003E588E">
              <w:rPr>
                <w:szCs w:val="24"/>
              </w:rPr>
              <w:t xml:space="preserve">cument </w:t>
            </w:r>
            <w:r w:rsidRPr="00937F35">
              <w:rPr>
                <w:szCs w:val="24"/>
              </w:rPr>
              <w:t>d’appel d’offres, et fourniront ensuite toutes les informations nécessaires pour une évaluation complète par le Maître d</w:t>
            </w:r>
            <w:r w:rsidR="00C464C0">
              <w:rPr>
                <w:szCs w:val="24"/>
              </w:rPr>
              <w:t>’O</w:t>
            </w:r>
            <w:r w:rsidRPr="00937F35">
              <w:rPr>
                <w:szCs w:val="24"/>
              </w:rPr>
              <w:t>uvrage de la proposition variante, y compris les plans, les notes de calcul, les spécifications techniques, la ventilation des prix, les méthodes de construction et installation envisagées, et autres détails pertinents.  Seules les variantes techniques, le cas échéant, du Soumissionnaire évalué le moins disant conformément aux conditions techniques de base, seront prises en considération par le Maître d</w:t>
            </w:r>
            <w:r w:rsidR="00C464C0">
              <w:rPr>
                <w:szCs w:val="24"/>
              </w:rPr>
              <w:t>’O</w:t>
            </w:r>
            <w:r w:rsidRPr="00937F35">
              <w:rPr>
                <w:szCs w:val="24"/>
              </w:rPr>
              <w:t>uvrage.</w:t>
            </w:r>
          </w:p>
          <w:p w14:paraId="386FAB61" w14:textId="22A5E782" w:rsidR="007B14DA" w:rsidRPr="008277F2" w:rsidRDefault="007B14DA" w:rsidP="00AB4261">
            <w:pPr>
              <w:pStyle w:val="Sec1H-3"/>
              <w:ind w:left="518" w:hanging="547"/>
              <w:rPr>
                <w:szCs w:val="24"/>
              </w:rPr>
            </w:pPr>
            <w:r w:rsidRPr="008277F2">
              <w:rPr>
                <w:szCs w:val="24"/>
              </w:rPr>
              <w:t>Quand les DPAO offrent aux soumissionnaires la possibilité de présenter des solutions techniques variantes pour des parties définies des installations, celles-ci seront décrites dans la Section V</w:t>
            </w:r>
            <w:r w:rsidR="00ED3CDB">
              <w:rPr>
                <w:szCs w:val="24"/>
              </w:rPr>
              <w:t>II</w:t>
            </w:r>
            <w:r w:rsidRPr="008277F2">
              <w:rPr>
                <w:szCs w:val="24"/>
              </w:rPr>
              <w:t xml:space="preserve">, Spécifications. Les </w:t>
            </w:r>
            <w:r w:rsidRPr="00AB4261">
              <w:t>variantes</w:t>
            </w:r>
            <w:r w:rsidRPr="008277F2">
              <w:rPr>
                <w:szCs w:val="24"/>
              </w:rPr>
              <w:t xml:space="preserve"> techniques qui satisfont aux performances et critères techniques précisés pour les installations seront prises en considération par le Maître d</w:t>
            </w:r>
            <w:r w:rsidR="00C464C0">
              <w:rPr>
                <w:szCs w:val="24"/>
              </w:rPr>
              <w:t>’O</w:t>
            </w:r>
            <w:r w:rsidRPr="008277F2">
              <w:rPr>
                <w:szCs w:val="24"/>
              </w:rPr>
              <w:t xml:space="preserve">uvrage en fonction de leurs qualités intrinsèques, conformément à </w:t>
            </w:r>
            <w:r w:rsidR="005349EC" w:rsidRPr="008277F2">
              <w:rPr>
                <w:szCs w:val="24"/>
              </w:rPr>
              <w:t>l’article</w:t>
            </w:r>
            <w:r w:rsidRPr="008277F2">
              <w:rPr>
                <w:szCs w:val="24"/>
              </w:rPr>
              <w:t xml:space="preserve"> 35 des IS. </w:t>
            </w:r>
          </w:p>
        </w:tc>
      </w:tr>
      <w:tr w:rsidR="007B14DA" w:rsidRPr="008277F2" w14:paraId="2BD3652A" w14:textId="77777777" w:rsidTr="003413E7">
        <w:tc>
          <w:tcPr>
            <w:tcW w:w="2052" w:type="dxa"/>
          </w:tcPr>
          <w:p w14:paraId="59B275AC" w14:textId="2660F74E" w:rsidR="007B14DA" w:rsidRPr="008277F2" w:rsidRDefault="007B14DA" w:rsidP="007B4D45">
            <w:pPr>
              <w:pStyle w:val="Sec1H-2"/>
            </w:pPr>
            <w:bookmarkStart w:id="146" w:name="_Toc499629523"/>
            <w:bookmarkStart w:id="147" w:name="_Toc438438838"/>
            <w:bookmarkStart w:id="148" w:name="_Toc438532599"/>
            <w:bookmarkStart w:id="149" w:name="_Toc438733982"/>
            <w:bookmarkStart w:id="150" w:name="_Toc438907021"/>
            <w:bookmarkStart w:id="151" w:name="_Toc438907220"/>
            <w:bookmarkStart w:id="152" w:name="_Toc107322661"/>
            <w:r w:rsidRPr="008277F2">
              <w:t xml:space="preserve">Documents attestant que les </w:t>
            </w:r>
            <w:r w:rsidR="003E588E">
              <w:t>Installations et Services de Montage</w:t>
            </w:r>
            <w:r w:rsidRPr="008277F2">
              <w:t xml:space="preserve"> répondent aux critères d’origine</w:t>
            </w:r>
            <w:bookmarkEnd w:id="146"/>
            <w:bookmarkEnd w:id="152"/>
            <w:r w:rsidRPr="008277F2">
              <w:t xml:space="preserve"> </w:t>
            </w:r>
            <w:bookmarkEnd w:id="147"/>
            <w:bookmarkEnd w:id="148"/>
            <w:bookmarkEnd w:id="149"/>
            <w:bookmarkEnd w:id="150"/>
            <w:bookmarkEnd w:id="151"/>
          </w:p>
        </w:tc>
        <w:tc>
          <w:tcPr>
            <w:tcW w:w="8010" w:type="dxa"/>
          </w:tcPr>
          <w:p w14:paraId="2E591DA7" w14:textId="1B6A2370" w:rsidR="007B14DA" w:rsidRPr="008277F2" w:rsidRDefault="007B14DA" w:rsidP="00AB4261">
            <w:pPr>
              <w:pStyle w:val="Sec1H-3"/>
              <w:ind w:left="518" w:hanging="547"/>
              <w:rPr>
                <w:szCs w:val="24"/>
              </w:rPr>
            </w:pPr>
            <w:r w:rsidRPr="008277F2">
              <w:rPr>
                <w:szCs w:val="24"/>
              </w:rPr>
              <w:t xml:space="preserve">1Pour </w:t>
            </w:r>
            <w:r w:rsidRPr="00AB4261">
              <w:t>établir</w:t>
            </w:r>
            <w:r w:rsidRPr="008277F2">
              <w:rPr>
                <w:szCs w:val="24"/>
              </w:rPr>
              <w:t xml:space="preserve"> que les </w:t>
            </w:r>
            <w:r w:rsidR="003E588E">
              <w:rPr>
                <w:szCs w:val="24"/>
              </w:rPr>
              <w:t xml:space="preserve">Installations </w:t>
            </w:r>
            <w:r w:rsidRPr="008277F2">
              <w:rPr>
                <w:szCs w:val="24"/>
              </w:rPr>
              <w:t xml:space="preserve">et Services </w:t>
            </w:r>
            <w:r w:rsidR="003E588E">
              <w:rPr>
                <w:szCs w:val="24"/>
              </w:rPr>
              <w:t xml:space="preserve">de Montage </w:t>
            </w:r>
            <w:r w:rsidRPr="008277F2">
              <w:rPr>
                <w:szCs w:val="24"/>
              </w:rPr>
              <w:t xml:space="preserve">répondent aux critères d’origine, en application des dispositions de </w:t>
            </w:r>
            <w:r w:rsidR="005349EC" w:rsidRPr="008277F2">
              <w:rPr>
                <w:szCs w:val="24"/>
              </w:rPr>
              <w:t>l’article</w:t>
            </w:r>
            <w:r w:rsidRPr="008277F2">
              <w:rPr>
                <w:szCs w:val="24"/>
              </w:rPr>
              <w:t> 5 des IS, les Soumissionnaires rempliront les déclarations indiquant le pays d’origine figurant dans les formulaires de prix, inclus à la Section IV, Formulaires de soumission.</w:t>
            </w:r>
          </w:p>
        </w:tc>
      </w:tr>
      <w:tr w:rsidR="007B14DA" w:rsidRPr="008277F2" w14:paraId="182FF46E" w14:textId="77777777" w:rsidTr="003413E7">
        <w:tc>
          <w:tcPr>
            <w:tcW w:w="2052" w:type="dxa"/>
          </w:tcPr>
          <w:p w14:paraId="67DCB966" w14:textId="575481C9" w:rsidR="007B14DA" w:rsidRPr="008277F2" w:rsidRDefault="007B14DA" w:rsidP="007B4D45">
            <w:pPr>
              <w:pStyle w:val="Sec1H-2"/>
            </w:pPr>
            <w:bookmarkStart w:id="153" w:name="_Toc107322662"/>
            <w:r w:rsidRPr="008277F2">
              <w:t xml:space="preserve">Documents établissant la qualification des </w:t>
            </w:r>
            <w:r w:rsidR="00EC4826">
              <w:t>S</w:t>
            </w:r>
            <w:r w:rsidRPr="008277F2">
              <w:t>oumissionnaires</w:t>
            </w:r>
            <w:bookmarkEnd w:id="153"/>
          </w:p>
        </w:tc>
        <w:tc>
          <w:tcPr>
            <w:tcW w:w="8010" w:type="dxa"/>
          </w:tcPr>
          <w:p w14:paraId="19C1604A" w14:textId="6003EDFC" w:rsidR="007B14DA" w:rsidRDefault="007B14DA" w:rsidP="00AB4261">
            <w:pPr>
              <w:pStyle w:val="Sec1H-3"/>
              <w:ind w:left="518" w:hanging="547"/>
              <w:rPr>
                <w:szCs w:val="24"/>
              </w:rPr>
            </w:pPr>
            <w:r w:rsidRPr="008277F2">
              <w:rPr>
                <w:szCs w:val="24"/>
              </w:rPr>
              <w:t xml:space="preserve">Afin établir qu’il possède les qualifications requises pour réaliser le Marché, conformément à la Section III, Critères d’Evaluation et de Qualification, le Soumissionnaire devra fournir toutes les informations requises dans les formulaires de la Section IV, </w:t>
            </w:r>
            <w:r w:rsidRPr="008277F2" w:rsidDel="00D23FEA">
              <w:rPr>
                <w:szCs w:val="24"/>
              </w:rPr>
              <w:t>Formulaires de Soumission</w:t>
            </w:r>
            <w:r w:rsidRPr="008277F2">
              <w:rPr>
                <w:szCs w:val="24"/>
              </w:rPr>
              <w:t>.</w:t>
            </w:r>
          </w:p>
          <w:p w14:paraId="2A97AF61" w14:textId="11CDC0F4" w:rsidR="009337D5" w:rsidRPr="008277F2" w:rsidRDefault="00EC4826" w:rsidP="00AB4261">
            <w:pPr>
              <w:pStyle w:val="Sec1H-3"/>
              <w:ind w:left="518" w:hanging="547"/>
              <w:rPr>
                <w:szCs w:val="24"/>
              </w:rPr>
            </w:pPr>
            <w:r>
              <w:rPr>
                <w:szCs w:val="24"/>
              </w:rPr>
              <w:t>Les S</w:t>
            </w:r>
            <w:r w:rsidR="009337D5" w:rsidRPr="009337D5">
              <w:rPr>
                <w:szCs w:val="24"/>
              </w:rPr>
              <w:t>oumissionnaire</w:t>
            </w:r>
            <w:r>
              <w:rPr>
                <w:szCs w:val="24"/>
              </w:rPr>
              <w:t>s nationaux</w:t>
            </w:r>
            <w:r w:rsidR="009337D5" w:rsidRPr="009337D5">
              <w:rPr>
                <w:szCs w:val="24"/>
              </w:rPr>
              <w:t>, individuel</w:t>
            </w:r>
            <w:r>
              <w:rPr>
                <w:szCs w:val="24"/>
              </w:rPr>
              <w:t>s</w:t>
            </w:r>
            <w:r w:rsidR="009337D5" w:rsidRPr="009337D5">
              <w:rPr>
                <w:szCs w:val="24"/>
              </w:rPr>
              <w:t xml:space="preserve"> ou en groupement, réclamant le bénéfice de la préférence en faveur des fournitures d’origine locale devront </w:t>
            </w:r>
            <w:r w:rsidR="009337D5">
              <w:rPr>
                <w:szCs w:val="24"/>
              </w:rPr>
              <w:t>fournir les renseignements demandés afin de s</w:t>
            </w:r>
            <w:r w:rsidR="00BD524D">
              <w:rPr>
                <w:szCs w:val="24"/>
              </w:rPr>
              <w:t>a</w:t>
            </w:r>
            <w:r w:rsidR="009337D5">
              <w:rPr>
                <w:szCs w:val="24"/>
              </w:rPr>
              <w:t>tisfaire au critère d’éligibilité à la préférence, comme décrit à l’article 34 des IS</w:t>
            </w:r>
            <w:r w:rsidR="009337D5" w:rsidRPr="009337D5">
              <w:rPr>
                <w:szCs w:val="24"/>
              </w:rPr>
              <w:t>.</w:t>
            </w:r>
          </w:p>
        </w:tc>
      </w:tr>
      <w:tr w:rsidR="007B14DA" w:rsidRPr="008277F2" w14:paraId="1ABA2DE1" w14:textId="77777777" w:rsidTr="003413E7">
        <w:tc>
          <w:tcPr>
            <w:tcW w:w="2052" w:type="dxa"/>
          </w:tcPr>
          <w:p w14:paraId="02C0F1C9" w14:textId="1D701367" w:rsidR="007B14DA" w:rsidRPr="008277F2" w:rsidRDefault="007B14DA" w:rsidP="007B4D45">
            <w:pPr>
              <w:pStyle w:val="Sec1H-2"/>
            </w:pPr>
            <w:bookmarkStart w:id="154" w:name="_Toc107322663"/>
            <w:r w:rsidRPr="008277F2">
              <w:t xml:space="preserve">Documents établissant la conformité des </w:t>
            </w:r>
            <w:r w:rsidR="00EC4826">
              <w:t>Installations et S</w:t>
            </w:r>
            <w:r w:rsidRPr="008277F2">
              <w:t>ervices</w:t>
            </w:r>
            <w:r w:rsidR="00EC4826">
              <w:t xml:space="preserve"> de Montage</w:t>
            </w:r>
            <w:bookmarkEnd w:id="154"/>
          </w:p>
        </w:tc>
        <w:tc>
          <w:tcPr>
            <w:tcW w:w="8010" w:type="dxa"/>
          </w:tcPr>
          <w:p w14:paraId="3F086CFC" w14:textId="6FA52A2F" w:rsidR="007B14DA" w:rsidRPr="008277F2" w:rsidRDefault="007B14DA" w:rsidP="00AB4261">
            <w:pPr>
              <w:pStyle w:val="Sec1H-3"/>
              <w:ind w:left="518" w:hanging="547"/>
              <w:rPr>
                <w:szCs w:val="24"/>
              </w:rPr>
            </w:pPr>
            <w:r w:rsidRPr="008277F2">
              <w:rPr>
                <w:szCs w:val="24"/>
              </w:rPr>
              <w:t xml:space="preserve">Pour établir la conformité des </w:t>
            </w:r>
            <w:r w:rsidR="00EC4826">
              <w:rPr>
                <w:szCs w:val="24"/>
              </w:rPr>
              <w:t>Installations et Services de Montage</w:t>
            </w:r>
            <w:r w:rsidRPr="008277F2">
              <w:rPr>
                <w:szCs w:val="24"/>
              </w:rPr>
              <w:t xml:space="preserve">, le </w:t>
            </w:r>
            <w:r w:rsidRPr="00AB4261">
              <w:t>Soumissionnaire</w:t>
            </w:r>
            <w:r w:rsidRPr="008277F2">
              <w:rPr>
                <w:szCs w:val="24"/>
              </w:rPr>
              <w:t xml:space="preserve"> fournira dans le cadre de son </w:t>
            </w:r>
            <w:r w:rsidR="00EC4826">
              <w:rPr>
                <w:szCs w:val="24"/>
              </w:rPr>
              <w:t>O</w:t>
            </w:r>
            <w:r w:rsidRPr="008277F2">
              <w:rPr>
                <w:szCs w:val="24"/>
              </w:rPr>
              <w:t xml:space="preserve">ffre les pièces justificatives spécifiées à la Section IV, avec tous détails nécessaires afin de montrer la conformité aux exigences du </w:t>
            </w:r>
            <w:r w:rsidR="00AD2CC2">
              <w:rPr>
                <w:szCs w:val="24"/>
              </w:rPr>
              <w:t xml:space="preserve">Maître d’Ouvrage </w:t>
            </w:r>
            <w:r w:rsidRPr="008277F2">
              <w:rPr>
                <w:szCs w:val="24"/>
              </w:rPr>
              <w:t>et au délai d’exécution.</w:t>
            </w:r>
          </w:p>
          <w:p w14:paraId="4149C588" w14:textId="2E505020" w:rsidR="007B14DA" w:rsidRPr="008277F2" w:rsidRDefault="007B14DA" w:rsidP="00AB4261">
            <w:pPr>
              <w:pStyle w:val="Sec1H-3"/>
              <w:ind w:left="518" w:hanging="547"/>
            </w:pPr>
            <w:r w:rsidRPr="008277F2">
              <w:rPr>
                <w:szCs w:val="24"/>
              </w:rPr>
              <w:t xml:space="preserve">Le Soumissionnaire inclura dans son </w:t>
            </w:r>
            <w:r w:rsidR="00EC4826">
              <w:rPr>
                <w:szCs w:val="24"/>
              </w:rPr>
              <w:t>O</w:t>
            </w:r>
            <w:r w:rsidRPr="008277F2">
              <w:rPr>
                <w:szCs w:val="24"/>
              </w:rPr>
              <w:t>ffre le détail de tou</w:t>
            </w:r>
            <w:r w:rsidR="00622936">
              <w:rPr>
                <w:szCs w:val="24"/>
              </w:rPr>
              <w:t xml:space="preserve">tes les Installations </w:t>
            </w:r>
            <w:r w:rsidR="00622936" w:rsidRPr="00AB4261">
              <w:t>et</w:t>
            </w:r>
            <w:r w:rsidR="00622936">
              <w:rPr>
                <w:szCs w:val="24"/>
              </w:rPr>
              <w:t xml:space="preserve"> Services de Montage</w:t>
            </w:r>
            <w:r w:rsidRPr="008277F2">
              <w:rPr>
                <w:szCs w:val="24"/>
              </w:rPr>
              <w:t xml:space="preserve"> tels que définis par le </w:t>
            </w:r>
            <w:r w:rsidR="00601342">
              <w:rPr>
                <w:szCs w:val="24"/>
              </w:rPr>
              <w:t>Maître d’Ouvrage</w:t>
            </w:r>
            <w:r w:rsidR="00AD2CC2">
              <w:rPr>
                <w:szCs w:val="24"/>
              </w:rPr>
              <w:t xml:space="preserve"> </w:t>
            </w:r>
            <w:r w:rsidRPr="008277F2">
              <w:rPr>
                <w:szCs w:val="24"/>
              </w:rPr>
              <w:t xml:space="preserve">à la Section III, Critères d’évaluation et de qualification, qu’il se propose d’acheter ou de sous-traiter, et donnera le détail du nom et de la nationalité des sous-traitants proposés, y compris les fabricants, pour chacun de ces articles.  En outre, le Soumissionnaire fournira dans son </w:t>
            </w:r>
            <w:r w:rsidR="00622936">
              <w:rPr>
                <w:szCs w:val="24"/>
              </w:rPr>
              <w:t>O</w:t>
            </w:r>
            <w:r w:rsidRPr="008277F2">
              <w:rPr>
                <w:szCs w:val="24"/>
              </w:rPr>
              <w:t>ffre, les renseignements montrant la conformité de ces articles aux exigences correspondantes du Maître d’Ouvrage. Les prix indiqués dans l’offre s’appliqueront quel que soit le sous-traitant retenu, et aucun ajustement de prix ne sera permis.</w:t>
            </w:r>
          </w:p>
          <w:p w14:paraId="462BD5E9" w14:textId="5A1EA9A0" w:rsidR="007B14DA" w:rsidRPr="008277F2" w:rsidRDefault="007B14DA" w:rsidP="00AB4261">
            <w:pPr>
              <w:pStyle w:val="Sec1H-3"/>
              <w:ind w:left="518" w:hanging="547"/>
              <w:rPr>
                <w:szCs w:val="24"/>
              </w:rPr>
            </w:pPr>
            <w:r w:rsidRPr="008277F2">
              <w:rPr>
                <w:szCs w:val="24"/>
              </w:rPr>
              <w:t xml:space="preserve">Le Soumissionnaire aura la responsabilité de s’assurer que tout fournisseur </w:t>
            </w:r>
            <w:r w:rsidRPr="00AB4261">
              <w:t>proposé</w:t>
            </w:r>
            <w:r w:rsidRPr="008277F2">
              <w:rPr>
                <w:szCs w:val="24"/>
              </w:rPr>
              <w:t xml:space="preserve"> satisfait aux exigences de </w:t>
            </w:r>
            <w:r w:rsidR="005349EC" w:rsidRPr="008277F2">
              <w:rPr>
                <w:szCs w:val="24"/>
              </w:rPr>
              <w:t>l’article</w:t>
            </w:r>
            <w:r w:rsidRPr="008277F2">
              <w:rPr>
                <w:szCs w:val="24"/>
              </w:rPr>
              <w:t xml:space="preserve"> 4 des IS, et que tout</w:t>
            </w:r>
            <w:r w:rsidR="00622936">
              <w:rPr>
                <w:szCs w:val="24"/>
              </w:rPr>
              <w:t>e installation,</w:t>
            </w:r>
            <w:r w:rsidRPr="008277F2">
              <w:rPr>
                <w:szCs w:val="24"/>
              </w:rPr>
              <w:t xml:space="preserve"> ou service</w:t>
            </w:r>
            <w:r w:rsidR="00622936">
              <w:rPr>
                <w:szCs w:val="24"/>
              </w:rPr>
              <w:t>s</w:t>
            </w:r>
            <w:r w:rsidRPr="008277F2">
              <w:rPr>
                <w:szCs w:val="24"/>
              </w:rPr>
              <w:t xml:space="preserve"> fourni</w:t>
            </w:r>
            <w:r w:rsidR="00622936">
              <w:rPr>
                <w:szCs w:val="24"/>
              </w:rPr>
              <w:t>s</w:t>
            </w:r>
            <w:r w:rsidRPr="008277F2">
              <w:rPr>
                <w:szCs w:val="24"/>
              </w:rPr>
              <w:t xml:space="preserve"> par le </w:t>
            </w:r>
            <w:r w:rsidR="00622936">
              <w:rPr>
                <w:szCs w:val="24"/>
              </w:rPr>
              <w:t>S</w:t>
            </w:r>
            <w:r w:rsidRPr="008277F2">
              <w:rPr>
                <w:szCs w:val="24"/>
              </w:rPr>
              <w:t>ous-traitant répond</w:t>
            </w:r>
            <w:r w:rsidR="00622936">
              <w:rPr>
                <w:szCs w:val="24"/>
              </w:rPr>
              <w:t>ent</w:t>
            </w:r>
            <w:r w:rsidRPr="008277F2">
              <w:rPr>
                <w:szCs w:val="24"/>
              </w:rPr>
              <w:t xml:space="preserve"> aux exigences des </w:t>
            </w:r>
            <w:r w:rsidR="005349EC" w:rsidRPr="008277F2">
              <w:rPr>
                <w:szCs w:val="24"/>
              </w:rPr>
              <w:t>articles</w:t>
            </w:r>
            <w:r w:rsidRPr="008277F2">
              <w:rPr>
                <w:szCs w:val="24"/>
              </w:rPr>
              <w:t xml:space="preserve"> 5 et 15.1 des IS.</w:t>
            </w:r>
          </w:p>
        </w:tc>
      </w:tr>
      <w:tr w:rsidR="007B14DA" w:rsidRPr="008277F2" w14:paraId="60836836" w14:textId="77777777" w:rsidTr="003413E7">
        <w:tc>
          <w:tcPr>
            <w:tcW w:w="2052" w:type="dxa"/>
          </w:tcPr>
          <w:p w14:paraId="737EC93B" w14:textId="6E84E191" w:rsidR="007B14DA" w:rsidRPr="008277F2" w:rsidRDefault="007B14DA" w:rsidP="007B4D45">
            <w:pPr>
              <w:pStyle w:val="Sec1H-2"/>
            </w:pPr>
            <w:bookmarkStart w:id="155" w:name="_Toc438438835"/>
            <w:bookmarkStart w:id="156" w:name="_Toc438532588"/>
            <w:bookmarkStart w:id="157" w:name="_Toc438733979"/>
            <w:bookmarkStart w:id="158" w:name="_Toc438907018"/>
            <w:bookmarkStart w:id="159" w:name="_Toc438907217"/>
            <w:bookmarkStart w:id="160" w:name="_Toc107322664"/>
            <w:r w:rsidRPr="008277F2">
              <w:t>Prix de l’</w:t>
            </w:r>
            <w:r w:rsidR="00622936">
              <w:t>O</w:t>
            </w:r>
            <w:r w:rsidRPr="008277F2">
              <w:t>ffre et </w:t>
            </w:r>
            <w:r w:rsidR="00622936">
              <w:t>R</w:t>
            </w:r>
            <w:r w:rsidRPr="008277F2">
              <w:t>abais</w:t>
            </w:r>
            <w:bookmarkEnd w:id="155"/>
            <w:bookmarkEnd w:id="156"/>
            <w:bookmarkEnd w:id="157"/>
            <w:bookmarkEnd w:id="158"/>
            <w:bookmarkEnd w:id="159"/>
            <w:bookmarkEnd w:id="160"/>
          </w:p>
        </w:tc>
        <w:tc>
          <w:tcPr>
            <w:tcW w:w="8010" w:type="dxa"/>
          </w:tcPr>
          <w:p w14:paraId="61FADAFC" w14:textId="71C8776A" w:rsidR="007B14DA" w:rsidRPr="008277F2" w:rsidRDefault="007B14DA" w:rsidP="00AB4261">
            <w:pPr>
              <w:pStyle w:val="Sec1H-3"/>
              <w:ind w:left="518" w:hanging="547"/>
            </w:pPr>
            <w:r w:rsidRPr="008277F2">
              <w:rPr>
                <w:szCs w:val="24"/>
              </w:rPr>
              <w:t xml:space="preserve">Sauf disposition contraire dans les </w:t>
            </w:r>
            <w:r w:rsidRPr="008277F2">
              <w:rPr>
                <w:b/>
                <w:szCs w:val="24"/>
              </w:rPr>
              <w:t>DPAO</w:t>
            </w:r>
            <w:r w:rsidRPr="008277F2">
              <w:rPr>
                <w:szCs w:val="24"/>
              </w:rPr>
              <w:t xml:space="preserve">, les </w:t>
            </w:r>
            <w:r w:rsidR="00013296">
              <w:rPr>
                <w:szCs w:val="24"/>
              </w:rPr>
              <w:t>S</w:t>
            </w:r>
            <w:r w:rsidRPr="008277F2">
              <w:rPr>
                <w:szCs w:val="24"/>
              </w:rPr>
              <w:t xml:space="preserve">oumissionnaires fourniront un prix pour l’ensemble des installations sur la base d’une « responsabilité unique », de manière que le montant total de l’offre couvre toutes les obligations </w:t>
            </w:r>
            <w:r w:rsidR="009C6393">
              <w:rPr>
                <w:szCs w:val="24"/>
              </w:rPr>
              <w:t>de l’Entrepreneur</w:t>
            </w:r>
            <w:r w:rsidRPr="008277F2">
              <w:rPr>
                <w:szCs w:val="24"/>
              </w:rPr>
              <w:t xml:space="preserve"> mentionnées dans le Dossier d’appel d’offres ou qui en découlent, en ce qui concerne la conception, la fabrication, incluant la passation de marchés et la sous-traitance s’il y a lieu, la fourniture, la construction, le montage, et l’achèvement des installations.  Sont également incluses les obligations d</w:t>
            </w:r>
            <w:r w:rsidR="00A84438">
              <w:rPr>
                <w:szCs w:val="24"/>
              </w:rPr>
              <w:t>e l’Entrepreneur</w:t>
            </w:r>
            <w:r w:rsidRPr="008277F2">
              <w:rPr>
                <w:szCs w:val="24"/>
              </w:rPr>
              <w:t xml:space="preserve"> en matière d’essais de garantie, mise en service provisoire et opérationnelle des installations, et lorsque cela est requis par le Do</w:t>
            </w:r>
            <w:r w:rsidR="00A84438">
              <w:rPr>
                <w:szCs w:val="24"/>
              </w:rPr>
              <w:t>cument</w:t>
            </w:r>
            <w:r w:rsidRPr="008277F2">
              <w:rPr>
                <w:szCs w:val="24"/>
              </w:rPr>
              <w:t xml:space="preserve"> d’appel d’offres, l’obtention de tous permis, approbations, licences, etc. ; ainsi que les prestations de services relatives au fonctionnement, à la maintenance, à la formation, et toute autre prestation ou service indiqué dans le Do</w:t>
            </w:r>
            <w:r w:rsidR="00A84438">
              <w:rPr>
                <w:szCs w:val="24"/>
              </w:rPr>
              <w:t>cument</w:t>
            </w:r>
            <w:r w:rsidRPr="008277F2">
              <w:rPr>
                <w:szCs w:val="24"/>
              </w:rPr>
              <w:t xml:space="preserve"> d’appel d’offres, conformément aux dispositions du Cahier des clauses administratives générales.  Les postes, pour lesquels aucun prix n’est fourni par le Soumissionnaire, ne seront pas payés par le Maître d’</w:t>
            </w:r>
            <w:r w:rsidR="00C464C0">
              <w:rPr>
                <w:szCs w:val="24"/>
              </w:rPr>
              <w:t>O</w:t>
            </w:r>
            <w:r w:rsidRPr="008277F2">
              <w:rPr>
                <w:szCs w:val="24"/>
              </w:rPr>
              <w:t>uvrage lorsqu’ils seront exécutés et seront considérés comme inclus dans les prix d’autres postes.</w:t>
            </w:r>
          </w:p>
          <w:p w14:paraId="6FAFEDCE" w14:textId="025AFE23" w:rsidR="007B14DA" w:rsidRPr="008277F2" w:rsidRDefault="007B14DA" w:rsidP="00AB4261">
            <w:pPr>
              <w:pStyle w:val="Sec1H-3"/>
              <w:ind w:left="518" w:hanging="547"/>
            </w:pPr>
            <w:r w:rsidRPr="008277F2">
              <w:rPr>
                <w:szCs w:val="24"/>
              </w:rPr>
              <w:t xml:space="preserve">Les </w:t>
            </w:r>
            <w:r w:rsidR="00A84438">
              <w:rPr>
                <w:szCs w:val="24"/>
              </w:rPr>
              <w:t>S</w:t>
            </w:r>
            <w:r w:rsidRPr="008277F2">
              <w:rPr>
                <w:szCs w:val="24"/>
              </w:rPr>
              <w:t xml:space="preserve">oumissionnaires sont tenus de fournir un prix reflétant les obligations </w:t>
            </w:r>
            <w:r w:rsidRPr="00AB4261">
              <w:t>commerciales</w:t>
            </w:r>
            <w:r w:rsidRPr="008277F2">
              <w:rPr>
                <w:szCs w:val="24"/>
              </w:rPr>
              <w:t>, contractuelles et techniques spécifiées dans le Do</w:t>
            </w:r>
            <w:r w:rsidR="00A84438">
              <w:rPr>
                <w:szCs w:val="24"/>
              </w:rPr>
              <w:t>cument</w:t>
            </w:r>
            <w:r w:rsidRPr="008277F2">
              <w:rPr>
                <w:szCs w:val="24"/>
              </w:rPr>
              <w:t xml:space="preserve"> d’appel d’offres.</w:t>
            </w:r>
            <w:r w:rsidRPr="008277F2">
              <w:t xml:space="preserve">  </w:t>
            </w:r>
          </w:p>
          <w:p w14:paraId="4B42E621" w14:textId="77D42FA5" w:rsidR="007B14DA" w:rsidRPr="008277F2" w:rsidRDefault="007B14DA" w:rsidP="00AB4261">
            <w:pPr>
              <w:pStyle w:val="Sec1H-3"/>
              <w:ind w:left="518" w:hanging="547"/>
              <w:rPr>
                <w:szCs w:val="24"/>
              </w:rPr>
            </w:pPr>
            <w:r w:rsidRPr="008277F2">
              <w:rPr>
                <w:szCs w:val="24"/>
              </w:rPr>
              <w:t xml:space="preserve">Les </w:t>
            </w:r>
            <w:r w:rsidR="00A84438" w:rsidRPr="00AB4261">
              <w:t>So</w:t>
            </w:r>
            <w:r w:rsidRPr="00AB4261">
              <w:t>umissionnaires</w:t>
            </w:r>
            <w:r w:rsidRPr="008277F2">
              <w:rPr>
                <w:szCs w:val="24"/>
              </w:rPr>
              <w:t xml:space="preserve"> </w:t>
            </w:r>
            <w:r w:rsidR="00A84438">
              <w:rPr>
                <w:szCs w:val="24"/>
              </w:rPr>
              <w:t>remettront</w:t>
            </w:r>
            <w:r w:rsidRPr="008277F2">
              <w:rPr>
                <w:szCs w:val="24"/>
              </w:rPr>
              <w:t xml:space="preserve"> une décomposition des prix en respectant la forme et la présentation des prix demandées dans les bordereaux de prix figurant dans la Section IV, Formulaires d’offres.</w:t>
            </w:r>
          </w:p>
        </w:tc>
      </w:tr>
      <w:tr w:rsidR="007B14DA" w:rsidRPr="008277F2" w14:paraId="3225929D" w14:textId="77777777" w:rsidTr="003413E7">
        <w:tc>
          <w:tcPr>
            <w:tcW w:w="2052" w:type="dxa"/>
          </w:tcPr>
          <w:p w14:paraId="2C41D2DC" w14:textId="77777777" w:rsidR="007B14DA" w:rsidRPr="008277F2" w:rsidRDefault="007B14DA" w:rsidP="00822DEF">
            <w:bookmarkStart w:id="161" w:name="_Toc438532589"/>
            <w:bookmarkEnd w:id="161"/>
          </w:p>
        </w:tc>
        <w:tc>
          <w:tcPr>
            <w:tcW w:w="8010" w:type="dxa"/>
          </w:tcPr>
          <w:p w14:paraId="74430355" w14:textId="2234D038" w:rsidR="007B14DA" w:rsidRPr="008277F2" w:rsidRDefault="007B14DA" w:rsidP="00AB4261">
            <w:pPr>
              <w:pStyle w:val="Sec1H-3"/>
              <w:ind w:left="518" w:hanging="547"/>
              <w:rPr>
                <w:szCs w:val="24"/>
              </w:rPr>
            </w:pPr>
            <w:r w:rsidRPr="008277F2">
              <w:rPr>
                <w:szCs w:val="24"/>
              </w:rPr>
              <w:t xml:space="preserve">En </w:t>
            </w:r>
            <w:r w:rsidRPr="00AB4261">
              <w:t>fonction</w:t>
            </w:r>
            <w:r w:rsidRPr="008277F2">
              <w:rPr>
                <w:szCs w:val="24"/>
              </w:rPr>
              <w:t xml:space="preserve"> de l’étendue du Marché, les bordereaux de prix peuvent être au nombre de six (6) tel que ci-après. Des bordereaux avec des numérotations distinctes seront utilisés pour chacun des éléments ci-dessous.  Le montant total de chaque bordereau N</w:t>
            </w:r>
            <w:r w:rsidRPr="008277F2">
              <w:rPr>
                <w:szCs w:val="24"/>
                <w:vertAlign w:val="superscript"/>
              </w:rPr>
              <w:t>o</w:t>
            </w:r>
            <w:r w:rsidRPr="008277F2">
              <w:rPr>
                <w:szCs w:val="24"/>
              </w:rPr>
              <w:t xml:space="preserve"> 1 à 4 sera reporté dans un bordereau récapitulatif (Bordereau N</w:t>
            </w:r>
            <w:r w:rsidRPr="008277F2">
              <w:rPr>
                <w:szCs w:val="24"/>
                <w:vertAlign w:val="superscript"/>
              </w:rPr>
              <w:t>o</w:t>
            </w:r>
            <w:r w:rsidRPr="008277F2">
              <w:rPr>
                <w:szCs w:val="24"/>
              </w:rPr>
              <w:t xml:space="preserve"> 5) donnant le montant total de l’</w:t>
            </w:r>
            <w:r w:rsidR="00A84438">
              <w:rPr>
                <w:szCs w:val="24"/>
              </w:rPr>
              <w:t>O</w:t>
            </w:r>
            <w:r w:rsidRPr="008277F2">
              <w:rPr>
                <w:szCs w:val="24"/>
              </w:rPr>
              <w:t xml:space="preserve">ffre qui figurera dans la Lettre de </w:t>
            </w:r>
            <w:r w:rsidR="00A84438">
              <w:rPr>
                <w:szCs w:val="24"/>
              </w:rPr>
              <w:t>S</w:t>
            </w:r>
            <w:r w:rsidRPr="008277F2">
              <w:rPr>
                <w:szCs w:val="24"/>
              </w:rPr>
              <w:t>oumission.</w:t>
            </w:r>
          </w:p>
          <w:p w14:paraId="49E3C3AC" w14:textId="3E11D556" w:rsidR="007B14DA" w:rsidRPr="008277F2" w:rsidRDefault="007B14DA" w:rsidP="0030673A">
            <w:pPr>
              <w:tabs>
                <w:tab w:val="left" w:pos="2520"/>
              </w:tabs>
              <w:spacing w:after="120"/>
              <w:ind w:left="720" w:right="-54"/>
              <w:rPr>
                <w:sz w:val="24"/>
                <w:szCs w:val="24"/>
              </w:rPr>
            </w:pPr>
            <w:r w:rsidRPr="008277F2">
              <w:rPr>
                <w:sz w:val="24"/>
                <w:szCs w:val="24"/>
              </w:rPr>
              <w:t>Bordereau N</w:t>
            </w:r>
            <w:r w:rsidRPr="008277F2">
              <w:rPr>
                <w:sz w:val="24"/>
                <w:szCs w:val="24"/>
                <w:vertAlign w:val="superscript"/>
              </w:rPr>
              <w:t>o</w:t>
            </w:r>
            <w:r w:rsidRPr="008277F2">
              <w:rPr>
                <w:sz w:val="24"/>
                <w:szCs w:val="24"/>
              </w:rPr>
              <w:t xml:space="preserve"> 1</w:t>
            </w:r>
            <w:r w:rsidRPr="008277F2">
              <w:rPr>
                <w:sz w:val="24"/>
                <w:szCs w:val="24"/>
              </w:rPr>
              <w:tab/>
            </w:r>
            <w:r w:rsidR="00A84438">
              <w:rPr>
                <w:sz w:val="24"/>
                <w:szCs w:val="24"/>
              </w:rPr>
              <w:t xml:space="preserve">Installations </w:t>
            </w:r>
            <w:r w:rsidRPr="008277F2">
              <w:rPr>
                <w:sz w:val="24"/>
                <w:szCs w:val="24"/>
              </w:rPr>
              <w:t>(y compris les</w:t>
            </w:r>
            <w:r w:rsidR="00937F35">
              <w:rPr>
                <w:sz w:val="24"/>
                <w:szCs w:val="24"/>
              </w:rPr>
              <w:t xml:space="preserve"> </w:t>
            </w:r>
            <w:r w:rsidRPr="008277F2">
              <w:rPr>
                <w:sz w:val="24"/>
                <w:szCs w:val="24"/>
              </w:rPr>
              <w:t>pièces de rechange obligatoires) en</w:t>
            </w:r>
            <w:r w:rsidR="0097571D" w:rsidRPr="008277F2">
              <w:rPr>
                <w:sz w:val="24"/>
                <w:szCs w:val="24"/>
              </w:rPr>
              <w:t xml:space="preserve"> </w:t>
            </w:r>
            <w:r w:rsidRPr="008277F2">
              <w:rPr>
                <w:sz w:val="24"/>
                <w:szCs w:val="24"/>
              </w:rPr>
              <w:t>provenance de pays autres que celui du Maître d</w:t>
            </w:r>
            <w:r w:rsidR="00C464C0">
              <w:rPr>
                <w:sz w:val="24"/>
                <w:szCs w:val="24"/>
              </w:rPr>
              <w:t>’O</w:t>
            </w:r>
            <w:r w:rsidRPr="008277F2">
              <w:rPr>
                <w:sz w:val="24"/>
                <w:szCs w:val="24"/>
              </w:rPr>
              <w:t>uvrage.</w:t>
            </w:r>
          </w:p>
          <w:p w14:paraId="41D677A0" w14:textId="6E2313A5" w:rsidR="007B14DA" w:rsidRPr="008277F2" w:rsidRDefault="007B14DA" w:rsidP="00001B2A">
            <w:pPr>
              <w:tabs>
                <w:tab w:val="left" w:pos="2520"/>
              </w:tabs>
              <w:spacing w:after="120"/>
              <w:ind w:left="708" w:right="-54"/>
              <w:jc w:val="both"/>
              <w:rPr>
                <w:sz w:val="24"/>
                <w:szCs w:val="24"/>
              </w:rPr>
            </w:pPr>
            <w:r w:rsidRPr="008277F2">
              <w:rPr>
                <w:sz w:val="24"/>
                <w:szCs w:val="24"/>
              </w:rPr>
              <w:t>Bordereau N</w:t>
            </w:r>
            <w:r w:rsidRPr="008277F2">
              <w:rPr>
                <w:sz w:val="24"/>
                <w:szCs w:val="24"/>
                <w:vertAlign w:val="superscript"/>
              </w:rPr>
              <w:t>o</w:t>
            </w:r>
            <w:r w:rsidRPr="008277F2">
              <w:rPr>
                <w:sz w:val="24"/>
                <w:szCs w:val="24"/>
              </w:rPr>
              <w:t xml:space="preserve"> 2</w:t>
            </w:r>
            <w:r w:rsidRPr="008277F2">
              <w:rPr>
                <w:sz w:val="24"/>
                <w:szCs w:val="24"/>
              </w:rPr>
              <w:tab/>
            </w:r>
            <w:r w:rsidR="00A84438">
              <w:rPr>
                <w:sz w:val="24"/>
                <w:szCs w:val="24"/>
              </w:rPr>
              <w:t>Installations</w:t>
            </w:r>
            <w:r w:rsidRPr="008277F2">
              <w:rPr>
                <w:sz w:val="24"/>
                <w:szCs w:val="24"/>
              </w:rPr>
              <w:t xml:space="preserve"> (y compris les pièc</w:t>
            </w:r>
            <w:r w:rsidR="0097571D" w:rsidRPr="008277F2">
              <w:rPr>
                <w:sz w:val="24"/>
                <w:szCs w:val="24"/>
              </w:rPr>
              <w:t>es de rechange obligatoires) en</w:t>
            </w:r>
            <w:r w:rsidRPr="008277F2">
              <w:rPr>
                <w:sz w:val="24"/>
                <w:szCs w:val="24"/>
              </w:rPr>
              <w:t xml:space="preserve"> provenance du pays du Maître d</w:t>
            </w:r>
            <w:r w:rsidR="00C464C0">
              <w:rPr>
                <w:sz w:val="24"/>
                <w:szCs w:val="24"/>
              </w:rPr>
              <w:t>’O</w:t>
            </w:r>
            <w:r w:rsidRPr="008277F2">
              <w:rPr>
                <w:sz w:val="24"/>
                <w:szCs w:val="24"/>
              </w:rPr>
              <w:t>uvrage.</w:t>
            </w:r>
          </w:p>
          <w:p w14:paraId="5BB7FC4E" w14:textId="0B850409" w:rsidR="007B14DA" w:rsidRPr="008277F2" w:rsidRDefault="007B14DA" w:rsidP="00B65D20">
            <w:pPr>
              <w:tabs>
                <w:tab w:val="left" w:pos="2517"/>
              </w:tabs>
              <w:spacing w:after="120"/>
              <w:ind w:left="708" w:right="-54"/>
              <w:jc w:val="both"/>
              <w:rPr>
                <w:b/>
                <w:sz w:val="24"/>
                <w:szCs w:val="24"/>
              </w:rPr>
            </w:pPr>
            <w:r w:rsidRPr="008277F2">
              <w:rPr>
                <w:sz w:val="24"/>
                <w:szCs w:val="24"/>
              </w:rPr>
              <w:t>Bordereau N</w:t>
            </w:r>
            <w:r w:rsidRPr="008277F2">
              <w:rPr>
                <w:sz w:val="24"/>
                <w:szCs w:val="24"/>
                <w:vertAlign w:val="superscript"/>
              </w:rPr>
              <w:t>o</w:t>
            </w:r>
            <w:r w:rsidRPr="008277F2">
              <w:rPr>
                <w:sz w:val="24"/>
                <w:szCs w:val="24"/>
              </w:rPr>
              <w:t xml:space="preserve"> 3</w:t>
            </w:r>
            <w:r w:rsidRPr="008277F2">
              <w:rPr>
                <w:sz w:val="24"/>
                <w:szCs w:val="24"/>
              </w:rPr>
              <w:tab/>
              <w:t xml:space="preserve">Services de </w:t>
            </w:r>
            <w:r w:rsidR="00001B2A">
              <w:rPr>
                <w:sz w:val="24"/>
                <w:szCs w:val="24"/>
              </w:rPr>
              <w:t>C</w:t>
            </w:r>
            <w:r w:rsidRPr="008277F2">
              <w:rPr>
                <w:sz w:val="24"/>
                <w:szCs w:val="24"/>
              </w:rPr>
              <w:t>onception</w:t>
            </w:r>
          </w:p>
          <w:p w14:paraId="3C572B9B" w14:textId="41FB3CE5" w:rsidR="007B14DA" w:rsidRPr="008277F2" w:rsidRDefault="007B14DA" w:rsidP="0030673A">
            <w:pPr>
              <w:tabs>
                <w:tab w:val="left" w:pos="2520"/>
              </w:tabs>
              <w:spacing w:after="120"/>
              <w:ind w:left="708" w:right="-54"/>
              <w:jc w:val="both"/>
              <w:rPr>
                <w:sz w:val="24"/>
                <w:szCs w:val="24"/>
              </w:rPr>
            </w:pPr>
            <w:r w:rsidRPr="008277F2">
              <w:rPr>
                <w:sz w:val="24"/>
                <w:szCs w:val="24"/>
              </w:rPr>
              <w:t>Bordereau N</w:t>
            </w:r>
            <w:r w:rsidRPr="008277F2">
              <w:rPr>
                <w:sz w:val="24"/>
                <w:szCs w:val="24"/>
                <w:vertAlign w:val="superscript"/>
              </w:rPr>
              <w:t>o</w:t>
            </w:r>
            <w:r w:rsidRPr="008277F2">
              <w:rPr>
                <w:sz w:val="24"/>
                <w:szCs w:val="24"/>
              </w:rPr>
              <w:t xml:space="preserve"> 4</w:t>
            </w:r>
            <w:r w:rsidRPr="008277F2">
              <w:rPr>
                <w:sz w:val="24"/>
                <w:szCs w:val="24"/>
              </w:rPr>
              <w:tab/>
              <w:t xml:space="preserve">Services de </w:t>
            </w:r>
            <w:r w:rsidR="00001B2A">
              <w:rPr>
                <w:sz w:val="24"/>
                <w:szCs w:val="24"/>
              </w:rPr>
              <w:t>M</w:t>
            </w:r>
            <w:r w:rsidRPr="008277F2">
              <w:rPr>
                <w:sz w:val="24"/>
                <w:szCs w:val="24"/>
              </w:rPr>
              <w:t>ontage</w:t>
            </w:r>
          </w:p>
          <w:p w14:paraId="7730A907" w14:textId="77777777" w:rsidR="007B14DA" w:rsidRPr="008277F2" w:rsidRDefault="007B14DA" w:rsidP="0030673A">
            <w:pPr>
              <w:tabs>
                <w:tab w:val="left" w:pos="2520"/>
              </w:tabs>
              <w:spacing w:after="120"/>
              <w:ind w:left="708" w:right="-54"/>
              <w:rPr>
                <w:sz w:val="24"/>
                <w:szCs w:val="24"/>
              </w:rPr>
            </w:pPr>
            <w:r w:rsidRPr="008277F2">
              <w:rPr>
                <w:sz w:val="24"/>
                <w:szCs w:val="24"/>
              </w:rPr>
              <w:t>Bordereau N</w:t>
            </w:r>
            <w:r w:rsidRPr="008277F2">
              <w:rPr>
                <w:sz w:val="24"/>
                <w:szCs w:val="24"/>
                <w:vertAlign w:val="superscript"/>
              </w:rPr>
              <w:t>o</w:t>
            </w:r>
            <w:r w:rsidRPr="008277F2">
              <w:rPr>
                <w:sz w:val="24"/>
                <w:szCs w:val="24"/>
              </w:rPr>
              <w:t xml:space="preserve"> 5</w:t>
            </w:r>
            <w:r w:rsidRPr="008277F2">
              <w:rPr>
                <w:sz w:val="24"/>
                <w:szCs w:val="24"/>
              </w:rPr>
              <w:tab/>
              <w:t>Bordereau récapitulatif (Bordereaux No 1 à 4)</w:t>
            </w:r>
          </w:p>
          <w:p w14:paraId="20D17BF0" w14:textId="410E09F2" w:rsidR="007B14DA" w:rsidRPr="008277F2" w:rsidRDefault="007B14DA" w:rsidP="0030673A">
            <w:pPr>
              <w:tabs>
                <w:tab w:val="left" w:pos="2520"/>
              </w:tabs>
              <w:spacing w:after="120"/>
              <w:ind w:left="708" w:right="-54"/>
              <w:jc w:val="both"/>
              <w:rPr>
                <w:sz w:val="24"/>
                <w:szCs w:val="24"/>
              </w:rPr>
            </w:pPr>
            <w:r w:rsidRPr="008277F2">
              <w:rPr>
                <w:sz w:val="24"/>
                <w:szCs w:val="24"/>
              </w:rPr>
              <w:t>Bordereau N</w:t>
            </w:r>
            <w:r w:rsidRPr="008277F2">
              <w:rPr>
                <w:sz w:val="24"/>
                <w:szCs w:val="24"/>
                <w:vertAlign w:val="superscript"/>
              </w:rPr>
              <w:t>o</w:t>
            </w:r>
            <w:r w:rsidRPr="008277F2">
              <w:rPr>
                <w:sz w:val="24"/>
                <w:szCs w:val="24"/>
              </w:rPr>
              <w:t xml:space="preserve"> 6</w:t>
            </w:r>
            <w:r w:rsidRPr="008277F2">
              <w:rPr>
                <w:sz w:val="24"/>
                <w:szCs w:val="24"/>
              </w:rPr>
              <w:tab/>
              <w:t xml:space="preserve">Pièces de </w:t>
            </w:r>
            <w:r w:rsidR="00001B2A">
              <w:rPr>
                <w:sz w:val="24"/>
                <w:szCs w:val="24"/>
              </w:rPr>
              <w:t>R</w:t>
            </w:r>
            <w:r w:rsidRPr="008277F2">
              <w:rPr>
                <w:sz w:val="24"/>
                <w:szCs w:val="24"/>
              </w:rPr>
              <w:t>echange recommandées</w:t>
            </w:r>
          </w:p>
          <w:p w14:paraId="1F8C6C8C" w14:textId="331DC26C" w:rsidR="007B14DA" w:rsidRPr="008277F2" w:rsidRDefault="007B14DA" w:rsidP="0030673A">
            <w:pPr>
              <w:tabs>
                <w:tab w:val="left" w:pos="720"/>
              </w:tabs>
              <w:spacing w:after="120"/>
              <w:ind w:left="720" w:right="-54"/>
              <w:jc w:val="both"/>
              <w:rPr>
                <w:sz w:val="24"/>
                <w:szCs w:val="24"/>
              </w:rPr>
            </w:pPr>
            <w:r w:rsidRPr="008277F2">
              <w:rPr>
                <w:sz w:val="24"/>
                <w:szCs w:val="24"/>
              </w:rPr>
              <w:t xml:space="preserve">Les soumissionnaires noteront que les </w:t>
            </w:r>
            <w:r w:rsidR="00001B2A">
              <w:rPr>
                <w:sz w:val="24"/>
                <w:szCs w:val="24"/>
              </w:rPr>
              <w:t xml:space="preserve">installations et </w:t>
            </w:r>
            <w:r w:rsidRPr="008277F2">
              <w:rPr>
                <w:sz w:val="24"/>
                <w:szCs w:val="24"/>
              </w:rPr>
              <w:t>équipements inclus dans les Bordereaux N</w:t>
            </w:r>
            <w:r w:rsidRPr="008277F2">
              <w:rPr>
                <w:sz w:val="24"/>
                <w:szCs w:val="24"/>
                <w:vertAlign w:val="superscript"/>
              </w:rPr>
              <w:t>o</w:t>
            </w:r>
            <w:r w:rsidRPr="008277F2">
              <w:rPr>
                <w:sz w:val="24"/>
                <w:szCs w:val="24"/>
              </w:rPr>
              <w:t xml:space="preserve"> 1 et 2 </w:t>
            </w:r>
            <w:r w:rsidRPr="008277F2">
              <w:rPr>
                <w:b/>
                <w:sz w:val="24"/>
                <w:szCs w:val="24"/>
              </w:rPr>
              <w:t>excluent</w:t>
            </w:r>
            <w:r w:rsidRPr="008277F2">
              <w:rPr>
                <w:sz w:val="24"/>
                <w:szCs w:val="24"/>
              </w:rPr>
              <w:t xml:space="preserve"> les matériaux utilisés pour les travaux de génie civil, bâtiment, et autres travaux de construction.  De tels matériaux seront inclus et chiffrés dans le Bordereau N</w:t>
            </w:r>
            <w:r w:rsidRPr="008277F2">
              <w:rPr>
                <w:sz w:val="24"/>
                <w:szCs w:val="24"/>
                <w:vertAlign w:val="superscript"/>
              </w:rPr>
              <w:t>o </w:t>
            </w:r>
            <w:r w:rsidRPr="008277F2">
              <w:rPr>
                <w:sz w:val="24"/>
                <w:szCs w:val="24"/>
              </w:rPr>
              <w:t xml:space="preserve">4, Services de </w:t>
            </w:r>
            <w:r w:rsidR="00001B2A">
              <w:rPr>
                <w:sz w:val="24"/>
                <w:szCs w:val="24"/>
              </w:rPr>
              <w:t>M</w:t>
            </w:r>
            <w:r w:rsidRPr="008277F2">
              <w:rPr>
                <w:sz w:val="24"/>
                <w:szCs w:val="24"/>
              </w:rPr>
              <w:t>ontage.</w:t>
            </w:r>
          </w:p>
          <w:p w14:paraId="692CFFD6" w14:textId="5F24C7E3" w:rsidR="007B14DA" w:rsidRPr="008277F2" w:rsidRDefault="007B14DA" w:rsidP="00AB4261">
            <w:pPr>
              <w:pStyle w:val="Sec1H-3"/>
              <w:ind w:left="518" w:hanging="547"/>
              <w:rPr>
                <w:szCs w:val="24"/>
              </w:rPr>
            </w:pPr>
            <w:r w:rsidRPr="008277F2">
              <w:rPr>
                <w:szCs w:val="24"/>
              </w:rPr>
              <w:t xml:space="preserve">Dans les </w:t>
            </w:r>
            <w:r w:rsidR="00001B2A">
              <w:rPr>
                <w:szCs w:val="24"/>
              </w:rPr>
              <w:t>B</w:t>
            </w:r>
            <w:r w:rsidRPr="008277F2">
              <w:rPr>
                <w:szCs w:val="24"/>
              </w:rPr>
              <w:t xml:space="preserve">ordereaux, les </w:t>
            </w:r>
            <w:r w:rsidR="00001B2A">
              <w:rPr>
                <w:szCs w:val="24"/>
              </w:rPr>
              <w:t>S</w:t>
            </w:r>
            <w:r w:rsidRPr="008277F2">
              <w:rPr>
                <w:szCs w:val="24"/>
              </w:rPr>
              <w:t xml:space="preserve">oumissionnaires donneront les détails requis et la </w:t>
            </w:r>
            <w:r w:rsidRPr="00AB4261">
              <w:t>décomposition</w:t>
            </w:r>
            <w:r w:rsidRPr="008277F2">
              <w:rPr>
                <w:szCs w:val="24"/>
              </w:rPr>
              <w:t xml:space="preserve"> de leur prix de la manière suivante :</w:t>
            </w:r>
          </w:p>
          <w:p w14:paraId="7E5FB1CB" w14:textId="6C368E14"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a)</w:t>
            </w:r>
            <w:r w:rsidR="007B14DA" w:rsidRPr="008277F2">
              <w:rPr>
                <w:sz w:val="24"/>
                <w:szCs w:val="24"/>
              </w:rPr>
              <w:tab/>
              <w:t xml:space="preserve">Le prix des </w:t>
            </w:r>
            <w:r w:rsidR="00001B2A">
              <w:rPr>
                <w:sz w:val="24"/>
                <w:szCs w:val="24"/>
              </w:rPr>
              <w:t>Installations</w:t>
            </w:r>
            <w:r w:rsidR="007B14DA" w:rsidRPr="008277F2">
              <w:rPr>
                <w:sz w:val="24"/>
                <w:szCs w:val="24"/>
              </w:rPr>
              <w:t xml:space="preserve"> en provenance de pays autres que celui du </w:t>
            </w:r>
            <w:r w:rsidR="00601342">
              <w:rPr>
                <w:sz w:val="24"/>
                <w:szCs w:val="24"/>
              </w:rPr>
              <w:t>Maître d’Ouvrage</w:t>
            </w:r>
            <w:r w:rsidR="007B14DA" w:rsidRPr="008277F2">
              <w:rPr>
                <w:sz w:val="24"/>
                <w:szCs w:val="24"/>
              </w:rPr>
              <w:t xml:space="preserve"> (Bordereau N</w:t>
            </w:r>
            <w:r w:rsidR="007B14DA" w:rsidRPr="008277F2">
              <w:rPr>
                <w:sz w:val="24"/>
                <w:szCs w:val="24"/>
                <w:vertAlign w:val="superscript"/>
              </w:rPr>
              <w:t>o</w:t>
            </w:r>
            <w:r w:rsidR="007B14DA" w:rsidRPr="008277F2">
              <w:rPr>
                <w:sz w:val="24"/>
                <w:szCs w:val="24"/>
              </w:rPr>
              <w:t xml:space="preserve"> 1) sera un prix CIP (lieu de destination convenu comme indiqué dans les </w:t>
            </w:r>
            <w:r w:rsidR="007B14DA" w:rsidRPr="008277F2">
              <w:rPr>
                <w:b/>
                <w:sz w:val="24"/>
                <w:szCs w:val="24"/>
              </w:rPr>
              <w:t>DPAO</w:t>
            </w:r>
            <w:r w:rsidR="007B14DA" w:rsidRPr="008277F2">
              <w:rPr>
                <w:sz w:val="24"/>
                <w:szCs w:val="24"/>
              </w:rPr>
              <w:t xml:space="preserve">), </w:t>
            </w:r>
          </w:p>
          <w:p w14:paraId="3834BF05" w14:textId="6E6B75CD" w:rsidR="007B14DA" w:rsidRPr="008277F2" w:rsidRDefault="00633602" w:rsidP="00633602">
            <w:pPr>
              <w:spacing w:after="120"/>
              <w:ind w:left="1302" w:hanging="594"/>
              <w:jc w:val="both"/>
              <w:rPr>
                <w:sz w:val="24"/>
                <w:szCs w:val="24"/>
              </w:rPr>
            </w:pPr>
            <w:r>
              <w:rPr>
                <w:sz w:val="24"/>
                <w:szCs w:val="24"/>
              </w:rPr>
              <w:t>(</w:t>
            </w:r>
            <w:r w:rsidR="007B14DA" w:rsidRPr="008277F2">
              <w:rPr>
                <w:sz w:val="24"/>
                <w:szCs w:val="24"/>
              </w:rPr>
              <w:t>b)</w:t>
            </w:r>
            <w:r w:rsidR="007B14DA" w:rsidRPr="008277F2">
              <w:rPr>
                <w:sz w:val="24"/>
                <w:szCs w:val="24"/>
              </w:rPr>
              <w:tab/>
              <w:t xml:space="preserve">Le prix des </w:t>
            </w:r>
            <w:r w:rsidR="00001B2A">
              <w:rPr>
                <w:sz w:val="24"/>
                <w:szCs w:val="24"/>
              </w:rPr>
              <w:t xml:space="preserve">Installations </w:t>
            </w:r>
            <w:r w:rsidR="007B14DA" w:rsidRPr="008277F2">
              <w:rPr>
                <w:sz w:val="24"/>
                <w:szCs w:val="24"/>
              </w:rPr>
              <w:t>produit</w:t>
            </w:r>
            <w:r w:rsidR="00001B2A">
              <w:rPr>
                <w:sz w:val="24"/>
                <w:szCs w:val="24"/>
              </w:rPr>
              <w:t>e</w:t>
            </w:r>
            <w:r w:rsidR="007B14DA" w:rsidRPr="008277F2">
              <w:rPr>
                <w:sz w:val="24"/>
                <w:szCs w:val="24"/>
              </w:rPr>
              <w:t>s ou fabriqué</w:t>
            </w:r>
            <w:r w:rsidR="00001B2A">
              <w:rPr>
                <w:sz w:val="24"/>
                <w:szCs w:val="24"/>
              </w:rPr>
              <w:t>e</w:t>
            </w:r>
            <w:r w:rsidR="007B14DA" w:rsidRPr="008277F2">
              <w:rPr>
                <w:sz w:val="24"/>
                <w:szCs w:val="24"/>
              </w:rPr>
              <w:t>s dans le pays du Maître d</w:t>
            </w:r>
            <w:r w:rsidR="00C464C0">
              <w:rPr>
                <w:sz w:val="24"/>
                <w:szCs w:val="24"/>
              </w:rPr>
              <w:t>’O</w:t>
            </w:r>
            <w:r w:rsidR="007B14DA" w:rsidRPr="008277F2">
              <w:rPr>
                <w:sz w:val="24"/>
                <w:szCs w:val="24"/>
              </w:rPr>
              <w:t>uvrage (Bordereau N</w:t>
            </w:r>
            <w:r w:rsidR="007B14DA" w:rsidRPr="008277F2">
              <w:rPr>
                <w:sz w:val="24"/>
                <w:szCs w:val="24"/>
                <w:vertAlign w:val="superscript"/>
              </w:rPr>
              <w:t>o</w:t>
            </w:r>
            <w:r w:rsidR="007B14DA" w:rsidRPr="008277F2">
              <w:rPr>
                <w:sz w:val="24"/>
                <w:szCs w:val="24"/>
              </w:rPr>
              <w:t xml:space="preserve"> 2) : </w:t>
            </w:r>
          </w:p>
          <w:p w14:paraId="5A90E979" w14:textId="77777777" w:rsidR="007B14DA" w:rsidRPr="008277F2" w:rsidRDefault="007B14DA" w:rsidP="00633602">
            <w:pPr>
              <w:spacing w:after="120"/>
              <w:ind w:left="1842" w:hanging="540"/>
              <w:jc w:val="both"/>
              <w:rPr>
                <w:sz w:val="24"/>
                <w:szCs w:val="24"/>
              </w:rPr>
            </w:pPr>
            <w:r w:rsidRPr="008277F2">
              <w:rPr>
                <w:sz w:val="24"/>
                <w:szCs w:val="24"/>
              </w:rPr>
              <w:t xml:space="preserve">(i) </w:t>
            </w:r>
            <w:r w:rsidR="00633602">
              <w:rPr>
                <w:sz w:val="24"/>
                <w:szCs w:val="24"/>
              </w:rPr>
              <w:tab/>
            </w:r>
            <w:r w:rsidRPr="008277F2">
              <w:rPr>
                <w:sz w:val="24"/>
                <w:szCs w:val="24"/>
              </w:rPr>
              <w:t xml:space="preserve">prix EXW (à l’usine, à la fabrique, au magasin d’exposition, entrepôt ou magasin de ventes, suivant le cas). </w:t>
            </w:r>
          </w:p>
          <w:p w14:paraId="0459ABD1" w14:textId="728E5FBB" w:rsidR="007B14DA" w:rsidRPr="008277F2" w:rsidRDefault="007B14DA" w:rsidP="00633602">
            <w:pPr>
              <w:spacing w:after="120"/>
              <w:ind w:left="1842" w:hanging="540"/>
              <w:jc w:val="both"/>
              <w:rPr>
                <w:sz w:val="24"/>
                <w:szCs w:val="24"/>
              </w:rPr>
            </w:pPr>
            <w:r w:rsidRPr="008277F2">
              <w:rPr>
                <w:sz w:val="24"/>
                <w:szCs w:val="24"/>
              </w:rPr>
              <w:t xml:space="preserve">(ii) </w:t>
            </w:r>
            <w:r w:rsidR="00633602">
              <w:rPr>
                <w:sz w:val="24"/>
                <w:szCs w:val="24"/>
              </w:rPr>
              <w:tab/>
            </w:r>
            <w:r w:rsidRPr="008277F2">
              <w:rPr>
                <w:sz w:val="24"/>
                <w:szCs w:val="24"/>
              </w:rPr>
              <w:t>le montant des taxes sur les ventes et autres taxes perçues dans le pays du Maître d</w:t>
            </w:r>
            <w:r w:rsidR="00C464C0">
              <w:rPr>
                <w:sz w:val="24"/>
                <w:szCs w:val="24"/>
              </w:rPr>
              <w:t>’O</w:t>
            </w:r>
            <w:r w:rsidRPr="008277F2">
              <w:rPr>
                <w:sz w:val="24"/>
                <w:szCs w:val="24"/>
              </w:rPr>
              <w:t xml:space="preserve">uvrage qui seront dues sur les </w:t>
            </w:r>
            <w:r w:rsidR="00B30D5B">
              <w:rPr>
                <w:sz w:val="24"/>
                <w:szCs w:val="24"/>
              </w:rPr>
              <w:t>Installations</w:t>
            </w:r>
            <w:r w:rsidRPr="008277F2">
              <w:rPr>
                <w:sz w:val="24"/>
                <w:szCs w:val="24"/>
              </w:rPr>
              <w:t xml:space="preserve"> si le Marché est attribué ; et</w:t>
            </w:r>
          </w:p>
          <w:p w14:paraId="7F2110C4" w14:textId="77777777" w:rsidR="007B14DA" w:rsidRPr="008277F2" w:rsidRDefault="007B14DA" w:rsidP="00633602">
            <w:pPr>
              <w:spacing w:after="120"/>
              <w:ind w:left="1842" w:hanging="540"/>
              <w:jc w:val="both"/>
              <w:rPr>
                <w:sz w:val="24"/>
                <w:szCs w:val="24"/>
              </w:rPr>
            </w:pPr>
            <w:r w:rsidRPr="008277F2">
              <w:rPr>
                <w:sz w:val="24"/>
                <w:szCs w:val="24"/>
              </w:rPr>
              <w:t xml:space="preserve">(iii) </w:t>
            </w:r>
            <w:r w:rsidR="00633602">
              <w:rPr>
                <w:sz w:val="24"/>
                <w:szCs w:val="24"/>
              </w:rPr>
              <w:tab/>
            </w:r>
            <w:r w:rsidRPr="008277F2">
              <w:rPr>
                <w:sz w:val="24"/>
                <w:szCs w:val="24"/>
              </w:rPr>
              <w:t>le prix total pour le composant.</w:t>
            </w:r>
          </w:p>
          <w:p w14:paraId="328D36F9" w14:textId="54BC2CF2"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c)</w:t>
            </w:r>
            <w:r w:rsidR="007B14DA" w:rsidRPr="008277F2">
              <w:rPr>
                <w:sz w:val="24"/>
                <w:szCs w:val="24"/>
              </w:rPr>
              <w:tab/>
              <w:t xml:space="preserve">Le prix des </w:t>
            </w:r>
            <w:r w:rsidR="00B30D5B">
              <w:rPr>
                <w:sz w:val="24"/>
                <w:szCs w:val="24"/>
              </w:rPr>
              <w:t>S</w:t>
            </w:r>
            <w:r w:rsidR="007B14DA" w:rsidRPr="008277F2">
              <w:rPr>
                <w:sz w:val="24"/>
                <w:szCs w:val="24"/>
              </w:rPr>
              <w:t xml:space="preserve">ervices de </w:t>
            </w:r>
            <w:r w:rsidR="00B30D5B">
              <w:rPr>
                <w:sz w:val="24"/>
                <w:szCs w:val="24"/>
              </w:rPr>
              <w:t>C</w:t>
            </w:r>
            <w:r w:rsidR="007B14DA" w:rsidRPr="008277F2">
              <w:rPr>
                <w:sz w:val="24"/>
                <w:szCs w:val="24"/>
              </w:rPr>
              <w:t>onception (Bordereau N</w:t>
            </w:r>
            <w:r w:rsidR="007B14DA" w:rsidRPr="008277F2">
              <w:rPr>
                <w:sz w:val="24"/>
                <w:szCs w:val="24"/>
                <w:vertAlign w:val="superscript"/>
              </w:rPr>
              <w:t>o</w:t>
            </w:r>
            <w:r w:rsidR="007B14DA" w:rsidRPr="008277F2">
              <w:rPr>
                <w:sz w:val="24"/>
                <w:szCs w:val="24"/>
              </w:rPr>
              <w:t xml:space="preserve"> 3).</w:t>
            </w:r>
          </w:p>
          <w:p w14:paraId="6E82CD63" w14:textId="2D8AFC20"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d)</w:t>
            </w:r>
            <w:r w:rsidR="007B14DA" w:rsidRPr="008277F2">
              <w:rPr>
                <w:sz w:val="24"/>
                <w:szCs w:val="24"/>
              </w:rPr>
              <w:tab/>
              <w:t xml:space="preserve">Les prix du </w:t>
            </w:r>
            <w:r w:rsidR="00B30D5B">
              <w:rPr>
                <w:sz w:val="24"/>
                <w:szCs w:val="24"/>
              </w:rPr>
              <w:t>Services de Mo</w:t>
            </w:r>
            <w:r w:rsidR="007B14DA" w:rsidRPr="008277F2">
              <w:rPr>
                <w:sz w:val="24"/>
                <w:szCs w:val="24"/>
              </w:rPr>
              <w:t>ntage des installations seront chiffrés séparément (Bordereau N</w:t>
            </w:r>
            <w:r w:rsidR="007B14DA" w:rsidRPr="008277F2">
              <w:rPr>
                <w:sz w:val="24"/>
                <w:szCs w:val="24"/>
                <w:vertAlign w:val="superscript"/>
              </w:rPr>
              <w:t>o</w:t>
            </w:r>
            <w:r w:rsidR="007B14DA" w:rsidRPr="008277F2">
              <w:rPr>
                <w:sz w:val="24"/>
                <w:szCs w:val="24"/>
              </w:rPr>
              <w:t xml:space="preserve"> 4) et comprendront les prix ou taux unitaires pour les transports locaux jusqu’au lieu de destination finale figurant dans les </w:t>
            </w:r>
            <w:r w:rsidR="007B14DA" w:rsidRPr="008277F2">
              <w:rPr>
                <w:b/>
                <w:sz w:val="24"/>
                <w:szCs w:val="24"/>
              </w:rPr>
              <w:t>DPAO</w:t>
            </w:r>
            <w:r w:rsidR="007B14DA" w:rsidRPr="008277F2">
              <w:rPr>
                <w:sz w:val="24"/>
                <w:szCs w:val="24"/>
              </w:rPr>
              <w:t xml:space="preserve">, l’assurance et autres services connexes à l’acheminement des équipements, tout ce qui constitue la main-d’œuvre, équipement </w:t>
            </w:r>
            <w:r w:rsidR="009C6393">
              <w:rPr>
                <w:sz w:val="24"/>
                <w:szCs w:val="24"/>
              </w:rPr>
              <w:t>de l’Entrepreneur</w:t>
            </w:r>
            <w:r w:rsidR="007B14DA" w:rsidRPr="008277F2">
              <w:rPr>
                <w:sz w:val="24"/>
                <w:szCs w:val="24"/>
              </w:rPr>
              <w:t>,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w:t>
            </w:r>
            <w:r w:rsidR="00B30D5B">
              <w:rPr>
                <w:sz w:val="24"/>
                <w:szCs w:val="24"/>
              </w:rPr>
              <w:t>cument</w:t>
            </w:r>
            <w:r w:rsidR="007B14DA" w:rsidRPr="008277F2">
              <w:rPr>
                <w:sz w:val="24"/>
                <w:szCs w:val="24"/>
              </w:rPr>
              <w:t xml:space="preserve"> d’appel d’offres. Ces prix comprendront tous les droits, taxes et charges payables dans le pays du Maître d</w:t>
            </w:r>
            <w:r w:rsidR="00C464C0">
              <w:rPr>
                <w:sz w:val="24"/>
                <w:szCs w:val="24"/>
              </w:rPr>
              <w:t>’O</w:t>
            </w:r>
            <w:r w:rsidR="007B14DA" w:rsidRPr="008277F2">
              <w:rPr>
                <w:sz w:val="24"/>
                <w:szCs w:val="24"/>
              </w:rPr>
              <w:t xml:space="preserve">uvrage vingt-huit (28) jours avant la date limite de remise des offres. </w:t>
            </w:r>
          </w:p>
          <w:p w14:paraId="2B0E547D" w14:textId="77F86E3E" w:rsidR="007B14DA" w:rsidRPr="008277F2" w:rsidRDefault="00633602" w:rsidP="00633602">
            <w:pPr>
              <w:spacing w:after="120"/>
              <w:ind w:left="1302" w:right="-54" w:hanging="594"/>
              <w:jc w:val="both"/>
              <w:rPr>
                <w:sz w:val="24"/>
                <w:szCs w:val="24"/>
              </w:rPr>
            </w:pPr>
            <w:r>
              <w:rPr>
                <w:sz w:val="24"/>
                <w:szCs w:val="24"/>
              </w:rPr>
              <w:t>(</w:t>
            </w:r>
            <w:r w:rsidR="007B14DA" w:rsidRPr="008277F2">
              <w:rPr>
                <w:sz w:val="24"/>
                <w:szCs w:val="24"/>
              </w:rPr>
              <w:t>e)</w:t>
            </w:r>
            <w:r w:rsidR="007B14DA" w:rsidRPr="008277F2">
              <w:rPr>
                <w:sz w:val="24"/>
                <w:szCs w:val="24"/>
              </w:rPr>
              <w:tab/>
              <w:t>Les pièces de rechange recommandées seront chiffrées séparément (Bordereau N</w:t>
            </w:r>
            <w:r w:rsidR="007B14DA" w:rsidRPr="008277F2">
              <w:rPr>
                <w:sz w:val="24"/>
                <w:szCs w:val="24"/>
                <w:vertAlign w:val="superscript"/>
              </w:rPr>
              <w:t>o</w:t>
            </w:r>
            <w:r w:rsidR="007B14DA" w:rsidRPr="008277F2">
              <w:rPr>
                <w:sz w:val="24"/>
                <w:szCs w:val="24"/>
              </w:rPr>
              <w:t xml:space="preserve"> 6) de la manière indiquée dans les alinéas </w:t>
            </w:r>
            <w:r w:rsidR="00B30D5B">
              <w:rPr>
                <w:sz w:val="24"/>
                <w:szCs w:val="24"/>
              </w:rPr>
              <w:t>(</w:t>
            </w:r>
            <w:r w:rsidR="007B14DA" w:rsidRPr="008277F2">
              <w:rPr>
                <w:sz w:val="24"/>
                <w:szCs w:val="24"/>
              </w:rPr>
              <w:t xml:space="preserve">a) ou </w:t>
            </w:r>
            <w:r w:rsidR="00B30D5B">
              <w:rPr>
                <w:sz w:val="24"/>
                <w:szCs w:val="24"/>
              </w:rPr>
              <w:t>(</w:t>
            </w:r>
            <w:r w:rsidR="007B14DA" w:rsidRPr="008277F2">
              <w:rPr>
                <w:sz w:val="24"/>
                <w:szCs w:val="24"/>
              </w:rPr>
              <w:t>b) ci-dessus selon l’origine des pièces de rechange.</w:t>
            </w:r>
          </w:p>
          <w:p w14:paraId="5FCC0D42" w14:textId="21153D9D" w:rsidR="007B14DA" w:rsidRPr="008277F2" w:rsidRDefault="007B14DA" w:rsidP="00AB4261">
            <w:pPr>
              <w:pStyle w:val="Sec1H-3"/>
              <w:ind w:left="518" w:hanging="547"/>
              <w:rPr>
                <w:szCs w:val="24"/>
              </w:rPr>
            </w:pPr>
            <w:r w:rsidRPr="00AB4261">
              <w:t>L’édition</w:t>
            </w:r>
            <w:r w:rsidRPr="008277F2">
              <w:rPr>
                <w:szCs w:val="24"/>
              </w:rPr>
              <w:t xml:space="preserve"> en vigueur des </w:t>
            </w:r>
            <w:r w:rsidRPr="008277F2">
              <w:rPr>
                <w:i/>
                <w:szCs w:val="24"/>
              </w:rPr>
              <w:t>Incoterms</w:t>
            </w:r>
            <w:r w:rsidRPr="008277F2">
              <w:rPr>
                <w:szCs w:val="24"/>
              </w:rPr>
              <w:t xml:space="preserve"> publiée par la Chambre de commerce internationale prévaudra.</w:t>
            </w:r>
          </w:p>
        </w:tc>
      </w:tr>
      <w:tr w:rsidR="007B14DA" w:rsidRPr="008277F2" w14:paraId="0C8D66C9" w14:textId="77777777" w:rsidTr="003413E7">
        <w:tc>
          <w:tcPr>
            <w:tcW w:w="2052" w:type="dxa"/>
          </w:tcPr>
          <w:p w14:paraId="6676719E" w14:textId="77777777" w:rsidR="007B14DA" w:rsidRPr="008277F2" w:rsidRDefault="007B14DA" w:rsidP="00822DEF">
            <w:bookmarkStart w:id="162" w:name="_Toc438532590"/>
            <w:bookmarkEnd w:id="162"/>
          </w:p>
        </w:tc>
        <w:tc>
          <w:tcPr>
            <w:tcW w:w="8010" w:type="dxa"/>
          </w:tcPr>
          <w:p w14:paraId="68F19968" w14:textId="46E963F6" w:rsidR="007B14DA" w:rsidRPr="008277F2" w:rsidRDefault="007B14DA" w:rsidP="00AB4261">
            <w:pPr>
              <w:pStyle w:val="Sec1H-3"/>
              <w:ind w:left="518" w:hanging="547"/>
              <w:rPr>
                <w:szCs w:val="24"/>
              </w:rPr>
            </w:pPr>
            <w:r w:rsidRPr="008277F2">
              <w:rPr>
                <w:szCs w:val="24"/>
              </w:rPr>
              <w:t xml:space="preserve">Les </w:t>
            </w:r>
            <w:r w:rsidRPr="00AB4261">
              <w:t>prix</w:t>
            </w:r>
            <w:r w:rsidRPr="008277F2">
              <w:rPr>
                <w:szCs w:val="24"/>
              </w:rPr>
              <w:t xml:space="preserve"> seront fermes ou révisables, comme précisé dans les </w:t>
            </w:r>
            <w:r w:rsidRPr="008277F2">
              <w:rPr>
                <w:b/>
                <w:szCs w:val="24"/>
              </w:rPr>
              <w:t>DPAO</w:t>
            </w:r>
            <w:r w:rsidR="0030673A" w:rsidRPr="008277F2">
              <w:rPr>
                <w:szCs w:val="24"/>
              </w:rPr>
              <w:t>.</w:t>
            </w:r>
          </w:p>
          <w:p w14:paraId="179710E9" w14:textId="02ACA97D" w:rsidR="007B14DA" w:rsidRPr="008277F2" w:rsidRDefault="007B14DA" w:rsidP="00AB4261">
            <w:pPr>
              <w:pStyle w:val="Sec1H-3"/>
              <w:ind w:left="518" w:hanging="547"/>
              <w:rPr>
                <w:szCs w:val="24"/>
              </w:rPr>
            </w:pPr>
            <w:r w:rsidRPr="008277F2">
              <w:rPr>
                <w:szCs w:val="24"/>
              </w:rPr>
              <w:t xml:space="preserve">Dans le cas de </w:t>
            </w:r>
            <w:r w:rsidRPr="008277F2">
              <w:rPr>
                <w:b/>
                <w:szCs w:val="24"/>
              </w:rPr>
              <w:t>prix fermes</w:t>
            </w:r>
            <w:r w:rsidRPr="008277F2">
              <w:rPr>
                <w:szCs w:val="24"/>
              </w:rPr>
              <w:t>, les prix fournis par le Soumissionnaire seront des prix fixes pendant l’exécution du marché par le Soumissionnaire et ne seront sujets à aucune variation sous aucun motif.  Une offre présentée avec un prix révisable sera considérée comme non conforme et sera rejetée.</w:t>
            </w:r>
          </w:p>
          <w:p w14:paraId="1970843A" w14:textId="34EEE113" w:rsidR="007B14DA" w:rsidRPr="008277F2" w:rsidRDefault="007B14DA" w:rsidP="00AB4261">
            <w:pPr>
              <w:pStyle w:val="Sec1H-3"/>
              <w:ind w:left="518" w:hanging="547"/>
              <w:rPr>
                <w:szCs w:val="24"/>
              </w:rPr>
            </w:pPr>
            <w:r w:rsidRPr="008277F2">
              <w:rPr>
                <w:szCs w:val="24"/>
              </w:rPr>
              <w:t xml:space="preserve">Dans le cas de </w:t>
            </w:r>
            <w:r w:rsidRPr="008277F2">
              <w:rPr>
                <w:b/>
                <w:szCs w:val="24"/>
              </w:rPr>
              <w:t>prix révisables</w:t>
            </w:r>
            <w:r w:rsidRPr="008277F2">
              <w:rPr>
                <w:szCs w:val="24"/>
              </w:rPr>
              <w:t xml:space="preserve">, les prix fournis par le Soumissionnaire seront révisables pendant l’exécution du marché pour refléter les changements dans le coût d’éléments tels que la main-d’œuvre, les matériaux, les </w:t>
            </w:r>
            <w:r w:rsidRPr="00AB4261">
              <w:t>transports</w:t>
            </w:r>
            <w:r w:rsidRPr="008277F2">
              <w:rPr>
                <w:szCs w:val="24"/>
              </w:rPr>
              <w:t xml:space="preserve"> et l’équipement </w:t>
            </w:r>
            <w:r w:rsidR="009C6393">
              <w:rPr>
                <w:szCs w:val="24"/>
              </w:rPr>
              <w:t>de l’Entrepreneur</w:t>
            </w:r>
            <w:r w:rsidRPr="008277F2">
              <w:rPr>
                <w:szCs w:val="24"/>
              </w:rPr>
              <w:t xml:space="preserve"> conformément aux procédures spécifiées dans l’annexe correspondante de l’Acte d’engagement.  Une offre présentée avec un prix fixe ne sera pas rejetée, mais la révision de prix sera considérée comme égale à zéro.  La formule de révision de prix ne sera pas prise en compte dans l’évaluation des offres.  Le Soumissionnaire sera tenu d’indiquer l’origine des indices applicables pour la main-d’œuvre et les matériaux dans le formulaire correspondant de la Section IV, Formulaires de soumission.</w:t>
            </w:r>
          </w:p>
        </w:tc>
      </w:tr>
      <w:tr w:rsidR="007B14DA" w:rsidRPr="008277F2" w14:paraId="2139C51B" w14:textId="77777777" w:rsidTr="003413E7">
        <w:tc>
          <w:tcPr>
            <w:tcW w:w="2052" w:type="dxa"/>
          </w:tcPr>
          <w:p w14:paraId="27ACEBF6" w14:textId="77777777" w:rsidR="007B14DA" w:rsidRPr="008277F2" w:rsidRDefault="007B14DA" w:rsidP="00822DEF">
            <w:pPr>
              <w:pStyle w:val="Header2-SubClauses"/>
              <w:tabs>
                <w:tab w:val="clear" w:pos="619"/>
              </w:tabs>
              <w:spacing w:after="0"/>
              <w:rPr>
                <w:lang w:val="fr-FR"/>
              </w:rPr>
            </w:pPr>
            <w:bookmarkStart w:id="163" w:name="_Toc438532591"/>
            <w:bookmarkEnd w:id="163"/>
          </w:p>
        </w:tc>
        <w:tc>
          <w:tcPr>
            <w:tcW w:w="8010" w:type="dxa"/>
          </w:tcPr>
          <w:p w14:paraId="2FE50606" w14:textId="43E4DAC2" w:rsidR="007B14DA" w:rsidRPr="008277F2" w:rsidRDefault="005349EC" w:rsidP="00AB4261">
            <w:pPr>
              <w:pStyle w:val="Sec1H-3"/>
              <w:ind w:left="518" w:hanging="547"/>
              <w:rPr>
                <w:szCs w:val="24"/>
              </w:rPr>
            </w:pPr>
            <w:r w:rsidRPr="008277F2">
              <w:rPr>
                <w:szCs w:val="24"/>
              </w:rPr>
              <w:t>L’article</w:t>
            </w:r>
            <w:r w:rsidR="007B14DA" w:rsidRPr="008277F2">
              <w:rPr>
                <w:szCs w:val="24"/>
              </w:rPr>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w:t>
            </w:r>
            <w:r w:rsidR="0030673A" w:rsidRPr="008277F2">
              <w:rPr>
                <w:szCs w:val="24"/>
              </w:rPr>
              <w:t>haque marché du groupe de lots.</w:t>
            </w:r>
          </w:p>
          <w:p w14:paraId="0024DCDD" w14:textId="1803790B" w:rsidR="007B14DA" w:rsidRPr="008277F2" w:rsidRDefault="007B14DA" w:rsidP="00AB4261">
            <w:pPr>
              <w:pStyle w:val="Sec1H-3"/>
              <w:ind w:left="518" w:hanging="547"/>
              <w:rPr>
                <w:szCs w:val="24"/>
              </w:rPr>
            </w:pPr>
            <w:r w:rsidRPr="008277F2">
              <w:rPr>
                <w:szCs w:val="24"/>
              </w:rPr>
              <w:t xml:space="preserve">Un Soumissionnaires souhaitant offrir un éventuel rabais inconditionnel devra </w:t>
            </w:r>
            <w:r w:rsidRPr="00AB4261">
              <w:t>l’indiquer</w:t>
            </w:r>
            <w:r w:rsidRPr="008277F2">
              <w:rPr>
                <w:szCs w:val="24"/>
              </w:rPr>
              <w:t xml:space="preserve"> dans la Lettre de Soumission, ainsi que la manière dont le rabais s’appliquera.</w:t>
            </w:r>
          </w:p>
        </w:tc>
      </w:tr>
      <w:tr w:rsidR="007B14DA" w:rsidRPr="008277F2" w14:paraId="1C138D12" w14:textId="77777777" w:rsidTr="003413E7">
        <w:tc>
          <w:tcPr>
            <w:tcW w:w="2052" w:type="dxa"/>
          </w:tcPr>
          <w:p w14:paraId="404B66D7" w14:textId="3AE33B6E" w:rsidR="007B14DA" w:rsidRPr="008277F2" w:rsidRDefault="007B14DA" w:rsidP="007B4D45">
            <w:pPr>
              <w:pStyle w:val="Sec1H-2"/>
            </w:pPr>
            <w:bookmarkStart w:id="164" w:name="_Toc438532592"/>
            <w:bookmarkStart w:id="165" w:name="_Toc438532594"/>
            <w:bookmarkStart w:id="166" w:name="_Toc438532595"/>
            <w:bookmarkStart w:id="167" w:name="_Toc438532596"/>
            <w:bookmarkStart w:id="168" w:name="_Toc438438836"/>
            <w:bookmarkStart w:id="169" w:name="_Toc438532597"/>
            <w:bookmarkStart w:id="170" w:name="_Toc438733980"/>
            <w:bookmarkStart w:id="171" w:name="_Toc438907019"/>
            <w:bookmarkStart w:id="172" w:name="_Toc438907218"/>
            <w:bookmarkStart w:id="173" w:name="_Toc107322665"/>
            <w:bookmarkEnd w:id="164"/>
            <w:bookmarkEnd w:id="165"/>
            <w:bookmarkEnd w:id="166"/>
            <w:bookmarkEnd w:id="167"/>
            <w:r w:rsidRPr="008277F2">
              <w:t>Monnaies de l’</w:t>
            </w:r>
            <w:r w:rsidR="002140D8">
              <w:t>O</w:t>
            </w:r>
            <w:r w:rsidRPr="008277F2">
              <w:t>ffre</w:t>
            </w:r>
            <w:bookmarkEnd w:id="168"/>
            <w:bookmarkEnd w:id="169"/>
            <w:bookmarkEnd w:id="170"/>
            <w:bookmarkEnd w:id="171"/>
            <w:bookmarkEnd w:id="172"/>
            <w:r w:rsidRPr="008277F2">
              <w:t xml:space="preserve"> et de </w:t>
            </w:r>
            <w:r w:rsidR="002140D8">
              <w:t>R</w:t>
            </w:r>
            <w:r w:rsidRPr="008277F2">
              <w:t>èglement</w:t>
            </w:r>
            <w:bookmarkEnd w:id="173"/>
          </w:p>
        </w:tc>
        <w:tc>
          <w:tcPr>
            <w:tcW w:w="8010" w:type="dxa"/>
          </w:tcPr>
          <w:p w14:paraId="27B519A7" w14:textId="65278A8D" w:rsidR="007B14DA" w:rsidRPr="008277F2" w:rsidRDefault="007B14DA" w:rsidP="00AB4261">
            <w:pPr>
              <w:pStyle w:val="Sec1H-3"/>
              <w:ind w:left="518" w:hanging="547"/>
              <w:rPr>
                <w:szCs w:val="24"/>
              </w:rPr>
            </w:pPr>
            <w:r w:rsidRPr="008277F2">
              <w:rPr>
                <w:szCs w:val="24"/>
              </w:rPr>
              <w:t xml:space="preserve">Les </w:t>
            </w:r>
            <w:r w:rsidRPr="00AB4261">
              <w:t>monnaies</w:t>
            </w:r>
            <w:r w:rsidRPr="008277F2">
              <w:rPr>
                <w:szCs w:val="24"/>
              </w:rPr>
              <w:t xml:space="preserve"> de l’offre devront être comme indiqué aux </w:t>
            </w:r>
            <w:r w:rsidRPr="008277F2">
              <w:rPr>
                <w:b/>
                <w:szCs w:val="24"/>
              </w:rPr>
              <w:t>DPAO</w:t>
            </w:r>
            <w:r w:rsidRPr="008277F2">
              <w:rPr>
                <w:szCs w:val="24"/>
              </w:rPr>
              <w:t>.</w:t>
            </w:r>
          </w:p>
          <w:p w14:paraId="69A5E372" w14:textId="25E1DEA8" w:rsidR="007B14DA" w:rsidRPr="008277F2" w:rsidRDefault="007B14DA" w:rsidP="00AB4261">
            <w:pPr>
              <w:pStyle w:val="Sec1H-3"/>
              <w:ind w:left="518" w:hanging="547"/>
              <w:rPr>
                <w:szCs w:val="24"/>
              </w:rPr>
            </w:pPr>
            <w:r w:rsidRPr="008277F2">
              <w:rPr>
                <w:szCs w:val="24"/>
              </w:rPr>
              <w:t xml:space="preserve">Le </w:t>
            </w:r>
            <w:proofErr w:type="spellStart"/>
            <w:r w:rsidRPr="00AB4261">
              <w:t>Maîtr</w:t>
            </w:r>
            <w:proofErr w:type="spellEnd"/>
            <w:r w:rsidR="00AB4261">
              <w:t xml:space="preserve"> </w:t>
            </w:r>
            <w:r w:rsidRPr="00AB4261">
              <w:t>e</w:t>
            </w:r>
            <w:r w:rsidRPr="008277F2">
              <w:rPr>
                <w:szCs w:val="24"/>
              </w:rPr>
              <w:t xml:space="preserve"> d</w:t>
            </w:r>
            <w:r w:rsidR="002140D8">
              <w:rPr>
                <w:szCs w:val="24"/>
              </w:rPr>
              <w:t>’</w:t>
            </w:r>
            <w:r w:rsidRPr="008277F2">
              <w:rPr>
                <w:szCs w:val="24"/>
              </w:rPr>
              <w:t xml:space="preserve">Ouvrage peut demander aux </w:t>
            </w:r>
            <w:r w:rsidR="002140D8">
              <w:rPr>
                <w:szCs w:val="24"/>
              </w:rPr>
              <w:t>S</w:t>
            </w:r>
            <w:r w:rsidRPr="008277F2">
              <w:rPr>
                <w:szCs w:val="24"/>
              </w:rPr>
              <w:t>oumissionnaires d’expliquer leurs besoins en monnaies nationale et étrangères.</w:t>
            </w:r>
          </w:p>
        </w:tc>
      </w:tr>
      <w:tr w:rsidR="007B14DA" w:rsidRPr="008277F2" w14:paraId="0A6E4BE8" w14:textId="77777777" w:rsidTr="003413E7">
        <w:tc>
          <w:tcPr>
            <w:tcW w:w="2052" w:type="dxa"/>
          </w:tcPr>
          <w:p w14:paraId="35179A4C" w14:textId="64086276" w:rsidR="007B14DA" w:rsidRPr="008277F2" w:rsidRDefault="007B14DA" w:rsidP="007B4D45">
            <w:pPr>
              <w:pStyle w:val="Sec1H-2"/>
            </w:pPr>
            <w:bookmarkStart w:id="174" w:name="_Toc438532601"/>
            <w:bookmarkStart w:id="175" w:name="_Toc438532602"/>
            <w:bookmarkStart w:id="176" w:name="_Toc438438841"/>
            <w:bookmarkStart w:id="177" w:name="_Toc438532604"/>
            <w:bookmarkStart w:id="178" w:name="_Toc438733985"/>
            <w:bookmarkStart w:id="179" w:name="_Toc438907024"/>
            <w:bookmarkStart w:id="180" w:name="_Toc438907223"/>
            <w:bookmarkStart w:id="181" w:name="_Toc107322666"/>
            <w:bookmarkEnd w:id="174"/>
            <w:bookmarkEnd w:id="175"/>
            <w:r w:rsidRPr="008277F2">
              <w:t xml:space="preserve">Période de validité des </w:t>
            </w:r>
            <w:r w:rsidR="002140D8">
              <w:t>O</w:t>
            </w:r>
            <w:r w:rsidRPr="008277F2">
              <w:t>ffres</w:t>
            </w:r>
            <w:bookmarkEnd w:id="176"/>
            <w:bookmarkEnd w:id="177"/>
            <w:bookmarkEnd w:id="178"/>
            <w:bookmarkEnd w:id="179"/>
            <w:bookmarkEnd w:id="180"/>
            <w:bookmarkEnd w:id="181"/>
          </w:p>
        </w:tc>
        <w:tc>
          <w:tcPr>
            <w:tcW w:w="8010" w:type="dxa"/>
          </w:tcPr>
          <w:p w14:paraId="65871645" w14:textId="4B3D6661" w:rsidR="007B14DA" w:rsidRPr="008277F2" w:rsidRDefault="007B14DA" w:rsidP="00333F65">
            <w:pPr>
              <w:pStyle w:val="Sec1H-3"/>
              <w:ind w:left="518" w:hanging="547"/>
              <w:rPr>
                <w:szCs w:val="24"/>
              </w:rPr>
            </w:pPr>
            <w:r w:rsidRPr="008277F2">
              <w:rPr>
                <w:szCs w:val="24"/>
              </w:rPr>
              <w:t>Les offres demeureront val</w:t>
            </w:r>
            <w:r w:rsidR="00EC2253">
              <w:rPr>
                <w:szCs w:val="24"/>
              </w:rPr>
              <w:t>id</w:t>
            </w:r>
            <w:r w:rsidRPr="008277F2">
              <w:rPr>
                <w:szCs w:val="24"/>
              </w:rPr>
              <w:t xml:space="preserve">es pendant la période spécifiée dans les </w:t>
            </w:r>
            <w:r w:rsidRPr="008277F2">
              <w:rPr>
                <w:b/>
                <w:szCs w:val="24"/>
              </w:rPr>
              <w:t>DPAO</w:t>
            </w:r>
            <w:r w:rsidRPr="008277F2">
              <w:rPr>
                <w:szCs w:val="24"/>
              </w:rPr>
              <w:t xml:space="preserve"> après la date limite de soumission fixée par le Maître d’Ouvrage. Une offre val</w:t>
            </w:r>
            <w:r w:rsidR="00EC2253">
              <w:rPr>
                <w:szCs w:val="24"/>
              </w:rPr>
              <w:t>id</w:t>
            </w:r>
            <w:r w:rsidRPr="008277F2">
              <w:rPr>
                <w:szCs w:val="24"/>
              </w:rPr>
              <w:t>e pour une période plus courte sera considérée comme non conforme et rejetée par le Maître d’Ouvrage.</w:t>
            </w:r>
          </w:p>
        </w:tc>
      </w:tr>
      <w:tr w:rsidR="007B14DA" w:rsidRPr="008277F2" w14:paraId="248EA49B" w14:textId="77777777" w:rsidTr="003413E7">
        <w:tc>
          <w:tcPr>
            <w:tcW w:w="2052" w:type="dxa"/>
          </w:tcPr>
          <w:p w14:paraId="4462B9E7" w14:textId="77777777" w:rsidR="007B14DA" w:rsidRPr="008277F2" w:rsidRDefault="007B14DA" w:rsidP="00822DEF"/>
        </w:tc>
        <w:tc>
          <w:tcPr>
            <w:tcW w:w="8010" w:type="dxa"/>
          </w:tcPr>
          <w:p w14:paraId="1A82BCB8" w14:textId="0D8D64DE" w:rsidR="007B14DA" w:rsidRPr="008277F2" w:rsidRDefault="007B14DA" w:rsidP="00333F65">
            <w:pPr>
              <w:pStyle w:val="Sec1H-3"/>
              <w:ind w:left="518" w:hanging="547"/>
              <w:rPr>
                <w:spacing w:val="-4"/>
                <w:szCs w:val="24"/>
              </w:rPr>
            </w:pPr>
            <w:r w:rsidRPr="008277F2">
              <w:rPr>
                <w:spacing w:val="-4"/>
                <w:szCs w:val="24"/>
              </w:rPr>
              <w:t>E</w:t>
            </w:r>
            <w:r w:rsidRPr="008277F2">
              <w:rPr>
                <w:szCs w:val="24"/>
              </w:rPr>
              <w:t xml:space="preserve">xceptionnellement, avant l’expiration de la période de validité des offres, le </w:t>
            </w:r>
            <w:r w:rsidR="00AD2CC2">
              <w:rPr>
                <w:szCs w:val="24"/>
              </w:rPr>
              <w:t xml:space="preserve">Maître d’Ouvrage </w:t>
            </w:r>
            <w:r w:rsidRPr="008277F2">
              <w:rPr>
                <w:szCs w:val="24"/>
              </w:rPr>
              <w:t xml:space="preserve">peut demander aux </w:t>
            </w:r>
            <w:r w:rsidR="002140D8">
              <w:rPr>
                <w:szCs w:val="24"/>
              </w:rPr>
              <w:t>S</w:t>
            </w:r>
            <w:r w:rsidRPr="008277F2">
              <w:rPr>
                <w:szCs w:val="24"/>
              </w:rPr>
              <w:t>oumissionnaires de proroger la durée de validité de leur</w:t>
            </w:r>
            <w:r w:rsidR="002140D8">
              <w:rPr>
                <w:szCs w:val="24"/>
              </w:rPr>
              <w:t>s</w:t>
            </w:r>
            <w:r w:rsidRPr="008277F2">
              <w:rPr>
                <w:szCs w:val="24"/>
              </w:rPr>
              <w:t xml:space="preserve"> offre</w:t>
            </w:r>
            <w:r w:rsidR="002140D8">
              <w:rPr>
                <w:szCs w:val="24"/>
              </w:rPr>
              <w:t>s</w:t>
            </w:r>
            <w:r w:rsidRPr="008277F2">
              <w:rPr>
                <w:szCs w:val="24"/>
              </w:rPr>
              <w:t xml:space="preserve">. La demande et les réponses seront formulées par écrit. S’il est demandé une </w:t>
            </w:r>
            <w:r w:rsidR="002140D8">
              <w:rPr>
                <w:szCs w:val="24"/>
              </w:rPr>
              <w:t>G</w:t>
            </w:r>
            <w:r w:rsidRPr="008277F2">
              <w:rPr>
                <w:szCs w:val="24"/>
              </w:rPr>
              <w:t xml:space="preserve">arantie d’offre en application de </w:t>
            </w:r>
            <w:r w:rsidR="005349EC" w:rsidRPr="008277F2">
              <w:rPr>
                <w:szCs w:val="24"/>
              </w:rPr>
              <w:t>l’article</w:t>
            </w:r>
            <w:r w:rsidRPr="008277F2">
              <w:rPr>
                <w:szCs w:val="24"/>
              </w:rPr>
              <w:t xml:space="preserve"> 20 des IS, sa validité sera prolongée pour une durée correspondante. Un </w:t>
            </w:r>
            <w:r w:rsidR="002140D8">
              <w:rPr>
                <w:szCs w:val="24"/>
              </w:rPr>
              <w:t>S</w:t>
            </w:r>
            <w:r w:rsidRPr="008277F2">
              <w:rPr>
                <w:szCs w:val="24"/>
              </w:rPr>
              <w:t xml:space="preserve">oumissionnaire peut refuser de proroger la validité de son offre sans perdre sa garantie. Un </w:t>
            </w:r>
            <w:r w:rsidR="002140D8">
              <w:rPr>
                <w:szCs w:val="24"/>
              </w:rPr>
              <w:t>S</w:t>
            </w:r>
            <w:r w:rsidRPr="008277F2">
              <w:rPr>
                <w:szCs w:val="24"/>
              </w:rPr>
              <w:t xml:space="preserve">oumissionnaire qui consent à cette prorogation ne se verra pas demander de modifier son offre, ni ne sera autorisé à le faire, sous réserve des dispositions de </w:t>
            </w:r>
            <w:r w:rsidR="005349EC" w:rsidRPr="008277F2">
              <w:rPr>
                <w:szCs w:val="24"/>
              </w:rPr>
              <w:t>l’article</w:t>
            </w:r>
            <w:r w:rsidRPr="008277F2">
              <w:rPr>
                <w:szCs w:val="24"/>
              </w:rPr>
              <w:t xml:space="preserve"> 19.3 des IS. </w:t>
            </w:r>
          </w:p>
        </w:tc>
      </w:tr>
      <w:tr w:rsidR="007B14DA" w:rsidRPr="008277F2" w14:paraId="059898AE" w14:textId="77777777" w:rsidTr="003413E7">
        <w:tc>
          <w:tcPr>
            <w:tcW w:w="2052" w:type="dxa"/>
          </w:tcPr>
          <w:p w14:paraId="0F4D85E9" w14:textId="77777777" w:rsidR="007B14DA" w:rsidRPr="008277F2" w:rsidRDefault="007B14DA" w:rsidP="00822DEF"/>
        </w:tc>
        <w:tc>
          <w:tcPr>
            <w:tcW w:w="8010" w:type="dxa"/>
          </w:tcPr>
          <w:p w14:paraId="2C16E694" w14:textId="04635306" w:rsidR="007B14DA" w:rsidRPr="008277F2" w:rsidRDefault="007B14DA" w:rsidP="00333F65">
            <w:pPr>
              <w:pStyle w:val="Sec1H-3"/>
              <w:ind w:left="518" w:hanging="547"/>
              <w:rPr>
                <w:szCs w:val="24"/>
              </w:rPr>
            </w:pPr>
            <w:r w:rsidRPr="00333F65">
              <w:t>Dans</w:t>
            </w:r>
            <w:r w:rsidRPr="008277F2">
              <w:rPr>
                <w:szCs w:val="24"/>
              </w:rPr>
              <w:t xml:space="preserve"> le cas de marché à prix ferme, si l’attribution est retardée de plus de cinquante-six (56) jours au-delà du délai initial d’expiration de la validité de l’offre</w:t>
            </w:r>
            <w:r w:rsidR="002140D8">
              <w:rPr>
                <w:szCs w:val="24"/>
              </w:rPr>
              <w:t xml:space="preserve"> spécifié selon l’article 19.1 des IS</w:t>
            </w:r>
            <w:r w:rsidRPr="008277F2">
              <w:rPr>
                <w:szCs w:val="24"/>
              </w:rPr>
              <w:t>, le prix du Marché sera actualisé par un facteur spécifié dans la demande de prorogation. L’évaluation des offres sera basée sur le prix de l’offre sans prise en considération de l’actualisation susmentionnée.</w:t>
            </w:r>
          </w:p>
        </w:tc>
      </w:tr>
      <w:tr w:rsidR="007B14DA" w:rsidRPr="008277F2" w14:paraId="2EBA4D5F" w14:textId="77777777" w:rsidTr="003413E7">
        <w:trPr>
          <w:trHeight w:val="1377"/>
        </w:trPr>
        <w:tc>
          <w:tcPr>
            <w:tcW w:w="2052" w:type="dxa"/>
          </w:tcPr>
          <w:p w14:paraId="4A2607AE" w14:textId="6D638AF4" w:rsidR="007B14DA" w:rsidRPr="008277F2" w:rsidRDefault="007B14DA" w:rsidP="007B4D45">
            <w:pPr>
              <w:pStyle w:val="Sec1H-2"/>
            </w:pPr>
            <w:bookmarkStart w:id="182" w:name="_Toc107322667"/>
            <w:r w:rsidRPr="008277F2">
              <w:t>Garantie d’</w:t>
            </w:r>
            <w:r w:rsidR="00317B6B">
              <w:t>O</w:t>
            </w:r>
            <w:r w:rsidRPr="008277F2">
              <w:t>ffre</w:t>
            </w:r>
            <w:bookmarkEnd w:id="182"/>
          </w:p>
        </w:tc>
        <w:tc>
          <w:tcPr>
            <w:tcW w:w="8010" w:type="dxa"/>
          </w:tcPr>
          <w:p w14:paraId="30016817" w14:textId="7174AD65" w:rsidR="0097571D" w:rsidRPr="008277F2" w:rsidRDefault="0097571D" w:rsidP="00333F65">
            <w:pPr>
              <w:pStyle w:val="Sec1H-3"/>
              <w:ind w:left="518" w:hanging="547"/>
              <w:rPr>
                <w:szCs w:val="24"/>
              </w:rPr>
            </w:pPr>
            <w:r w:rsidRPr="008277F2">
              <w:rPr>
                <w:szCs w:val="24"/>
              </w:rPr>
              <w:t xml:space="preserve">Le Soumissionnaire fournira, au choix du Maître d’Ouvrage comme </w:t>
            </w:r>
            <w:r w:rsidRPr="00333F65">
              <w:t>indiqué</w:t>
            </w:r>
            <w:r w:rsidRPr="008277F2">
              <w:rPr>
                <w:szCs w:val="24"/>
              </w:rPr>
              <w:t xml:space="preserve"> dans les </w:t>
            </w:r>
            <w:r w:rsidRPr="00937F35">
              <w:rPr>
                <w:b/>
                <w:szCs w:val="24"/>
              </w:rPr>
              <w:t>DPAO</w:t>
            </w:r>
            <w:r w:rsidRPr="008277F2">
              <w:rPr>
                <w:szCs w:val="24"/>
              </w:rPr>
              <w:t xml:space="preserve">, sous la forme d’un document original soit une Déclaration de </w:t>
            </w:r>
            <w:r w:rsidR="00926DC9">
              <w:rPr>
                <w:szCs w:val="24"/>
              </w:rPr>
              <w:t>G</w:t>
            </w:r>
            <w:r w:rsidRPr="008277F2">
              <w:rPr>
                <w:szCs w:val="24"/>
              </w:rPr>
              <w:t>arantie d’</w:t>
            </w:r>
            <w:r w:rsidR="00926DC9">
              <w:rPr>
                <w:szCs w:val="24"/>
              </w:rPr>
              <w:t>O</w:t>
            </w:r>
            <w:r w:rsidRPr="008277F2">
              <w:rPr>
                <w:szCs w:val="24"/>
              </w:rPr>
              <w:t>ffre ou une Garantie d</w:t>
            </w:r>
            <w:r w:rsidR="00926DC9">
              <w:rPr>
                <w:szCs w:val="24"/>
              </w:rPr>
              <w:t>’Offre</w:t>
            </w:r>
            <w:r w:rsidRPr="008277F2">
              <w:rPr>
                <w:szCs w:val="24"/>
              </w:rPr>
              <w:t xml:space="preserve"> d’un montant indiqué dans les </w:t>
            </w:r>
            <w:r w:rsidRPr="00937F35">
              <w:rPr>
                <w:b/>
                <w:szCs w:val="24"/>
              </w:rPr>
              <w:t>DPAO</w:t>
            </w:r>
            <w:r w:rsidRPr="008277F2">
              <w:rPr>
                <w:szCs w:val="24"/>
              </w:rPr>
              <w:t xml:space="preserve">, qui fera </w:t>
            </w:r>
            <w:r w:rsidR="00937F35">
              <w:rPr>
                <w:szCs w:val="24"/>
              </w:rPr>
              <w:t>partie intégrante de son offre.</w:t>
            </w:r>
          </w:p>
          <w:p w14:paraId="410317F1" w14:textId="242CFFF1" w:rsidR="007B14DA" w:rsidRPr="008277F2" w:rsidRDefault="0097571D" w:rsidP="00333F65">
            <w:pPr>
              <w:pStyle w:val="Sec1H-3"/>
              <w:ind w:left="518" w:hanging="547"/>
            </w:pPr>
            <w:r w:rsidRPr="008277F2">
              <w:rPr>
                <w:szCs w:val="24"/>
              </w:rPr>
              <w:t xml:space="preserve">Une Déclaration de </w:t>
            </w:r>
            <w:r w:rsidR="00926DC9">
              <w:rPr>
                <w:szCs w:val="24"/>
              </w:rPr>
              <w:t>G</w:t>
            </w:r>
            <w:r w:rsidRPr="008277F2">
              <w:rPr>
                <w:szCs w:val="24"/>
              </w:rPr>
              <w:t>arantie d’</w:t>
            </w:r>
            <w:r w:rsidR="00926DC9">
              <w:rPr>
                <w:szCs w:val="24"/>
              </w:rPr>
              <w:t>O</w:t>
            </w:r>
            <w:r w:rsidRPr="008277F2">
              <w:rPr>
                <w:szCs w:val="24"/>
              </w:rPr>
              <w:t>ffre sera rédigée selon le modèle figurant à la Section IV, Formulaires de soumission.</w:t>
            </w:r>
          </w:p>
        </w:tc>
      </w:tr>
      <w:tr w:rsidR="007B14DA" w:rsidRPr="008277F2" w14:paraId="6730D0DC" w14:textId="77777777" w:rsidTr="003413E7">
        <w:trPr>
          <w:trHeight w:val="630"/>
        </w:trPr>
        <w:tc>
          <w:tcPr>
            <w:tcW w:w="2052" w:type="dxa"/>
          </w:tcPr>
          <w:p w14:paraId="3C3700AA" w14:textId="77777777" w:rsidR="007B14DA" w:rsidRPr="008277F2" w:rsidRDefault="007B14DA" w:rsidP="00822DEF">
            <w:bookmarkStart w:id="183" w:name="_Toc438532606"/>
            <w:bookmarkEnd w:id="183"/>
          </w:p>
        </w:tc>
        <w:tc>
          <w:tcPr>
            <w:tcW w:w="8010" w:type="dxa"/>
          </w:tcPr>
          <w:p w14:paraId="25215AB8" w14:textId="1ED69AA5" w:rsidR="005C3BA2" w:rsidRPr="008277F2" w:rsidRDefault="005C3BA2" w:rsidP="00333F65">
            <w:pPr>
              <w:pStyle w:val="Sec1H-3"/>
              <w:ind w:left="518" w:hanging="547"/>
              <w:rPr>
                <w:szCs w:val="24"/>
              </w:rPr>
            </w:pPr>
            <w:r w:rsidRPr="008277F2">
              <w:rPr>
                <w:szCs w:val="24"/>
              </w:rPr>
              <w:t>Si une Garantie d</w:t>
            </w:r>
            <w:r w:rsidR="00601342">
              <w:rPr>
                <w:szCs w:val="24"/>
              </w:rPr>
              <w:t>’Offre</w:t>
            </w:r>
            <w:r w:rsidRPr="008277F2">
              <w:rPr>
                <w:szCs w:val="24"/>
              </w:rPr>
              <w:t xml:space="preserve"> est exigée en application de l’article </w:t>
            </w:r>
            <w:r w:rsidR="00FB1FBC" w:rsidRPr="008277F2">
              <w:rPr>
                <w:szCs w:val="24"/>
              </w:rPr>
              <w:t>20</w:t>
            </w:r>
            <w:r w:rsidRPr="008277F2">
              <w:rPr>
                <w:szCs w:val="24"/>
              </w:rPr>
              <w:t>.1 des IS, elle sera une garantie sur première demande sous l’une des formes ci- après, au choix du Soumissionnaire :</w:t>
            </w:r>
          </w:p>
          <w:p w14:paraId="0BA1F9F9" w14:textId="77777777" w:rsidR="005C3BA2" w:rsidRPr="008277F2" w:rsidRDefault="005C3BA2" w:rsidP="00622B92">
            <w:pPr>
              <w:numPr>
                <w:ilvl w:val="0"/>
                <w:numId w:val="59"/>
              </w:numPr>
              <w:spacing w:after="120"/>
              <w:ind w:left="1122" w:right="43" w:hanging="540"/>
              <w:jc w:val="both"/>
              <w:rPr>
                <w:sz w:val="24"/>
                <w:szCs w:val="24"/>
              </w:rPr>
            </w:pPr>
            <w:r w:rsidRPr="008277F2">
              <w:rPr>
                <w:sz w:val="24"/>
                <w:szCs w:val="24"/>
              </w:rPr>
              <w:t>une garantie inconditionnelle émise par une banque ou un organisme de cautionnement</w:t>
            </w:r>
            <w:r w:rsidRPr="008277F2">
              <w:rPr>
                <w:i/>
                <w:sz w:val="24"/>
                <w:szCs w:val="24"/>
              </w:rPr>
              <w:t xml:space="preserve"> </w:t>
            </w:r>
            <w:r w:rsidRPr="008277F2">
              <w:rPr>
                <w:sz w:val="24"/>
                <w:szCs w:val="24"/>
              </w:rPr>
              <w:t xml:space="preserve">; </w:t>
            </w:r>
          </w:p>
          <w:p w14:paraId="5FFF709D" w14:textId="77777777" w:rsidR="005C3BA2" w:rsidRPr="008277F2" w:rsidRDefault="005C3BA2" w:rsidP="00622B92">
            <w:pPr>
              <w:numPr>
                <w:ilvl w:val="0"/>
                <w:numId w:val="59"/>
              </w:numPr>
              <w:spacing w:after="120"/>
              <w:ind w:left="1122" w:right="43" w:hanging="540"/>
              <w:jc w:val="both"/>
              <w:rPr>
                <w:sz w:val="24"/>
                <w:szCs w:val="24"/>
              </w:rPr>
            </w:pPr>
            <w:r w:rsidRPr="008277F2">
              <w:rPr>
                <w:sz w:val="24"/>
                <w:szCs w:val="24"/>
              </w:rPr>
              <w:t xml:space="preserve">une lettre de crédit irrévocable ; </w:t>
            </w:r>
          </w:p>
          <w:p w14:paraId="659028D9" w14:textId="77777777" w:rsidR="005C3BA2" w:rsidRPr="008277F2" w:rsidRDefault="005C3BA2" w:rsidP="00622B92">
            <w:pPr>
              <w:numPr>
                <w:ilvl w:val="0"/>
                <w:numId w:val="59"/>
              </w:numPr>
              <w:spacing w:after="120"/>
              <w:ind w:left="1122" w:right="43" w:hanging="540"/>
              <w:jc w:val="both"/>
              <w:rPr>
                <w:sz w:val="24"/>
                <w:szCs w:val="24"/>
              </w:rPr>
            </w:pPr>
            <w:r w:rsidRPr="008277F2">
              <w:rPr>
                <w:sz w:val="24"/>
                <w:szCs w:val="24"/>
              </w:rPr>
              <w:t>un chèque de banque ou un chèque certifié ; ou</w:t>
            </w:r>
          </w:p>
          <w:p w14:paraId="667C09A9" w14:textId="77777777" w:rsidR="005C3BA2" w:rsidRPr="008277F2" w:rsidRDefault="005C3BA2" w:rsidP="00622B92">
            <w:pPr>
              <w:numPr>
                <w:ilvl w:val="0"/>
                <w:numId w:val="59"/>
              </w:numPr>
              <w:spacing w:after="120"/>
              <w:ind w:left="1122" w:right="43" w:hanging="540"/>
              <w:jc w:val="both"/>
              <w:rPr>
                <w:sz w:val="24"/>
                <w:szCs w:val="24"/>
              </w:rPr>
            </w:pPr>
            <w:r w:rsidRPr="008277F2">
              <w:rPr>
                <w:sz w:val="24"/>
                <w:szCs w:val="24"/>
              </w:rPr>
              <w:t xml:space="preserve">une autre forme de garantie, telle que stipulée dans les </w:t>
            </w:r>
            <w:r w:rsidRPr="00EC2253">
              <w:rPr>
                <w:b/>
                <w:sz w:val="24"/>
                <w:szCs w:val="24"/>
              </w:rPr>
              <w:t>DPAO</w:t>
            </w:r>
            <w:r w:rsidRPr="008277F2">
              <w:rPr>
                <w:sz w:val="24"/>
                <w:szCs w:val="24"/>
              </w:rPr>
              <w:t> ;</w:t>
            </w:r>
          </w:p>
          <w:p w14:paraId="3F8B89C3" w14:textId="431A88E2" w:rsidR="007B14DA" w:rsidRPr="008277F2" w:rsidRDefault="005C3BA2" w:rsidP="00141773">
            <w:pPr>
              <w:spacing w:after="120"/>
              <w:ind w:left="612" w:hanging="702"/>
              <w:jc w:val="both"/>
              <w:rPr>
                <w:sz w:val="24"/>
                <w:szCs w:val="24"/>
              </w:rPr>
            </w:pPr>
            <w:r w:rsidRPr="008277F2">
              <w:rPr>
                <w:sz w:val="24"/>
                <w:szCs w:val="24"/>
              </w:rPr>
              <w:tab/>
              <w:t>le tout émis par une source connue établie dans un pays satisfaisant aux critères d’origine. Si la garantie est émise par une compagnie d’assurance ou un organisme de cautionnement situé en dehors du pays du Maître d’Ouvrage, l’organisme d’émission devra avoir une institution financière correspondante située dans le pays du Maître d’Ouvrage permettant d’appeler la garantie. Dans le cas d’une garantie bancaire, la garantie sera présentée, soit à l’aide du formulaire de garantie de soumission figurant à la Section IV, Formulaires de soumission, ou sous une forme similaire pour l’essentiel, ayant fait l’objet de l’approbation du Maître d’Ouvrage préalablement. Dans les deux cas, le formulaire doit comporter le nom complet du Soumissionnaire. La garantie de soumission demeurera valide pendant vingt-huit jours (28) après l’expiration de la période de validité de l’offre, y compris si la période de validité de l’offre est prorogée en application de l’article 19.2 des IS.</w:t>
            </w:r>
          </w:p>
        </w:tc>
      </w:tr>
      <w:tr w:rsidR="007B14DA" w:rsidRPr="008277F2" w14:paraId="42EADF8C" w14:textId="77777777" w:rsidTr="003413E7">
        <w:trPr>
          <w:trHeight w:val="1260"/>
        </w:trPr>
        <w:tc>
          <w:tcPr>
            <w:tcW w:w="2052" w:type="dxa"/>
          </w:tcPr>
          <w:p w14:paraId="56C96BA6" w14:textId="77777777" w:rsidR="007B14DA" w:rsidRPr="008277F2" w:rsidRDefault="007B14DA" w:rsidP="00822DEF">
            <w:bookmarkStart w:id="184" w:name="_Toc438532607"/>
            <w:bookmarkEnd w:id="184"/>
          </w:p>
        </w:tc>
        <w:tc>
          <w:tcPr>
            <w:tcW w:w="8010" w:type="dxa"/>
          </w:tcPr>
          <w:p w14:paraId="0833B672" w14:textId="29F763EA" w:rsidR="007B14DA" w:rsidRPr="008277F2" w:rsidRDefault="007B14DA" w:rsidP="00333F65">
            <w:pPr>
              <w:pStyle w:val="Sec1H-3"/>
              <w:ind w:left="518" w:hanging="547"/>
            </w:pPr>
            <w:r w:rsidRPr="008277F2">
              <w:t xml:space="preserve">Toute offre non accompagnée d’une </w:t>
            </w:r>
            <w:r w:rsidR="00601342">
              <w:t>G</w:t>
            </w:r>
            <w:r w:rsidRPr="008277F2">
              <w:t xml:space="preserve">arantie </w:t>
            </w:r>
            <w:r w:rsidR="005C3BA2" w:rsidRPr="008277F2">
              <w:t>d</w:t>
            </w:r>
            <w:r w:rsidR="00601342">
              <w:t>’Offre</w:t>
            </w:r>
            <w:r w:rsidR="005C3BA2" w:rsidRPr="008277F2">
              <w:t xml:space="preserve"> </w:t>
            </w:r>
            <w:r w:rsidR="005C3BA2" w:rsidRPr="008277F2">
              <w:rPr>
                <w:szCs w:val="24"/>
              </w:rPr>
              <w:t xml:space="preserve">ou d’une </w:t>
            </w:r>
            <w:r w:rsidR="00601342">
              <w:rPr>
                <w:szCs w:val="24"/>
              </w:rPr>
              <w:t>D</w:t>
            </w:r>
            <w:r w:rsidR="005C3BA2" w:rsidRPr="008277F2">
              <w:rPr>
                <w:szCs w:val="24"/>
              </w:rPr>
              <w:t xml:space="preserve">éclaration de </w:t>
            </w:r>
            <w:r w:rsidR="00601342">
              <w:rPr>
                <w:szCs w:val="24"/>
              </w:rPr>
              <w:t>G</w:t>
            </w:r>
            <w:r w:rsidR="005C3BA2" w:rsidRPr="008277F2">
              <w:rPr>
                <w:szCs w:val="24"/>
              </w:rPr>
              <w:t>arantie</w:t>
            </w:r>
            <w:r w:rsidR="005C3BA2" w:rsidRPr="008277F2">
              <w:t xml:space="preserve"> </w:t>
            </w:r>
            <w:r w:rsidR="00CA1C6A">
              <w:t>conforme pour l’essentiel</w:t>
            </w:r>
            <w:r w:rsidRPr="008277F2">
              <w:t xml:space="preserve">, </w:t>
            </w:r>
            <w:r w:rsidR="005C3BA2" w:rsidRPr="008277F2">
              <w:rPr>
                <w:szCs w:val="24"/>
              </w:rPr>
              <w:t xml:space="preserve">selon l’option retenue en application de l’article </w:t>
            </w:r>
            <w:r w:rsidR="00FB1FBC" w:rsidRPr="008277F2">
              <w:rPr>
                <w:szCs w:val="24"/>
              </w:rPr>
              <w:t>20</w:t>
            </w:r>
            <w:r w:rsidR="005C3BA2" w:rsidRPr="008277F2">
              <w:rPr>
                <w:szCs w:val="24"/>
              </w:rPr>
              <w:t xml:space="preserve">.1 des IS, sera écartée par le </w:t>
            </w:r>
            <w:r w:rsidR="00601342">
              <w:rPr>
                <w:szCs w:val="24"/>
              </w:rPr>
              <w:t>Maître d’Ouvrage</w:t>
            </w:r>
            <w:r w:rsidR="005C3BA2" w:rsidRPr="008277F2">
              <w:rPr>
                <w:szCs w:val="24"/>
              </w:rPr>
              <w:t xml:space="preserve"> comme étant non conforme</w:t>
            </w:r>
            <w:r w:rsidRPr="008277F2">
              <w:t>.</w:t>
            </w:r>
          </w:p>
        </w:tc>
      </w:tr>
      <w:tr w:rsidR="007B14DA" w:rsidRPr="008277F2" w14:paraId="63DB2A2E" w14:textId="77777777" w:rsidTr="003413E7">
        <w:trPr>
          <w:trHeight w:val="1503"/>
        </w:trPr>
        <w:tc>
          <w:tcPr>
            <w:tcW w:w="2052" w:type="dxa"/>
          </w:tcPr>
          <w:p w14:paraId="478ED72C" w14:textId="77777777" w:rsidR="007B14DA" w:rsidRPr="008277F2" w:rsidRDefault="007B14DA" w:rsidP="00822DEF">
            <w:bookmarkStart w:id="185" w:name="_Toc438532608"/>
            <w:bookmarkEnd w:id="185"/>
          </w:p>
        </w:tc>
        <w:tc>
          <w:tcPr>
            <w:tcW w:w="8010" w:type="dxa"/>
          </w:tcPr>
          <w:p w14:paraId="4DE1A09B" w14:textId="12C0D5C9" w:rsidR="007B14DA" w:rsidRPr="008277F2" w:rsidRDefault="005C3BA2" w:rsidP="00333F65">
            <w:pPr>
              <w:pStyle w:val="Sec1H-3"/>
              <w:ind w:left="518" w:hanging="547"/>
              <w:rPr>
                <w:szCs w:val="24"/>
              </w:rPr>
            </w:pPr>
            <w:r w:rsidRPr="008277F2">
              <w:rPr>
                <w:szCs w:val="24"/>
              </w:rPr>
              <w:t xml:space="preserve">Si une </w:t>
            </w:r>
            <w:r w:rsidR="00601342">
              <w:rPr>
                <w:szCs w:val="24"/>
              </w:rPr>
              <w:t>G</w:t>
            </w:r>
            <w:r w:rsidRPr="008277F2">
              <w:rPr>
                <w:szCs w:val="24"/>
              </w:rPr>
              <w:t>arantie d</w:t>
            </w:r>
            <w:r w:rsidR="00601342">
              <w:rPr>
                <w:szCs w:val="24"/>
              </w:rPr>
              <w:t>’Offre</w:t>
            </w:r>
            <w:r w:rsidRPr="008277F2">
              <w:rPr>
                <w:szCs w:val="24"/>
              </w:rPr>
              <w:t xml:space="preserve"> est exigée en application de l’article </w:t>
            </w:r>
            <w:r w:rsidR="00FB1FBC" w:rsidRPr="008277F2">
              <w:rPr>
                <w:szCs w:val="24"/>
              </w:rPr>
              <w:t>20</w:t>
            </w:r>
            <w:r w:rsidRPr="008277F2">
              <w:rPr>
                <w:szCs w:val="24"/>
              </w:rPr>
              <w:t>.1 des IS, l</w:t>
            </w:r>
            <w:r w:rsidR="00601342">
              <w:rPr>
                <w:szCs w:val="24"/>
              </w:rPr>
              <w:t xml:space="preserve">a </w:t>
            </w:r>
            <w:r w:rsidR="00601342" w:rsidRPr="00333F65">
              <w:t>G</w:t>
            </w:r>
            <w:r w:rsidR="007B14DA" w:rsidRPr="00333F65">
              <w:t>arantie</w:t>
            </w:r>
            <w:r w:rsidR="007B14DA" w:rsidRPr="008277F2">
              <w:rPr>
                <w:szCs w:val="24"/>
              </w:rPr>
              <w:t xml:space="preserve"> d</w:t>
            </w:r>
            <w:r w:rsidR="00601342">
              <w:rPr>
                <w:szCs w:val="24"/>
              </w:rPr>
              <w:t>’Offre</w:t>
            </w:r>
            <w:r w:rsidR="007B14DA" w:rsidRPr="008277F2">
              <w:rPr>
                <w:szCs w:val="24"/>
              </w:rPr>
              <w:t xml:space="preserve"> des soumissionnaires non retenus leur ser</w:t>
            </w:r>
            <w:r w:rsidR="00601342">
              <w:rPr>
                <w:szCs w:val="24"/>
              </w:rPr>
              <w:t>a</w:t>
            </w:r>
            <w:r w:rsidR="007B14DA" w:rsidRPr="008277F2">
              <w:rPr>
                <w:szCs w:val="24"/>
              </w:rPr>
              <w:t xml:space="preserve"> restituée le plus rapidement possible après que le Soumissionnaire retenu aura signé le Marché et fourni la </w:t>
            </w:r>
            <w:r w:rsidR="000C57DA">
              <w:rPr>
                <w:szCs w:val="24"/>
              </w:rPr>
              <w:t>G</w:t>
            </w:r>
            <w:r w:rsidR="007B14DA" w:rsidRPr="008277F2">
              <w:rPr>
                <w:szCs w:val="24"/>
              </w:rPr>
              <w:t xml:space="preserve">arantie de bonne exécution prescrite à </w:t>
            </w:r>
            <w:r w:rsidR="005349EC" w:rsidRPr="008277F2">
              <w:rPr>
                <w:szCs w:val="24"/>
              </w:rPr>
              <w:t>l’article</w:t>
            </w:r>
            <w:r w:rsidR="007B14DA" w:rsidRPr="008277F2">
              <w:rPr>
                <w:szCs w:val="24"/>
              </w:rPr>
              <w:t xml:space="preserve"> 42 des IS.</w:t>
            </w:r>
          </w:p>
        </w:tc>
      </w:tr>
      <w:tr w:rsidR="007B14DA" w:rsidRPr="008277F2" w14:paraId="16DF4561" w14:textId="77777777" w:rsidTr="003413E7">
        <w:trPr>
          <w:trHeight w:val="1107"/>
        </w:trPr>
        <w:tc>
          <w:tcPr>
            <w:tcW w:w="2052" w:type="dxa"/>
          </w:tcPr>
          <w:p w14:paraId="69EE18AD" w14:textId="77777777" w:rsidR="007B14DA" w:rsidRPr="008277F2" w:rsidRDefault="007B14DA" w:rsidP="00822DEF">
            <w:pPr>
              <w:rPr>
                <w:sz w:val="24"/>
                <w:szCs w:val="24"/>
              </w:rPr>
            </w:pPr>
            <w:bookmarkStart w:id="186" w:name="_Toc438532609"/>
            <w:bookmarkEnd w:id="186"/>
          </w:p>
        </w:tc>
        <w:tc>
          <w:tcPr>
            <w:tcW w:w="8010" w:type="dxa"/>
          </w:tcPr>
          <w:p w14:paraId="6E358940" w14:textId="0AD64854" w:rsidR="007B14DA" w:rsidRPr="008277F2" w:rsidRDefault="007B14DA" w:rsidP="00333F65">
            <w:pPr>
              <w:pStyle w:val="Sec1H-3"/>
              <w:ind w:left="518" w:hanging="547"/>
              <w:rPr>
                <w:szCs w:val="24"/>
              </w:rPr>
            </w:pPr>
            <w:r w:rsidRPr="008277F2">
              <w:rPr>
                <w:szCs w:val="24"/>
              </w:rPr>
              <w:t xml:space="preserve">La </w:t>
            </w:r>
            <w:r w:rsidR="000C57DA" w:rsidRPr="00333F65">
              <w:t>G</w:t>
            </w:r>
            <w:r w:rsidRPr="00333F65">
              <w:t>arantie</w:t>
            </w:r>
            <w:r w:rsidRPr="008277F2">
              <w:rPr>
                <w:szCs w:val="24"/>
              </w:rPr>
              <w:t xml:space="preserve"> d’</w:t>
            </w:r>
            <w:r w:rsidR="000C57DA">
              <w:rPr>
                <w:szCs w:val="24"/>
              </w:rPr>
              <w:t>O</w:t>
            </w:r>
            <w:r w:rsidRPr="008277F2">
              <w:rPr>
                <w:szCs w:val="24"/>
              </w:rPr>
              <w:t xml:space="preserve">ffre du </w:t>
            </w:r>
            <w:r w:rsidR="000C57DA">
              <w:rPr>
                <w:szCs w:val="24"/>
              </w:rPr>
              <w:t>S</w:t>
            </w:r>
            <w:r w:rsidRPr="008277F2">
              <w:rPr>
                <w:szCs w:val="24"/>
              </w:rPr>
              <w:t xml:space="preserve">oumissionnaire retenu lui sera restituée dans les meilleurs délais après la signature du Marché, et contre remise de la </w:t>
            </w:r>
            <w:r w:rsidR="000C57DA">
              <w:rPr>
                <w:szCs w:val="24"/>
              </w:rPr>
              <w:t>G</w:t>
            </w:r>
            <w:r w:rsidRPr="008277F2">
              <w:rPr>
                <w:szCs w:val="24"/>
              </w:rPr>
              <w:t>arantie de bonne exécution requise.</w:t>
            </w:r>
          </w:p>
        </w:tc>
      </w:tr>
      <w:tr w:rsidR="007B14DA" w:rsidRPr="008277F2" w14:paraId="220342C3" w14:textId="77777777" w:rsidTr="003413E7">
        <w:tc>
          <w:tcPr>
            <w:tcW w:w="2052" w:type="dxa"/>
          </w:tcPr>
          <w:p w14:paraId="0E7547B9" w14:textId="77777777" w:rsidR="007B14DA" w:rsidRPr="008277F2" w:rsidRDefault="007B14DA" w:rsidP="00822DEF">
            <w:pPr>
              <w:pStyle w:val="Outline"/>
              <w:spacing w:before="0"/>
              <w:rPr>
                <w:kern w:val="0"/>
                <w:szCs w:val="24"/>
              </w:rPr>
            </w:pPr>
            <w:bookmarkStart w:id="187" w:name="_Toc438532610"/>
            <w:bookmarkStart w:id="188" w:name="_Toc438532611"/>
            <w:bookmarkEnd w:id="187"/>
            <w:bookmarkEnd w:id="188"/>
          </w:p>
        </w:tc>
        <w:tc>
          <w:tcPr>
            <w:tcW w:w="8010" w:type="dxa"/>
          </w:tcPr>
          <w:p w14:paraId="444D4180" w14:textId="59A17CDB" w:rsidR="007B14DA" w:rsidRPr="008277F2" w:rsidRDefault="007B14DA" w:rsidP="00333F65">
            <w:pPr>
              <w:pStyle w:val="Sec1H-3"/>
              <w:ind w:left="518" w:hanging="547"/>
              <w:rPr>
                <w:szCs w:val="24"/>
              </w:rPr>
            </w:pPr>
            <w:r w:rsidRPr="008277F2">
              <w:rPr>
                <w:szCs w:val="24"/>
              </w:rPr>
              <w:t xml:space="preserve">La </w:t>
            </w:r>
            <w:r w:rsidR="000C57DA" w:rsidRPr="00333F65">
              <w:t>G</w:t>
            </w:r>
            <w:r w:rsidR="0014356D" w:rsidRPr="00333F65">
              <w:t>arantie</w:t>
            </w:r>
            <w:r w:rsidR="0014356D" w:rsidRPr="008277F2">
              <w:rPr>
                <w:szCs w:val="24"/>
              </w:rPr>
              <w:t xml:space="preserve"> d</w:t>
            </w:r>
            <w:r w:rsidR="000C57DA">
              <w:rPr>
                <w:szCs w:val="24"/>
              </w:rPr>
              <w:t>’Offre</w:t>
            </w:r>
            <w:r w:rsidR="0014356D" w:rsidRPr="008277F2">
              <w:rPr>
                <w:szCs w:val="24"/>
              </w:rPr>
              <w:t xml:space="preserve"> peut être saisie ou la Déclaration de </w:t>
            </w:r>
            <w:r w:rsidR="000C57DA">
              <w:rPr>
                <w:szCs w:val="24"/>
              </w:rPr>
              <w:t>G</w:t>
            </w:r>
            <w:r w:rsidR="0014356D" w:rsidRPr="008277F2">
              <w:rPr>
                <w:szCs w:val="24"/>
              </w:rPr>
              <w:t>arantie d</w:t>
            </w:r>
            <w:r w:rsidR="000C57DA">
              <w:rPr>
                <w:szCs w:val="24"/>
              </w:rPr>
              <w:t>’O</w:t>
            </w:r>
            <w:r w:rsidR="0014356D" w:rsidRPr="008277F2">
              <w:rPr>
                <w:szCs w:val="24"/>
              </w:rPr>
              <w:t>ffre exécutée</w:t>
            </w:r>
            <w:r w:rsidRPr="008277F2">
              <w:rPr>
                <w:szCs w:val="24"/>
              </w:rPr>
              <w:t>:</w:t>
            </w:r>
          </w:p>
          <w:p w14:paraId="62D6954D" w14:textId="3149F4EF" w:rsidR="007B14DA" w:rsidRPr="00C616F6" w:rsidRDefault="007B14DA" w:rsidP="00622B92">
            <w:pPr>
              <w:pStyle w:val="BodyTextIndent"/>
              <w:numPr>
                <w:ilvl w:val="0"/>
                <w:numId w:val="60"/>
              </w:numPr>
              <w:spacing w:after="120"/>
              <w:ind w:left="1122" w:hanging="540"/>
              <w:rPr>
                <w:szCs w:val="24"/>
                <w:lang w:val="fr-FR"/>
              </w:rPr>
            </w:pPr>
            <w:r w:rsidRPr="008277F2">
              <w:rPr>
                <w:szCs w:val="24"/>
                <w:lang w:val="fr-FR"/>
              </w:rPr>
              <w:t xml:space="preserve">si le Soumissionnaire retire son </w:t>
            </w:r>
            <w:r w:rsidR="000C57DA">
              <w:rPr>
                <w:szCs w:val="24"/>
                <w:lang w:val="fr-FR"/>
              </w:rPr>
              <w:t>O</w:t>
            </w:r>
            <w:r w:rsidRPr="008277F2">
              <w:rPr>
                <w:szCs w:val="24"/>
                <w:lang w:val="fr-FR"/>
              </w:rPr>
              <w:t xml:space="preserve">ffre </w:t>
            </w:r>
            <w:r w:rsidR="000C57DA">
              <w:rPr>
                <w:szCs w:val="24"/>
                <w:lang w:val="fr-FR"/>
              </w:rPr>
              <w:t xml:space="preserve">avant la date d’expiration de la </w:t>
            </w:r>
            <w:r w:rsidRPr="008277F2">
              <w:rPr>
                <w:szCs w:val="24"/>
                <w:lang w:val="fr-FR"/>
              </w:rPr>
              <w:t>validité qu’il aura spécifié dans l</w:t>
            </w:r>
            <w:r w:rsidR="000C57DA">
              <w:rPr>
                <w:szCs w:val="24"/>
                <w:lang w:val="fr-FR"/>
              </w:rPr>
              <w:t xml:space="preserve">a Lettre de Soumission </w:t>
            </w:r>
            <w:r w:rsidRPr="008277F2">
              <w:rPr>
                <w:szCs w:val="24"/>
                <w:lang w:val="fr-FR"/>
              </w:rPr>
              <w:t>; ou</w:t>
            </w:r>
          </w:p>
          <w:p w14:paraId="5D2AA7F4" w14:textId="0D3921F3" w:rsidR="007B14DA" w:rsidRPr="008277F2" w:rsidRDefault="007B14DA" w:rsidP="00622B92">
            <w:pPr>
              <w:numPr>
                <w:ilvl w:val="0"/>
                <w:numId w:val="60"/>
              </w:numPr>
              <w:spacing w:after="120"/>
              <w:ind w:left="1122" w:hanging="540"/>
              <w:jc w:val="both"/>
              <w:rPr>
                <w:sz w:val="24"/>
                <w:szCs w:val="24"/>
              </w:rPr>
            </w:pPr>
            <w:r w:rsidRPr="008277F2">
              <w:rPr>
                <w:sz w:val="24"/>
                <w:szCs w:val="24"/>
              </w:rPr>
              <w:t xml:space="preserve">s’agissant du </w:t>
            </w:r>
            <w:r w:rsidR="000C57DA">
              <w:rPr>
                <w:sz w:val="24"/>
                <w:szCs w:val="24"/>
              </w:rPr>
              <w:t>S</w:t>
            </w:r>
            <w:r w:rsidRPr="008277F2">
              <w:rPr>
                <w:sz w:val="24"/>
                <w:szCs w:val="24"/>
              </w:rPr>
              <w:t>oumissionnaire retenu, si ce dernier :</w:t>
            </w:r>
          </w:p>
          <w:p w14:paraId="487A1495" w14:textId="77777777" w:rsidR="007B14DA" w:rsidRPr="008277F2" w:rsidRDefault="007B14DA" w:rsidP="00622B92">
            <w:pPr>
              <w:numPr>
                <w:ilvl w:val="0"/>
                <w:numId w:val="61"/>
              </w:numPr>
              <w:spacing w:after="120"/>
              <w:ind w:left="1662" w:hanging="540"/>
              <w:jc w:val="both"/>
              <w:rPr>
                <w:sz w:val="24"/>
                <w:szCs w:val="24"/>
              </w:rPr>
            </w:pPr>
            <w:r w:rsidRPr="008277F2">
              <w:rPr>
                <w:sz w:val="24"/>
                <w:szCs w:val="24"/>
              </w:rPr>
              <w:t xml:space="preserve">manque à son obligation de signer le Marché en application de </w:t>
            </w:r>
            <w:r w:rsidR="005349EC" w:rsidRPr="008277F2">
              <w:rPr>
                <w:sz w:val="24"/>
                <w:szCs w:val="24"/>
              </w:rPr>
              <w:t>l’article</w:t>
            </w:r>
            <w:r w:rsidRPr="008277F2">
              <w:rPr>
                <w:sz w:val="24"/>
                <w:szCs w:val="24"/>
              </w:rPr>
              <w:t xml:space="preserve"> 41 des IS ; ou</w:t>
            </w:r>
          </w:p>
          <w:p w14:paraId="0E7462E9" w14:textId="76F413D9" w:rsidR="007B14DA" w:rsidRPr="008277F2" w:rsidRDefault="007B14DA" w:rsidP="00622B92">
            <w:pPr>
              <w:numPr>
                <w:ilvl w:val="0"/>
                <w:numId w:val="61"/>
              </w:numPr>
              <w:spacing w:after="120"/>
              <w:ind w:left="1662" w:hanging="540"/>
              <w:jc w:val="both"/>
              <w:rPr>
                <w:sz w:val="24"/>
                <w:szCs w:val="24"/>
              </w:rPr>
            </w:pPr>
            <w:r w:rsidRPr="008277F2">
              <w:rPr>
                <w:sz w:val="24"/>
                <w:szCs w:val="24"/>
              </w:rPr>
              <w:t xml:space="preserve">manque à son obligation de fournir la </w:t>
            </w:r>
            <w:r w:rsidR="000C57DA">
              <w:rPr>
                <w:sz w:val="24"/>
                <w:szCs w:val="24"/>
              </w:rPr>
              <w:t>G</w:t>
            </w:r>
            <w:r w:rsidRPr="008277F2">
              <w:rPr>
                <w:sz w:val="24"/>
                <w:szCs w:val="24"/>
              </w:rPr>
              <w:t xml:space="preserve">arantie de bonne exécution en application de </w:t>
            </w:r>
            <w:r w:rsidR="005349EC" w:rsidRPr="008277F2">
              <w:rPr>
                <w:sz w:val="24"/>
                <w:szCs w:val="24"/>
              </w:rPr>
              <w:t>l’article</w:t>
            </w:r>
            <w:r w:rsidRPr="008277F2">
              <w:rPr>
                <w:sz w:val="24"/>
                <w:szCs w:val="24"/>
              </w:rPr>
              <w:t xml:space="preserve"> 42 des IS.</w:t>
            </w:r>
          </w:p>
        </w:tc>
      </w:tr>
      <w:tr w:rsidR="007B14DA" w:rsidRPr="008277F2" w14:paraId="52581B66" w14:textId="77777777" w:rsidTr="003413E7">
        <w:tc>
          <w:tcPr>
            <w:tcW w:w="2052" w:type="dxa"/>
          </w:tcPr>
          <w:p w14:paraId="7224FC91" w14:textId="77777777" w:rsidR="007B14DA" w:rsidRPr="008277F2" w:rsidRDefault="007B14DA" w:rsidP="00822DEF">
            <w:pPr>
              <w:pStyle w:val="Outline"/>
              <w:spacing w:before="0"/>
              <w:rPr>
                <w:kern w:val="0"/>
                <w:szCs w:val="24"/>
              </w:rPr>
            </w:pPr>
          </w:p>
        </w:tc>
        <w:tc>
          <w:tcPr>
            <w:tcW w:w="8010" w:type="dxa"/>
          </w:tcPr>
          <w:p w14:paraId="0FFA3CB1" w14:textId="233FBC32" w:rsidR="007B14DA" w:rsidRPr="008277F2" w:rsidRDefault="007B14DA" w:rsidP="00333F65">
            <w:pPr>
              <w:pStyle w:val="Sec1H-3"/>
              <w:ind w:left="518" w:hanging="547"/>
              <w:rPr>
                <w:i/>
                <w:szCs w:val="24"/>
              </w:rPr>
            </w:pPr>
            <w:r w:rsidRPr="008277F2">
              <w:rPr>
                <w:szCs w:val="24"/>
              </w:rPr>
              <w:t xml:space="preserve">La Garantie </w:t>
            </w:r>
            <w:r w:rsidR="0014356D" w:rsidRPr="008277F2">
              <w:rPr>
                <w:szCs w:val="24"/>
              </w:rPr>
              <w:t>d</w:t>
            </w:r>
            <w:r w:rsidR="000C57DA">
              <w:rPr>
                <w:szCs w:val="24"/>
              </w:rPr>
              <w:t>’Offre</w:t>
            </w:r>
            <w:r w:rsidRPr="008277F2">
              <w:rPr>
                <w:szCs w:val="24"/>
              </w:rPr>
              <w:t xml:space="preserve"> </w:t>
            </w:r>
            <w:r w:rsidR="0014356D" w:rsidRPr="008277F2">
              <w:rPr>
                <w:szCs w:val="24"/>
              </w:rPr>
              <w:t xml:space="preserve">ou la Déclaration de </w:t>
            </w:r>
            <w:r w:rsidR="000C57DA">
              <w:rPr>
                <w:szCs w:val="24"/>
              </w:rPr>
              <w:t>G</w:t>
            </w:r>
            <w:r w:rsidR="0014356D" w:rsidRPr="008277F2">
              <w:rPr>
                <w:szCs w:val="24"/>
              </w:rPr>
              <w:t xml:space="preserve">arantie d’offre d’un groupement </w:t>
            </w:r>
            <w:r w:rsidR="0014356D" w:rsidRPr="00333F65">
              <w:t>d’entreprise</w:t>
            </w:r>
            <w:r w:rsidR="0014356D" w:rsidRPr="008277F2">
              <w:rPr>
                <w:szCs w:val="24"/>
              </w:rPr>
              <w:t xml:space="preserve"> doit être au nom du groupement qui a soumis l’offre. </w:t>
            </w:r>
            <w:r w:rsidRPr="008277F2">
              <w:rPr>
                <w:szCs w:val="24"/>
              </w:rPr>
              <w:t xml:space="preserve">Si un groupement n’a pas été formellement constitué lors du dépôt de l’Offre, la Garantie </w:t>
            </w:r>
            <w:r w:rsidR="0014356D" w:rsidRPr="008277F2">
              <w:rPr>
                <w:szCs w:val="24"/>
              </w:rPr>
              <w:t>d</w:t>
            </w:r>
            <w:r w:rsidR="000C57DA">
              <w:rPr>
                <w:szCs w:val="24"/>
              </w:rPr>
              <w:t>’Offre</w:t>
            </w:r>
            <w:r w:rsidRPr="008277F2">
              <w:rPr>
                <w:szCs w:val="24"/>
              </w:rPr>
              <w:t xml:space="preserve"> </w:t>
            </w:r>
            <w:r w:rsidR="0014356D" w:rsidRPr="008277F2">
              <w:rPr>
                <w:szCs w:val="24"/>
              </w:rPr>
              <w:t xml:space="preserve">ou la Déclaration de </w:t>
            </w:r>
            <w:r w:rsidR="000C57DA">
              <w:rPr>
                <w:szCs w:val="24"/>
              </w:rPr>
              <w:t>G</w:t>
            </w:r>
            <w:r w:rsidR="0014356D" w:rsidRPr="008277F2">
              <w:rPr>
                <w:szCs w:val="24"/>
              </w:rPr>
              <w:t>arantie d</w:t>
            </w:r>
            <w:r w:rsidR="000C57DA">
              <w:rPr>
                <w:szCs w:val="24"/>
              </w:rPr>
              <w:t>’</w:t>
            </w:r>
            <w:r w:rsidR="0014356D" w:rsidRPr="008277F2">
              <w:rPr>
                <w:szCs w:val="24"/>
              </w:rPr>
              <w:t xml:space="preserve">offre </w:t>
            </w:r>
            <w:r w:rsidR="000C57DA" w:rsidRPr="008277F2">
              <w:rPr>
                <w:szCs w:val="24"/>
              </w:rPr>
              <w:t>devra être</w:t>
            </w:r>
            <w:r w:rsidRPr="008277F2">
              <w:rPr>
                <w:szCs w:val="24"/>
              </w:rPr>
              <w:t xml:space="preserve"> au nom de tous les futurs partenaires, conformément au libellé de la Lettre d’intention mentionnée à </w:t>
            </w:r>
            <w:r w:rsidR="005349EC" w:rsidRPr="008277F2">
              <w:rPr>
                <w:szCs w:val="24"/>
              </w:rPr>
              <w:t>l’article</w:t>
            </w:r>
            <w:r w:rsidRPr="008277F2">
              <w:rPr>
                <w:szCs w:val="24"/>
              </w:rPr>
              <w:t xml:space="preserve"> 4.1 des IS</w:t>
            </w:r>
            <w:r w:rsidRPr="008277F2">
              <w:rPr>
                <w:i/>
                <w:szCs w:val="24"/>
              </w:rPr>
              <w:t>.</w:t>
            </w:r>
          </w:p>
          <w:p w14:paraId="0DF70914" w14:textId="5F238D73" w:rsidR="00FF3F8A" w:rsidRDefault="00FF3F8A" w:rsidP="00333F65">
            <w:pPr>
              <w:pStyle w:val="Sec1H-3"/>
              <w:ind w:left="518" w:hanging="547"/>
              <w:rPr>
                <w:szCs w:val="24"/>
              </w:rPr>
            </w:pPr>
            <w:r>
              <w:rPr>
                <w:szCs w:val="24"/>
              </w:rPr>
              <w:t xml:space="preserve">Si </w:t>
            </w:r>
            <w:r w:rsidRPr="00333F65">
              <w:t>une</w:t>
            </w:r>
            <w:r>
              <w:rPr>
                <w:szCs w:val="24"/>
              </w:rPr>
              <w:t xml:space="preserve"> Garantie d</w:t>
            </w:r>
            <w:r w:rsidR="000C57DA">
              <w:rPr>
                <w:szCs w:val="24"/>
              </w:rPr>
              <w:t>’Offre</w:t>
            </w:r>
            <w:r>
              <w:rPr>
                <w:szCs w:val="24"/>
              </w:rPr>
              <w:t xml:space="preserve"> n’est pas exigée dans le</w:t>
            </w:r>
            <w:r w:rsidR="000C57DA">
              <w:rPr>
                <w:szCs w:val="24"/>
              </w:rPr>
              <w:t>s</w:t>
            </w:r>
            <w:r>
              <w:rPr>
                <w:szCs w:val="24"/>
              </w:rPr>
              <w:t xml:space="preserve"> </w:t>
            </w:r>
            <w:r w:rsidRPr="00B65D20">
              <w:rPr>
                <w:b/>
                <w:szCs w:val="24"/>
              </w:rPr>
              <w:t>DPAO</w:t>
            </w:r>
            <w:r>
              <w:rPr>
                <w:szCs w:val="24"/>
              </w:rPr>
              <w:t>, et</w:t>
            </w:r>
          </w:p>
          <w:p w14:paraId="5923EF46" w14:textId="4BB720ED" w:rsidR="00FF3F8A" w:rsidRDefault="00FF3F8A" w:rsidP="00633602">
            <w:pPr>
              <w:tabs>
                <w:tab w:val="left" w:pos="720"/>
                <w:tab w:val="left" w:pos="3102"/>
              </w:tabs>
              <w:spacing w:after="240"/>
              <w:ind w:left="1122" w:hanging="546"/>
              <w:jc w:val="both"/>
              <w:rPr>
                <w:sz w:val="24"/>
                <w:szCs w:val="24"/>
              </w:rPr>
            </w:pPr>
            <w:r>
              <w:rPr>
                <w:sz w:val="24"/>
                <w:szCs w:val="24"/>
              </w:rPr>
              <w:t xml:space="preserve">(a) </w:t>
            </w:r>
            <w:r w:rsidR="00633602">
              <w:rPr>
                <w:sz w:val="24"/>
                <w:szCs w:val="24"/>
              </w:rPr>
              <w:tab/>
            </w:r>
            <w:r w:rsidR="00EE0421">
              <w:rPr>
                <w:sz w:val="24"/>
                <w:szCs w:val="24"/>
              </w:rPr>
              <w:t>si le Soumissionnaire retire son offre pendant la période de validité qu’il a spécifiée dans l</w:t>
            </w:r>
            <w:r w:rsidR="00725FA8">
              <w:rPr>
                <w:sz w:val="24"/>
                <w:szCs w:val="24"/>
              </w:rPr>
              <w:t>a Lettre de Soumission</w:t>
            </w:r>
            <w:r w:rsidR="00EE0421">
              <w:rPr>
                <w:sz w:val="24"/>
                <w:szCs w:val="24"/>
              </w:rPr>
              <w:t xml:space="preserve">, </w:t>
            </w:r>
            <w:r w:rsidR="00725FA8">
              <w:rPr>
                <w:sz w:val="24"/>
                <w:szCs w:val="24"/>
              </w:rPr>
              <w:t>ou toute date prorogée par le Soumissionnaire ;</w:t>
            </w:r>
            <w:r w:rsidR="00EE0421">
              <w:rPr>
                <w:sz w:val="24"/>
                <w:szCs w:val="24"/>
              </w:rPr>
              <w:t xml:space="preserve"> ou</w:t>
            </w:r>
          </w:p>
          <w:p w14:paraId="529F344F" w14:textId="49E3F7D5" w:rsidR="00EE0421" w:rsidRDefault="00EE0421" w:rsidP="00633602">
            <w:pPr>
              <w:tabs>
                <w:tab w:val="left" w:pos="720"/>
                <w:tab w:val="left" w:pos="3102"/>
              </w:tabs>
              <w:spacing w:after="240"/>
              <w:ind w:left="1122" w:hanging="546"/>
              <w:jc w:val="both"/>
              <w:rPr>
                <w:sz w:val="24"/>
                <w:szCs w:val="24"/>
              </w:rPr>
            </w:pPr>
            <w:r>
              <w:rPr>
                <w:sz w:val="24"/>
                <w:szCs w:val="24"/>
              </w:rPr>
              <w:t xml:space="preserve">(b) </w:t>
            </w:r>
            <w:r w:rsidR="00633602">
              <w:rPr>
                <w:sz w:val="24"/>
                <w:szCs w:val="24"/>
              </w:rPr>
              <w:tab/>
            </w:r>
            <w:r>
              <w:rPr>
                <w:sz w:val="24"/>
                <w:szCs w:val="24"/>
              </w:rPr>
              <w:t xml:space="preserve">si le Soumissionnaire retenu manque à son obligation de signer le </w:t>
            </w:r>
            <w:r w:rsidR="00725FA8">
              <w:rPr>
                <w:sz w:val="24"/>
                <w:szCs w:val="24"/>
              </w:rPr>
              <w:t>M</w:t>
            </w:r>
            <w:r>
              <w:rPr>
                <w:sz w:val="24"/>
                <w:szCs w:val="24"/>
              </w:rPr>
              <w:t xml:space="preserve">arché en application de l’article 41, ou de fournir la </w:t>
            </w:r>
            <w:r w:rsidR="00725FA8">
              <w:rPr>
                <w:sz w:val="24"/>
                <w:szCs w:val="24"/>
              </w:rPr>
              <w:t>G</w:t>
            </w:r>
            <w:r>
              <w:rPr>
                <w:sz w:val="24"/>
                <w:szCs w:val="24"/>
              </w:rPr>
              <w:t>arantie de bonne exécution</w:t>
            </w:r>
            <w:r w:rsidR="00592200">
              <w:rPr>
                <w:sz w:val="24"/>
                <w:szCs w:val="24"/>
              </w:rPr>
              <w:t xml:space="preserve"> en application de l’article 42 des IS</w:t>
            </w:r>
          </w:p>
          <w:p w14:paraId="40A69969" w14:textId="29892820" w:rsidR="00592200" w:rsidRPr="00592200" w:rsidRDefault="00725FA8" w:rsidP="00B65D20">
            <w:pPr>
              <w:tabs>
                <w:tab w:val="left" w:pos="720"/>
                <w:tab w:val="left" w:pos="3102"/>
              </w:tabs>
              <w:spacing w:after="240"/>
              <w:ind w:left="582" w:hanging="6"/>
              <w:jc w:val="both"/>
              <w:rPr>
                <w:sz w:val="24"/>
                <w:szCs w:val="24"/>
              </w:rPr>
            </w:pPr>
            <w:r>
              <w:rPr>
                <w:sz w:val="24"/>
                <w:szCs w:val="24"/>
              </w:rPr>
              <w:t>l</w:t>
            </w:r>
            <w:r w:rsidR="00592200">
              <w:rPr>
                <w:sz w:val="24"/>
                <w:szCs w:val="24"/>
              </w:rPr>
              <w:t xml:space="preserve">e </w:t>
            </w:r>
            <w:r w:rsidR="00601342">
              <w:rPr>
                <w:sz w:val="24"/>
                <w:szCs w:val="24"/>
              </w:rPr>
              <w:t>Maître d’Ouvrage</w:t>
            </w:r>
            <w:r w:rsidR="00592200">
              <w:rPr>
                <w:sz w:val="24"/>
                <w:szCs w:val="24"/>
              </w:rPr>
              <w:t xml:space="preserve"> peut, si prévu dans le</w:t>
            </w:r>
            <w:r w:rsidR="000C57DA">
              <w:rPr>
                <w:sz w:val="24"/>
                <w:szCs w:val="24"/>
              </w:rPr>
              <w:t>s</w:t>
            </w:r>
            <w:r w:rsidR="00592200">
              <w:rPr>
                <w:sz w:val="24"/>
                <w:szCs w:val="24"/>
              </w:rPr>
              <w:t xml:space="preserve"> </w:t>
            </w:r>
            <w:r w:rsidR="00592200" w:rsidRPr="00B65D20">
              <w:rPr>
                <w:b/>
                <w:sz w:val="24"/>
                <w:szCs w:val="24"/>
              </w:rPr>
              <w:t>DPAO</w:t>
            </w:r>
            <w:r w:rsidR="00592200">
              <w:rPr>
                <w:sz w:val="24"/>
                <w:szCs w:val="24"/>
              </w:rPr>
              <w:t xml:space="preserve">, exclure le Soumissionnaire de tout marché passé par le </w:t>
            </w:r>
            <w:r w:rsidR="00601342">
              <w:rPr>
                <w:sz w:val="24"/>
                <w:szCs w:val="24"/>
              </w:rPr>
              <w:t>Maître d’Ouvrage</w:t>
            </w:r>
            <w:r w:rsidR="00592200">
              <w:rPr>
                <w:sz w:val="24"/>
                <w:szCs w:val="24"/>
              </w:rPr>
              <w:t xml:space="preserve"> durant la période spécifiée dans le</w:t>
            </w:r>
            <w:r>
              <w:rPr>
                <w:sz w:val="24"/>
                <w:szCs w:val="24"/>
              </w:rPr>
              <w:t>s</w:t>
            </w:r>
            <w:r w:rsidR="00592200">
              <w:rPr>
                <w:sz w:val="24"/>
                <w:szCs w:val="24"/>
              </w:rPr>
              <w:t xml:space="preserve"> </w:t>
            </w:r>
            <w:r w:rsidR="00592200" w:rsidRPr="00B65D20">
              <w:rPr>
                <w:b/>
                <w:sz w:val="24"/>
                <w:szCs w:val="24"/>
              </w:rPr>
              <w:t>DPAO</w:t>
            </w:r>
            <w:r w:rsidR="00592200">
              <w:rPr>
                <w:sz w:val="24"/>
                <w:szCs w:val="24"/>
              </w:rPr>
              <w:t>.</w:t>
            </w:r>
          </w:p>
        </w:tc>
      </w:tr>
      <w:tr w:rsidR="007B14DA" w:rsidRPr="008277F2" w14:paraId="632DC858" w14:textId="77777777" w:rsidTr="003413E7">
        <w:tc>
          <w:tcPr>
            <w:tcW w:w="2052" w:type="dxa"/>
          </w:tcPr>
          <w:p w14:paraId="191FF21F" w14:textId="466AD2C2" w:rsidR="007B14DA" w:rsidRPr="008277F2" w:rsidRDefault="007B14DA" w:rsidP="007B4D45">
            <w:pPr>
              <w:pStyle w:val="Sec1H-2"/>
            </w:pPr>
            <w:bookmarkStart w:id="189" w:name="_Toc438438843"/>
            <w:bookmarkStart w:id="190" w:name="_Toc438532612"/>
            <w:bookmarkStart w:id="191" w:name="_Toc438733987"/>
            <w:bookmarkStart w:id="192" w:name="_Toc438907026"/>
            <w:bookmarkStart w:id="193" w:name="_Toc438907225"/>
            <w:bookmarkStart w:id="194" w:name="_Toc107322668"/>
            <w:r w:rsidRPr="008277F2">
              <w:t xml:space="preserve">Forme et </w:t>
            </w:r>
            <w:r w:rsidR="00725FA8">
              <w:t>S</w:t>
            </w:r>
            <w:r w:rsidRPr="008277F2">
              <w:t>ignature de l’</w:t>
            </w:r>
            <w:r w:rsidR="00725FA8">
              <w:t>O</w:t>
            </w:r>
            <w:r w:rsidRPr="008277F2">
              <w:t>ffre</w:t>
            </w:r>
            <w:bookmarkEnd w:id="189"/>
            <w:bookmarkEnd w:id="190"/>
            <w:bookmarkEnd w:id="191"/>
            <w:bookmarkEnd w:id="192"/>
            <w:bookmarkEnd w:id="193"/>
            <w:bookmarkEnd w:id="194"/>
          </w:p>
        </w:tc>
        <w:tc>
          <w:tcPr>
            <w:tcW w:w="8010" w:type="dxa"/>
          </w:tcPr>
          <w:p w14:paraId="79984F79" w14:textId="11D98D93" w:rsidR="007B14DA" w:rsidRPr="008277F2" w:rsidRDefault="007B14DA" w:rsidP="00333F65">
            <w:pPr>
              <w:pStyle w:val="Sec1H-3"/>
              <w:ind w:left="518" w:hanging="547"/>
              <w:rPr>
                <w:szCs w:val="24"/>
              </w:rPr>
            </w:pPr>
            <w:r w:rsidRPr="008277F2">
              <w:rPr>
                <w:szCs w:val="24"/>
              </w:rPr>
              <w:t xml:space="preserve">Le Soumissionnaire préparera un original des documents constitutifs de l’offre </w:t>
            </w:r>
            <w:r w:rsidRPr="00333F65">
              <w:t>tels</w:t>
            </w:r>
            <w:r w:rsidRPr="008277F2">
              <w:rPr>
                <w:szCs w:val="24"/>
              </w:rPr>
              <w:t xml:space="preserve"> que décrits à </w:t>
            </w:r>
            <w:r w:rsidR="005349EC" w:rsidRPr="008277F2">
              <w:rPr>
                <w:szCs w:val="24"/>
              </w:rPr>
              <w:t>l’article</w:t>
            </w:r>
            <w:r w:rsidRPr="008277F2">
              <w:rPr>
                <w:szCs w:val="24"/>
              </w:rPr>
              <w:t xml:space="preserve"> 11 des IS, en indiquant clairement la mention </w:t>
            </w:r>
            <w:r w:rsidR="00725FA8" w:rsidRPr="008277F2">
              <w:rPr>
                <w:szCs w:val="24"/>
              </w:rPr>
              <w:t>« ORIGINAL</w:t>
            </w:r>
            <w:r w:rsidRPr="008277F2">
              <w:rPr>
                <w:szCs w:val="24"/>
              </w:rPr>
              <w:t xml:space="preserve"> ». Les </w:t>
            </w:r>
            <w:r w:rsidRPr="008277F2" w:rsidDel="00021E1F">
              <w:rPr>
                <w:szCs w:val="24"/>
              </w:rPr>
              <w:t>O</w:t>
            </w:r>
            <w:r w:rsidRPr="008277F2">
              <w:rPr>
                <w:szCs w:val="24"/>
              </w:rPr>
              <w:t xml:space="preserve">ffres variantes autorisées en application de </w:t>
            </w:r>
            <w:r w:rsidR="005349EC" w:rsidRPr="008277F2">
              <w:rPr>
                <w:szCs w:val="24"/>
              </w:rPr>
              <w:t>l’article</w:t>
            </w:r>
            <w:r w:rsidRPr="008277F2">
              <w:rPr>
                <w:szCs w:val="24"/>
              </w:rPr>
              <w:t xml:space="preserve"> 13</w:t>
            </w:r>
            <w:r w:rsidRPr="008277F2" w:rsidDel="00021E1F">
              <w:rPr>
                <w:szCs w:val="24"/>
              </w:rPr>
              <w:t xml:space="preserve"> </w:t>
            </w:r>
            <w:r w:rsidRPr="008277F2">
              <w:rPr>
                <w:szCs w:val="24"/>
              </w:rPr>
              <w:t xml:space="preserve">des IS porteront clairement la </w:t>
            </w:r>
            <w:r w:rsidRPr="008277F2" w:rsidDel="00021E1F">
              <w:rPr>
                <w:szCs w:val="24"/>
              </w:rPr>
              <w:t>m</w:t>
            </w:r>
            <w:r w:rsidRPr="008277F2">
              <w:rPr>
                <w:szCs w:val="24"/>
              </w:rPr>
              <w:t>ention</w:t>
            </w:r>
            <w:r w:rsidR="00725FA8" w:rsidRPr="008277F2">
              <w:rPr>
                <w:szCs w:val="24"/>
              </w:rPr>
              <w:t xml:space="preserve"> </w:t>
            </w:r>
            <w:r w:rsidR="00725FA8">
              <w:rPr>
                <w:szCs w:val="24"/>
              </w:rPr>
              <w:t>« VARIANTE</w:t>
            </w:r>
            <w:r w:rsidR="00B41330">
              <w:rPr>
                <w:szCs w:val="24"/>
              </w:rPr>
              <w:t xml:space="preserve"> </w:t>
            </w:r>
            <w:r w:rsidRPr="00B41330">
              <w:rPr>
                <w:szCs w:val="24"/>
              </w:rPr>
              <w:t>».</w:t>
            </w:r>
            <w:r w:rsidRPr="008277F2">
              <w:rPr>
                <w:b/>
                <w:szCs w:val="24"/>
              </w:rPr>
              <w:t xml:space="preserve"> </w:t>
            </w:r>
            <w:r w:rsidRPr="008277F2">
              <w:rPr>
                <w:szCs w:val="24"/>
              </w:rPr>
              <w:t xml:space="preserve">Par ailleurs, il soumettra le nombre de copies de l’offre indiqué dans les </w:t>
            </w:r>
            <w:r w:rsidRPr="008277F2">
              <w:rPr>
                <w:b/>
                <w:szCs w:val="24"/>
              </w:rPr>
              <w:t>DPAO</w:t>
            </w:r>
            <w:r w:rsidRPr="008277F2">
              <w:rPr>
                <w:szCs w:val="24"/>
              </w:rPr>
              <w:t>, en mentionnant clairement sur ces exemplaires « COPIE ». En cas de différences entre les copies et l’original, l’original fera foi. .</w:t>
            </w:r>
          </w:p>
        </w:tc>
      </w:tr>
      <w:tr w:rsidR="007B14DA" w:rsidRPr="008277F2" w14:paraId="7D6BDAE0" w14:textId="77777777" w:rsidTr="003413E7">
        <w:tc>
          <w:tcPr>
            <w:tcW w:w="2052" w:type="dxa"/>
          </w:tcPr>
          <w:p w14:paraId="6E6BCDAE" w14:textId="77777777" w:rsidR="007B14DA" w:rsidRPr="008277F2" w:rsidRDefault="007B14DA" w:rsidP="00822DEF"/>
        </w:tc>
        <w:tc>
          <w:tcPr>
            <w:tcW w:w="8010" w:type="dxa"/>
          </w:tcPr>
          <w:p w14:paraId="38BE73C3" w14:textId="6218EA96" w:rsidR="007B14DA" w:rsidRPr="008277F2" w:rsidRDefault="007B14DA" w:rsidP="00333F65">
            <w:pPr>
              <w:pStyle w:val="Sec1H-3"/>
              <w:ind w:left="518" w:hanging="547"/>
              <w:rPr>
                <w:szCs w:val="24"/>
              </w:rPr>
            </w:pPr>
            <w:r w:rsidRPr="008277F2">
              <w:rPr>
                <w:szCs w:val="24"/>
              </w:rPr>
              <w:t xml:space="preserve">L’original et toutes copies de l’offre seront dactylographiés ou écrits à </w:t>
            </w:r>
            <w:r w:rsidRPr="00333F65">
              <w:t>l’encre</w:t>
            </w:r>
            <w:r w:rsidRPr="008277F2">
              <w:rPr>
                <w:szCs w:val="24"/>
              </w:rPr>
              <w:t xml:space="preserve"> indélébile ; ils seront signés par une personne dûment habilitée à signer au nom du soumissionnaire. Cette habilitation consistera en une confirmation écrite comme spécifié dans les </w:t>
            </w:r>
            <w:r w:rsidRPr="008277F2">
              <w:rPr>
                <w:b/>
                <w:szCs w:val="24"/>
              </w:rPr>
              <w:t>DPAO</w:t>
            </w:r>
            <w:r w:rsidRPr="008277F2">
              <w:rPr>
                <w:szCs w:val="24"/>
              </w:rPr>
              <w:t xml:space="preserve">, qui sera jointe à la soumission. Le nom et le titre de chaque personne signataire de l’habilitation devront être dactylographiés ou imprimés sous la signature. Toutes les pages de l’offre, à l’exception des publications non modifiées, seront paraphées par la </w:t>
            </w:r>
            <w:r w:rsidR="007F0728" w:rsidRPr="008277F2">
              <w:rPr>
                <w:szCs w:val="24"/>
              </w:rPr>
              <w:t>personne signataire de l’offre.</w:t>
            </w:r>
          </w:p>
        </w:tc>
      </w:tr>
      <w:tr w:rsidR="007B14DA" w:rsidRPr="008277F2" w14:paraId="5D5111FF" w14:textId="77777777" w:rsidTr="003413E7">
        <w:tc>
          <w:tcPr>
            <w:tcW w:w="2052" w:type="dxa"/>
          </w:tcPr>
          <w:p w14:paraId="2DB8B7D1" w14:textId="77777777" w:rsidR="007B14DA" w:rsidRPr="008277F2" w:rsidRDefault="007B14DA" w:rsidP="00822DEF"/>
        </w:tc>
        <w:tc>
          <w:tcPr>
            <w:tcW w:w="8010" w:type="dxa"/>
          </w:tcPr>
          <w:p w14:paraId="22708AE5" w14:textId="77777777" w:rsidR="007B14DA" w:rsidRPr="008277F2" w:rsidRDefault="007B14DA" w:rsidP="00333F65">
            <w:pPr>
              <w:pStyle w:val="Sec1H-3"/>
              <w:ind w:left="518" w:hanging="547"/>
              <w:rPr>
                <w:szCs w:val="24"/>
              </w:rPr>
            </w:pPr>
            <w:r w:rsidRPr="00333F65">
              <w:t>L’offre</w:t>
            </w:r>
            <w:r w:rsidRPr="008277F2">
              <w:rPr>
                <w:szCs w:val="24"/>
              </w:rPr>
              <w:t xml:space="preserve"> d’un groupement d’entreprises doit </w:t>
            </w:r>
            <w:r w:rsidR="0014356D" w:rsidRPr="008277F2">
              <w:rPr>
                <w:szCs w:val="24"/>
              </w:rPr>
              <w:t>se conformer aux exigences ci-</w:t>
            </w:r>
            <w:r w:rsidRPr="008277F2">
              <w:rPr>
                <w:szCs w:val="24"/>
              </w:rPr>
              <w:t>après :</w:t>
            </w:r>
          </w:p>
          <w:p w14:paraId="528D2EFC" w14:textId="0432D1E8" w:rsidR="007B14DA" w:rsidRPr="008277F2" w:rsidRDefault="007B14DA" w:rsidP="00A81D9C">
            <w:pPr>
              <w:numPr>
                <w:ilvl w:val="2"/>
                <w:numId w:val="8"/>
              </w:numPr>
              <w:tabs>
                <w:tab w:val="clear" w:pos="864"/>
              </w:tabs>
              <w:spacing w:after="120"/>
              <w:ind w:left="1122" w:hanging="522"/>
              <w:jc w:val="both"/>
              <w:rPr>
                <w:sz w:val="24"/>
                <w:szCs w:val="24"/>
              </w:rPr>
            </w:pPr>
            <w:r w:rsidRPr="008277F2">
              <w:rPr>
                <w:sz w:val="24"/>
                <w:szCs w:val="24"/>
              </w:rPr>
              <w:t xml:space="preserve">sauf indication contraire en application de </w:t>
            </w:r>
            <w:r w:rsidR="005349EC" w:rsidRPr="008277F2">
              <w:rPr>
                <w:sz w:val="24"/>
                <w:szCs w:val="24"/>
              </w:rPr>
              <w:t>l’article</w:t>
            </w:r>
            <w:r w:rsidRPr="008277F2">
              <w:rPr>
                <w:sz w:val="24"/>
                <w:szCs w:val="24"/>
              </w:rPr>
              <w:t xml:space="preserve"> IS 4.1(a), elle doit être signée de manière à engager légalement tous les membres du groupement</w:t>
            </w:r>
            <w:r w:rsidR="00725FA8">
              <w:rPr>
                <w:sz w:val="24"/>
                <w:szCs w:val="24"/>
              </w:rPr>
              <w:t> ;</w:t>
            </w:r>
            <w:r w:rsidRPr="008277F2">
              <w:rPr>
                <w:sz w:val="24"/>
                <w:szCs w:val="24"/>
              </w:rPr>
              <w:t xml:space="preserve"> et</w:t>
            </w:r>
          </w:p>
          <w:p w14:paraId="0D505171" w14:textId="77777777" w:rsidR="007B14DA" w:rsidRPr="008277F2" w:rsidRDefault="007B14DA" w:rsidP="00A81D9C">
            <w:pPr>
              <w:numPr>
                <w:ilvl w:val="2"/>
                <w:numId w:val="8"/>
              </w:numPr>
              <w:tabs>
                <w:tab w:val="clear" w:pos="864"/>
              </w:tabs>
              <w:spacing w:after="120"/>
              <w:ind w:left="1122" w:hanging="522"/>
              <w:jc w:val="both"/>
              <w:rPr>
                <w:sz w:val="24"/>
                <w:szCs w:val="24"/>
              </w:rPr>
            </w:pPr>
            <w:r w:rsidRPr="008277F2">
              <w:rPr>
                <w:sz w:val="24"/>
                <w:szCs w:val="24"/>
              </w:rPr>
              <w:t xml:space="preserve">elle doit inclure l’autorisation du mandataire mentionnée à </w:t>
            </w:r>
            <w:r w:rsidR="005349EC" w:rsidRPr="008277F2">
              <w:rPr>
                <w:sz w:val="24"/>
                <w:szCs w:val="24"/>
              </w:rPr>
              <w:t>l’article</w:t>
            </w:r>
            <w:r w:rsidRPr="008277F2">
              <w:rPr>
                <w:sz w:val="24"/>
                <w:szCs w:val="24"/>
              </w:rPr>
              <w:t xml:space="preserve"> IS 4.1(b) consistant en un pouvoir établi par les personnes légalement autorisés à signer pour le compte du groupement.</w:t>
            </w:r>
          </w:p>
        </w:tc>
      </w:tr>
      <w:tr w:rsidR="007B14DA" w:rsidRPr="008277F2" w14:paraId="09FF57EF" w14:textId="77777777" w:rsidTr="003413E7">
        <w:tc>
          <w:tcPr>
            <w:tcW w:w="2052" w:type="dxa"/>
          </w:tcPr>
          <w:p w14:paraId="0A2C5B73" w14:textId="77777777" w:rsidR="007B14DA" w:rsidRPr="008277F2" w:rsidRDefault="007B14DA" w:rsidP="00822DEF"/>
        </w:tc>
        <w:tc>
          <w:tcPr>
            <w:tcW w:w="8010" w:type="dxa"/>
          </w:tcPr>
          <w:p w14:paraId="62BD0F43" w14:textId="70EC6072" w:rsidR="007B14DA" w:rsidRPr="008277F2" w:rsidRDefault="007B14DA" w:rsidP="00333F65">
            <w:pPr>
              <w:pStyle w:val="Sec1H-3"/>
              <w:ind w:left="518" w:hanging="547"/>
              <w:rPr>
                <w:szCs w:val="24"/>
              </w:rPr>
            </w:pPr>
            <w:r w:rsidRPr="008277F2">
              <w:rPr>
                <w:szCs w:val="24"/>
              </w:rPr>
              <w:t xml:space="preserve">Tout ajout entre les lignes, rature ou surcharge, pour être valable, devra être </w:t>
            </w:r>
            <w:r w:rsidRPr="00333F65">
              <w:t>signé</w:t>
            </w:r>
            <w:r w:rsidRPr="008277F2">
              <w:rPr>
                <w:szCs w:val="24"/>
              </w:rPr>
              <w:t xml:space="preserve"> ou paraphé par la personne signataire.</w:t>
            </w:r>
          </w:p>
        </w:tc>
      </w:tr>
      <w:tr w:rsidR="007B14DA" w:rsidRPr="008277F2" w14:paraId="282B0187" w14:textId="77777777" w:rsidTr="003413E7">
        <w:tc>
          <w:tcPr>
            <w:tcW w:w="2052" w:type="dxa"/>
          </w:tcPr>
          <w:p w14:paraId="23DD1017" w14:textId="77777777" w:rsidR="007B14DA" w:rsidRPr="008277F2" w:rsidRDefault="007B14DA" w:rsidP="00822DEF"/>
        </w:tc>
        <w:tc>
          <w:tcPr>
            <w:tcW w:w="8010" w:type="dxa"/>
          </w:tcPr>
          <w:p w14:paraId="72BF18E5" w14:textId="61B5B346" w:rsidR="007B14DA" w:rsidRPr="008277F2" w:rsidRDefault="007B14DA" w:rsidP="00D621C1">
            <w:pPr>
              <w:pStyle w:val="Sec1H-1"/>
            </w:pPr>
            <w:bookmarkStart w:id="195" w:name="_Toc438438844"/>
            <w:bookmarkStart w:id="196" w:name="_Toc438532613"/>
            <w:bookmarkStart w:id="197" w:name="_Toc438733988"/>
            <w:bookmarkStart w:id="198" w:name="_Toc438962070"/>
            <w:bookmarkStart w:id="199" w:name="_Toc461939619"/>
            <w:bookmarkStart w:id="200" w:name="_Toc107322669"/>
            <w:r w:rsidRPr="008277F2">
              <w:t>Remise des Offres et Ouverture des plis</w:t>
            </w:r>
            <w:bookmarkEnd w:id="195"/>
            <w:bookmarkEnd w:id="196"/>
            <w:bookmarkEnd w:id="197"/>
            <w:bookmarkEnd w:id="198"/>
            <w:bookmarkEnd w:id="199"/>
            <w:bookmarkEnd w:id="200"/>
          </w:p>
        </w:tc>
      </w:tr>
      <w:tr w:rsidR="007B14DA" w:rsidRPr="008277F2" w14:paraId="0B101113" w14:textId="77777777" w:rsidTr="003413E7">
        <w:tc>
          <w:tcPr>
            <w:tcW w:w="2052" w:type="dxa"/>
          </w:tcPr>
          <w:p w14:paraId="14E66718" w14:textId="3D9448A4" w:rsidR="007B14DA" w:rsidRPr="008277F2" w:rsidRDefault="007B14DA" w:rsidP="007B4D45">
            <w:pPr>
              <w:pStyle w:val="Sec1H-2"/>
            </w:pPr>
            <w:bookmarkStart w:id="201" w:name="_Toc438438845"/>
            <w:bookmarkStart w:id="202" w:name="_Toc438532614"/>
            <w:bookmarkStart w:id="203" w:name="_Toc438733989"/>
            <w:bookmarkStart w:id="204" w:name="_Toc438907027"/>
            <w:bookmarkStart w:id="205" w:name="_Toc438907226"/>
            <w:bookmarkStart w:id="206" w:name="_Toc107322670"/>
            <w:r w:rsidRPr="008277F2">
              <w:t xml:space="preserve">Cachetage et </w:t>
            </w:r>
            <w:r w:rsidR="00725FA8">
              <w:t>M</w:t>
            </w:r>
            <w:r w:rsidRPr="008277F2">
              <w:t xml:space="preserve">arquage des </w:t>
            </w:r>
            <w:r w:rsidR="00725FA8">
              <w:t>O</w:t>
            </w:r>
            <w:r w:rsidRPr="008277F2">
              <w:t>ffres</w:t>
            </w:r>
            <w:bookmarkEnd w:id="206"/>
            <w:r w:rsidRPr="008277F2">
              <w:t xml:space="preserve"> </w:t>
            </w:r>
            <w:bookmarkEnd w:id="201"/>
            <w:bookmarkEnd w:id="202"/>
            <w:bookmarkEnd w:id="203"/>
            <w:bookmarkEnd w:id="204"/>
            <w:bookmarkEnd w:id="205"/>
          </w:p>
        </w:tc>
        <w:tc>
          <w:tcPr>
            <w:tcW w:w="8010" w:type="dxa"/>
          </w:tcPr>
          <w:p w14:paraId="660DCF65" w14:textId="1FF3336A" w:rsidR="007F0728" w:rsidRPr="008277F2" w:rsidRDefault="007F0728" w:rsidP="00333F65">
            <w:pPr>
              <w:pStyle w:val="Sec1H-3"/>
              <w:ind w:left="518" w:hanging="547"/>
              <w:rPr>
                <w:szCs w:val="24"/>
              </w:rPr>
            </w:pPr>
            <w:r w:rsidRPr="008277F2">
              <w:rPr>
                <w:szCs w:val="24"/>
              </w:rPr>
              <w:t xml:space="preserve">Les </w:t>
            </w:r>
            <w:r w:rsidRPr="00333F65">
              <w:t>offres</w:t>
            </w:r>
            <w:r w:rsidRPr="008277F2">
              <w:rPr>
                <w:szCs w:val="24"/>
              </w:rPr>
              <w:t xml:space="preserve"> peuvent être remises par courrier ou déposées en personne. Quand les </w:t>
            </w:r>
            <w:r w:rsidRPr="008277F2">
              <w:rPr>
                <w:b/>
                <w:szCs w:val="24"/>
              </w:rPr>
              <w:t>DPAO</w:t>
            </w:r>
            <w:r w:rsidRPr="008277F2">
              <w:rPr>
                <w:szCs w:val="24"/>
              </w:rPr>
              <w:t xml:space="preserve"> le prévoient, le Soumissionnaire pourra, à son choix, remettre son offre par voie électronique. La procédure pour la remise, le cachetage et le marquage des offres est comme suit :</w:t>
            </w:r>
          </w:p>
          <w:p w14:paraId="3ADA4110" w14:textId="4A7932BC" w:rsidR="007F0728" w:rsidRPr="008277F2" w:rsidRDefault="007F0728" w:rsidP="00622B92">
            <w:pPr>
              <w:numPr>
                <w:ilvl w:val="2"/>
                <w:numId w:val="47"/>
              </w:numPr>
              <w:spacing w:after="120"/>
              <w:ind w:left="1122" w:right="43" w:hanging="522"/>
              <w:jc w:val="both"/>
              <w:rPr>
                <w:sz w:val="24"/>
                <w:szCs w:val="24"/>
              </w:rPr>
            </w:pPr>
            <w:r w:rsidRPr="008277F2">
              <w:rPr>
                <w:sz w:val="24"/>
                <w:szCs w:val="24"/>
              </w:rPr>
              <w:t xml:space="preserve">Le Soumissionnaire remettant son offre par courrier ou la déposant en personne, placera l’original de son offre et chacune de ses copies, dans des enveloppes séparées et cachetées. Si des variantes sont autorisées en application de l’article 13 des IS, les offres variantes et les copies correspondantes seront également placées dans des enveloppes séparées. Les enveloppes devront porter la mention « ORIGINAL », « VARIANTE », « COPIE DE </w:t>
            </w:r>
            <w:r w:rsidR="00BC5A87" w:rsidRPr="008277F2">
              <w:rPr>
                <w:sz w:val="24"/>
                <w:szCs w:val="24"/>
              </w:rPr>
              <w:t>L’OFFRE »</w:t>
            </w:r>
            <w:r w:rsidRPr="008277F2">
              <w:rPr>
                <w:sz w:val="24"/>
                <w:szCs w:val="24"/>
              </w:rPr>
              <w:t xml:space="preserve">, ou « COPIE DE L’OFFRE VARIANTE». Toutes ces enveloppes seront elles-mêmes placées dans une même enveloppe extérieure cachetée. </w:t>
            </w:r>
          </w:p>
          <w:p w14:paraId="61FEE7D0" w14:textId="77777777" w:rsidR="007B14DA" w:rsidRPr="008277F2" w:rsidRDefault="007F0728" w:rsidP="00622B92">
            <w:pPr>
              <w:numPr>
                <w:ilvl w:val="2"/>
                <w:numId w:val="47"/>
              </w:numPr>
              <w:spacing w:after="120"/>
              <w:ind w:left="1122" w:hanging="522"/>
              <w:jc w:val="both"/>
              <w:rPr>
                <w:szCs w:val="24"/>
              </w:rPr>
            </w:pPr>
            <w:r w:rsidRPr="008277F2">
              <w:rPr>
                <w:sz w:val="24"/>
                <w:szCs w:val="24"/>
              </w:rPr>
              <w:t xml:space="preserve">Un Soumissionnaire qui remet son offre par voie électronique devra suivre la procédure de remise indiquée dans les </w:t>
            </w:r>
            <w:r w:rsidRPr="008277F2">
              <w:rPr>
                <w:b/>
                <w:bCs/>
                <w:sz w:val="24"/>
                <w:szCs w:val="24"/>
              </w:rPr>
              <w:t>DPAO</w:t>
            </w:r>
            <w:r w:rsidR="007B14DA" w:rsidRPr="008277F2">
              <w:rPr>
                <w:sz w:val="24"/>
                <w:szCs w:val="24"/>
              </w:rPr>
              <w:t>.</w:t>
            </w:r>
          </w:p>
        </w:tc>
      </w:tr>
      <w:tr w:rsidR="007B14DA" w:rsidRPr="008277F2" w14:paraId="5A715AB4" w14:textId="77777777" w:rsidTr="003413E7">
        <w:tc>
          <w:tcPr>
            <w:tcW w:w="2052" w:type="dxa"/>
          </w:tcPr>
          <w:p w14:paraId="026BB8B5" w14:textId="77777777" w:rsidR="007B14DA" w:rsidRPr="008277F2" w:rsidRDefault="007B14DA" w:rsidP="00822DEF">
            <w:pPr>
              <w:rPr>
                <w:sz w:val="24"/>
                <w:szCs w:val="24"/>
              </w:rPr>
            </w:pPr>
            <w:bookmarkStart w:id="207" w:name="_Toc438532615"/>
            <w:bookmarkEnd w:id="207"/>
          </w:p>
        </w:tc>
        <w:tc>
          <w:tcPr>
            <w:tcW w:w="8010" w:type="dxa"/>
          </w:tcPr>
          <w:p w14:paraId="7999B112" w14:textId="50083FC0" w:rsidR="007B14DA" w:rsidRPr="008277F2" w:rsidRDefault="007B14DA" w:rsidP="00333F65">
            <w:pPr>
              <w:pStyle w:val="Sec1H-3"/>
              <w:ind w:left="518" w:hanging="547"/>
              <w:rPr>
                <w:szCs w:val="24"/>
              </w:rPr>
            </w:pPr>
            <w:r w:rsidRPr="008277F2">
              <w:rPr>
                <w:szCs w:val="24"/>
              </w:rPr>
              <w:t xml:space="preserve">Les </w:t>
            </w:r>
            <w:r w:rsidRPr="00333F65">
              <w:t>enveloppes</w:t>
            </w:r>
            <w:r w:rsidRPr="008277F2">
              <w:rPr>
                <w:szCs w:val="24"/>
              </w:rPr>
              <w:t xml:space="preserve"> intérieures et extérieure</w:t>
            </w:r>
            <w:r w:rsidR="00FC0165">
              <w:rPr>
                <w:szCs w:val="24"/>
              </w:rPr>
              <w:t>s</w:t>
            </w:r>
            <w:r w:rsidRPr="008277F2">
              <w:rPr>
                <w:szCs w:val="24"/>
              </w:rPr>
              <w:t> </w:t>
            </w:r>
            <w:r w:rsidR="0014356D" w:rsidRPr="008277F2">
              <w:rPr>
                <w:szCs w:val="24"/>
              </w:rPr>
              <w:t>devront</w:t>
            </w:r>
            <w:r w:rsidRPr="008277F2">
              <w:rPr>
                <w:szCs w:val="24"/>
              </w:rPr>
              <w:t>:</w:t>
            </w:r>
          </w:p>
          <w:p w14:paraId="182AFE06" w14:textId="77777777" w:rsidR="007B14DA" w:rsidRPr="008277F2" w:rsidRDefault="007B14DA" w:rsidP="00D83A7C">
            <w:pPr>
              <w:numPr>
                <w:ilvl w:val="1"/>
                <w:numId w:val="10"/>
              </w:numPr>
              <w:tabs>
                <w:tab w:val="clear" w:pos="1080"/>
              </w:tabs>
              <w:spacing w:after="120"/>
              <w:ind w:left="1122" w:hanging="522"/>
              <w:jc w:val="both"/>
              <w:rPr>
                <w:sz w:val="24"/>
                <w:szCs w:val="24"/>
              </w:rPr>
            </w:pPr>
            <w:r w:rsidRPr="008277F2">
              <w:rPr>
                <w:sz w:val="24"/>
                <w:szCs w:val="24"/>
              </w:rPr>
              <w:t>comporter le nom et l’adresse du Soumissionnaire ;</w:t>
            </w:r>
          </w:p>
          <w:p w14:paraId="445FE7BF" w14:textId="442893E8" w:rsidR="007B14DA" w:rsidRPr="008277F2" w:rsidRDefault="007B14DA" w:rsidP="00D83A7C">
            <w:pPr>
              <w:numPr>
                <w:ilvl w:val="1"/>
                <w:numId w:val="10"/>
              </w:numPr>
              <w:tabs>
                <w:tab w:val="clear" w:pos="1080"/>
              </w:tabs>
              <w:spacing w:after="120"/>
              <w:ind w:left="1122" w:hanging="522"/>
              <w:jc w:val="both"/>
              <w:rPr>
                <w:sz w:val="24"/>
                <w:szCs w:val="24"/>
              </w:rPr>
            </w:pPr>
            <w:r w:rsidRPr="008277F2">
              <w:rPr>
                <w:sz w:val="24"/>
                <w:szCs w:val="24"/>
              </w:rPr>
              <w:t xml:space="preserve">être adressées </w:t>
            </w:r>
            <w:r w:rsidR="00FC0165">
              <w:rPr>
                <w:sz w:val="24"/>
                <w:szCs w:val="24"/>
              </w:rPr>
              <w:t xml:space="preserve">au </w:t>
            </w:r>
            <w:r w:rsidR="00601342">
              <w:rPr>
                <w:sz w:val="24"/>
                <w:szCs w:val="24"/>
              </w:rPr>
              <w:t>Maître d’Ouvrage</w:t>
            </w:r>
            <w:r w:rsidRPr="008277F2">
              <w:rPr>
                <w:sz w:val="24"/>
                <w:szCs w:val="24"/>
              </w:rPr>
              <w:t xml:space="preserve"> conformément à l’</w:t>
            </w:r>
            <w:r w:rsidR="00727221" w:rsidRPr="008277F2">
              <w:rPr>
                <w:sz w:val="24"/>
                <w:szCs w:val="24"/>
              </w:rPr>
              <w:t>article</w:t>
            </w:r>
            <w:r w:rsidRPr="008277F2">
              <w:rPr>
                <w:sz w:val="24"/>
                <w:szCs w:val="24"/>
              </w:rPr>
              <w:t xml:space="preserve"> 24.1 des IS ;</w:t>
            </w:r>
          </w:p>
          <w:p w14:paraId="2E4A73BD" w14:textId="77777777" w:rsidR="007B14DA" w:rsidRPr="008277F2" w:rsidRDefault="007B14DA" w:rsidP="00D83A7C">
            <w:pPr>
              <w:pStyle w:val="2AutoList1"/>
              <w:numPr>
                <w:ilvl w:val="1"/>
                <w:numId w:val="10"/>
              </w:numPr>
              <w:tabs>
                <w:tab w:val="clear" w:pos="1080"/>
              </w:tabs>
              <w:spacing w:after="120"/>
              <w:ind w:left="1122" w:hanging="522"/>
              <w:rPr>
                <w:szCs w:val="24"/>
                <w:lang w:val="fr-FR"/>
              </w:rPr>
            </w:pPr>
            <w:r w:rsidRPr="008277F2">
              <w:rPr>
                <w:szCs w:val="24"/>
                <w:lang w:val="fr-FR"/>
              </w:rPr>
              <w:t>comporter l’identification de l’appel d’offres indiqué à l’</w:t>
            </w:r>
            <w:r w:rsidR="00727221" w:rsidRPr="008277F2">
              <w:rPr>
                <w:szCs w:val="24"/>
                <w:lang w:val="fr-FR"/>
              </w:rPr>
              <w:t>article</w:t>
            </w:r>
            <w:r w:rsidR="007F0728" w:rsidRPr="008277F2">
              <w:rPr>
                <w:szCs w:val="24"/>
                <w:lang w:val="fr-FR"/>
              </w:rPr>
              <w:t xml:space="preserve"> 1.1 des IS</w:t>
            </w:r>
            <w:r w:rsidRPr="008277F2">
              <w:rPr>
                <w:szCs w:val="24"/>
                <w:lang w:val="fr-FR"/>
              </w:rPr>
              <w:t>;</w:t>
            </w:r>
          </w:p>
          <w:p w14:paraId="7946DBF8" w14:textId="77777777" w:rsidR="007B14DA" w:rsidRPr="008277F2" w:rsidRDefault="007B14DA" w:rsidP="00D83A7C">
            <w:pPr>
              <w:pStyle w:val="2AutoList1"/>
              <w:numPr>
                <w:ilvl w:val="1"/>
                <w:numId w:val="10"/>
              </w:numPr>
              <w:tabs>
                <w:tab w:val="clear" w:pos="1080"/>
              </w:tabs>
              <w:spacing w:after="120"/>
              <w:ind w:left="1122" w:hanging="522"/>
              <w:rPr>
                <w:szCs w:val="24"/>
                <w:lang w:val="fr-FR"/>
              </w:rPr>
            </w:pPr>
            <w:r w:rsidRPr="008277F2">
              <w:rPr>
                <w:szCs w:val="24"/>
                <w:lang w:val="fr-FR"/>
              </w:rPr>
              <w:t>comporter la mention de ne pas les ouvrir avant la date et l’heure fixées pour l’ouverture des plis.</w:t>
            </w:r>
          </w:p>
          <w:p w14:paraId="2E71AFC8" w14:textId="64F19D42" w:rsidR="007B14DA" w:rsidRPr="008277F2" w:rsidRDefault="007B14DA" w:rsidP="00333F65">
            <w:pPr>
              <w:pStyle w:val="Sec1H-3"/>
              <w:ind w:left="518" w:hanging="547"/>
              <w:rPr>
                <w:szCs w:val="24"/>
              </w:rPr>
            </w:pPr>
            <w:r w:rsidRPr="008277F2">
              <w:rPr>
                <w:szCs w:val="24"/>
              </w:rPr>
              <w:t xml:space="preserve">Si les enveloppes ne sont pas cachetées et marquées comme stipulé, le </w:t>
            </w:r>
            <w:r w:rsidR="00601342">
              <w:rPr>
                <w:szCs w:val="24"/>
              </w:rPr>
              <w:t>Maître d’Ouvrage</w:t>
            </w:r>
            <w:r w:rsidR="00AD2CC2">
              <w:rPr>
                <w:szCs w:val="24"/>
              </w:rPr>
              <w:t xml:space="preserve"> </w:t>
            </w:r>
            <w:r w:rsidRPr="008277F2">
              <w:rPr>
                <w:szCs w:val="24"/>
              </w:rPr>
              <w:t>ne sera nullement responsable si l’offre est égarée ou ouverte prématurément.</w:t>
            </w:r>
          </w:p>
        </w:tc>
      </w:tr>
      <w:tr w:rsidR="007B14DA" w:rsidRPr="008277F2" w14:paraId="33A51F3F" w14:textId="77777777" w:rsidTr="003413E7">
        <w:tc>
          <w:tcPr>
            <w:tcW w:w="2052" w:type="dxa"/>
          </w:tcPr>
          <w:p w14:paraId="49B19D6E" w14:textId="530240CA" w:rsidR="007B14DA" w:rsidRPr="008277F2" w:rsidRDefault="007B14DA" w:rsidP="007B4D45">
            <w:pPr>
              <w:pStyle w:val="Sec1H-2"/>
            </w:pPr>
            <w:bookmarkStart w:id="208" w:name="_Toc438532616"/>
            <w:bookmarkStart w:id="209" w:name="_Toc438532617"/>
            <w:bookmarkStart w:id="210" w:name="_Toc424009124"/>
            <w:bookmarkStart w:id="211" w:name="_Toc438438846"/>
            <w:bookmarkStart w:id="212" w:name="_Toc438532618"/>
            <w:bookmarkStart w:id="213" w:name="_Toc438733990"/>
            <w:bookmarkStart w:id="214" w:name="_Toc438907028"/>
            <w:bookmarkStart w:id="215" w:name="_Toc438907227"/>
            <w:bookmarkStart w:id="216" w:name="_Toc107322671"/>
            <w:bookmarkEnd w:id="208"/>
            <w:bookmarkEnd w:id="209"/>
            <w:r w:rsidRPr="008277F2">
              <w:t>Date et heure limite de remise des offres</w:t>
            </w:r>
            <w:bookmarkEnd w:id="216"/>
            <w:r w:rsidRPr="008277F2">
              <w:t xml:space="preserve"> </w:t>
            </w:r>
            <w:bookmarkEnd w:id="210"/>
            <w:bookmarkEnd w:id="211"/>
            <w:bookmarkEnd w:id="212"/>
            <w:bookmarkEnd w:id="213"/>
            <w:bookmarkEnd w:id="214"/>
            <w:bookmarkEnd w:id="215"/>
          </w:p>
        </w:tc>
        <w:tc>
          <w:tcPr>
            <w:tcW w:w="8010" w:type="dxa"/>
          </w:tcPr>
          <w:p w14:paraId="3DF17055" w14:textId="242AD701" w:rsidR="007B14DA" w:rsidRPr="008277F2" w:rsidRDefault="007B14DA" w:rsidP="00333F65">
            <w:pPr>
              <w:pStyle w:val="Sec1H-3"/>
              <w:ind w:left="518" w:hanging="547"/>
              <w:rPr>
                <w:szCs w:val="24"/>
              </w:rPr>
            </w:pPr>
            <w:r w:rsidRPr="008277F2">
              <w:rPr>
                <w:szCs w:val="24"/>
              </w:rPr>
              <w:t xml:space="preserve">Les offres doivent être reçues par le </w:t>
            </w:r>
            <w:r w:rsidR="00601342">
              <w:rPr>
                <w:szCs w:val="24"/>
              </w:rPr>
              <w:t>Maître d’Ouvrage</w:t>
            </w:r>
            <w:r w:rsidR="00AD2CC2">
              <w:rPr>
                <w:szCs w:val="24"/>
              </w:rPr>
              <w:t xml:space="preserve"> </w:t>
            </w:r>
            <w:r w:rsidRPr="008277F2">
              <w:rPr>
                <w:szCs w:val="24"/>
              </w:rPr>
              <w:t xml:space="preserve">à l’adresse indiquée dans les </w:t>
            </w:r>
            <w:r w:rsidRPr="008277F2">
              <w:rPr>
                <w:b/>
                <w:szCs w:val="24"/>
              </w:rPr>
              <w:t>DPAO</w:t>
            </w:r>
            <w:r w:rsidRPr="008277F2">
              <w:rPr>
                <w:szCs w:val="24"/>
              </w:rPr>
              <w:t xml:space="preserve"> et au plus tard à la date et à l’heure spécifiées dans lesdites </w:t>
            </w:r>
            <w:r w:rsidRPr="008277F2">
              <w:rPr>
                <w:b/>
                <w:szCs w:val="24"/>
              </w:rPr>
              <w:t>DPAO</w:t>
            </w:r>
            <w:r w:rsidRPr="008277F2">
              <w:rPr>
                <w:szCs w:val="24"/>
              </w:rPr>
              <w:t xml:space="preserve">. </w:t>
            </w:r>
          </w:p>
          <w:p w14:paraId="726F51E1" w14:textId="1A86F5AA"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peut, s’il l’estime nécessaire, reporter la date limite de </w:t>
            </w:r>
            <w:r w:rsidRPr="00333F65">
              <w:t>remise</w:t>
            </w:r>
            <w:r w:rsidRPr="008277F2">
              <w:rPr>
                <w:szCs w:val="24"/>
              </w:rPr>
              <w:t xml:space="preserve"> des offres en modifiant le Dossier d’appel d’offres en application de </w:t>
            </w:r>
            <w:r w:rsidR="005349EC" w:rsidRPr="008277F2">
              <w:rPr>
                <w:szCs w:val="24"/>
              </w:rPr>
              <w:t>l’article</w:t>
            </w:r>
            <w:r w:rsidRPr="008277F2">
              <w:rPr>
                <w:szCs w:val="24"/>
              </w:rPr>
              <w:t xml:space="preserve"> 8 des IS, auquel cas, tous les droits et obligations du </w:t>
            </w:r>
            <w:r w:rsidR="00601342">
              <w:rPr>
                <w:szCs w:val="24"/>
              </w:rPr>
              <w:t>Maître d’Ouvrage</w:t>
            </w:r>
            <w:r w:rsidR="00AD2CC2">
              <w:rPr>
                <w:szCs w:val="24"/>
              </w:rPr>
              <w:t xml:space="preserve"> </w:t>
            </w:r>
            <w:r w:rsidRPr="008277F2">
              <w:rPr>
                <w:szCs w:val="24"/>
              </w:rPr>
              <w:t>et des Soumissionnaires régis par la date limite antérieure seront régis par la nouvelle date limite.</w:t>
            </w:r>
          </w:p>
        </w:tc>
      </w:tr>
      <w:tr w:rsidR="007B14DA" w:rsidRPr="008277F2" w14:paraId="0F84D6CA" w14:textId="77777777" w:rsidTr="003413E7">
        <w:tc>
          <w:tcPr>
            <w:tcW w:w="2052" w:type="dxa"/>
          </w:tcPr>
          <w:p w14:paraId="60AC8D20" w14:textId="4D0F41DA" w:rsidR="007B14DA" w:rsidRPr="008277F2" w:rsidRDefault="007B14DA" w:rsidP="007B4D45">
            <w:pPr>
              <w:pStyle w:val="Sec1H-2"/>
            </w:pPr>
            <w:bookmarkStart w:id="217" w:name="_Toc438438847"/>
            <w:bookmarkStart w:id="218" w:name="_Toc438532619"/>
            <w:bookmarkStart w:id="219" w:name="_Toc438733991"/>
            <w:bookmarkStart w:id="220" w:name="_Toc438907029"/>
            <w:bookmarkStart w:id="221" w:name="_Toc438907228"/>
            <w:bookmarkStart w:id="222" w:name="_Toc107322672"/>
            <w:r w:rsidRPr="008277F2">
              <w:t>Offres hors délai</w:t>
            </w:r>
            <w:bookmarkEnd w:id="217"/>
            <w:bookmarkEnd w:id="218"/>
            <w:bookmarkEnd w:id="219"/>
            <w:bookmarkEnd w:id="220"/>
            <w:bookmarkEnd w:id="221"/>
            <w:bookmarkEnd w:id="222"/>
          </w:p>
        </w:tc>
        <w:tc>
          <w:tcPr>
            <w:tcW w:w="8010" w:type="dxa"/>
          </w:tcPr>
          <w:p w14:paraId="56AEEB47" w14:textId="468B4C5B"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n’examinera aucune offre arrivée après l’expiration du délai de remise des offres, conformément à </w:t>
            </w:r>
            <w:r w:rsidR="005349EC" w:rsidRPr="008277F2">
              <w:rPr>
                <w:szCs w:val="24"/>
              </w:rPr>
              <w:t>l’article</w:t>
            </w:r>
            <w:r w:rsidRPr="008277F2">
              <w:rPr>
                <w:szCs w:val="24"/>
              </w:rPr>
              <w:t xml:space="preserve"> 23 des IS. Toute offre </w:t>
            </w:r>
            <w:r w:rsidRPr="00333F65">
              <w:t>reçue</w:t>
            </w:r>
            <w:r w:rsidRPr="008277F2">
              <w:rPr>
                <w:szCs w:val="24"/>
              </w:rPr>
              <w:t xml:space="preserve"> par le </w:t>
            </w:r>
            <w:r w:rsidR="00601342">
              <w:rPr>
                <w:szCs w:val="24"/>
              </w:rPr>
              <w:t>Maître d’Ouvrage</w:t>
            </w:r>
            <w:r w:rsidR="00AD2CC2">
              <w:rPr>
                <w:szCs w:val="24"/>
              </w:rPr>
              <w:t xml:space="preserve"> </w:t>
            </w:r>
            <w:r w:rsidRPr="008277F2">
              <w:rPr>
                <w:szCs w:val="24"/>
              </w:rPr>
              <w:t>après la date et l’heure limites de dépôt des offres sera déclarée hors délai, écartée et renvoyée au Soumissionnaire sans avoir été ouverte.</w:t>
            </w:r>
          </w:p>
        </w:tc>
      </w:tr>
      <w:tr w:rsidR="007B14DA" w:rsidRPr="008277F2" w14:paraId="449D362B" w14:textId="77777777" w:rsidTr="003413E7">
        <w:tc>
          <w:tcPr>
            <w:tcW w:w="2052" w:type="dxa"/>
          </w:tcPr>
          <w:p w14:paraId="7630CE9C" w14:textId="43F0E689" w:rsidR="007B14DA" w:rsidRPr="008277F2" w:rsidRDefault="007B14DA" w:rsidP="007B4D45">
            <w:pPr>
              <w:pStyle w:val="Sec1H-2"/>
            </w:pPr>
            <w:bookmarkStart w:id="223" w:name="_Toc424009126"/>
            <w:bookmarkStart w:id="224" w:name="_Toc438438848"/>
            <w:bookmarkStart w:id="225" w:name="_Toc438532620"/>
            <w:bookmarkStart w:id="226" w:name="_Toc438733992"/>
            <w:bookmarkStart w:id="227" w:name="_Toc438907030"/>
            <w:bookmarkStart w:id="228" w:name="_Toc438907229"/>
            <w:bookmarkStart w:id="229" w:name="_Toc107322673"/>
            <w:r w:rsidRPr="008277F2">
              <w:t>Retrait, substitution et modification des offres</w:t>
            </w:r>
            <w:bookmarkEnd w:id="223"/>
            <w:bookmarkEnd w:id="224"/>
            <w:bookmarkEnd w:id="225"/>
            <w:bookmarkEnd w:id="226"/>
            <w:bookmarkEnd w:id="227"/>
            <w:bookmarkEnd w:id="228"/>
            <w:bookmarkEnd w:id="229"/>
            <w:r w:rsidRPr="008277F2">
              <w:t xml:space="preserve"> </w:t>
            </w:r>
          </w:p>
        </w:tc>
        <w:tc>
          <w:tcPr>
            <w:tcW w:w="8010" w:type="dxa"/>
          </w:tcPr>
          <w:p w14:paraId="49731E99" w14:textId="77777777" w:rsidR="007B14DA" w:rsidRPr="008277F2" w:rsidRDefault="007B14DA" w:rsidP="00333F65">
            <w:pPr>
              <w:pStyle w:val="Sec1H-3"/>
              <w:ind w:left="518" w:hanging="547"/>
              <w:rPr>
                <w:szCs w:val="24"/>
              </w:rPr>
            </w:pPr>
            <w:r w:rsidRPr="008277F2">
              <w:rPr>
                <w:szCs w:val="24"/>
              </w:rPr>
              <w:t xml:space="preserve">Un soumissionnaire peut retirer, remplacer, ou modifier son offre après l’avoir </w:t>
            </w:r>
            <w:r w:rsidRPr="00333F65">
              <w:t>déposée</w:t>
            </w:r>
            <w:r w:rsidRPr="008277F2">
              <w:rPr>
                <w:szCs w:val="24"/>
              </w:rPr>
              <w:t xml:space="preserve">, par voie de notification écrite, dûment signée par un représentant habilité, assortie d’une copie de l’habilitation en application de </w:t>
            </w:r>
            <w:r w:rsidR="005349EC" w:rsidRPr="008277F2">
              <w:rPr>
                <w:szCs w:val="24"/>
              </w:rPr>
              <w:t>l’article</w:t>
            </w:r>
            <w:r w:rsidRPr="008277F2">
              <w:rPr>
                <w:szCs w:val="24"/>
              </w:rPr>
              <w:t xml:space="preserve"> 21.2 des IS (sauf pour ce qui est des notifications de retrait). La modification ou l’offre de remplacement correspondante doit être jointe à la notification écrite. Toutes les notifications doivent être :</w:t>
            </w:r>
          </w:p>
          <w:p w14:paraId="6069AB06" w14:textId="77777777" w:rsidR="007B14DA" w:rsidRPr="008277F2" w:rsidRDefault="007B14DA" w:rsidP="00622B92">
            <w:pPr>
              <w:numPr>
                <w:ilvl w:val="0"/>
                <w:numId w:val="62"/>
              </w:numPr>
              <w:spacing w:after="120"/>
              <w:ind w:left="1122" w:hanging="540"/>
              <w:jc w:val="both"/>
              <w:rPr>
                <w:spacing w:val="-4"/>
                <w:sz w:val="24"/>
                <w:szCs w:val="24"/>
              </w:rPr>
            </w:pPr>
            <w:r w:rsidRPr="008277F2">
              <w:rPr>
                <w:spacing w:val="-4"/>
                <w:sz w:val="24"/>
                <w:szCs w:val="24"/>
              </w:rPr>
              <w:t xml:space="preserve">délivrées en application des </w:t>
            </w:r>
            <w:r w:rsidR="005349EC" w:rsidRPr="008277F2">
              <w:rPr>
                <w:spacing w:val="-4"/>
                <w:sz w:val="24"/>
                <w:szCs w:val="24"/>
              </w:rPr>
              <w:t>articles</w:t>
            </w:r>
            <w:r w:rsidRPr="008277F2">
              <w:rPr>
                <w:spacing w:val="-4"/>
                <w:sz w:val="24"/>
                <w:szCs w:val="24"/>
              </w:rPr>
              <w:t xml:space="preserve"> 21 et 22 des IS (sauf pour ce qui est des notifications de retrait qui ne nécessitent pas de copies). Par ailleurs, les enveloppes doivent porter clairement, selon le cas, la mention « RETRAIT », « OFFRE DE REMPLACEMENT » ou </w:t>
            </w:r>
            <w:r w:rsidRPr="008277F2">
              <w:rPr>
                <w:sz w:val="24"/>
                <w:szCs w:val="24"/>
              </w:rPr>
              <w:t>« MODIFICATION »</w:t>
            </w:r>
            <w:r w:rsidRPr="008277F2">
              <w:rPr>
                <w:spacing w:val="-4"/>
                <w:sz w:val="24"/>
                <w:szCs w:val="24"/>
              </w:rPr>
              <w:t xml:space="preserve"> ; et </w:t>
            </w:r>
          </w:p>
          <w:p w14:paraId="50D2DE0B" w14:textId="7DE0C0F3" w:rsidR="007B14DA" w:rsidRPr="008277F2" w:rsidRDefault="007B14DA" w:rsidP="00622B92">
            <w:pPr>
              <w:numPr>
                <w:ilvl w:val="0"/>
                <w:numId w:val="62"/>
              </w:numPr>
              <w:spacing w:after="120"/>
              <w:ind w:left="1122" w:hanging="540"/>
              <w:jc w:val="both"/>
              <w:rPr>
                <w:spacing w:val="-4"/>
                <w:sz w:val="24"/>
                <w:szCs w:val="24"/>
              </w:rPr>
            </w:pPr>
            <w:r w:rsidRPr="008277F2">
              <w:rPr>
                <w:spacing w:val="-4"/>
                <w:sz w:val="24"/>
                <w:szCs w:val="24"/>
              </w:rPr>
              <w:t xml:space="preserve">reçues par le </w:t>
            </w:r>
            <w:r w:rsidR="00601342">
              <w:rPr>
                <w:spacing w:val="-4"/>
                <w:sz w:val="24"/>
                <w:szCs w:val="24"/>
              </w:rPr>
              <w:t>Maître d’Ouvrage</w:t>
            </w:r>
            <w:r w:rsidR="00AD2CC2">
              <w:rPr>
                <w:spacing w:val="-4"/>
                <w:sz w:val="24"/>
                <w:szCs w:val="24"/>
              </w:rPr>
              <w:t xml:space="preserve"> </w:t>
            </w:r>
            <w:r w:rsidRPr="008277F2">
              <w:rPr>
                <w:spacing w:val="-4"/>
                <w:sz w:val="24"/>
                <w:szCs w:val="24"/>
              </w:rPr>
              <w:t xml:space="preserve">avant la date et l’heure limites de remise des offres conformément à </w:t>
            </w:r>
            <w:r w:rsidR="005349EC" w:rsidRPr="008277F2">
              <w:rPr>
                <w:spacing w:val="-4"/>
                <w:sz w:val="24"/>
                <w:szCs w:val="24"/>
              </w:rPr>
              <w:t>l’article</w:t>
            </w:r>
            <w:r w:rsidRPr="008277F2">
              <w:rPr>
                <w:spacing w:val="-4"/>
                <w:sz w:val="24"/>
                <w:szCs w:val="24"/>
              </w:rPr>
              <w:t xml:space="preserve"> 23 des IS.</w:t>
            </w:r>
          </w:p>
        </w:tc>
      </w:tr>
      <w:tr w:rsidR="007B14DA" w:rsidRPr="008277F2" w14:paraId="792C74FB" w14:textId="77777777" w:rsidTr="003413E7">
        <w:tc>
          <w:tcPr>
            <w:tcW w:w="2052" w:type="dxa"/>
          </w:tcPr>
          <w:p w14:paraId="5E33F838" w14:textId="77777777" w:rsidR="007B14DA" w:rsidRPr="008277F2" w:rsidRDefault="007B14DA" w:rsidP="00822DEF">
            <w:pPr>
              <w:rPr>
                <w:sz w:val="24"/>
                <w:szCs w:val="24"/>
              </w:rPr>
            </w:pPr>
            <w:bookmarkStart w:id="230" w:name="_Toc438532621"/>
            <w:bookmarkEnd w:id="230"/>
          </w:p>
        </w:tc>
        <w:tc>
          <w:tcPr>
            <w:tcW w:w="8010" w:type="dxa"/>
          </w:tcPr>
          <w:p w14:paraId="0AC66C11" w14:textId="68FD117A" w:rsidR="007B14DA" w:rsidRPr="008277F2" w:rsidRDefault="007B14DA" w:rsidP="00333F65">
            <w:pPr>
              <w:pStyle w:val="Sec1H-3"/>
              <w:ind w:left="518" w:hanging="547"/>
              <w:rPr>
                <w:szCs w:val="24"/>
              </w:rPr>
            </w:pPr>
            <w:r w:rsidRPr="008277F2">
              <w:rPr>
                <w:szCs w:val="24"/>
              </w:rPr>
              <w:t xml:space="preserve">Les </w:t>
            </w:r>
            <w:r w:rsidRPr="00333F65">
              <w:t>offres</w:t>
            </w:r>
            <w:r w:rsidRPr="008277F2">
              <w:rPr>
                <w:szCs w:val="24"/>
              </w:rPr>
              <w:t xml:space="preserve"> dont les soumissionnaires demandent le retrait en application de </w:t>
            </w:r>
            <w:r w:rsidR="005349EC" w:rsidRPr="008277F2">
              <w:rPr>
                <w:szCs w:val="24"/>
              </w:rPr>
              <w:t>l’article</w:t>
            </w:r>
            <w:r w:rsidRPr="008277F2">
              <w:rPr>
                <w:szCs w:val="24"/>
              </w:rPr>
              <w:t xml:space="preserve"> 25.1 leur seront renvoyées sans avoir être ouvertes.</w:t>
            </w:r>
          </w:p>
        </w:tc>
      </w:tr>
      <w:tr w:rsidR="007B14DA" w:rsidRPr="008277F2" w14:paraId="0DC61BB1" w14:textId="77777777" w:rsidTr="003413E7">
        <w:tc>
          <w:tcPr>
            <w:tcW w:w="2052" w:type="dxa"/>
          </w:tcPr>
          <w:p w14:paraId="3990B2DA" w14:textId="77777777" w:rsidR="007B14DA" w:rsidRPr="008277F2" w:rsidRDefault="007B14DA" w:rsidP="00822DEF">
            <w:pPr>
              <w:rPr>
                <w:sz w:val="24"/>
                <w:szCs w:val="24"/>
              </w:rPr>
            </w:pPr>
            <w:bookmarkStart w:id="231" w:name="_Toc438532622"/>
            <w:bookmarkEnd w:id="231"/>
          </w:p>
        </w:tc>
        <w:tc>
          <w:tcPr>
            <w:tcW w:w="8010" w:type="dxa"/>
          </w:tcPr>
          <w:p w14:paraId="7F2A1DCC" w14:textId="4F946E07" w:rsidR="007B14DA" w:rsidRPr="008277F2" w:rsidRDefault="007B14DA" w:rsidP="00333F65">
            <w:pPr>
              <w:pStyle w:val="Sec1H-3"/>
              <w:ind w:left="518" w:hanging="547"/>
              <w:rPr>
                <w:szCs w:val="24"/>
              </w:rPr>
            </w:pPr>
            <w:r w:rsidRPr="008277F2">
              <w:rPr>
                <w:szCs w:val="24"/>
              </w:rPr>
              <w:t>Aucune offre ne peut être retirée, remplacée ou modifiée entre la date et l’heure limites de dépôt des offres et la date d’expiration de la validité spécifiée par le Soumissionnaire sur le formulaire d’offre, ou d’expiration de toute période de prorogation de la validité.</w:t>
            </w:r>
          </w:p>
        </w:tc>
      </w:tr>
      <w:tr w:rsidR="007B14DA" w:rsidRPr="008277F2" w14:paraId="33CFD52D" w14:textId="77777777" w:rsidTr="003413E7">
        <w:tc>
          <w:tcPr>
            <w:tcW w:w="2052" w:type="dxa"/>
          </w:tcPr>
          <w:p w14:paraId="0420FD17" w14:textId="0CD9D5B2" w:rsidR="007B14DA" w:rsidRPr="008277F2" w:rsidRDefault="007B14DA" w:rsidP="007B4D45">
            <w:pPr>
              <w:pStyle w:val="Sec1H-2"/>
            </w:pPr>
            <w:bookmarkStart w:id="232" w:name="_Toc107322674"/>
            <w:r w:rsidRPr="008277F2">
              <w:t>Ouverture des plis</w:t>
            </w:r>
            <w:bookmarkEnd w:id="232"/>
            <w:r w:rsidRPr="008277F2">
              <w:t xml:space="preserve"> </w:t>
            </w:r>
          </w:p>
        </w:tc>
        <w:tc>
          <w:tcPr>
            <w:tcW w:w="8010" w:type="dxa"/>
          </w:tcPr>
          <w:p w14:paraId="009A2025" w14:textId="70609912"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procédera à l’ouverture des plis en présence des </w:t>
            </w:r>
            <w:r w:rsidRPr="00333F65">
              <w:t>représentants</w:t>
            </w:r>
            <w:r w:rsidRPr="008277F2">
              <w:rPr>
                <w:szCs w:val="24"/>
              </w:rPr>
              <w:t xml:space="preserve"> désignés des soumissionnaires qui souhaitent y assister, à la date, à l’heure et à l’adresse indiquées dans les </w:t>
            </w:r>
            <w:r w:rsidRPr="008277F2">
              <w:rPr>
                <w:b/>
                <w:szCs w:val="24"/>
              </w:rPr>
              <w:t>DPAO</w:t>
            </w:r>
            <w:r w:rsidRPr="008277F2">
              <w:rPr>
                <w:szCs w:val="24"/>
              </w:rPr>
              <w:t xml:space="preserve">. </w:t>
            </w:r>
            <w:r w:rsidR="007F0728" w:rsidRPr="008277F2">
              <w:rPr>
                <w:szCs w:val="24"/>
              </w:rPr>
              <w:t xml:space="preserve">Les dispositions spécifiques d’ouverture en cas de remise par moyen électronique selon l’article 22.1 des IS seront indiquées dans les </w:t>
            </w:r>
            <w:r w:rsidR="007F0728" w:rsidRPr="008277F2">
              <w:rPr>
                <w:b/>
                <w:szCs w:val="24"/>
              </w:rPr>
              <w:t>DPAO</w:t>
            </w:r>
            <w:r w:rsidR="007F0728" w:rsidRPr="008277F2">
              <w:rPr>
                <w:szCs w:val="24"/>
              </w:rPr>
              <w:t>.</w:t>
            </w:r>
          </w:p>
        </w:tc>
      </w:tr>
      <w:tr w:rsidR="007B14DA" w:rsidRPr="008277F2" w14:paraId="540DB004" w14:textId="77777777" w:rsidTr="003413E7">
        <w:tc>
          <w:tcPr>
            <w:tcW w:w="2052" w:type="dxa"/>
          </w:tcPr>
          <w:p w14:paraId="4731FFDB" w14:textId="77777777" w:rsidR="007B14DA" w:rsidRPr="008277F2" w:rsidRDefault="007B14DA" w:rsidP="00822DEF">
            <w:pPr>
              <w:rPr>
                <w:sz w:val="24"/>
                <w:szCs w:val="24"/>
              </w:rPr>
            </w:pPr>
            <w:bookmarkStart w:id="233" w:name="_Toc438532624"/>
            <w:bookmarkStart w:id="234" w:name="_Toc438532625"/>
            <w:bookmarkEnd w:id="233"/>
            <w:bookmarkEnd w:id="234"/>
          </w:p>
        </w:tc>
        <w:tc>
          <w:tcPr>
            <w:tcW w:w="8010" w:type="dxa"/>
          </w:tcPr>
          <w:p w14:paraId="64315819" w14:textId="44DD3E9A" w:rsidR="007B14DA" w:rsidRPr="008277F2" w:rsidRDefault="007B14DA" w:rsidP="00333F65">
            <w:pPr>
              <w:pStyle w:val="Sec1H-3"/>
              <w:ind w:left="518" w:hanging="547"/>
              <w:rPr>
                <w:szCs w:val="24"/>
              </w:rPr>
            </w:pPr>
            <w:r w:rsidRPr="008277F2">
              <w:rPr>
                <w:szCs w:val="24"/>
              </w:rPr>
              <w:t xml:space="preserve">Dans un premier temps, les enveloppes marquées « RETRAIT » seront </w:t>
            </w:r>
            <w:r w:rsidRPr="00333F65">
              <w:t>ouvertes</w:t>
            </w:r>
            <w:r w:rsidRPr="008277F2">
              <w:rPr>
                <w:szCs w:val="24"/>
              </w:rPr>
              <w:t xml:space="preserve">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OFFRE DE REMPLACEMENT »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r w:rsidR="008E71AB">
              <w:rPr>
                <w:szCs w:val="24"/>
              </w:rPr>
              <w:t xml:space="preserve"> </w:t>
            </w:r>
          </w:p>
        </w:tc>
      </w:tr>
      <w:tr w:rsidR="007B14DA" w:rsidRPr="008277F2" w14:paraId="6EE3745B" w14:textId="77777777" w:rsidTr="003413E7">
        <w:tc>
          <w:tcPr>
            <w:tcW w:w="2052" w:type="dxa"/>
          </w:tcPr>
          <w:p w14:paraId="2C2669BD" w14:textId="77777777" w:rsidR="007B14DA" w:rsidRPr="008277F2" w:rsidRDefault="007B14DA" w:rsidP="00822DEF">
            <w:pPr>
              <w:rPr>
                <w:sz w:val="24"/>
                <w:szCs w:val="24"/>
              </w:rPr>
            </w:pPr>
            <w:bookmarkStart w:id="235" w:name="_Toc438532626"/>
            <w:bookmarkEnd w:id="235"/>
          </w:p>
        </w:tc>
        <w:tc>
          <w:tcPr>
            <w:tcW w:w="8010" w:type="dxa"/>
          </w:tcPr>
          <w:p w14:paraId="58B33ACB" w14:textId="76B7658C" w:rsidR="007B14DA" w:rsidRPr="008277F2" w:rsidRDefault="007B14DA" w:rsidP="00333F65">
            <w:pPr>
              <w:pStyle w:val="Sec1H-3"/>
              <w:ind w:left="518" w:hanging="547"/>
              <w:rPr>
                <w:szCs w:val="24"/>
              </w:rPr>
            </w:pPr>
            <w:r w:rsidRPr="008277F2">
              <w:rPr>
                <w:szCs w:val="24"/>
              </w:rPr>
              <w:t xml:space="preserve">Toutes les autres enveloppes seront ouvertes l’une après l’autre et le nom </w:t>
            </w:r>
            <w:r w:rsidRPr="00333F65">
              <w:t>du</w:t>
            </w:r>
            <w:r w:rsidRPr="008277F2">
              <w:rPr>
                <w:szCs w:val="24"/>
              </w:rPr>
              <w:t xml:space="preserve"> soumissionnaire annoncé à haute voix, ainsi que la mention éventuelle d’une modification, le prix de l’offre, y compris tout rabais et toutes variantes éventuelles, l’existence d’une garantie d’offre si elle est exigée, et tout autre détail que le </w:t>
            </w:r>
            <w:r w:rsidR="00601342">
              <w:rPr>
                <w:szCs w:val="24"/>
              </w:rPr>
              <w:t>Maître d’Ouvrage</w:t>
            </w:r>
            <w:r w:rsidR="00AD2CC2">
              <w:rPr>
                <w:szCs w:val="24"/>
              </w:rPr>
              <w:t xml:space="preserve"> </w:t>
            </w:r>
            <w:r w:rsidRPr="008277F2">
              <w:rPr>
                <w:szCs w:val="24"/>
              </w:rPr>
              <w:t xml:space="preserve">peut juger utile de mentionner. Seuls les rabais et variantes de l’offre annoncés à haute voix lors de l’ouverture des plis seront soumis à évaluation. </w:t>
            </w:r>
            <w:r w:rsidRPr="00FB585B">
              <w:rPr>
                <w:szCs w:val="24"/>
              </w:rPr>
              <w:t xml:space="preserve">Toutes les pages du Formulaire d’offre et des Bordereaux de prix seront </w:t>
            </w:r>
            <w:r w:rsidR="009D6D5B" w:rsidRPr="00FB585B">
              <w:rPr>
                <w:szCs w:val="24"/>
              </w:rPr>
              <w:t>paraphées</w:t>
            </w:r>
            <w:r w:rsidRPr="00FB585B">
              <w:rPr>
                <w:szCs w:val="24"/>
              </w:rPr>
              <w:t xml:space="preserve"> par un minimum de trois représentants du </w:t>
            </w:r>
            <w:r w:rsidR="00601342">
              <w:rPr>
                <w:szCs w:val="24"/>
              </w:rPr>
              <w:t>Maître d’Ouvrage</w:t>
            </w:r>
            <w:r w:rsidR="00AD2CC2">
              <w:rPr>
                <w:szCs w:val="24"/>
              </w:rPr>
              <w:t xml:space="preserve"> </w:t>
            </w:r>
            <w:r w:rsidRPr="00FB585B">
              <w:rPr>
                <w:szCs w:val="24"/>
              </w:rPr>
              <w:t>présents à la cérémonie d’ouverture. Aucune offre ne sera écartée</w:t>
            </w:r>
            <w:r w:rsidR="00235BB9" w:rsidRPr="00FB585B">
              <w:rPr>
                <w:szCs w:val="24"/>
              </w:rPr>
              <w:t xml:space="preserve"> </w:t>
            </w:r>
            <w:r w:rsidRPr="00FB585B">
              <w:rPr>
                <w:szCs w:val="24"/>
              </w:rPr>
              <w:t xml:space="preserve"> à l’ouverture des plis, excepté les offres hors délai en application de </w:t>
            </w:r>
            <w:r w:rsidR="005349EC" w:rsidRPr="00FB585B">
              <w:rPr>
                <w:szCs w:val="24"/>
              </w:rPr>
              <w:t>l’article</w:t>
            </w:r>
            <w:r w:rsidRPr="00FB585B">
              <w:rPr>
                <w:szCs w:val="24"/>
              </w:rPr>
              <w:t xml:space="preserve"> 24.1</w:t>
            </w:r>
            <w:r w:rsidRPr="008277F2">
              <w:rPr>
                <w:szCs w:val="24"/>
              </w:rPr>
              <w:t>.</w:t>
            </w:r>
          </w:p>
        </w:tc>
      </w:tr>
      <w:tr w:rsidR="007B14DA" w:rsidRPr="008277F2" w14:paraId="482B2F22" w14:textId="77777777" w:rsidTr="003413E7">
        <w:tc>
          <w:tcPr>
            <w:tcW w:w="2052" w:type="dxa"/>
          </w:tcPr>
          <w:p w14:paraId="26F3B581" w14:textId="77777777" w:rsidR="007B14DA" w:rsidRPr="008277F2" w:rsidRDefault="007B14DA" w:rsidP="00822DEF">
            <w:pPr>
              <w:rPr>
                <w:sz w:val="24"/>
                <w:szCs w:val="24"/>
              </w:rPr>
            </w:pPr>
            <w:bookmarkStart w:id="236" w:name="_Toc438532627"/>
            <w:bookmarkEnd w:id="236"/>
          </w:p>
        </w:tc>
        <w:tc>
          <w:tcPr>
            <w:tcW w:w="8010" w:type="dxa"/>
          </w:tcPr>
          <w:p w14:paraId="6E86E5CF" w14:textId="74BF9043"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14356D" w:rsidRPr="008277F2">
              <w:rPr>
                <w:szCs w:val="24"/>
              </w:rPr>
              <w:t xml:space="preserve"> établira un procès-verbal de la séance d’ouverture des </w:t>
            </w:r>
            <w:r w:rsidR="0014356D" w:rsidRPr="00333F65">
              <w:t>offres</w:t>
            </w:r>
            <w:r w:rsidR="0014356D" w:rsidRPr="008277F2">
              <w:rPr>
                <w:szCs w:val="24"/>
              </w:rPr>
              <w:t>, qui comportera au minimum : le nom du Soumissionnaire et s’il y a retrait, remplacement de l’offre ou modification, le prix de l’offre, par lot le cas échéant, y compris tous rabais et variante proposés, et l’existence ou l’absence d’une garantie de soumission ou d’une Déclaration de garantie. Il sera demandé aux représentants des soumissionnaires présents de signer ce procès-verbal. Le fait que la signature d’un soumissionnaire n’y figure pas n’invalide pas le procès-verbal. Un exemplaire du procès-verbal sera distribué à tous les soumissionnaires ayant soumis une offre dans les délais, et ce procès-verbal sera accessible en ligne quand la remise par voie électronique est permise</w:t>
            </w:r>
            <w:r w:rsidRPr="008277F2">
              <w:rPr>
                <w:szCs w:val="24"/>
              </w:rPr>
              <w:t>.</w:t>
            </w:r>
          </w:p>
        </w:tc>
      </w:tr>
      <w:tr w:rsidR="007B14DA" w:rsidRPr="008277F2" w14:paraId="490D33BA" w14:textId="77777777" w:rsidTr="003413E7">
        <w:tc>
          <w:tcPr>
            <w:tcW w:w="2052" w:type="dxa"/>
          </w:tcPr>
          <w:p w14:paraId="3BBC0BC9" w14:textId="77777777" w:rsidR="007B14DA" w:rsidRPr="008277F2" w:rsidRDefault="007B14DA" w:rsidP="00822DEF">
            <w:pPr>
              <w:rPr>
                <w:sz w:val="24"/>
                <w:szCs w:val="24"/>
              </w:rPr>
            </w:pPr>
          </w:p>
        </w:tc>
        <w:tc>
          <w:tcPr>
            <w:tcW w:w="8010" w:type="dxa"/>
          </w:tcPr>
          <w:p w14:paraId="381CEF18" w14:textId="2A678DBF" w:rsidR="007B14DA" w:rsidRPr="008277F2" w:rsidRDefault="007B14DA" w:rsidP="00D621C1">
            <w:pPr>
              <w:pStyle w:val="Sec1H-1"/>
            </w:pPr>
            <w:bookmarkStart w:id="237" w:name="_Toc438438850"/>
            <w:bookmarkStart w:id="238" w:name="_Toc438532629"/>
            <w:bookmarkStart w:id="239" w:name="_Toc438733994"/>
            <w:bookmarkStart w:id="240" w:name="_Toc438962076"/>
            <w:bookmarkStart w:id="241" w:name="_Toc461939620"/>
            <w:bookmarkStart w:id="242" w:name="_Toc107322675"/>
            <w:r w:rsidRPr="008277F2">
              <w:t>Évaluation et comparaison des offres</w:t>
            </w:r>
            <w:bookmarkEnd w:id="237"/>
            <w:bookmarkEnd w:id="238"/>
            <w:bookmarkEnd w:id="239"/>
            <w:bookmarkEnd w:id="240"/>
            <w:bookmarkEnd w:id="241"/>
            <w:bookmarkEnd w:id="242"/>
          </w:p>
        </w:tc>
      </w:tr>
      <w:tr w:rsidR="007B14DA" w:rsidRPr="008277F2" w14:paraId="19B1BF23" w14:textId="77777777" w:rsidTr="003413E7">
        <w:tc>
          <w:tcPr>
            <w:tcW w:w="2052" w:type="dxa"/>
          </w:tcPr>
          <w:p w14:paraId="1A862F67" w14:textId="6C9473B5" w:rsidR="007B14DA" w:rsidRPr="008277F2" w:rsidRDefault="007B14DA" w:rsidP="007B4D45">
            <w:pPr>
              <w:pStyle w:val="Sec1H-2"/>
            </w:pPr>
            <w:bookmarkStart w:id="243" w:name="_Toc438532628"/>
            <w:bookmarkStart w:id="244" w:name="_Toc438438851"/>
            <w:bookmarkStart w:id="245" w:name="_Toc438532630"/>
            <w:bookmarkStart w:id="246" w:name="_Toc438733995"/>
            <w:bookmarkStart w:id="247" w:name="_Toc438907032"/>
            <w:bookmarkStart w:id="248" w:name="_Toc438907231"/>
            <w:bookmarkStart w:id="249" w:name="_Toc107322676"/>
            <w:bookmarkEnd w:id="243"/>
            <w:r w:rsidRPr="008277F2">
              <w:t>Confidentialité</w:t>
            </w:r>
            <w:bookmarkEnd w:id="244"/>
            <w:bookmarkEnd w:id="245"/>
            <w:bookmarkEnd w:id="246"/>
            <w:bookmarkEnd w:id="247"/>
            <w:bookmarkEnd w:id="248"/>
            <w:bookmarkEnd w:id="249"/>
          </w:p>
        </w:tc>
        <w:tc>
          <w:tcPr>
            <w:tcW w:w="8010" w:type="dxa"/>
          </w:tcPr>
          <w:p w14:paraId="28D54B2D" w14:textId="623F0013" w:rsidR="007B14DA" w:rsidRPr="008277F2" w:rsidRDefault="007B14DA" w:rsidP="00333F65">
            <w:pPr>
              <w:pStyle w:val="Sec1H-3"/>
              <w:ind w:left="518" w:hanging="547"/>
              <w:rPr>
                <w:szCs w:val="24"/>
              </w:rPr>
            </w:pPr>
            <w:r w:rsidRPr="008277F2">
              <w:rPr>
                <w:szCs w:val="24"/>
              </w:rPr>
              <w:t xml:space="preserve">Aucune information relative à l’examen, à l’évaluation, à la comparaison des offres, et à la vérification de la qualification des soumissionnaires, et à la recommandation d’attribution du Marché ne sera donnée aux soumissionnaires ni à toute autre personne non concernée par ladite procédure </w:t>
            </w:r>
            <w:r w:rsidRPr="00333F65">
              <w:t>tant</w:t>
            </w:r>
            <w:r w:rsidRPr="008277F2">
              <w:rPr>
                <w:szCs w:val="24"/>
              </w:rPr>
              <w:t xml:space="preserve"> </w:t>
            </w:r>
            <w:r w:rsidR="00CA1C6A" w:rsidRPr="00CA1C6A">
              <w:rPr>
                <w:szCs w:val="24"/>
              </w:rPr>
              <w:t>que l’attribution du Marché n’aura pas été notifiée aux Sou</w:t>
            </w:r>
            <w:r w:rsidR="00CA1C6A">
              <w:rPr>
                <w:szCs w:val="24"/>
              </w:rPr>
              <w:t>missionnaires conformément à l’</w:t>
            </w:r>
            <w:r w:rsidR="00CA1C6A" w:rsidRPr="00CA1C6A">
              <w:rPr>
                <w:szCs w:val="24"/>
              </w:rPr>
              <w:t>article 40 des IS</w:t>
            </w:r>
            <w:r w:rsidRPr="008277F2">
              <w:rPr>
                <w:szCs w:val="24"/>
              </w:rPr>
              <w:t xml:space="preserve">. </w:t>
            </w:r>
          </w:p>
        </w:tc>
      </w:tr>
      <w:tr w:rsidR="007B14DA" w:rsidRPr="008277F2" w14:paraId="40A35E73" w14:textId="77777777" w:rsidTr="003413E7">
        <w:tc>
          <w:tcPr>
            <w:tcW w:w="2052" w:type="dxa"/>
          </w:tcPr>
          <w:p w14:paraId="52FE679F" w14:textId="77777777" w:rsidR="007B14DA" w:rsidRPr="008277F2" w:rsidRDefault="007B14DA" w:rsidP="00822DEF">
            <w:pPr>
              <w:rPr>
                <w:sz w:val="24"/>
                <w:szCs w:val="24"/>
              </w:rPr>
            </w:pPr>
          </w:p>
        </w:tc>
        <w:tc>
          <w:tcPr>
            <w:tcW w:w="8010" w:type="dxa"/>
          </w:tcPr>
          <w:p w14:paraId="04DA2AAA" w14:textId="25F2BCA2" w:rsidR="007B14DA" w:rsidRPr="008277F2" w:rsidRDefault="007B14DA" w:rsidP="00333F65">
            <w:pPr>
              <w:pStyle w:val="Sec1H-3"/>
              <w:ind w:left="518" w:hanging="547"/>
              <w:rPr>
                <w:szCs w:val="24"/>
              </w:rPr>
            </w:pPr>
            <w:r w:rsidRPr="008277F2">
              <w:rPr>
                <w:szCs w:val="24"/>
              </w:rPr>
              <w:t xml:space="preserve">Toute tentative faite par un soumissionnaire pour influencer le </w:t>
            </w:r>
            <w:r w:rsidR="00601342">
              <w:rPr>
                <w:szCs w:val="24"/>
              </w:rPr>
              <w:t xml:space="preserve">Maître </w:t>
            </w:r>
            <w:r w:rsidR="00601342" w:rsidRPr="00333F65">
              <w:t>d’Ouvrage</w:t>
            </w:r>
            <w:r w:rsidR="00AD2CC2">
              <w:rPr>
                <w:szCs w:val="24"/>
              </w:rPr>
              <w:t xml:space="preserve"> </w:t>
            </w:r>
            <w:r w:rsidRPr="008277F2">
              <w:rPr>
                <w:szCs w:val="24"/>
              </w:rPr>
              <w:t>lors de l’évaluation</w:t>
            </w:r>
            <w:r w:rsidR="007F0728" w:rsidRPr="008277F2">
              <w:rPr>
                <w:szCs w:val="24"/>
              </w:rPr>
              <w:t xml:space="preserve"> </w:t>
            </w:r>
            <w:r w:rsidRPr="008277F2">
              <w:rPr>
                <w:szCs w:val="24"/>
              </w:rPr>
              <w:t xml:space="preserve">des offres ou de la décision d’attribution </w:t>
            </w:r>
            <w:r w:rsidR="007F0728" w:rsidRPr="008277F2">
              <w:rPr>
                <w:szCs w:val="24"/>
              </w:rPr>
              <w:t xml:space="preserve">du marché </w:t>
            </w:r>
            <w:r w:rsidRPr="008277F2">
              <w:rPr>
                <w:szCs w:val="24"/>
              </w:rPr>
              <w:t>peut entraîner le rejet de son offre.</w:t>
            </w:r>
          </w:p>
        </w:tc>
      </w:tr>
      <w:tr w:rsidR="007B14DA" w:rsidRPr="008277F2" w14:paraId="63F31A5A" w14:textId="77777777" w:rsidTr="003413E7">
        <w:tc>
          <w:tcPr>
            <w:tcW w:w="2052" w:type="dxa"/>
          </w:tcPr>
          <w:p w14:paraId="566B3F70" w14:textId="77777777" w:rsidR="007B14DA" w:rsidRPr="008277F2" w:rsidRDefault="007B14DA" w:rsidP="00822DEF">
            <w:pPr>
              <w:rPr>
                <w:sz w:val="24"/>
                <w:szCs w:val="24"/>
              </w:rPr>
            </w:pPr>
          </w:p>
        </w:tc>
        <w:tc>
          <w:tcPr>
            <w:tcW w:w="8010" w:type="dxa"/>
          </w:tcPr>
          <w:p w14:paraId="6B6D8779" w14:textId="6896070C" w:rsidR="007B14DA" w:rsidRPr="008277F2" w:rsidRDefault="007B14DA" w:rsidP="00333F65">
            <w:pPr>
              <w:pStyle w:val="Sec1H-3"/>
              <w:ind w:left="518" w:hanging="547"/>
              <w:rPr>
                <w:szCs w:val="24"/>
              </w:rPr>
            </w:pPr>
            <w:r w:rsidRPr="008277F2">
              <w:rPr>
                <w:szCs w:val="24"/>
              </w:rPr>
              <w:t xml:space="preserve">Nonobstant les dispositions de </w:t>
            </w:r>
            <w:r w:rsidR="005349EC" w:rsidRPr="008277F2">
              <w:rPr>
                <w:szCs w:val="24"/>
              </w:rPr>
              <w:t>l’article</w:t>
            </w:r>
            <w:r w:rsidRPr="008277F2">
              <w:rPr>
                <w:szCs w:val="24"/>
              </w:rPr>
              <w:t xml:space="preserve"> 27.2 des IS, entre le moment où les plis seront ouverts et celui où le Marché sera attribué, si un soumissionnaire souhaite entrer en contact avec le </w:t>
            </w:r>
            <w:r w:rsidR="00601342">
              <w:rPr>
                <w:szCs w:val="24"/>
              </w:rPr>
              <w:t>Maître d’Ouvrage</w:t>
            </w:r>
            <w:r w:rsidR="00AD2CC2">
              <w:rPr>
                <w:szCs w:val="24"/>
              </w:rPr>
              <w:t xml:space="preserve"> </w:t>
            </w:r>
            <w:r w:rsidRPr="008277F2">
              <w:rPr>
                <w:szCs w:val="24"/>
              </w:rPr>
              <w:t>pour des motifs ayant trait à son offre, il devra le faire par écrit.</w:t>
            </w:r>
          </w:p>
        </w:tc>
      </w:tr>
      <w:tr w:rsidR="007B14DA" w:rsidRPr="008277F2" w14:paraId="22F490F1" w14:textId="77777777" w:rsidTr="003413E7">
        <w:tc>
          <w:tcPr>
            <w:tcW w:w="2052" w:type="dxa"/>
          </w:tcPr>
          <w:p w14:paraId="0046D008" w14:textId="0D59B58D" w:rsidR="007B14DA" w:rsidRPr="008277F2" w:rsidRDefault="007B14DA" w:rsidP="007B4D45">
            <w:pPr>
              <w:pStyle w:val="Sec1H-2"/>
            </w:pPr>
            <w:bookmarkStart w:id="250" w:name="_Toc424009129"/>
            <w:bookmarkStart w:id="251" w:name="_Toc438438852"/>
            <w:bookmarkStart w:id="252" w:name="_Toc438532631"/>
            <w:bookmarkStart w:id="253" w:name="_Toc438733996"/>
            <w:bookmarkStart w:id="254" w:name="_Toc438907033"/>
            <w:bookmarkStart w:id="255" w:name="_Toc438907232"/>
            <w:bookmarkStart w:id="256" w:name="_Toc107322677"/>
            <w:r w:rsidRPr="008277F2">
              <w:t>Éclaircissements concernant les Offres</w:t>
            </w:r>
            <w:bookmarkEnd w:id="250"/>
            <w:bookmarkEnd w:id="251"/>
            <w:bookmarkEnd w:id="252"/>
            <w:bookmarkEnd w:id="253"/>
            <w:bookmarkEnd w:id="254"/>
            <w:bookmarkEnd w:id="255"/>
            <w:bookmarkEnd w:id="256"/>
          </w:p>
        </w:tc>
        <w:tc>
          <w:tcPr>
            <w:tcW w:w="8010" w:type="dxa"/>
          </w:tcPr>
          <w:p w14:paraId="37A77482" w14:textId="5E995563" w:rsidR="007B14DA" w:rsidRPr="008277F2" w:rsidRDefault="007B14DA" w:rsidP="00333F65">
            <w:pPr>
              <w:pStyle w:val="Sec1H-3"/>
              <w:ind w:left="518" w:hanging="547"/>
              <w:rPr>
                <w:szCs w:val="24"/>
              </w:rPr>
            </w:pPr>
            <w:r w:rsidRPr="008277F2">
              <w:rPr>
                <w:szCs w:val="24"/>
              </w:rPr>
              <w:t xml:space="preserve">Pour faciliter l’examen, l’évaluation, la comparaison des offres et la </w:t>
            </w:r>
            <w:r w:rsidRPr="00333F65">
              <w:t>vérification</w:t>
            </w:r>
            <w:r w:rsidRPr="008277F2">
              <w:rPr>
                <w:szCs w:val="24"/>
              </w:rPr>
              <w:t xml:space="preserve"> des qualifications des soumissionnaires, le </w:t>
            </w:r>
            <w:r w:rsidR="00601342">
              <w:rPr>
                <w:szCs w:val="24"/>
              </w:rPr>
              <w:t>Maître d’Ouvrage</w:t>
            </w:r>
            <w:r w:rsidR="00AD2CC2">
              <w:rPr>
                <w:szCs w:val="24"/>
              </w:rPr>
              <w:t xml:space="preserve"> </w:t>
            </w:r>
            <w:r w:rsidRPr="008277F2">
              <w:rPr>
                <w:szCs w:val="24"/>
              </w:rPr>
              <w:t xml:space="preserve">a toute latitude pour demander à un soumissionnaire des éclaircissements sur son offre. Aucun éclaircissement apporté par un soumissionnaire autrement qu’en réponse à une demande du </w:t>
            </w:r>
            <w:r w:rsidR="00601342">
              <w:rPr>
                <w:szCs w:val="24"/>
              </w:rPr>
              <w:t>Maître d’Ouvrage</w:t>
            </w:r>
            <w:r w:rsidR="00AD2CC2">
              <w:rPr>
                <w:szCs w:val="24"/>
              </w:rPr>
              <w:t xml:space="preserve"> </w:t>
            </w:r>
            <w:r w:rsidRPr="008277F2">
              <w:rPr>
                <w:szCs w:val="24"/>
              </w:rPr>
              <w:t>ne sera pris en compte. La demande d’éclaircissement du Maître d’Ouvrage, comme la réponse apportée, seront formulées par écrit. Aucune modification de prix</w:t>
            </w:r>
            <w:r w:rsidR="00952D15">
              <w:rPr>
                <w:szCs w:val="24"/>
              </w:rPr>
              <w:t>,</w:t>
            </w:r>
            <w:r w:rsidRPr="008277F2">
              <w:rPr>
                <w:szCs w:val="24"/>
              </w:rPr>
              <w:t xml:space="preserve"> ni aucun changement substantiel de l’offre ne seront demandés, offerts ou autorisés, si ce n’est pour confirmer la correction des erreurs arithmétiques découvertes par le </w:t>
            </w:r>
            <w:r w:rsidR="00601342">
              <w:rPr>
                <w:szCs w:val="24"/>
              </w:rPr>
              <w:t>Maître d’Ouvrage</w:t>
            </w:r>
            <w:r w:rsidR="00AD2CC2">
              <w:rPr>
                <w:szCs w:val="24"/>
              </w:rPr>
              <w:t xml:space="preserve"> </w:t>
            </w:r>
            <w:r w:rsidRPr="008277F2">
              <w:rPr>
                <w:szCs w:val="24"/>
              </w:rPr>
              <w:t xml:space="preserve">lors de l’évaluation des offres en application de </w:t>
            </w:r>
            <w:r w:rsidR="005349EC" w:rsidRPr="008277F2">
              <w:rPr>
                <w:szCs w:val="24"/>
              </w:rPr>
              <w:t>l’article</w:t>
            </w:r>
            <w:r w:rsidRPr="008277F2">
              <w:rPr>
                <w:szCs w:val="24"/>
              </w:rPr>
              <w:t xml:space="preserve"> 32 des IS.</w:t>
            </w:r>
          </w:p>
          <w:p w14:paraId="2E2D8282" w14:textId="78559E1B" w:rsidR="007B14DA" w:rsidRPr="008277F2" w:rsidRDefault="007B14DA" w:rsidP="00333F65">
            <w:pPr>
              <w:pStyle w:val="Sec1H-3"/>
              <w:ind w:left="518" w:hanging="547"/>
              <w:rPr>
                <w:szCs w:val="24"/>
              </w:rPr>
            </w:pPr>
            <w:r w:rsidRPr="008277F2">
              <w:rPr>
                <w:szCs w:val="24"/>
              </w:rPr>
              <w:t xml:space="preserve">Si le Soumissionnaire ne fournit pas les éclaircissements demandés avant la date </w:t>
            </w:r>
            <w:r w:rsidRPr="00333F65">
              <w:t>et</w:t>
            </w:r>
            <w:r w:rsidRPr="008277F2">
              <w:rPr>
                <w:szCs w:val="24"/>
              </w:rPr>
              <w:t xml:space="preserve"> l’heure limites indiquées dans la demande d’éclaircissements du Maître d’Ouvrage, son offre pourra se voir rejetée.</w:t>
            </w:r>
          </w:p>
        </w:tc>
      </w:tr>
      <w:tr w:rsidR="007B14DA" w:rsidRPr="008277F2" w14:paraId="2ECE94C5" w14:textId="77777777" w:rsidTr="003413E7">
        <w:tc>
          <w:tcPr>
            <w:tcW w:w="2052" w:type="dxa"/>
          </w:tcPr>
          <w:p w14:paraId="1B692D9E" w14:textId="079F5B89" w:rsidR="007B14DA" w:rsidRPr="008277F2" w:rsidRDefault="007B14DA" w:rsidP="007B4D45">
            <w:pPr>
              <w:pStyle w:val="Sec1H-2"/>
            </w:pPr>
            <w:bookmarkStart w:id="257" w:name="_Toc107322678"/>
            <w:r w:rsidRPr="008277F2">
              <w:t>Divergences, réserves ou omissions</w:t>
            </w:r>
            <w:bookmarkEnd w:id="257"/>
            <w:r w:rsidRPr="008277F2">
              <w:t xml:space="preserve"> </w:t>
            </w:r>
          </w:p>
        </w:tc>
        <w:tc>
          <w:tcPr>
            <w:tcW w:w="8010" w:type="dxa"/>
          </w:tcPr>
          <w:p w14:paraId="2D07C57D" w14:textId="078755A3" w:rsidR="007B14DA" w:rsidRPr="008277F2" w:rsidRDefault="007B14DA" w:rsidP="00333F65">
            <w:pPr>
              <w:pStyle w:val="Sec1H-3"/>
              <w:ind w:left="518" w:hanging="547"/>
              <w:rPr>
                <w:szCs w:val="24"/>
              </w:rPr>
            </w:pPr>
            <w:r w:rsidRPr="008277F2">
              <w:rPr>
                <w:szCs w:val="24"/>
              </w:rPr>
              <w:t xml:space="preserve">Aux </w:t>
            </w:r>
            <w:r w:rsidRPr="00333F65">
              <w:t>fins</w:t>
            </w:r>
            <w:r w:rsidRPr="008277F2">
              <w:rPr>
                <w:szCs w:val="24"/>
              </w:rPr>
              <w:t xml:space="preserve"> de l’évaluation des offres, les définitions suivantes seront d’usage :</w:t>
            </w:r>
          </w:p>
          <w:p w14:paraId="1E302401" w14:textId="77777777" w:rsidR="007B14DA" w:rsidRPr="008277F2" w:rsidRDefault="007B14DA" w:rsidP="00D83A7C">
            <w:pPr>
              <w:numPr>
                <w:ilvl w:val="0"/>
                <w:numId w:val="11"/>
              </w:numPr>
              <w:spacing w:after="120"/>
              <w:jc w:val="both"/>
              <w:rPr>
                <w:sz w:val="24"/>
                <w:szCs w:val="24"/>
              </w:rPr>
            </w:pPr>
            <w:r w:rsidRPr="008277F2">
              <w:rPr>
                <w:sz w:val="24"/>
                <w:szCs w:val="24"/>
              </w:rPr>
              <w:t xml:space="preserve"> Une « divergence » est un écart par rapport aux stipulations du Dossier d’Appel d’Offres ;</w:t>
            </w:r>
          </w:p>
          <w:p w14:paraId="37E1FACD" w14:textId="77777777" w:rsidR="007B14DA" w:rsidRPr="008277F2" w:rsidRDefault="007B14DA" w:rsidP="00D83A7C">
            <w:pPr>
              <w:numPr>
                <w:ilvl w:val="0"/>
                <w:numId w:val="11"/>
              </w:numPr>
              <w:spacing w:after="120"/>
              <w:jc w:val="both"/>
              <w:rPr>
                <w:sz w:val="24"/>
                <w:szCs w:val="24"/>
              </w:rPr>
            </w:pPr>
            <w:r w:rsidRPr="008277F2">
              <w:rPr>
                <w:sz w:val="24"/>
                <w:szCs w:val="24"/>
              </w:rPr>
              <w:t>Une « réserve » constitue la formulation d’une conditionnalité restrictive, ou la non acceptation de toutes les exigences du Dossier d’Appel d’Offres ; et</w:t>
            </w:r>
          </w:p>
          <w:p w14:paraId="735F6C67" w14:textId="77777777" w:rsidR="007B14DA" w:rsidRPr="008277F2" w:rsidRDefault="007B14DA" w:rsidP="00D83A7C">
            <w:pPr>
              <w:numPr>
                <w:ilvl w:val="0"/>
                <w:numId w:val="11"/>
              </w:numPr>
              <w:spacing w:after="240"/>
              <w:jc w:val="both"/>
              <w:rPr>
                <w:sz w:val="24"/>
                <w:szCs w:val="24"/>
              </w:rPr>
            </w:pPr>
            <w:r w:rsidRPr="008277F2">
              <w:rPr>
                <w:sz w:val="24"/>
                <w:szCs w:val="24"/>
              </w:rPr>
              <w:t>Une « omission » constitue un manquement à fournir en tout ou en partie, les renseignements et documents exigés par le Dossier d’Appel d’Offres.</w:t>
            </w:r>
          </w:p>
        </w:tc>
      </w:tr>
      <w:tr w:rsidR="007B14DA" w:rsidRPr="008277F2" w14:paraId="0CF913A6" w14:textId="77777777" w:rsidTr="003413E7">
        <w:tc>
          <w:tcPr>
            <w:tcW w:w="2052" w:type="dxa"/>
          </w:tcPr>
          <w:p w14:paraId="462E0C07" w14:textId="50F45ADC" w:rsidR="007B14DA" w:rsidRPr="008277F2" w:rsidRDefault="007B14DA" w:rsidP="007B4D45">
            <w:pPr>
              <w:pStyle w:val="Sec1H-2"/>
            </w:pPr>
            <w:bookmarkStart w:id="258" w:name="_Toc424009130"/>
            <w:bookmarkStart w:id="259" w:name="_Toc438438853"/>
            <w:bookmarkStart w:id="260" w:name="_Toc438532632"/>
            <w:bookmarkStart w:id="261" w:name="_Toc438733997"/>
            <w:bookmarkStart w:id="262" w:name="_Toc438907034"/>
            <w:bookmarkStart w:id="263" w:name="_Toc438907233"/>
            <w:bookmarkStart w:id="264" w:name="_Toc107322679"/>
            <w:r w:rsidRPr="008277F2">
              <w:t>Conformité des offres</w:t>
            </w:r>
            <w:bookmarkEnd w:id="258"/>
            <w:bookmarkEnd w:id="264"/>
            <w:r w:rsidRPr="008277F2">
              <w:t xml:space="preserve"> </w:t>
            </w:r>
            <w:bookmarkEnd w:id="259"/>
            <w:bookmarkEnd w:id="260"/>
            <w:bookmarkEnd w:id="261"/>
            <w:bookmarkEnd w:id="262"/>
            <w:bookmarkEnd w:id="263"/>
          </w:p>
        </w:tc>
        <w:tc>
          <w:tcPr>
            <w:tcW w:w="8010" w:type="dxa"/>
          </w:tcPr>
          <w:p w14:paraId="6F9046CD" w14:textId="3AAE3AB8"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établira la conformité de l’offre sur la base de sa seule teneur, comme définie à </w:t>
            </w:r>
            <w:r w:rsidR="005349EC" w:rsidRPr="008277F2">
              <w:rPr>
                <w:szCs w:val="24"/>
              </w:rPr>
              <w:t>l’article</w:t>
            </w:r>
            <w:r w:rsidRPr="008277F2">
              <w:rPr>
                <w:szCs w:val="24"/>
              </w:rPr>
              <w:t xml:space="preserve"> 11 des IS. </w:t>
            </w:r>
          </w:p>
        </w:tc>
      </w:tr>
      <w:tr w:rsidR="007B14DA" w:rsidRPr="008277F2" w14:paraId="6267FB5E" w14:textId="77777777" w:rsidTr="003413E7">
        <w:tc>
          <w:tcPr>
            <w:tcW w:w="2052" w:type="dxa"/>
          </w:tcPr>
          <w:p w14:paraId="4A736D71" w14:textId="77777777" w:rsidR="007B14DA" w:rsidRPr="008277F2" w:rsidRDefault="007B14DA" w:rsidP="00822DEF">
            <w:pPr>
              <w:rPr>
                <w:sz w:val="24"/>
                <w:szCs w:val="24"/>
              </w:rPr>
            </w:pPr>
            <w:bookmarkStart w:id="265" w:name="_Toc438532633"/>
            <w:bookmarkEnd w:id="265"/>
          </w:p>
        </w:tc>
        <w:tc>
          <w:tcPr>
            <w:tcW w:w="8010" w:type="dxa"/>
          </w:tcPr>
          <w:p w14:paraId="493A7359" w14:textId="490F85BA" w:rsidR="007B14DA" w:rsidRPr="008277F2" w:rsidRDefault="007B14DA" w:rsidP="00333F65">
            <w:pPr>
              <w:pStyle w:val="Sec1H-3"/>
              <w:ind w:left="518" w:hanging="547"/>
              <w:rPr>
                <w:szCs w:val="24"/>
              </w:rPr>
            </w:pPr>
            <w:r w:rsidRPr="008277F2">
              <w:rPr>
                <w:spacing w:val="-4"/>
                <w:szCs w:val="24"/>
              </w:rPr>
              <w:t xml:space="preserve">Une offre conforme pour l’essentiel est une offre conforme à toutes les stipulations, spécifications et conditions du Dossier d’appel d’offres, sans divergence, réserve </w:t>
            </w:r>
            <w:r w:rsidRPr="008277F2">
              <w:rPr>
                <w:szCs w:val="24"/>
              </w:rPr>
              <w:t>ou omission substantielles</w:t>
            </w:r>
            <w:r w:rsidRPr="008277F2">
              <w:rPr>
                <w:spacing w:val="-4"/>
                <w:szCs w:val="24"/>
              </w:rPr>
              <w:t xml:space="preserve">. Les divergences </w:t>
            </w:r>
            <w:r w:rsidRPr="008277F2">
              <w:rPr>
                <w:szCs w:val="24"/>
              </w:rPr>
              <w:t>ou omission substantielles</w:t>
            </w:r>
            <w:r w:rsidRPr="008277F2">
              <w:rPr>
                <w:spacing w:val="-4"/>
                <w:szCs w:val="24"/>
              </w:rPr>
              <w:t xml:space="preserve"> sont celles : i) qui limitent de manière substantielle la portée, la qualité ou les performances </w:t>
            </w:r>
            <w:r w:rsidRPr="008277F2">
              <w:rPr>
                <w:szCs w:val="24"/>
              </w:rPr>
              <w:t>des équipements et services spécifiés dans le Marché </w:t>
            </w:r>
            <w:r w:rsidRPr="008277F2">
              <w:rPr>
                <w:spacing w:val="-4"/>
                <w:szCs w:val="24"/>
              </w:rPr>
              <w:t xml:space="preserve">; ou ii) qui limitent, d’une manière substantielle et non conforme au Dossier d’appel d’offres, les droits du </w:t>
            </w:r>
            <w:r w:rsidR="00601342">
              <w:rPr>
                <w:spacing w:val="-4"/>
                <w:szCs w:val="24"/>
              </w:rPr>
              <w:t>Maître d’Ouvrage</w:t>
            </w:r>
            <w:r w:rsidR="00AD2CC2">
              <w:rPr>
                <w:spacing w:val="-4"/>
                <w:szCs w:val="24"/>
              </w:rPr>
              <w:t xml:space="preserve"> </w:t>
            </w:r>
            <w:r w:rsidRPr="008277F2">
              <w:rPr>
                <w:spacing w:val="-4"/>
                <w:szCs w:val="24"/>
              </w:rPr>
              <w:t>ou les obligations du Soumissionnaire au titre du Marché ; ou iii) dont l’acceptation serait préjudiciable aux autres Soumissionnaires ayant présenté des offres conformes pour l’essentiel.</w:t>
            </w:r>
          </w:p>
        </w:tc>
      </w:tr>
      <w:tr w:rsidR="007B14DA" w:rsidRPr="008277F2" w14:paraId="7D44FAD0" w14:textId="77777777" w:rsidTr="003413E7">
        <w:tc>
          <w:tcPr>
            <w:tcW w:w="2052" w:type="dxa"/>
          </w:tcPr>
          <w:p w14:paraId="4A231D6A" w14:textId="77777777" w:rsidR="007B14DA" w:rsidRPr="008277F2" w:rsidRDefault="007B14DA" w:rsidP="00822DEF">
            <w:pPr>
              <w:rPr>
                <w:sz w:val="24"/>
                <w:szCs w:val="24"/>
              </w:rPr>
            </w:pPr>
            <w:bookmarkStart w:id="266" w:name="_Toc438532634"/>
            <w:bookmarkStart w:id="267" w:name="_Toc438532635"/>
            <w:bookmarkEnd w:id="266"/>
            <w:bookmarkEnd w:id="267"/>
          </w:p>
        </w:tc>
        <w:tc>
          <w:tcPr>
            <w:tcW w:w="8010" w:type="dxa"/>
          </w:tcPr>
          <w:p w14:paraId="402C444C" w14:textId="738A0516" w:rsidR="007B14DA" w:rsidRPr="008277F2" w:rsidRDefault="007B14DA" w:rsidP="00333F65">
            <w:pPr>
              <w:pStyle w:val="Sec1H-3"/>
              <w:ind w:left="518" w:hanging="547"/>
              <w:rPr>
                <w:szCs w:val="24"/>
              </w:rPr>
            </w:pPr>
            <w:r w:rsidRPr="008277F2">
              <w:rPr>
                <w:szCs w:val="24"/>
              </w:rPr>
              <w:t xml:space="preserve">Le </w:t>
            </w:r>
            <w:r w:rsidR="00601342" w:rsidRPr="00333F65">
              <w:t>Maître</w:t>
            </w:r>
            <w:r w:rsidR="00601342">
              <w:rPr>
                <w:szCs w:val="24"/>
              </w:rPr>
              <w:t xml:space="preserve"> d’Ouvrage</w:t>
            </w:r>
            <w:r w:rsidR="00AD2CC2">
              <w:rPr>
                <w:szCs w:val="24"/>
              </w:rPr>
              <w:t xml:space="preserve"> </w:t>
            </w:r>
            <w:r w:rsidRPr="008277F2">
              <w:rPr>
                <w:szCs w:val="24"/>
              </w:rPr>
              <w:t xml:space="preserve">écartera toute offre qui n’est pas conforme pour l’essentiel au Dossier d’appel d’offres et le Soumissionnaire ne pourra pas par la </w:t>
            </w:r>
            <w:r w:rsidRPr="008277F2">
              <w:rPr>
                <w:spacing w:val="-4"/>
                <w:szCs w:val="24"/>
              </w:rPr>
              <w:t>suite</w:t>
            </w:r>
            <w:r w:rsidRPr="008277F2">
              <w:rPr>
                <w:szCs w:val="24"/>
              </w:rPr>
              <w:t xml:space="preserve"> la rendre conforme en apportant des corrections à la divergence, réserve ou omission substantielle constatée. </w:t>
            </w:r>
          </w:p>
        </w:tc>
      </w:tr>
      <w:tr w:rsidR="007B14DA" w:rsidRPr="008277F2" w14:paraId="2736D411" w14:textId="77777777" w:rsidTr="003413E7">
        <w:tc>
          <w:tcPr>
            <w:tcW w:w="2052" w:type="dxa"/>
          </w:tcPr>
          <w:p w14:paraId="5A56EA48" w14:textId="77777777" w:rsidR="007B14DA" w:rsidRPr="008277F2" w:rsidRDefault="007B14DA" w:rsidP="00822DEF">
            <w:pPr>
              <w:rPr>
                <w:sz w:val="24"/>
                <w:szCs w:val="24"/>
              </w:rPr>
            </w:pPr>
          </w:p>
        </w:tc>
        <w:tc>
          <w:tcPr>
            <w:tcW w:w="8010" w:type="dxa"/>
          </w:tcPr>
          <w:p w14:paraId="5366BB93" w14:textId="10F21900"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Pr="008277F2">
              <w:rPr>
                <w:szCs w:val="24"/>
              </w:rPr>
              <w:t xml:space="preserve"> écartera toute offre qui ne sera pas conforme pour l’essentiel </w:t>
            </w:r>
            <w:r w:rsidRPr="00333F65">
              <w:t>aux</w:t>
            </w:r>
            <w:r w:rsidRPr="008277F2">
              <w:rPr>
                <w:szCs w:val="24"/>
              </w:rPr>
              <w:t xml:space="preserve"> dispositions du Dossier d’appel d’offres, et le soumissionnaire ne pourra y apporter des changements pour en corriger la non-conformité.</w:t>
            </w:r>
            <w:r w:rsidRPr="008277F2">
              <w:t xml:space="preserve">  </w:t>
            </w:r>
          </w:p>
        </w:tc>
      </w:tr>
      <w:tr w:rsidR="007B14DA" w:rsidRPr="008277F2" w14:paraId="203DB728" w14:textId="77777777" w:rsidTr="003413E7">
        <w:tc>
          <w:tcPr>
            <w:tcW w:w="2052" w:type="dxa"/>
          </w:tcPr>
          <w:p w14:paraId="7D724599" w14:textId="4011DBF0" w:rsidR="007B14DA" w:rsidRPr="008277F2" w:rsidRDefault="007B14DA" w:rsidP="007B4D45">
            <w:pPr>
              <w:pStyle w:val="Sec1H-2"/>
            </w:pPr>
            <w:bookmarkStart w:id="268" w:name="_Toc438438854"/>
            <w:bookmarkStart w:id="269" w:name="_Toc438532636"/>
            <w:bookmarkStart w:id="270" w:name="_Toc438733998"/>
            <w:bookmarkStart w:id="271" w:name="_Toc438907035"/>
            <w:bookmarkStart w:id="272" w:name="_Toc438907234"/>
            <w:bookmarkStart w:id="273" w:name="_Toc107322680"/>
            <w:r w:rsidRPr="008277F2">
              <w:t>Non-conformité, erreurs et omissions</w:t>
            </w:r>
            <w:bookmarkStart w:id="274" w:name="_Hlt438533232"/>
            <w:bookmarkEnd w:id="268"/>
            <w:bookmarkEnd w:id="269"/>
            <w:bookmarkEnd w:id="270"/>
            <w:bookmarkEnd w:id="271"/>
            <w:bookmarkEnd w:id="272"/>
            <w:bookmarkEnd w:id="273"/>
            <w:bookmarkEnd w:id="274"/>
          </w:p>
        </w:tc>
        <w:tc>
          <w:tcPr>
            <w:tcW w:w="8010" w:type="dxa"/>
          </w:tcPr>
          <w:p w14:paraId="23E4EBFB" w14:textId="34A5451D" w:rsidR="007B14DA" w:rsidRPr="008277F2" w:rsidRDefault="007B14DA" w:rsidP="00333F65">
            <w:pPr>
              <w:pStyle w:val="Sec1H-3"/>
              <w:ind w:left="518" w:hanging="547"/>
              <w:rPr>
                <w:szCs w:val="24"/>
              </w:rPr>
            </w:pPr>
            <w:r w:rsidRPr="008277F2">
              <w:rPr>
                <w:szCs w:val="24"/>
              </w:rPr>
              <w:t xml:space="preserve">Si une offre est conforme pour l’essentiel, le </w:t>
            </w:r>
            <w:r w:rsidR="00601342">
              <w:rPr>
                <w:szCs w:val="24"/>
              </w:rPr>
              <w:t>Maître d’Ouvrage</w:t>
            </w:r>
            <w:r w:rsidR="00AD2CC2">
              <w:rPr>
                <w:szCs w:val="24"/>
              </w:rPr>
              <w:t xml:space="preserve"> </w:t>
            </w:r>
            <w:r w:rsidRPr="008277F2">
              <w:rPr>
                <w:szCs w:val="24"/>
              </w:rPr>
              <w:t xml:space="preserve">peut tolérer toute </w:t>
            </w:r>
            <w:r w:rsidRPr="00333F65">
              <w:t>non</w:t>
            </w:r>
            <w:r w:rsidRPr="008277F2">
              <w:rPr>
                <w:szCs w:val="24"/>
              </w:rPr>
              <w:t>-conformité ou omission qui ne constitue pas une divergence, réserve ou omission substantielle par rapport aux conditions de l’appel d’offres.</w:t>
            </w:r>
          </w:p>
        </w:tc>
      </w:tr>
      <w:tr w:rsidR="007B14DA" w:rsidRPr="008277F2" w14:paraId="7CD4B770" w14:textId="77777777" w:rsidTr="003413E7">
        <w:tc>
          <w:tcPr>
            <w:tcW w:w="2052" w:type="dxa"/>
          </w:tcPr>
          <w:p w14:paraId="7AA82B21" w14:textId="77777777" w:rsidR="007B14DA" w:rsidRPr="008277F2" w:rsidRDefault="007B14DA" w:rsidP="00822DEF">
            <w:pPr>
              <w:spacing w:after="120"/>
              <w:ind w:left="576" w:hanging="576"/>
              <w:rPr>
                <w:sz w:val="24"/>
                <w:szCs w:val="24"/>
              </w:rPr>
            </w:pPr>
            <w:bookmarkStart w:id="275" w:name="_Toc438532637"/>
            <w:bookmarkEnd w:id="275"/>
          </w:p>
        </w:tc>
        <w:tc>
          <w:tcPr>
            <w:tcW w:w="8010" w:type="dxa"/>
          </w:tcPr>
          <w:p w14:paraId="208B9AA2" w14:textId="53172CEB" w:rsidR="007B14DA" w:rsidRPr="008277F2" w:rsidRDefault="007B14DA" w:rsidP="00333F65">
            <w:pPr>
              <w:pStyle w:val="Sec1H-3"/>
              <w:ind w:left="518" w:hanging="547"/>
              <w:rPr>
                <w:szCs w:val="24"/>
              </w:rPr>
            </w:pPr>
            <w:r w:rsidRPr="008277F2">
              <w:rPr>
                <w:szCs w:val="24"/>
              </w:rPr>
              <w:t xml:space="preserve">Si une offre est conforme pour l’essentiel, le </w:t>
            </w:r>
            <w:r w:rsidR="00601342">
              <w:rPr>
                <w:szCs w:val="24"/>
              </w:rPr>
              <w:t>Maître d’Ouvrage</w:t>
            </w:r>
            <w:r w:rsidR="00AD2CC2">
              <w:rPr>
                <w:szCs w:val="24"/>
              </w:rPr>
              <w:t xml:space="preserve"> </w:t>
            </w:r>
            <w:r w:rsidRPr="008277F2">
              <w:rPr>
                <w:szCs w:val="24"/>
              </w:rPr>
              <w:t>peut demander au Soumissionnaire de présenter, dans un délai raisonnable, les informations</w:t>
            </w:r>
            <w:r w:rsidR="00952D15">
              <w:rPr>
                <w:szCs w:val="24"/>
              </w:rPr>
              <w:t>,</w:t>
            </w:r>
            <w:r w:rsidRPr="008277F2">
              <w:rPr>
                <w:szCs w:val="24"/>
              </w:rPr>
              <w:t xml:space="preserve"> ou la documentation</w:t>
            </w:r>
            <w:r w:rsidR="002C74E1">
              <w:rPr>
                <w:szCs w:val="24"/>
              </w:rPr>
              <w:t>,</w:t>
            </w:r>
            <w:r w:rsidRPr="008277F2">
              <w:rPr>
                <w:szCs w:val="24"/>
              </w:rPr>
              <w:t xml:space="preserve"> nécessaires pour remédier à la non-conformité ou aux omissions non essentielles constatées dans l’offre en rapport avec la documentation demandée. Pareille omission ne peut, en aucun cas, être liée à un élément quelconque du prix de l’offre. Le Soumissionnaire qui ne ferait pas droit à cette demande peut voir son offre écartée. </w:t>
            </w:r>
          </w:p>
          <w:p w14:paraId="26B80641" w14:textId="49BECDCC" w:rsidR="007B14DA" w:rsidRPr="008277F2" w:rsidRDefault="007B14DA" w:rsidP="00333F65">
            <w:pPr>
              <w:pStyle w:val="Sec1H-3"/>
              <w:ind w:left="518" w:hanging="547"/>
              <w:rPr>
                <w:szCs w:val="24"/>
              </w:rPr>
            </w:pPr>
            <w:r w:rsidRPr="008277F2">
              <w:rPr>
                <w:szCs w:val="24"/>
              </w:rPr>
              <w:t xml:space="preserve">Si une offre est conforme pour l’essentiel, le </w:t>
            </w:r>
            <w:r w:rsidR="00601342">
              <w:rPr>
                <w:szCs w:val="24"/>
              </w:rPr>
              <w:t>Maître d’Ouvrage</w:t>
            </w:r>
            <w:r w:rsidR="00AD2CC2">
              <w:rPr>
                <w:szCs w:val="24"/>
              </w:rPr>
              <w:t xml:space="preserve"> </w:t>
            </w:r>
            <w:r w:rsidRPr="008277F2">
              <w:rPr>
                <w:szCs w:val="24"/>
              </w:rPr>
              <w:t>corrigera les non-</w:t>
            </w:r>
            <w:r w:rsidRPr="00333F65">
              <w:t>conformités</w:t>
            </w:r>
            <w:r w:rsidRPr="008277F2">
              <w:rPr>
                <w:szCs w:val="24"/>
              </w:rPr>
              <w:t xml:space="preserve"> ou omissions non essentielles qui affectent le prix de l’offre. À cet effet, le prix de l’offre sera révisé, uniquement aux fins de comparaison, compte tenu de l’élément ou du composant manquant ou non conforme.</w:t>
            </w:r>
          </w:p>
        </w:tc>
      </w:tr>
      <w:tr w:rsidR="007B14DA" w:rsidRPr="008277F2" w14:paraId="3D51DED7" w14:textId="77777777" w:rsidTr="003413E7">
        <w:tc>
          <w:tcPr>
            <w:tcW w:w="2052" w:type="dxa"/>
          </w:tcPr>
          <w:p w14:paraId="078E3D00" w14:textId="5191B606" w:rsidR="007B14DA" w:rsidRPr="008277F2" w:rsidRDefault="007B14DA" w:rsidP="007B4D45">
            <w:pPr>
              <w:pStyle w:val="Sec1H-2"/>
            </w:pPr>
            <w:bookmarkStart w:id="276" w:name="_Toc438532638"/>
            <w:bookmarkStart w:id="277" w:name="_Toc438532639"/>
            <w:bookmarkStart w:id="278" w:name="_Toc107322681"/>
            <w:bookmarkEnd w:id="276"/>
            <w:bookmarkEnd w:id="277"/>
            <w:r w:rsidRPr="008277F2">
              <w:t>Correction des erreurs arithmétiques</w:t>
            </w:r>
            <w:bookmarkEnd w:id="278"/>
          </w:p>
        </w:tc>
        <w:tc>
          <w:tcPr>
            <w:tcW w:w="8010" w:type="dxa"/>
          </w:tcPr>
          <w:p w14:paraId="76C6DF78" w14:textId="41FD1803" w:rsidR="007B14DA" w:rsidRPr="008277F2" w:rsidRDefault="007B14DA" w:rsidP="00333F65">
            <w:pPr>
              <w:pStyle w:val="Sec1H-3"/>
              <w:ind w:left="518" w:hanging="547"/>
              <w:rPr>
                <w:szCs w:val="24"/>
              </w:rPr>
            </w:pPr>
            <w:r w:rsidRPr="008277F2">
              <w:rPr>
                <w:szCs w:val="24"/>
              </w:rPr>
              <w:t xml:space="preserve">Si une offre est conforme pour l’essentiel, le </w:t>
            </w:r>
            <w:r w:rsidR="00601342">
              <w:rPr>
                <w:szCs w:val="24"/>
              </w:rPr>
              <w:t>Maître d’Ouvrage</w:t>
            </w:r>
            <w:r w:rsidR="00AD2CC2">
              <w:rPr>
                <w:szCs w:val="24"/>
              </w:rPr>
              <w:t xml:space="preserve"> </w:t>
            </w:r>
            <w:r w:rsidRPr="008277F2">
              <w:rPr>
                <w:szCs w:val="24"/>
              </w:rPr>
              <w:t>rectifiera les erreurs arithmétiques sur la base suivante :</w:t>
            </w:r>
          </w:p>
          <w:p w14:paraId="467800D2" w14:textId="77777777" w:rsidR="007B14DA" w:rsidRPr="008277F2" w:rsidRDefault="007B14DA" w:rsidP="00622B92">
            <w:pPr>
              <w:numPr>
                <w:ilvl w:val="0"/>
                <w:numId w:val="63"/>
              </w:numPr>
              <w:spacing w:after="120"/>
              <w:ind w:left="1122" w:hanging="540"/>
              <w:jc w:val="both"/>
              <w:rPr>
                <w:sz w:val="24"/>
                <w:szCs w:val="24"/>
              </w:rPr>
            </w:pPr>
            <w:r w:rsidRPr="008277F2">
              <w:rPr>
                <w:sz w:val="24"/>
                <w:szCs w:val="24"/>
              </w:rPr>
              <w:t xml:space="preserve">S’il y a contradiction entre un prix total obtenu en additionnant les montants figurant dans une colonne de la décomposition d’un prix et le montant indiqué pour le prix de l’offre, le premier mentionné fera foi et le prix total sera corrigé; </w:t>
            </w:r>
          </w:p>
          <w:p w14:paraId="04C44671" w14:textId="77777777" w:rsidR="007B14DA" w:rsidRPr="008277F2" w:rsidRDefault="007B14DA" w:rsidP="00622B92">
            <w:pPr>
              <w:numPr>
                <w:ilvl w:val="0"/>
                <w:numId w:val="63"/>
              </w:numPr>
              <w:spacing w:after="120"/>
              <w:ind w:left="1122" w:hanging="540"/>
              <w:jc w:val="both"/>
              <w:rPr>
                <w:sz w:val="24"/>
                <w:szCs w:val="24"/>
              </w:rPr>
            </w:pPr>
            <w:r w:rsidRPr="008277F2">
              <w:rPr>
                <w:sz w:val="24"/>
                <w:szCs w:val="24"/>
              </w:rPr>
              <w:t>S’il y a contradiction entre le total des montants des Bordereaux de prix No 1 à 4 et le montant indiqué au Bordereau No 5 (Récapitulatif), les montants des Bordereaux No 1 à 4 prévaudront et le montant du Bordereau No 5 sera rectifié; et</w:t>
            </w:r>
          </w:p>
          <w:p w14:paraId="78CF21D5" w14:textId="77777777" w:rsidR="007B14DA" w:rsidRPr="008277F2" w:rsidRDefault="007B14DA" w:rsidP="00622B92">
            <w:pPr>
              <w:numPr>
                <w:ilvl w:val="0"/>
                <w:numId w:val="63"/>
              </w:numPr>
              <w:spacing w:after="120"/>
              <w:ind w:left="1122" w:hanging="540"/>
              <w:jc w:val="both"/>
              <w:rPr>
                <w:szCs w:val="24"/>
              </w:rPr>
            </w:pPr>
            <w:r w:rsidRPr="008277F2">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sidRPr="008277F2">
              <w:rPr>
                <w:sz w:val="24"/>
                <w:szCs w:val="24"/>
              </w:rPr>
              <w:t>article</w:t>
            </w:r>
            <w:r w:rsidRPr="008277F2">
              <w:rPr>
                <w:sz w:val="24"/>
                <w:szCs w:val="24"/>
              </w:rPr>
              <w:t>s (a) et (b) ci-dessus.</w:t>
            </w:r>
          </w:p>
        </w:tc>
      </w:tr>
      <w:tr w:rsidR="007B14DA" w:rsidRPr="008277F2" w14:paraId="76CFDE0A" w14:textId="77777777" w:rsidTr="00D621C1">
        <w:tc>
          <w:tcPr>
            <w:tcW w:w="2052" w:type="dxa"/>
          </w:tcPr>
          <w:p w14:paraId="08DEBEB1" w14:textId="77777777" w:rsidR="007B14DA" w:rsidRPr="008277F2" w:rsidRDefault="007B14DA" w:rsidP="00822DEF">
            <w:pPr>
              <w:rPr>
                <w:sz w:val="24"/>
                <w:szCs w:val="24"/>
              </w:rPr>
            </w:pPr>
            <w:bookmarkStart w:id="279" w:name="_Toc438532640"/>
            <w:bookmarkStart w:id="280" w:name="_Toc438532641"/>
            <w:bookmarkEnd w:id="279"/>
            <w:bookmarkEnd w:id="280"/>
          </w:p>
        </w:tc>
        <w:tc>
          <w:tcPr>
            <w:tcW w:w="8010" w:type="dxa"/>
          </w:tcPr>
          <w:p w14:paraId="644644F2" w14:textId="4F623142" w:rsidR="007B14DA" w:rsidRPr="008277F2" w:rsidRDefault="007B14DA" w:rsidP="00333F65">
            <w:pPr>
              <w:pStyle w:val="Sec1H-3"/>
              <w:ind w:left="518" w:hanging="547"/>
              <w:rPr>
                <w:szCs w:val="24"/>
              </w:rPr>
            </w:pPr>
            <w:r w:rsidRPr="008277F2">
              <w:rPr>
                <w:szCs w:val="24"/>
              </w:rPr>
              <w:t xml:space="preserve">Si le </w:t>
            </w:r>
            <w:r w:rsidRPr="00333F65">
              <w:t>Soumissionnaire</w:t>
            </w:r>
            <w:r w:rsidRPr="008277F2">
              <w:rPr>
                <w:szCs w:val="24"/>
              </w:rPr>
              <w:t xml:space="preserve"> ayant présenté l’offre évaluée la moins- disante, n’accepte pas les corrections apportées, son offre sera écartée.</w:t>
            </w:r>
          </w:p>
        </w:tc>
      </w:tr>
      <w:tr w:rsidR="007B14DA" w:rsidRPr="008277F2" w14:paraId="0F173D5E" w14:textId="77777777" w:rsidTr="00D621C1">
        <w:tc>
          <w:tcPr>
            <w:tcW w:w="2052" w:type="dxa"/>
          </w:tcPr>
          <w:p w14:paraId="1F861594" w14:textId="69B7D0E1" w:rsidR="007B14DA" w:rsidRPr="008277F2" w:rsidRDefault="007B14DA" w:rsidP="007B4D45">
            <w:pPr>
              <w:pStyle w:val="Sec1H-2"/>
            </w:pPr>
            <w:bookmarkStart w:id="281" w:name="_Toc438532643"/>
            <w:bookmarkStart w:id="282" w:name="_Toc438532644"/>
            <w:bookmarkStart w:id="283" w:name="_Toc438438857"/>
            <w:bookmarkStart w:id="284" w:name="_Toc438532646"/>
            <w:bookmarkStart w:id="285" w:name="_Toc438734001"/>
            <w:bookmarkStart w:id="286" w:name="_Toc438907038"/>
            <w:bookmarkStart w:id="287" w:name="_Toc438907237"/>
            <w:bookmarkStart w:id="288" w:name="_Toc107322682"/>
            <w:bookmarkEnd w:id="281"/>
            <w:bookmarkEnd w:id="282"/>
            <w:r w:rsidRPr="008277F2">
              <w:t>Conversion en une seule monnaie</w:t>
            </w:r>
            <w:bookmarkEnd w:id="283"/>
            <w:bookmarkEnd w:id="284"/>
            <w:bookmarkEnd w:id="285"/>
            <w:bookmarkEnd w:id="286"/>
            <w:bookmarkEnd w:id="287"/>
            <w:bookmarkEnd w:id="288"/>
          </w:p>
        </w:tc>
        <w:tc>
          <w:tcPr>
            <w:tcW w:w="8010" w:type="dxa"/>
          </w:tcPr>
          <w:p w14:paraId="75F690A0" w14:textId="0508A1E6" w:rsidR="007B14DA" w:rsidRPr="008277F2" w:rsidRDefault="007B14DA" w:rsidP="00333F65">
            <w:pPr>
              <w:pStyle w:val="Sec1H-3"/>
              <w:ind w:left="518" w:hanging="547"/>
              <w:rPr>
                <w:szCs w:val="24"/>
              </w:rPr>
            </w:pPr>
            <w:r w:rsidRPr="008277F2">
              <w:rPr>
                <w:szCs w:val="24"/>
              </w:rPr>
              <w:t xml:space="preserve">Aux </w:t>
            </w:r>
            <w:r w:rsidRPr="00333F65">
              <w:t>fins</w:t>
            </w:r>
            <w:r w:rsidRPr="008277F2">
              <w:rPr>
                <w:szCs w:val="24"/>
              </w:rPr>
              <w:t xml:space="preserve"> d’évaluation et de comparaison, le </w:t>
            </w:r>
            <w:r w:rsidR="00601342">
              <w:rPr>
                <w:szCs w:val="24"/>
              </w:rPr>
              <w:t>Maître d’Ouvrage</w:t>
            </w:r>
            <w:r w:rsidR="00AD2CC2">
              <w:rPr>
                <w:szCs w:val="24"/>
              </w:rPr>
              <w:t xml:space="preserve"> </w:t>
            </w:r>
            <w:r w:rsidRPr="008277F2">
              <w:rPr>
                <w:szCs w:val="24"/>
              </w:rPr>
              <w:t xml:space="preserve">convertira tous les prix des offres exprimés dans diverses monnaies en une seule monnaie, en utilisant le cours vendeur fixé par la source spécifiée dans les </w:t>
            </w:r>
            <w:r w:rsidRPr="008277F2">
              <w:rPr>
                <w:b/>
                <w:szCs w:val="24"/>
              </w:rPr>
              <w:t>DPAO</w:t>
            </w:r>
            <w:r w:rsidRPr="008277F2">
              <w:rPr>
                <w:szCs w:val="24"/>
              </w:rPr>
              <w:t>, en vigueur à la date qui y est également spécifiée.</w:t>
            </w:r>
          </w:p>
        </w:tc>
      </w:tr>
      <w:tr w:rsidR="007B14DA" w:rsidRPr="008277F2" w14:paraId="28E9EFF2" w14:textId="77777777" w:rsidTr="00D621C1">
        <w:tc>
          <w:tcPr>
            <w:tcW w:w="2052" w:type="dxa"/>
          </w:tcPr>
          <w:p w14:paraId="099A00B7" w14:textId="1D4F3DDA" w:rsidR="007B14DA" w:rsidRPr="008277F2" w:rsidRDefault="007B14DA" w:rsidP="007B4D45">
            <w:pPr>
              <w:pStyle w:val="Sec1H-2"/>
            </w:pPr>
            <w:bookmarkStart w:id="289" w:name="_Toc438438858"/>
            <w:bookmarkStart w:id="290" w:name="_Toc438532647"/>
            <w:bookmarkStart w:id="291" w:name="_Toc438734002"/>
            <w:bookmarkStart w:id="292" w:name="_Toc438907039"/>
            <w:bookmarkStart w:id="293" w:name="_Toc438907238"/>
            <w:bookmarkStart w:id="294" w:name="_Toc107322683"/>
            <w:r w:rsidRPr="008277F2">
              <w:t xml:space="preserve">Marge de </w:t>
            </w:r>
            <w:bookmarkEnd w:id="289"/>
            <w:bookmarkEnd w:id="290"/>
            <w:bookmarkEnd w:id="291"/>
            <w:bookmarkEnd w:id="292"/>
            <w:bookmarkEnd w:id="293"/>
            <w:r w:rsidRPr="008277F2">
              <w:t>préférence</w:t>
            </w:r>
            <w:bookmarkEnd w:id="294"/>
          </w:p>
        </w:tc>
        <w:tc>
          <w:tcPr>
            <w:tcW w:w="8010" w:type="dxa"/>
          </w:tcPr>
          <w:p w14:paraId="741A1D7B" w14:textId="37379DC4" w:rsidR="007B14DA" w:rsidRPr="008277F2" w:rsidRDefault="007B14DA" w:rsidP="00333F65">
            <w:pPr>
              <w:pStyle w:val="Sec1H-3"/>
              <w:ind w:left="518" w:hanging="547"/>
              <w:rPr>
                <w:szCs w:val="24"/>
              </w:rPr>
            </w:pPr>
            <w:r w:rsidRPr="00333F65">
              <w:t>Aucune</w:t>
            </w:r>
            <w:r w:rsidRPr="008277F2">
              <w:rPr>
                <w:szCs w:val="24"/>
              </w:rPr>
              <w:t xml:space="preserve"> marge de préférence ne sera accordée.</w:t>
            </w:r>
          </w:p>
        </w:tc>
      </w:tr>
      <w:tr w:rsidR="007B14DA" w:rsidRPr="008277F2" w14:paraId="7C2810A8" w14:textId="77777777" w:rsidTr="00D621C1">
        <w:tc>
          <w:tcPr>
            <w:tcW w:w="2052" w:type="dxa"/>
          </w:tcPr>
          <w:p w14:paraId="31A6DEEC" w14:textId="73BE6A8C" w:rsidR="007B14DA" w:rsidRPr="008277F2" w:rsidRDefault="007B14DA" w:rsidP="007B4D45">
            <w:pPr>
              <w:pStyle w:val="Sec1H-2"/>
            </w:pPr>
            <w:bookmarkStart w:id="295" w:name="_Toc438438859"/>
            <w:bookmarkStart w:id="296" w:name="_Toc438532648"/>
            <w:bookmarkStart w:id="297" w:name="_Toc438734003"/>
            <w:bookmarkStart w:id="298" w:name="_Toc438907040"/>
            <w:bookmarkStart w:id="299" w:name="_Toc438907239"/>
            <w:bookmarkStart w:id="300" w:name="_Toc107322684"/>
            <w:r w:rsidRPr="008277F2">
              <w:t>Évaluation des Offres</w:t>
            </w:r>
            <w:bookmarkStart w:id="301" w:name="_Hlt438533055"/>
            <w:bookmarkEnd w:id="295"/>
            <w:bookmarkEnd w:id="296"/>
            <w:bookmarkEnd w:id="297"/>
            <w:bookmarkEnd w:id="298"/>
            <w:bookmarkEnd w:id="299"/>
            <w:bookmarkEnd w:id="300"/>
            <w:bookmarkEnd w:id="301"/>
          </w:p>
        </w:tc>
        <w:tc>
          <w:tcPr>
            <w:tcW w:w="8010" w:type="dxa"/>
          </w:tcPr>
          <w:p w14:paraId="69C2CC90" w14:textId="2D70CEAE" w:rsidR="007B14DA" w:rsidRPr="008277F2" w:rsidRDefault="007B14DA" w:rsidP="00333F65">
            <w:pPr>
              <w:pStyle w:val="Sec1H-3"/>
              <w:ind w:left="518" w:hanging="547"/>
              <w:rPr>
                <w:szCs w:val="24"/>
              </w:rPr>
            </w:pPr>
            <w:r w:rsidRPr="008277F2">
              <w:rPr>
                <w:szCs w:val="24"/>
              </w:rPr>
              <w:t xml:space="preserve">Pour évaluer une offre, le </w:t>
            </w:r>
            <w:r w:rsidR="00601342">
              <w:rPr>
                <w:szCs w:val="24"/>
              </w:rPr>
              <w:t>Maître d’Ouvrage</w:t>
            </w:r>
            <w:r w:rsidR="00AD2CC2">
              <w:rPr>
                <w:szCs w:val="24"/>
              </w:rPr>
              <w:t xml:space="preserve"> </w:t>
            </w:r>
            <w:r w:rsidRPr="008277F2">
              <w:rPr>
                <w:szCs w:val="24"/>
              </w:rPr>
              <w:t xml:space="preserve">utilisera tous les critères et méthodes définis dans cette clause, à l’exclusion de tous autres critères et méthodes. </w:t>
            </w:r>
          </w:p>
          <w:p w14:paraId="712E9F6E" w14:textId="1247D50D" w:rsidR="007B14DA" w:rsidRPr="008277F2" w:rsidRDefault="007B14DA" w:rsidP="00333F65">
            <w:pPr>
              <w:spacing w:after="120"/>
              <w:ind w:left="22"/>
              <w:rPr>
                <w:sz w:val="24"/>
                <w:szCs w:val="24"/>
              </w:rPr>
            </w:pPr>
            <w:r w:rsidRPr="008277F2">
              <w:rPr>
                <w:sz w:val="24"/>
                <w:szCs w:val="24"/>
              </w:rPr>
              <w:t>Evaluation technique:</w:t>
            </w:r>
          </w:p>
          <w:p w14:paraId="24A7271D" w14:textId="5F37D8EB"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Pr="008277F2">
              <w:rPr>
                <w:szCs w:val="24"/>
              </w:rPr>
              <w:t xml:space="preserve"> procédera à une évaluation détaillée des offres dont </w:t>
            </w:r>
            <w:r w:rsidRPr="00333F65">
              <w:t>il</w:t>
            </w:r>
            <w:r w:rsidRPr="008277F2">
              <w:rPr>
                <w:szCs w:val="24"/>
              </w:rPr>
              <w:t xml:space="preserve"> aura déterminé au préalable qu’elles répondent pour l’essentiel aux dispositions du Dossier d’appel d’offres, pour déterminer si les aspects techniques répondent aux stipulations du Dossier d’appel d’offres.  </w:t>
            </w:r>
            <w:r w:rsidRPr="008277F2">
              <w:rPr>
                <w:b/>
                <w:szCs w:val="24"/>
              </w:rPr>
              <w:t>Une offre ne répondant pas pour l’essentiel aux dispositions du Dossier d’appel d’offres</w:t>
            </w:r>
            <w:r w:rsidR="003C6C97">
              <w:rPr>
                <w:b/>
                <w:szCs w:val="24"/>
              </w:rPr>
              <w:t xml:space="preserve"> et en particulier</w:t>
            </w:r>
            <w:r w:rsidR="00C92720">
              <w:rPr>
                <w:b/>
                <w:szCs w:val="24"/>
              </w:rPr>
              <w:t xml:space="preserve"> si elle n’est pas complète</w:t>
            </w:r>
            <w:r w:rsidRPr="008277F2">
              <w:rPr>
                <w:b/>
                <w:szCs w:val="24"/>
              </w:rPr>
              <w:t>, cohéren</w:t>
            </w:r>
            <w:r w:rsidR="00C92720">
              <w:rPr>
                <w:b/>
                <w:szCs w:val="24"/>
              </w:rPr>
              <w:t>t</w:t>
            </w:r>
            <w:r w:rsidRPr="008277F2">
              <w:rPr>
                <w:b/>
                <w:szCs w:val="24"/>
              </w:rPr>
              <w:t>e et</w:t>
            </w:r>
            <w:r w:rsidR="00C92720">
              <w:rPr>
                <w:b/>
                <w:szCs w:val="24"/>
              </w:rPr>
              <w:t xml:space="preserve"> ne satisfait pas au</w:t>
            </w:r>
            <w:r w:rsidRPr="008277F2">
              <w:rPr>
                <w:b/>
                <w:szCs w:val="24"/>
              </w:rPr>
              <w:t xml:space="preserve"> niveau de détail, ou aux niveaux minimum (ou maximum, selon le cas) exigés pour les garanties </w:t>
            </w:r>
            <w:r w:rsidR="000C7A03">
              <w:rPr>
                <w:b/>
                <w:szCs w:val="24"/>
              </w:rPr>
              <w:t>opéra</w:t>
            </w:r>
            <w:r w:rsidRPr="008277F2">
              <w:rPr>
                <w:b/>
                <w:szCs w:val="24"/>
              </w:rPr>
              <w:t>tionnelles sera rejetée au motif qu’elles ne répondent pas aux dispositions du Dossier d’appel d’offres</w:t>
            </w:r>
            <w:r w:rsidRPr="008277F2">
              <w:rPr>
                <w:szCs w:val="24"/>
              </w:rPr>
              <w:t xml:space="preserve">. Pour effectuer cette détermination, le </w:t>
            </w:r>
            <w:r w:rsidR="00601342">
              <w:rPr>
                <w:szCs w:val="24"/>
              </w:rPr>
              <w:t>Maître d’Ouvrage</w:t>
            </w:r>
            <w:r w:rsidRPr="008277F2">
              <w:rPr>
                <w:szCs w:val="24"/>
              </w:rPr>
              <w:t xml:space="preserve"> examinera et comparera les aspects techniques des offres, en se fondant sur les informations fournies par les soumissionnaires, et en prenant en compte les facteurs suivants :</w:t>
            </w:r>
          </w:p>
          <w:p w14:paraId="3B944998" w14:textId="77777777" w:rsidR="007B14DA" w:rsidRPr="008277F2" w:rsidRDefault="000564C2" w:rsidP="000564C2">
            <w:pPr>
              <w:spacing w:after="120"/>
              <w:ind w:left="1122" w:hanging="450"/>
              <w:jc w:val="both"/>
              <w:rPr>
                <w:sz w:val="24"/>
                <w:szCs w:val="24"/>
              </w:rPr>
            </w:pPr>
            <w:r>
              <w:rPr>
                <w:sz w:val="24"/>
                <w:szCs w:val="24"/>
              </w:rPr>
              <w:t>(</w:t>
            </w:r>
            <w:r w:rsidR="007B14DA" w:rsidRPr="008277F2">
              <w:rPr>
                <w:sz w:val="24"/>
                <w:szCs w:val="24"/>
              </w:rPr>
              <w:t>a)</w:t>
            </w:r>
            <w:r w:rsidR="007B14DA" w:rsidRPr="008277F2">
              <w:rPr>
                <w:sz w:val="24"/>
                <w:szCs w:val="24"/>
              </w:rPr>
              <w:tab/>
              <w:t>le caractère complet de l’offre et sa conformité avec les Spécifications et plans ; la conformité des Equipements et services aux normes de performance, y compris la conformité</w:t>
            </w:r>
            <w:r w:rsidR="007B14DA" w:rsidRPr="008277F2">
              <w:rPr>
                <w:b/>
                <w:sz w:val="24"/>
                <w:szCs w:val="24"/>
              </w:rPr>
              <w:t xml:space="preserve"> </w:t>
            </w:r>
            <w:r w:rsidR="007B14DA" w:rsidRPr="008277F2">
              <w:rPr>
                <w:sz w:val="24"/>
                <w:szCs w:val="24"/>
              </w:rPr>
              <w:t xml:space="preserve">au niveau minimum (ou maximum, selon le cas) exigé pour chacune des garanties </w:t>
            </w:r>
            <w:r w:rsidR="000C7A03">
              <w:rPr>
                <w:sz w:val="24"/>
                <w:szCs w:val="24"/>
              </w:rPr>
              <w:t>opéra</w:t>
            </w:r>
            <w:r w:rsidR="007B14DA" w:rsidRPr="008277F2">
              <w:rPr>
                <w:sz w:val="24"/>
                <w:szCs w:val="24"/>
              </w:rPr>
              <w:t xml:space="preserve">tionnelles comme stipulé dans les Spécifications et la Section III, Critères d’évaluation et de qualification; la compatibilité des installations proposées avec la protection de l’environnement et les conditions climatiques prévalant sur le site ; et la qualité, le rôle et la mise en œuvre de tout procédé de contrôle proposé dans l’offre.  </w:t>
            </w:r>
          </w:p>
          <w:p w14:paraId="42D81FB0" w14:textId="77777777" w:rsidR="007B14DA" w:rsidRPr="008277F2" w:rsidRDefault="000564C2" w:rsidP="000564C2">
            <w:pPr>
              <w:spacing w:after="120"/>
              <w:ind w:left="1122" w:hanging="450"/>
              <w:jc w:val="both"/>
              <w:rPr>
                <w:sz w:val="24"/>
                <w:szCs w:val="24"/>
              </w:rPr>
            </w:pPr>
            <w:r>
              <w:rPr>
                <w:sz w:val="24"/>
                <w:szCs w:val="24"/>
              </w:rPr>
              <w:t>(</w:t>
            </w:r>
            <w:r w:rsidR="007B14DA" w:rsidRPr="008277F2">
              <w:rPr>
                <w:sz w:val="24"/>
                <w:szCs w:val="24"/>
              </w:rPr>
              <w:t>b)</w:t>
            </w:r>
            <w:r w:rsidR="007B14DA" w:rsidRPr="008277F2">
              <w:rPr>
                <w:sz w:val="24"/>
                <w:szCs w:val="24"/>
              </w:rPr>
              <w:tab/>
              <w:t>le type, la quantité, et la disponibilité à long terme des pièces de rechange obligatoires et recommandées, ainsi que des services de maintenance ; et</w:t>
            </w:r>
          </w:p>
          <w:p w14:paraId="78448A1C" w14:textId="77777777" w:rsidR="007B14DA" w:rsidRPr="008277F2" w:rsidRDefault="000564C2" w:rsidP="000564C2">
            <w:pPr>
              <w:spacing w:after="120"/>
              <w:ind w:left="1122" w:hanging="450"/>
              <w:jc w:val="both"/>
              <w:rPr>
                <w:sz w:val="24"/>
                <w:szCs w:val="24"/>
              </w:rPr>
            </w:pPr>
            <w:r>
              <w:rPr>
                <w:sz w:val="24"/>
                <w:szCs w:val="24"/>
              </w:rPr>
              <w:t>(</w:t>
            </w:r>
            <w:r w:rsidR="007B14DA" w:rsidRPr="008277F2">
              <w:rPr>
                <w:sz w:val="24"/>
                <w:szCs w:val="24"/>
              </w:rPr>
              <w:t>c)</w:t>
            </w:r>
            <w:r w:rsidR="007B14DA" w:rsidRPr="008277F2">
              <w:rPr>
                <w:sz w:val="24"/>
                <w:szCs w:val="24"/>
              </w:rPr>
              <w:tab/>
              <w:t>tout autre facteur significatif, s’il y a lieu, indiqué dans Section III, Critères d’évaluation et de qualification.</w:t>
            </w:r>
          </w:p>
          <w:p w14:paraId="787358F1" w14:textId="442245A0" w:rsidR="007B14DA" w:rsidRPr="008277F2" w:rsidRDefault="007B14DA" w:rsidP="00333F65">
            <w:pPr>
              <w:pStyle w:val="Sec1H-3"/>
              <w:ind w:left="518" w:hanging="547"/>
              <w:rPr>
                <w:szCs w:val="24"/>
              </w:rPr>
            </w:pPr>
            <w:r w:rsidRPr="008277F2">
              <w:rPr>
                <w:szCs w:val="24"/>
              </w:rPr>
              <w:t xml:space="preserve">Lorsque des variantes techniques sont permises en application de </w:t>
            </w:r>
            <w:r w:rsidR="005349EC" w:rsidRPr="008277F2">
              <w:rPr>
                <w:szCs w:val="24"/>
              </w:rPr>
              <w:t>l’article</w:t>
            </w:r>
            <w:r w:rsidRPr="008277F2">
              <w:rPr>
                <w:szCs w:val="24"/>
              </w:rPr>
              <w:t xml:space="preserve"> 13 des IS, et présentées par le Soumissionnaire, le </w:t>
            </w:r>
            <w:r w:rsidR="00601342">
              <w:rPr>
                <w:szCs w:val="24"/>
              </w:rPr>
              <w:t>Maître d’Ouvrage</w:t>
            </w:r>
            <w:r w:rsidRPr="008277F2">
              <w:rPr>
                <w:szCs w:val="24"/>
              </w:rPr>
              <w:t xml:space="preserve"> fera une évaluation similaire des variantes.  Quand les variantes ne sont pas permises, mais ont été présentées, elles seront ignorées.</w:t>
            </w:r>
          </w:p>
        </w:tc>
      </w:tr>
      <w:tr w:rsidR="007B14DA" w:rsidRPr="008277F2" w14:paraId="3E1F448E" w14:textId="77777777" w:rsidTr="00D621C1">
        <w:tc>
          <w:tcPr>
            <w:tcW w:w="2052" w:type="dxa"/>
          </w:tcPr>
          <w:p w14:paraId="2813E7A8" w14:textId="77777777" w:rsidR="007B14DA" w:rsidRPr="008277F2" w:rsidRDefault="007B14DA" w:rsidP="00822DEF">
            <w:pPr>
              <w:rPr>
                <w:sz w:val="24"/>
                <w:szCs w:val="24"/>
              </w:rPr>
            </w:pPr>
            <w:bookmarkStart w:id="302" w:name="_Toc438532649"/>
            <w:bookmarkEnd w:id="302"/>
          </w:p>
        </w:tc>
        <w:tc>
          <w:tcPr>
            <w:tcW w:w="8010" w:type="dxa"/>
          </w:tcPr>
          <w:p w14:paraId="1EAADDCB" w14:textId="77777777" w:rsidR="007B14DA" w:rsidRPr="008277F2" w:rsidRDefault="007B14DA" w:rsidP="00333F65">
            <w:pPr>
              <w:spacing w:after="120"/>
              <w:ind w:left="22"/>
              <w:rPr>
                <w:sz w:val="24"/>
                <w:szCs w:val="24"/>
              </w:rPr>
            </w:pPr>
            <w:r w:rsidRPr="008277F2">
              <w:rPr>
                <w:sz w:val="24"/>
                <w:szCs w:val="24"/>
              </w:rPr>
              <w:t>Evaluation commerciale :</w:t>
            </w:r>
          </w:p>
          <w:p w14:paraId="1C0B6C58" w14:textId="348CF71D" w:rsidR="007B14DA" w:rsidRPr="008277F2" w:rsidRDefault="007B14DA" w:rsidP="00333F65">
            <w:pPr>
              <w:pStyle w:val="Sec1H-3"/>
              <w:ind w:left="518" w:hanging="547"/>
              <w:rPr>
                <w:szCs w:val="24"/>
              </w:rPr>
            </w:pPr>
            <w:r w:rsidRPr="008277F2">
              <w:rPr>
                <w:szCs w:val="24"/>
              </w:rPr>
              <w:t xml:space="preserve">Pour </w:t>
            </w:r>
            <w:r w:rsidRPr="00333F65">
              <w:t>évaluer</w:t>
            </w:r>
            <w:r w:rsidRPr="008277F2">
              <w:rPr>
                <w:szCs w:val="24"/>
              </w:rPr>
              <w:t xml:space="preserve"> une offre, le </w:t>
            </w:r>
            <w:r w:rsidR="00601342">
              <w:rPr>
                <w:szCs w:val="24"/>
              </w:rPr>
              <w:t>Maître d’Ouvrage</w:t>
            </w:r>
            <w:r w:rsidR="00AD2CC2">
              <w:rPr>
                <w:szCs w:val="24"/>
              </w:rPr>
              <w:t xml:space="preserve"> </w:t>
            </w:r>
            <w:r w:rsidRPr="008277F2">
              <w:rPr>
                <w:szCs w:val="24"/>
              </w:rPr>
              <w:t>prendra en compte les éléments ci-après :</w:t>
            </w:r>
          </w:p>
          <w:p w14:paraId="7D483D43" w14:textId="77777777" w:rsidR="007B14DA" w:rsidRPr="008277F2" w:rsidRDefault="007B14DA" w:rsidP="00622B92">
            <w:pPr>
              <w:numPr>
                <w:ilvl w:val="0"/>
                <w:numId w:val="64"/>
              </w:numPr>
              <w:spacing w:after="120"/>
              <w:ind w:left="1122" w:hanging="540"/>
              <w:jc w:val="both"/>
              <w:rPr>
                <w:sz w:val="24"/>
                <w:szCs w:val="24"/>
              </w:rPr>
            </w:pPr>
            <w:r w:rsidRPr="008277F2">
              <w:rPr>
                <w:sz w:val="24"/>
                <w:szCs w:val="24"/>
              </w:rPr>
              <w:t>le prix de l’offre, en excluant les sommes provisionnelles et, le cas échéant, les provisions pour imprévus figurant dans les Bordereaux de prix;</w:t>
            </w:r>
          </w:p>
          <w:p w14:paraId="5763369D" w14:textId="77777777" w:rsidR="007B14DA" w:rsidRPr="008277F2" w:rsidRDefault="007B14DA" w:rsidP="00622B92">
            <w:pPr>
              <w:numPr>
                <w:ilvl w:val="0"/>
                <w:numId w:val="64"/>
              </w:numPr>
              <w:spacing w:after="120"/>
              <w:ind w:left="1122" w:hanging="540"/>
              <w:jc w:val="both"/>
              <w:rPr>
                <w:sz w:val="24"/>
                <w:szCs w:val="24"/>
              </w:rPr>
            </w:pPr>
            <w:r w:rsidRPr="008277F2">
              <w:rPr>
                <w:sz w:val="24"/>
                <w:szCs w:val="24"/>
              </w:rPr>
              <w:t xml:space="preserve">les ajustements apportés au prix pour corriger les erreurs arithmétiques en application de </w:t>
            </w:r>
            <w:r w:rsidR="005349EC" w:rsidRPr="008277F2">
              <w:rPr>
                <w:sz w:val="24"/>
                <w:szCs w:val="24"/>
              </w:rPr>
              <w:t>l’article</w:t>
            </w:r>
            <w:r w:rsidRPr="008277F2">
              <w:rPr>
                <w:sz w:val="24"/>
                <w:szCs w:val="24"/>
              </w:rPr>
              <w:t xml:space="preserve"> 32.1:</w:t>
            </w:r>
          </w:p>
          <w:p w14:paraId="143307DE" w14:textId="77777777" w:rsidR="007B14DA" w:rsidRPr="008277F2" w:rsidRDefault="007B14DA" w:rsidP="00622B92">
            <w:pPr>
              <w:numPr>
                <w:ilvl w:val="0"/>
                <w:numId w:val="64"/>
              </w:numPr>
              <w:spacing w:after="120"/>
              <w:ind w:left="1122" w:hanging="540"/>
              <w:jc w:val="both"/>
              <w:rPr>
                <w:sz w:val="24"/>
                <w:szCs w:val="24"/>
              </w:rPr>
            </w:pPr>
            <w:r w:rsidRPr="008277F2">
              <w:rPr>
                <w:sz w:val="24"/>
                <w:szCs w:val="24"/>
              </w:rPr>
              <w:t xml:space="preserve">les ajustements du prix imputables aux rabais offerts en application des </w:t>
            </w:r>
            <w:r w:rsidR="005349EC" w:rsidRPr="008277F2">
              <w:rPr>
                <w:sz w:val="24"/>
                <w:szCs w:val="24"/>
              </w:rPr>
              <w:t>articles</w:t>
            </w:r>
            <w:r w:rsidRPr="008277F2">
              <w:rPr>
                <w:sz w:val="24"/>
                <w:szCs w:val="24"/>
              </w:rPr>
              <w:t xml:space="preserve"> 17.9 et 17.10 des IS</w:t>
            </w:r>
          </w:p>
          <w:p w14:paraId="04C19988" w14:textId="77777777" w:rsidR="007B14DA" w:rsidRPr="008277F2" w:rsidRDefault="007B14DA" w:rsidP="00622B92">
            <w:pPr>
              <w:numPr>
                <w:ilvl w:val="0"/>
                <w:numId w:val="64"/>
              </w:numPr>
              <w:spacing w:after="120"/>
              <w:ind w:left="1122" w:hanging="540"/>
              <w:jc w:val="both"/>
              <w:rPr>
                <w:sz w:val="24"/>
                <w:szCs w:val="24"/>
              </w:rPr>
            </w:pPr>
            <w:r w:rsidRPr="008277F2">
              <w:rPr>
                <w:sz w:val="24"/>
                <w:szCs w:val="24"/>
              </w:rPr>
              <w:t xml:space="preserve">les ajustements effectués au titre de la quantification des divergences mineures en application de </w:t>
            </w:r>
            <w:r w:rsidR="005349EC" w:rsidRPr="008277F2">
              <w:rPr>
                <w:sz w:val="24"/>
                <w:szCs w:val="24"/>
              </w:rPr>
              <w:t>l’article</w:t>
            </w:r>
            <w:r w:rsidRPr="008277F2">
              <w:rPr>
                <w:sz w:val="24"/>
                <w:szCs w:val="24"/>
              </w:rPr>
              <w:t xml:space="preserve"> 31.3 des IS;</w:t>
            </w:r>
          </w:p>
          <w:p w14:paraId="122BADA2" w14:textId="77777777" w:rsidR="007B14DA" w:rsidRPr="008277F2" w:rsidRDefault="007B14DA" w:rsidP="00622B92">
            <w:pPr>
              <w:numPr>
                <w:ilvl w:val="0"/>
                <w:numId w:val="64"/>
              </w:numPr>
              <w:spacing w:after="120"/>
              <w:ind w:left="1122" w:hanging="540"/>
              <w:jc w:val="both"/>
              <w:rPr>
                <w:sz w:val="24"/>
                <w:szCs w:val="24"/>
              </w:rPr>
            </w:pPr>
            <w:r w:rsidRPr="008277F2">
              <w:rPr>
                <w:sz w:val="24"/>
                <w:szCs w:val="24"/>
              </w:rPr>
              <w:t xml:space="preserve">en convertissant en une seule monnaie le montant résultant des opérations (a), (b) et (c) ci-dessus, conformément aux dispositions de </w:t>
            </w:r>
            <w:r w:rsidR="005349EC" w:rsidRPr="008277F2">
              <w:rPr>
                <w:sz w:val="24"/>
                <w:szCs w:val="24"/>
              </w:rPr>
              <w:t>l’article</w:t>
            </w:r>
            <w:r w:rsidRPr="008277F2">
              <w:rPr>
                <w:sz w:val="24"/>
                <w:szCs w:val="24"/>
              </w:rPr>
              <w:t xml:space="preserve"> 33 des IS;</w:t>
            </w:r>
          </w:p>
          <w:p w14:paraId="30B0CE4F" w14:textId="77777777" w:rsidR="007B14DA" w:rsidRPr="008277F2" w:rsidRDefault="007B14DA" w:rsidP="00622B92">
            <w:pPr>
              <w:numPr>
                <w:ilvl w:val="0"/>
                <w:numId w:val="64"/>
              </w:numPr>
              <w:spacing w:after="120"/>
              <w:ind w:left="1122" w:hanging="540"/>
              <w:jc w:val="both"/>
              <w:rPr>
                <w:sz w:val="24"/>
                <w:szCs w:val="24"/>
              </w:rPr>
            </w:pPr>
            <w:r w:rsidRPr="008277F2">
              <w:rPr>
                <w:sz w:val="24"/>
                <w:szCs w:val="24"/>
              </w:rPr>
              <w:t>les facteurs d’évaluation indiqués à la Section III, Critères d’évaluation et de qualification.</w:t>
            </w:r>
          </w:p>
          <w:p w14:paraId="09E777DB" w14:textId="77777777" w:rsidR="007B14DA" w:rsidRPr="008277F2" w:rsidRDefault="007B14DA" w:rsidP="00333F65">
            <w:pPr>
              <w:pStyle w:val="Sec1H-3"/>
              <w:ind w:left="518" w:hanging="547"/>
              <w:rPr>
                <w:szCs w:val="24"/>
              </w:rPr>
            </w:pPr>
            <w:r w:rsidRPr="008277F2">
              <w:rPr>
                <w:szCs w:val="24"/>
              </w:rPr>
              <w:t xml:space="preserve">Dans le cas où la révision des prix est prévue au titre de </w:t>
            </w:r>
            <w:r w:rsidR="005349EC" w:rsidRPr="008277F2">
              <w:rPr>
                <w:szCs w:val="24"/>
              </w:rPr>
              <w:t>l’article</w:t>
            </w:r>
            <w:r w:rsidRPr="008277F2">
              <w:rPr>
                <w:szCs w:val="24"/>
              </w:rPr>
              <w:t xml:space="preserve"> 17.6 des IS, </w:t>
            </w:r>
            <w:r w:rsidRPr="00333F65">
              <w:t>l’effet</w:t>
            </w:r>
            <w:r w:rsidRPr="008277F2">
              <w:rPr>
                <w:szCs w:val="24"/>
              </w:rPr>
              <w:t xml:space="preserve"> estimé des formules de révision des prix figurant dans les CCAG et CCAP, appliquées durant la période d’exécution du Marché, ne sera pas pris en considération lors de l’évaluation des offres.</w:t>
            </w:r>
          </w:p>
          <w:p w14:paraId="0FEDC728" w14:textId="183776EF" w:rsidR="007B14DA" w:rsidRPr="008277F2" w:rsidRDefault="007B14DA" w:rsidP="00333F65">
            <w:pPr>
              <w:pStyle w:val="Sec1H-3"/>
              <w:ind w:left="518" w:hanging="547"/>
              <w:rPr>
                <w:szCs w:val="24"/>
              </w:rPr>
            </w:pPr>
            <w:r w:rsidRPr="008277F2">
              <w:rPr>
                <w:szCs w:val="24"/>
              </w:rPr>
              <w:t xml:space="preserve">Si le présent Dossier d’appel d’offres autorise les soumissionnaires à indiquer séparément leurs prix pour différents lots, et permet au </w:t>
            </w:r>
            <w:r w:rsidR="00601342">
              <w:rPr>
                <w:szCs w:val="24"/>
              </w:rPr>
              <w:t xml:space="preserve">Maître </w:t>
            </w:r>
            <w:r w:rsidR="00601342" w:rsidRPr="00333F65">
              <w:t>d’Ouvrage</w:t>
            </w:r>
            <w:r w:rsidR="00AD2CC2">
              <w:rPr>
                <w:szCs w:val="24"/>
              </w:rPr>
              <w:t xml:space="preserve"> </w:t>
            </w:r>
            <w:r w:rsidRPr="008277F2">
              <w:rPr>
                <w:szCs w:val="24"/>
              </w:rPr>
              <w:t xml:space="preserve">d’attribuer un ou plusieurs lots à un </w:t>
            </w:r>
            <w:r w:rsidR="00C92720">
              <w:rPr>
                <w:szCs w:val="24"/>
              </w:rPr>
              <w:t xml:space="preserve">ou </w:t>
            </w:r>
            <w:r w:rsidRPr="008277F2">
              <w:rPr>
                <w:szCs w:val="24"/>
              </w:rPr>
              <w:t>plus d’un soumissionnaire</w:t>
            </w:r>
            <w:r w:rsidR="00C92720">
              <w:rPr>
                <w:szCs w:val="24"/>
              </w:rPr>
              <w:t>,</w:t>
            </w:r>
            <w:r w:rsidRPr="008277F2">
              <w:rPr>
                <w:szCs w:val="24"/>
              </w:rPr>
              <w:t xml:space="preserve"> </w:t>
            </w:r>
            <w:r w:rsidR="00C92720">
              <w:rPr>
                <w:szCs w:val="24"/>
              </w:rPr>
              <w:t>l</w:t>
            </w:r>
            <w:r w:rsidRPr="008277F2">
              <w:rPr>
                <w:szCs w:val="24"/>
              </w:rPr>
              <w:t xml:space="preserve">a méthode d’évaluation pour déterminer la combinaison  d’offres </w:t>
            </w:r>
            <w:r w:rsidR="00C92720">
              <w:rPr>
                <w:szCs w:val="24"/>
              </w:rPr>
              <w:t xml:space="preserve">évaluée </w:t>
            </w:r>
            <w:r w:rsidRPr="008277F2">
              <w:rPr>
                <w:szCs w:val="24"/>
              </w:rPr>
              <w:t>la moins-disante, compte tenu de tous rabais offerts dans le Formulaire d’offre, sera précisée dans la Section III, Critères d’évaluation et de qualification.</w:t>
            </w:r>
          </w:p>
          <w:p w14:paraId="2FFDFEA8" w14:textId="1F13A47F" w:rsidR="007B14DA" w:rsidRPr="008277F2" w:rsidRDefault="00952D15" w:rsidP="00333F65">
            <w:pPr>
              <w:pStyle w:val="Sec1H-3"/>
              <w:ind w:left="518" w:hanging="547"/>
              <w:rPr>
                <w:szCs w:val="24"/>
              </w:rPr>
            </w:pPr>
            <w:r>
              <w:rPr>
                <w:szCs w:val="24"/>
              </w:rPr>
              <w:t>Si l’offre évaluée la moins-</w:t>
            </w:r>
            <w:r w:rsidR="007B14DA" w:rsidRPr="008277F2">
              <w:rPr>
                <w:szCs w:val="24"/>
              </w:rPr>
              <w:t xml:space="preserve">disante est fortement déséquilibrée par rapport à </w:t>
            </w:r>
            <w:r w:rsidR="007B14DA" w:rsidRPr="00333F65">
              <w:t>l’estimation</w:t>
            </w:r>
            <w:r w:rsidR="007B14DA" w:rsidRPr="008277F2">
              <w:rPr>
                <w:szCs w:val="24"/>
              </w:rPr>
              <w:t xml:space="preserve"> du </w:t>
            </w:r>
            <w:r w:rsidR="00601342">
              <w:rPr>
                <w:szCs w:val="24"/>
              </w:rPr>
              <w:t>Maître d’Ouvrage</w:t>
            </w:r>
            <w:r w:rsidR="007B14DA" w:rsidRPr="008277F2">
              <w:rPr>
                <w:szCs w:val="24"/>
              </w:rPr>
              <w:t xml:space="preserve"> </w:t>
            </w:r>
            <w:r w:rsidR="00C92720">
              <w:rPr>
                <w:szCs w:val="24"/>
              </w:rPr>
              <w:t xml:space="preserve">ou </w:t>
            </w:r>
            <w:r w:rsidR="007B14DA" w:rsidRPr="008277F2">
              <w:rPr>
                <w:szCs w:val="24"/>
              </w:rPr>
              <w:t xml:space="preserve">de l’échéancier de paiement  des équipements et services à fournir, le </w:t>
            </w:r>
            <w:r w:rsidR="00601342">
              <w:rPr>
                <w:szCs w:val="24"/>
              </w:rPr>
              <w:t>Maître d’Ouvrage</w:t>
            </w:r>
            <w:r w:rsidR="007B14DA" w:rsidRPr="008277F2">
              <w:rPr>
                <w:szCs w:val="24"/>
              </w:rPr>
              <w:t xml:space="preserve"> peut demander au Soumissionnaire de fournir le détail de prix pour tout élément d’un bordereau de prix, pour prouver que ces prix sont compatibles avec les méthodes de construction et le calendrier proposé.  Après avoir examiné le détail de prix, le </w:t>
            </w:r>
            <w:r w:rsidR="00601342">
              <w:rPr>
                <w:szCs w:val="24"/>
              </w:rPr>
              <w:t>Maître d’Ouvrage</w:t>
            </w:r>
            <w:r w:rsidR="007B14DA" w:rsidRPr="008277F2">
              <w:rPr>
                <w:szCs w:val="24"/>
              </w:rPr>
              <w:t xml:space="preserve"> peut demander que le montant de la garantie de bonne exécution soit augmenté, aux frais de l’attributaire du Marché, à un niveau suffisant pour protéger le </w:t>
            </w:r>
            <w:r w:rsidR="00601342">
              <w:rPr>
                <w:szCs w:val="24"/>
              </w:rPr>
              <w:t>Maître d’Ouvrage</w:t>
            </w:r>
            <w:r w:rsidR="007B14DA" w:rsidRPr="008277F2">
              <w:rPr>
                <w:szCs w:val="24"/>
              </w:rPr>
              <w:t xml:space="preserve"> contre toute perte financière au cas où l’attributaire viendrait à manquer à ses obligations au titre du Marché.</w:t>
            </w:r>
          </w:p>
        </w:tc>
      </w:tr>
      <w:tr w:rsidR="007B14DA" w:rsidRPr="008277F2" w14:paraId="628E2D72" w14:textId="77777777" w:rsidTr="00D621C1">
        <w:tc>
          <w:tcPr>
            <w:tcW w:w="2052" w:type="dxa"/>
          </w:tcPr>
          <w:p w14:paraId="5095C70A" w14:textId="5C627EBF" w:rsidR="007B14DA" w:rsidRPr="008277F2" w:rsidRDefault="00444660" w:rsidP="007B4D45">
            <w:pPr>
              <w:pStyle w:val="Sec1H-2"/>
            </w:pPr>
            <w:bookmarkStart w:id="303" w:name="_Toc438532650"/>
            <w:bookmarkStart w:id="304" w:name="_Toc438532651"/>
            <w:bookmarkStart w:id="305" w:name="_Toc438438860"/>
            <w:bookmarkStart w:id="306" w:name="_Toc438532654"/>
            <w:bookmarkStart w:id="307" w:name="_Toc438734004"/>
            <w:bookmarkStart w:id="308" w:name="_Toc438907041"/>
            <w:bookmarkStart w:id="309" w:name="_Toc438907240"/>
            <w:bookmarkStart w:id="310" w:name="_Toc107322685"/>
            <w:bookmarkEnd w:id="303"/>
            <w:bookmarkEnd w:id="304"/>
            <w:r w:rsidRPr="008277F2">
              <w:t>Comparai</w:t>
            </w:r>
            <w:r w:rsidR="007B14DA" w:rsidRPr="008277F2">
              <w:t>son des offres</w:t>
            </w:r>
            <w:bookmarkEnd w:id="305"/>
            <w:bookmarkEnd w:id="306"/>
            <w:bookmarkEnd w:id="307"/>
            <w:bookmarkEnd w:id="308"/>
            <w:bookmarkEnd w:id="309"/>
            <w:bookmarkEnd w:id="310"/>
          </w:p>
        </w:tc>
        <w:tc>
          <w:tcPr>
            <w:tcW w:w="8010" w:type="dxa"/>
          </w:tcPr>
          <w:p w14:paraId="1D01A11A" w14:textId="1DA12990" w:rsidR="007B14DA" w:rsidRPr="008277F2" w:rsidRDefault="007B14DA" w:rsidP="00333F65">
            <w:pPr>
              <w:pStyle w:val="Sec1H-3"/>
              <w:ind w:left="518" w:hanging="547"/>
              <w:rPr>
                <w:i/>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comparera toutes les offres </w:t>
            </w:r>
            <w:r w:rsidR="00CA1C6A">
              <w:rPr>
                <w:szCs w:val="24"/>
              </w:rPr>
              <w:t>conformes pour l’essentiel</w:t>
            </w:r>
            <w:r w:rsidRPr="008277F2">
              <w:rPr>
                <w:szCs w:val="24"/>
              </w:rPr>
              <w:t xml:space="preserve"> pour déterminer l’offre évaluée la moins-disante, en application de </w:t>
            </w:r>
            <w:r w:rsidR="005349EC" w:rsidRPr="008277F2">
              <w:rPr>
                <w:szCs w:val="24"/>
              </w:rPr>
              <w:t>l’article</w:t>
            </w:r>
            <w:r w:rsidRPr="008277F2">
              <w:rPr>
                <w:szCs w:val="24"/>
              </w:rPr>
              <w:t xml:space="preserve"> 35.4 des IS</w:t>
            </w:r>
            <w:r w:rsidRPr="008277F2">
              <w:rPr>
                <w:i/>
                <w:szCs w:val="24"/>
              </w:rPr>
              <w:t>.</w:t>
            </w:r>
          </w:p>
        </w:tc>
      </w:tr>
      <w:tr w:rsidR="007B14DA" w:rsidRPr="008277F2" w14:paraId="713268E0" w14:textId="77777777" w:rsidTr="00D621C1">
        <w:tc>
          <w:tcPr>
            <w:tcW w:w="2052" w:type="dxa"/>
          </w:tcPr>
          <w:p w14:paraId="037267CD" w14:textId="20A5ADDB" w:rsidR="007B14DA" w:rsidRPr="008277F2" w:rsidRDefault="007B14DA" w:rsidP="007B4D45">
            <w:pPr>
              <w:pStyle w:val="Sec1H-2"/>
            </w:pPr>
            <w:bookmarkStart w:id="311" w:name="_Toc438438861"/>
            <w:bookmarkStart w:id="312" w:name="_Toc438532655"/>
            <w:bookmarkStart w:id="313" w:name="_Toc438734005"/>
            <w:bookmarkStart w:id="314" w:name="_Toc438907042"/>
            <w:bookmarkStart w:id="315" w:name="_Toc438907241"/>
            <w:bookmarkStart w:id="316" w:name="_Toc107322686"/>
            <w:r w:rsidRPr="008277F2">
              <w:t>Qualification du soumissionnaire</w:t>
            </w:r>
            <w:bookmarkEnd w:id="311"/>
            <w:bookmarkEnd w:id="312"/>
            <w:bookmarkEnd w:id="313"/>
            <w:bookmarkEnd w:id="314"/>
            <w:bookmarkEnd w:id="315"/>
            <w:bookmarkEnd w:id="316"/>
          </w:p>
        </w:tc>
        <w:tc>
          <w:tcPr>
            <w:tcW w:w="8010" w:type="dxa"/>
          </w:tcPr>
          <w:p w14:paraId="5704E0D6" w14:textId="1F585BDD"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s’assurera que le Soumissionnaire retenu pour avoir </w:t>
            </w:r>
            <w:r w:rsidRPr="00333F65">
              <w:t>soumis</w:t>
            </w:r>
            <w:r w:rsidRPr="008277F2">
              <w:rPr>
                <w:szCs w:val="24"/>
              </w:rPr>
              <w:t xml:space="preserve"> l’offre évaluée la moins-disante et </w:t>
            </w:r>
            <w:r w:rsidR="00CA1C6A">
              <w:rPr>
                <w:szCs w:val="24"/>
              </w:rPr>
              <w:t>conforme pour l’essentiel</w:t>
            </w:r>
            <w:r w:rsidRPr="008277F2">
              <w:rPr>
                <w:szCs w:val="24"/>
              </w:rPr>
              <w:t xml:space="preserve"> aux dispositions du dossier d’appel d’offres, satisfait aux critères de qualification stipulés dans la Section III, Critères d’évaluation et de qualification, et a démontré dans son offre qu’il possède les qualifications requises pour exécuter le Marché de façon satisfaisante.</w:t>
            </w:r>
          </w:p>
        </w:tc>
      </w:tr>
      <w:tr w:rsidR="007B14DA" w:rsidRPr="008277F2" w14:paraId="28957CAA" w14:textId="77777777" w:rsidTr="00D621C1">
        <w:tc>
          <w:tcPr>
            <w:tcW w:w="2052" w:type="dxa"/>
          </w:tcPr>
          <w:p w14:paraId="35EE523C" w14:textId="77777777" w:rsidR="007B14DA" w:rsidRPr="008277F2" w:rsidRDefault="007B14DA" w:rsidP="00822DEF">
            <w:pPr>
              <w:pStyle w:val="Outline"/>
              <w:spacing w:before="0"/>
              <w:rPr>
                <w:kern w:val="0"/>
                <w:szCs w:val="24"/>
              </w:rPr>
            </w:pPr>
          </w:p>
        </w:tc>
        <w:tc>
          <w:tcPr>
            <w:tcW w:w="8010" w:type="dxa"/>
          </w:tcPr>
          <w:p w14:paraId="12D5A130" w14:textId="77777777" w:rsidR="007B14DA" w:rsidRPr="008277F2" w:rsidRDefault="007B14DA" w:rsidP="00333F65">
            <w:pPr>
              <w:pStyle w:val="Sec1H-3"/>
              <w:ind w:left="518" w:hanging="547"/>
              <w:rPr>
                <w:szCs w:val="24"/>
              </w:rPr>
            </w:pPr>
            <w:r w:rsidRPr="008277F2">
              <w:rPr>
                <w:szCs w:val="24"/>
              </w:rPr>
              <w:t xml:space="preserve">Cette détermination sera fondée sur l’examen des pièces attestant les </w:t>
            </w:r>
            <w:r w:rsidRPr="00333F65">
              <w:t>qualifications</w:t>
            </w:r>
            <w:r w:rsidRPr="008277F2">
              <w:rPr>
                <w:szCs w:val="24"/>
              </w:rPr>
              <w:t xml:space="preserve"> du soumissionnaire et soumises par lui en application de </w:t>
            </w:r>
            <w:r w:rsidR="005349EC" w:rsidRPr="008277F2">
              <w:rPr>
                <w:szCs w:val="24"/>
              </w:rPr>
              <w:t>l’article</w:t>
            </w:r>
            <w:r w:rsidRPr="008277F2">
              <w:rPr>
                <w:szCs w:val="24"/>
              </w:rPr>
              <w:t xml:space="preserve"> 15.1 des IS.</w:t>
            </w:r>
          </w:p>
        </w:tc>
      </w:tr>
      <w:tr w:rsidR="007B14DA" w:rsidRPr="008277F2" w14:paraId="3D3ABB78" w14:textId="77777777" w:rsidTr="00D621C1">
        <w:trPr>
          <w:trHeight w:val="1797"/>
        </w:trPr>
        <w:tc>
          <w:tcPr>
            <w:tcW w:w="2052" w:type="dxa"/>
          </w:tcPr>
          <w:p w14:paraId="09DC5184" w14:textId="77777777" w:rsidR="007B14DA" w:rsidRPr="008277F2" w:rsidRDefault="007B14DA" w:rsidP="00822DEF">
            <w:pPr>
              <w:rPr>
                <w:sz w:val="24"/>
                <w:szCs w:val="24"/>
              </w:rPr>
            </w:pPr>
          </w:p>
        </w:tc>
        <w:tc>
          <w:tcPr>
            <w:tcW w:w="8010" w:type="dxa"/>
          </w:tcPr>
          <w:p w14:paraId="642FDA91" w14:textId="0609F781" w:rsidR="007B14DA" w:rsidRPr="008277F2" w:rsidRDefault="007B14DA" w:rsidP="00333F65">
            <w:pPr>
              <w:pStyle w:val="Sec1H-3"/>
              <w:ind w:left="518" w:hanging="547"/>
              <w:rPr>
                <w:szCs w:val="24"/>
              </w:rPr>
            </w:pPr>
            <w:r w:rsidRPr="008277F2">
              <w:rPr>
                <w:szCs w:val="24"/>
              </w:rPr>
              <w:t xml:space="preserve">L’attribution du Marché au Soumissionnaire est subordonnée à l’issue </w:t>
            </w:r>
            <w:r w:rsidRPr="00333F65">
              <w:t>positive</w:t>
            </w:r>
            <w:r w:rsidRPr="008277F2">
              <w:rPr>
                <w:szCs w:val="24"/>
              </w:rPr>
              <w:t xml:space="preserve"> de cette détermination. Au cas contraire, l’offre sera rejetée et le </w:t>
            </w:r>
            <w:r w:rsidR="00601342">
              <w:rPr>
                <w:szCs w:val="24"/>
              </w:rPr>
              <w:t>Maître d’Ouvrage</w:t>
            </w:r>
            <w:r w:rsidR="00AD2CC2">
              <w:rPr>
                <w:szCs w:val="24"/>
              </w:rPr>
              <w:t xml:space="preserve"> </w:t>
            </w:r>
            <w:r w:rsidRPr="008277F2">
              <w:rPr>
                <w:szCs w:val="24"/>
              </w:rPr>
              <w:t>procédera à l’examen de la seconde offre évaluée la moins-disante afin d’établir de la même manière si le Soumissionnaire est capable d’exécuter le Marché de façon satisfaisante.</w:t>
            </w:r>
          </w:p>
          <w:p w14:paraId="1AE0CD90" w14:textId="77777777" w:rsidR="007B14DA" w:rsidRPr="00C616F6" w:rsidRDefault="007B14DA" w:rsidP="00333F65">
            <w:pPr>
              <w:pStyle w:val="Sec1H-3"/>
              <w:ind w:left="518" w:hanging="547"/>
              <w:rPr>
                <w:szCs w:val="24"/>
              </w:rPr>
            </w:pPr>
            <w:r w:rsidRPr="008277F2">
              <w:rPr>
                <w:szCs w:val="24"/>
              </w:rPr>
              <w:t>Les capacités des sous-traitants et fournisseurs proposés dans l’offre, pour être employés par le Soumissionnaire le moins disant seront également évaluées afin de les agréer en conformité avec la Section III, Critères d’évaluation et de qualification.  Leur participation sera confirmée par une lettre d’intention, en tant que de besoin.  Si un fournisseur ou sous-traitant n’est pas agréé, l’offre ne sera pas rejetée, mais le Soumissionnaire sera requis de lui substituer un fournisseur ou sous-traitant qui puisse être agréé sans aucun changement du prix de l’offre. Avant la signature du Marché, l’annexe correspondante au formulaire de marché sera complétée afin d’y inclure les sous-traitants et fournisseurs pour chaque élément concerné.</w:t>
            </w:r>
          </w:p>
        </w:tc>
      </w:tr>
      <w:tr w:rsidR="007B14DA" w:rsidRPr="008277F2" w14:paraId="63449126" w14:textId="77777777" w:rsidTr="00D621C1">
        <w:tc>
          <w:tcPr>
            <w:tcW w:w="2052" w:type="dxa"/>
          </w:tcPr>
          <w:p w14:paraId="1136C03D" w14:textId="698440B4" w:rsidR="007B14DA" w:rsidRPr="008277F2" w:rsidRDefault="007B14DA" w:rsidP="007B4D45">
            <w:pPr>
              <w:pStyle w:val="Sec1H-2"/>
            </w:pPr>
            <w:bookmarkStart w:id="317" w:name="_Toc438438862"/>
            <w:bookmarkStart w:id="318" w:name="_Toc438532656"/>
            <w:bookmarkStart w:id="319" w:name="_Toc438734006"/>
            <w:bookmarkStart w:id="320" w:name="_Toc438907043"/>
            <w:bookmarkStart w:id="321" w:name="_Toc438907242"/>
            <w:bookmarkStart w:id="322" w:name="_Toc107322687"/>
            <w:r w:rsidRPr="008277F2">
              <w:t xml:space="preserve">Droit du </w:t>
            </w:r>
            <w:r w:rsidR="00601342">
              <w:t>Maître d’Ouvrage</w:t>
            </w:r>
            <w:r w:rsidR="00AD2CC2">
              <w:t xml:space="preserve"> </w:t>
            </w:r>
            <w:r w:rsidRPr="008277F2">
              <w:t>d’accepter l’une quelconque des offres et de rejeter une ou toutes les offres</w:t>
            </w:r>
            <w:bookmarkEnd w:id="322"/>
            <w:r w:rsidRPr="008277F2">
              <w:t xml:space="preserve"> </w:t>
            </w:r>
            <w:bookmarkEnd w:id="317"/>
            <w:bookmarkEnd w:id="318"/>
            <w:bookmarkEnd w:id="319"/>
            <w:bookmarkEnd w:id="320"/>
            <w:bookmarkEnd w:id="321"/>
          </w:p>
        </w:tc>
        <w:tc>
          <w:tcPr>
            <w:tcW w:w="8010" w:type="dxa"/>
          </w:tcPr>
          <w:p w14:paraId="7C79AF3C" w14:textId="006413A4" w:rsidR="007B14DA" w:rsidRPr="008277F2" w:rsidRDefault="007B14DA"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se réserve le droit d’accepter ou d’écarter toute offre, et d’annuler la procédure d’appel d’offres et d’écarter </w:t>
            </w:r>
            <w:r w:rsidRPr="00333F65">
              <w:t>toutes</w:t>
            </w:r>
            <w:r w:rsidRPr="008277F2">
              <w:rPr>
                <w:szCs w:val="24"/>
              </w:rPr>
              <w:t xml:space="preserve"> les offres à tout moment avant l’attribution du Marché, sans encourir de ce fait une responsabilité quelconque vis-à-vis des soumissionnaires.</w:t>
            </w:r>
          </w:p>
        </w:tc>
      </w:tr>
      <w:tr w:rsidR="00AF135B" w:rsidRPr="008277F2" w14:paraId="7233AEB6" w14:textId="77777777" w:rsidTr="00D621C1">
        <w:tc>
          <w:tcPr>
            <w:tcW w:w="2052" w:type="dxa"/>
          </w:tcPr>
          <w:p w14:paraId="58813E7D" w14:textId="77777777" w:rsidR="00AF135B" w:rsidRPr="008277F2" w:rsidRDefault="00AF135B" w:rsidP="00822DEF"/>
        </w:tc>
        <w:tc>
          <w:tcPr>
            <w:tcW w:w="8010" w:type="dxa"/>
          </w:tcPr>
          <w:p w14:paraId="4FAB1AE5" w14:textId="60DF4941" w:rsidR="00AF135B" w:rsidRPr="003413E7" w:rsidRDefault="00AF135B" w:rsidP="00D621C1">
            <w:pPr>
              <w:pStyle w:val="Sec1H-1"/>
            </w:pPr>
            <w:bookmarkStart w:id="323" w:name="_Toc438438863"/>
            <w:bookmarkStart w:id="324" w:name="_Toc438532657"/>
            <w:bookmarkStart w:id="325" w:name="_Toc438734007"/>
            <w:bookmarkStart w:id="326" w:name="_Toc438962089"/>
            <w:bookmarkStart w:id="327" w:name="_Toc461939621"/>
            <w:bookmarkStart w:id="328" w:name="_Toc107322688"/>
            <w:r w:rsidRPr="008277F2">
              <w:t>Attribution du Marché</w:t>
            </w:r>
            <w:bookmarkEnd w:id="323"/>
            <w:bookmarkEnd w:id="324"/>
            <w:bookmarkEnd w:id="325"/>
            <w:bookmarkEnd w:id="326"/>
            <w:bookmarkEnd w:id="327"/>
            <w:bookmarkEnd w:id="328"/>
          </w:p>
        </w:tc>
      </w:tr>
      <w:tr w:rsidR="00AF135B" w:rsidRPr="008277F2" w14:paraId="3BD53C5A" w14:textId="77777777" w:rsidTr="00D621C1">
        <w:tc>
          <w:tcPr>
            <w:tcW w:w="2052" w:type="dxa"/>
          </w:tcPr>
          <w:p w14:paraId="43C26F0F" w14:textId="59255C61" w:rsidR="00AF135B" w:rsidRPr="008277F2" w:rsidRDefault="00AF135B" w:rsidP="007B4D45">
            <w:pPr>
              <w:pStyle w:val="Sec1H-2"/>
            </w:pPr>
            <w:bookmarkStart w:id="329" w:name="_Toc438438864"/>
            <w:bookmarkStart w:id="330" w:name="_Toc438532658"/>
            <w:bookmarkStart w:id="331" w:name="_Toc438734008"/>
            <w:bookmarkStart w:id="332" w:name="_Toc438907044"/>
            <w:bookmarkStart w:id="333" w:name="_Toc438907243"/>
            <w:bookmarkStart w:id="334" w:name="_Toc107322689"/>
            <w:r w:rsidRPr="008277F2">
              <w:t>Critères d’attribution</w:t>
            </w:r>
            <w:bookmarkEnd w:id="329"/>
            <w:bookmarkEnd w:id="330"/>
            <w:bookmarkEnd w:id="331"/>
            <w:bookmarkEnd w:id="332"/>
            <w:bookmarkEnd w:id="333"/>
            <w:bookmarkEnd w:id="334"/>
          </w:p>
        </w:tc>
        <w:tc>
          <w:tcPr>
            <w:tcW w:w="8010" w:type="dxa"/>
          </w:tcPr>
          <w:p w14:paraId="152B5E81" w14:textId="5B4DDCD2" w:rsidR="00AF135B" w:rsidRPr="008277F2" w:rsidRDefault="00621A4D" w:rsidP="00333F65">
            <w:pPr>
              <w:pStyle w:val="Sec1H-3"/>
              <w:ind w:left="518" w:hanging="547"/>
              <w:rPr>
                <w:szCs w:val="24"/>
              </w:rPr>
            </w:pPr>
            <w:r w:rsidRPr="008277F2">
              <w:rPr>
                <w:szCs w:val="24"/>
              </w:rPr>
              <w:t xml:space="preserve">Sous réserve de </w:t>
            </w:r>
            <w:r w:rsidR="005349EC" w:rsidRPr="008277F2">
              <w:rPr>
                <w:szCs w:val="24"/>
              </w:rPr>
              <w:t>l’article</w:t>
            </w:r>
            <w:r w:rsidRPr="008277F2">
              <w:rPr>
                <w:szCs w:val="24"/>
              </w:rPr>
              <w:t xml:space="preserve"> 38.1, l</w:t>
            </w:r>
            <w:r w:rsidR="00AF135B" w:rsidRPr="008277F2">
              <w:rPr>
                <w:szCs w:val="24"/>
              </w:rPr>
              <w:t xml:space="preserve">e </w:t>
            </w:r>
            <w:r w:rsidR="00601342">
              <w:rPr>
                <w:szCs w:val="24"/>
              </w:rPr>
              <w:t>Maître d’Ouvrage</w:t>
            </w:r>
            <w:r w:rsidR="00AD2CC2">
              <w:rPr>
                <w:szCs w:val="24"/>
              </w:rPr>
              <w:t xml:space="preserve"> </w:t>
            </w:r>
            <w:r w:rsidR="00AF135B" w:rsidRPr="008277F2">
              <w:rPr>
                <w:szCs w:val="24"/>
              </w:rPr>
              <w:t xml:space="preserve">attribuera le Marché au Soumissionnaire dont l’offre aura été évaluée la moins-disante et jugée </w:t>
            </w:r>
            <w:r w:rsidR="00CA1C6A">
              <w:rPr>
                <w:szCs w:val="24"/>
              </w:rPr>
              <w:t>conforme pour l’essentiel</w:t>
            </w:r>
            <w:r w:rsidR="00AF135B" w:rsidRPr="008277F2">
              <w:rPr>
                <w:szCs w:val="24"/>
              </w:rPr>
              <w:t xml:space="preserve"> au </w:t>
            </w:r>
            <w:r w:rsidR="00AF135B" w:rsidRPr="00333F65">
              <w:t>Dossier</w:t>
            </w:r>
            <w:r w:rsidR="00AF135B" w:rsidRPr="008277F2">
              <w:rPr>
                <w:szCs w:val="24"/>
              </w:rPr>
              <w:t xml:space="preserve"> d’appel d’offres, à condition que le Soumissionnaire soit en outre jugé qualifié pour exécuter le Marché de façon satisfaisante.</w:t>
            </w:r>
          </w:p>
        </w:tc>
      </w:tr>
      <w:tr w:rsidR="00AF135B" w:rsidRPr="008277F2" w14:paraId="08A69BA1" w14:textId="77777777" w:rsidTr="00D621C1">
        <w:tc>
          <w:tcPr>
            <w:tcW w:w="2052" w:type="dxa"/>
          </w:tcPr>
          <w:p w14:paraId="7E791917" w14:textId="6CA88291" w:rsidR="00AF135B" w:rsidRPr="008277F2" w:rsidRDefault="00AF135B" w:rsidP="007B4D45">
            <w:pPr>
              <w:pStyle w:val="Sec1H-2"/>
            </w:pPr>
            <w:bookmarkStart w:id="335" w:name="_Toc438438866"/>
            <w:bookmarkStart w:id="336" w:name="_Toc438532660"/>
            <w:bookmarkStart w:id="337" w:name="_Toc438734010"/>
            <w:bookmarkStart w:id="338" w:name="_Toc438907046"/>
            <w:bookmarkStart w:id="339" w:name="_Toc438907245"/>
            <w:bookmarkStart w:id="340" w:name="_Toc107322690"/>
            <w:r w:rsidRPr="008277F2">
              <w:t>Notification de l’attribution du Marché</w:t>
            </w:r>
            <w:bookmarkEnd w:id="335"/>
            <w:bookmarkEnd w:id="336"/>
            <w:bookmarkEnd w:id="337"/>
            <w:bookmarkEnd w:id="338"/>
            <w:bookmarkEnd w:id="339"/>
            <w:bookmarkEnd w:id="340"/>
          </w:p>
        </w:tc>
        <w:tc>
          <w:tcPr>
            <w:tcW w:w="8010" w:type="dxa"/>
          </w:tcPr>
          <w:p w14:paraId="06C483BE" w14:textId="0175E6B3" w:rsidR="00621A4D" w:rsidRPr="008277F2" w:rsidRDefault="00AF135B" w:rsidP="00333F65">
            <w:pPr>
              <w:pStyle w:val="Sec1H-3"/>
              <w:ind w:left="518" w:hanging="547"/>
              <w:rPr>
                <w:szCs w:val="24"/>
              </w:rPr>
            </w:pPr>
            <w:r w:rsidRPr="008277F2">
              <w:rPr>
                <w:szCs w:val="24"/>
              </w:rPr>
              <w:t xml:space="preserve">Avant l’expiration du délai de validité des offres, le </w:t>
            </w:r>
            <w:r w:rsidR="00601342">
              <w:rPr>
                <w:szCs w:val="24"/>
              </w:rPr>
              <w:t>Maître d’Ouvrage</w:t>
            </w:r>
            <w:r w:rsidR="00AD2CC2">
              <w:rPr>
                <w:szCs w:val="24"/>
              </w:rPr>
              <w:t xml:space="preserve"> </w:t>
            </w:r>
            <w:r w:rsidRPr="008277F2">
              <w:rPr>
                <w:szCs w:val="24"/>
              </w:rPr>
              <w:t>notifiera au Soumissionnaire retenu, par écrit, que son offre a été retenue</w:t>
            </w:r>
            <w:r w:rsidR="00621A4D" w:rsidRPr="008277F2">
              <w:rPr>
                <w:szCs w:val="24"/>
              </w:rPr>
              <w:t>.  La lettre de</w:t>
            </w:r>
            <w:r w:rsidR="00621A4D" w:rsidRPr="008277F2" w:rsidDel="00021E1F">
              <w:rPr>
                <w:szCs w:val="24"/>
              </w:rPr>
              <w:t xml:space="preserve"> no</w:t>
            </w:r>
            <w:r w:rsidR="00621A4D" w:rsidRPr="008277F2">
              <w:rPr>
                <w:szCs w:val="24"/>
              </w:rPr>
              <w:t>tification (</w:t>
            </w:r>
            <w:r w:rsidR="009F20C0" w:rsidRPr="008277F2">
              <w:rPr>
                <w:szCs w:val="24"/>
              </w:rPr>
              <w:t>ci-après « Lettre d’Acceptation</w:t>
            </w:r>
            <w:r w:rsidR="00621A4D" w:rsidRPr="008277F2">
              <w:rPr>
                <w:szCs w:val="24"/>
              </w:rPr>
              <w:t>») indiquera le</w:t>
            </w:r>
            <w:r w:rsidR="00621A4D" w:rsidRPr="008277F2" w:rsidDel="00021E1F">
              <w:rPr>
                <w:szCs w:val="24"/>
              </w:rPr>
              <w:t xml:space="preserve"> </w:t>
            </w:r>
            <w:r w:rsidR="00621A4D" w:rsidRPr="008277F2">
              <w:rPr>
                <w:szCs w:val="24"/>
              </w:rPr>
              <w:t xml:space="preserve">Montant contractuel accepté, à payer par le </w:t>
            </w:r>
            <w:r w:rsidR="00601342">
              <w:rPr>
                <w:szCs w:val="24"/>
              </w:rPr>
              <w:t>Maître d’Ouvrage</w:t>
            </w:r>
            <w:r w:rsidR="00621A4D" w:rsidRPr="008277F2">
              <w:rPr>
                <w:szCs w:val="24"/>
              </w:rPr>
              <w:t xml:space="preserve"> </w:t>
            </w:r>
            <w:r w:rsidR="001359B1">
              <w:rPr>
                <w:szCs w:val="24"/>
              </w:rPr>
              <w:t>à l’Entrepreneur</w:t>
            </w:r>
            <w:r w:rsidR="00621A4D" w:rsidRPr="008277F2" w:rsidDel="00021E1F">
              <w:rPr>
                <w:szCs w:val="24"/>
              </w:rPr>
              <w:t xml:space="preserve"> </w:t>
            </w:r>
            <w:r w:rsidR="00621A4D" w:rsidRPr="008277F2">
              <w:rPr>
                <w:szCs w:val="24"/>
              </w:rPr>
              <w:t xml:space="preserve">en contrepartie de </w:t>
            </w:r>
            <w:r w:rsidR="00621A4D" w:rsidRPr="008277F2" w:rsidDel="00021E1F">
              <w:rPr>
                <w:szCs w:val="24"/>
              </w:rPr>
              <w:t>l</w:t>
            </w:r>
            <w:r w:rsidR="00621A4D" w:rsidRPr="008277F2">
              <w:rPr>
                <w:szCs w:val="24"/>
              </w:rPr>
              <w:t>’exécution et de l’achèvement du Marché et des exigences de remédier à tous défauts comme prescrit dans le Marché.</w:t>
            </w:r>
            <w:r w:rsidR="00621A4D" w:rsidRPr="008277F2">
              <w:t xml:space="preserve"> </w:t>
            </w:r>
            <w:r w:rsidRPr="008277F2">
              <w:rPr>
                <w:szCs w:val="24"/>
              </w:rPr>
              <w:t xml:space="preserve"> </w:t>
            </w:r>
          </w:p>
          <w:p w14:paraId="3BFEB138" w14:textId="2320237E" w:rsidR="005D1B19" w:rsidRPr="008277F2" w:rsidRDefault="00621A4D" w:rsidP="00333F65">
            <w:pPr>
              <w:pStyle w:val="Sec1H-3"/>
              <w:ind w:left="518" w:hanging="547"/>
              <w:rPr>
                <w:szCs w:val="24"/>
              </w:rPr>
            </w:pPr>
            <w:r w:rsidRPr="008277F2">
              <w:rPr>
                <w:szCs w:val="24"/>
              </w:rPr>
              <w:t xml:space="preserve">Dans le </w:t>
            </w:r>
            <w:r w:rsidR="00AF135B" w:rsidRPr="008277F2">
              <w:rPr>
                <w:szCs w:val="24"/>
              </w:rPr>
              <w:t xml:space="preserve">même temps </w:t>
            </w:r>
            <w:r w:rsidR="007F0728" w:rsidRPr="008277F2">
              <w:rPr>
                <w:szCs w:val="24"/>
              </w:rPr>
              <w:t xml:space="preserve">le </w:t>
            </w:r>
            <w:r w:rsidR="00601342">
              <w:rPr>
                <w:szCs w:val="24"/>
              </w:rPr>
              <w:t>Maître d’Ouvrage</w:t>
            </w:r>
            <w:r w:rsidR="00AD2CC2">
              <w:rPr>
                <w:szCs w:val="24"/>
              </w:rPr>
              <w:t xml:space="preserve"> </w:t>
            </w:r>
            <w:r w:rsidR="007F0728" w:rsidRPr="008277F2">
              <w:rPr>
                <w:szCs w:val="24"/>
              </w:rPr>
              <w:t xml:space="preserve">notifiera </w:t>
            </w:r>
            <w:r w:rsidR="007F0728" w:rsidRPr="00333F65">
              <w:t>également</w:t>
            </w:r>
            <w:r w:rsidR="007F0728" w:rsidRPr="008277F2">
              <w:rPr>
                <w:szCs w:val="24"/>
              </w:rPr>
              <w:t xml:space="preserve"> les résultats de l’appel d’offres aux autres soumissionnaires et publiera dans </w:t>
            </w:r>
            <w:r w:rsidR="007F0728" w:rsidRPr="008277F2">
              <w:rPr>
                <w:i/>
                <w:szCs w:val="24"/>
              </w:rPr>
              <w:t>UNDB en ligne</w:t>
            </w:r>
            <w:r w:rsidR="007F0728" w:rsidRPr="008277F2">
              <w:rPr>
                <w:szCs w:val="24"/>
              </w:rPr>
              <w:t>, les résultats, en identifiant l’appel d’offres et le numéro des lots, et en fournissant les informations suivantes : (i) le nom de chaque soumissionnaire ayant remis une offre, (ii) les montants des offres tels qu’annoncés lors de l’ouverture des offres, (iii) les nom et le montant évalué de toutes les offres ayant été évaluées, (iv) le nom des soumissionnaires dont l’offre a été rejetée, et le motif du rejet, et (v) le nom du Soumissionnaire dont l’offre a été retenue, le montant de son offre, ainsi que la durée et un résumé de l’objet du marché attribué</w:t>
            </w:r>
            <w:r w:rsidR="00AF135B" w:rsidRPr="008277F2">
              <w:rPr>
                <w:szCs w:val="24"/>
              </w:rPr>
              <w:t>.</w:t>
            </w:r>
          </w:p>
          <w:p w14:paraId="34E176BA" w14:textId="22FE50AC" w:rsidR="00AF135B" w:rsidRPr="008277F2" w:rsidRDefault="00547DF7" w:rsidP="00333F65">
            <w:pPr>
              <w:pStyle w:val="Sec1H-3"/>
              <w:ind w:left="518" w:hanging="547"/>
              <w:rPr>
                <w:szCs w:val="24"/>
              </w:rPr>
            </w:pPr>
            <w:r w:rsidRPr="00547DF7">
              <w:rPr>
                <w:szCs w:val="24"/>
              </w:rPr>
              <w:t xml:space="preserve">Jusqu’à la rédaction et l’approbation de la version officielle et définitive du Marché, la Notification d’attribution constituera l’engagement réciproque du </w:t>
            </w:r>
            <w:r w:rsidR="00601342">
              <w:rPr>
                <w:szCs w:val="24"/>
              </w:rPr>
              <w:t>Maître d’Ouvrage</w:t>
            </w:r>
            <w:r w:rsidRPr="00547DF7">
              <w:rPr>
                <w:szCs w:val="24"/>
              </w:rPr>
              <w:t xml:space="preserve"> et de l’Attributaire</w:t>
            </w:r>
            <w:r w:rsidR="005D1B19" w:rsidRPr="008277F2">
              <w:rPr>
                <w:szCs w:val="24"/>
              </w:rPr>
              <w:t>.</w:t>
            </w:r>
          </w:p>
          <w:p w14:paraId="48949F0D" w14:textId="1169A8CC" w:rsidR="00AF135B" w:rsidRPr="008277F2" w:rsidRDefault="00AF135B" w:rsidP="00333F65">
            <w:pPr>
              <w:pStyle w:val="Sec1H-3"/>
              <w:ind w:left="518" w:hanging="547"/>
              <w:rPr>
                <w:szCs w:val="24"/>
              </w:rPr>
            </w:pPr>
            <w:r w:rsidRPr="008277F2">
              <w:rPr>
                <w:szCs w:val="24"/>
              </w:rPr>
              <w:t xml:space="preserve">Le </w:t>
            </w:r>
            <w:r w:rsidR="00601342">
              <w:rPr>
                <w:szCs w:val="24"/>
              </w:rPr>
              <w:t>Maître d’Ouvrage</w:t>
            </w:r>
            <w:r w:rsidR="00AD2CC2">
              <w:rPr>
                <w:szCs w:val="24"/>
              </w:rPr>
              <w:t xml:space="preserve"> </w:t>
            </w:r>
            <w:r w:rsidRPr="008277F2">
              <w:rPr>
                <w:szCs w:val="24"/>
              </w:rPr>
              <w:t xml:space="preserve">répondra rapidement par écrit à tout soumissionnaire ayant présenté une offre infructueuse qui, </w:t>
            </w:r>
            <w:r w:rsidRPr="00333F65">
              <w:t>après</w:t>
            </w:r>
            <w:r w:rsidRPr="008277F2">
              <w:rPr>
                <w:szCs w:val="24"/>
              </w:rPr>
              <w:t xml:space="preserve"> la notification des résultats par le </w:t>
            </w:r>
            <w:r w:rsidR="00601342">
              <w:rPr>
                <w:szCs w:val="24"/>
              </w:rPr>
              <w:t>Maître d’Ouvrage</w:t>
            </w:r>
            <w:r w:rsidR="00AD2CC2">
              <w:rPr>
                <w:szCs w:val="24"/>
              </w:rPr>
              <w:t xml:space="preserve"> </w:t>
            </w:r>
            <w:r w:rsidRPr="008277F2">
              <w:rPr>
                <w:szCs w:val="24"/>
              </w:rPr>
              <w:t xml:space="preserve">selon les dispositions de </w:t>
            </w:r>
            <w:r w:rsidR="005349EC" w:rsidRPr="008277F2">
              <w:rPr>
                <w:szCs w:val="24"/>
              </w:rPr>
              <w:t>l’article</w:t>
            </w:r>
            <w:r w:rsidRPr="008277F2">
              <w:rPr>
                <w:szCs w:val="24"/>
              </w:rPr>
              <w:t xml:space="preserve"> </w:t>
            </w:r>
            <w:r w:rsidR="005D1B19" w:rsidRPr="008277F2">
              <w:rPr>
                <w:szCs w:val="24"/>
              </w:rPr>
              <w:t>40</w:t>
            </w:r>
            <w:r w:rsidRPr="008277F2">
              <w:rPr>
                <w:szCs w:val="24"/>
              </w:rPr>
              <w:t>.</w:t>
            </w:r>
            <w:r w:rsidR="005D1B19" w:rsidRPr="008277F2">
              <w:rPr>
                <w:szCs w:val="24"/>
              </w:rPr>
              <w:t>2</w:t>
            </w:r>
            <w:r w:rsidR="00276AA1" w:rsidRPr="008277F2">
              <w:rPr>
                <w:szCs w:val="24"/>
              </w:rPr>
              <w:t xml:space="preserve"> des IS</w:t>
            </w:r>
            <w:r w:rsidRPr="008277F2">
              <w:rPr>
                <w:szCs w:val="24"/>
              </w:rPr>
              <w:t xml:space="preserve">, aura présenté par écrit au </w:t>
            </w:r>
            <w:r w:rsidR="00601342">
              <w:rPr>
                <w:szCs w:val="24"/>
              </w:rPr>
              <w:t>Maître d’Ouvrage</w:t>
            </w:r>
            <w:r w:rsidR="00AD2CC2">
              <w:rPr>
                <w:szCs w:val="24"/>
              </w:rPr>
              <w:t xml:space="preserve"> </w:t>
            </w:r>
            <w:r w:rsidRPr="008277F2">
              <w:rPr>
                <w:szCs w:val="24"/>
              </w:rPr>
              <w:t>une requête en vue d’obtenir des informations sur le (ou les) motif(s) pour le(s)quel(s) son offre n’a pas été retenue.</w:t>
            </w:r>
          </w:p>
        </w:tc>
      </w:tr>
      <w:tr w:rsidR="00AF135B" w:rsidRPr="008277F2" w14:paraId="39B98509" w14:textId="77777777" w:rsidTr="00D621C1">
        <w:tc>
          <w:tcPr>
            <w:tcW w:w="2052" w:type="dxa"/>
          </w:tcPr>
          <w:p w14:paraId="7AAD2429" w14:textId="257B9D7B" w:rsidR="00AF135B" w:rsidRPr="008277F2" w:rsidRDefault="00AF135B" w:rsidP="007B4D45">
            <w:pPr>
              <w:pStyle w:val="Sec1H-2"/>
            </w:pPr>
            <w:bookmarkStart w:id="341" w:name="_Toc438438867"/>
            <w:bookmarkStart w:id="342" w:name="_Toc438532661"/>
            <w:bookmarkStart w:id="343" w:name="_Toc438734011"/>
            <w:bookmarkStart w:id="344" w:name="_Toc438907047"/>
            <w:bookmarkStart w:id="345" w:name="_Toc438907246"/>
            <w:bookmarkStart w:id="346" w:name="_Toc107322691"/>
            <w:r w:rsidRPr="008277F2">
              <w:t>Signature du Marché</w:t>
            </w:r>
            <w:bookmarkEnd w:id="341"/>
            <w:bookmarkEnd w:id="342"/>
            <w:bookmarkEnd w:id="343"/>
            <w:bookmarkEnd w:id="344"/>
            <w:bookmarkEnd w:id="345"/>
            <w:bookmarkEnd w:id="346"/>
          </w:p>
        </w:tc>
        <w:tc>
          <w:tcPr>
            <w:tcW w:w="8010" w:type="dxa"/>
          </w:tcPr>
          <w:p w14:paraId="5F512D55" w14:textId="2EB20F5E" w:rsidR="00AF135B" w:rsidRPr="008277F2" w:rsidRDefault="00AF135B" w:rsidP="00333F65">
            <w:pPr>
              <w:pStyle w:val="Sec1H-3"/>
              <w:ind w:left="518" w:hanging="547"/>
              <w:rPr>
                <w:szCs w:val="24"/>
              </w:rPr>
            </w:pPr>
            <w:r w:rsidRPr="008277F2">
              <w:rPr>
                <w:szCs w:val="24"/>
              </w:rPr>
              <w:t xml:space="preserve">Dans les meilleurs délais après la notification, le </w:t>
            </w:r>
            <w:r w:rsidR="00601342">
              <w:rPr>
                <w:szCs w:val="24"/>
              </w:rPr>
              <w:t>Maître d’Ouvrage</w:t>
            </w:r>
            <w:r w:rsidR="00AD2CC2">
              <w:rPr>
                <w:szCs w:val="24"/>
              </w:rPr>
              <w:t xml:space="preserve"> </w:t>
            </w:r>
            <w:r w:rsidRPr="008277F2">
              <w:rPr>
                <w:szCs w:val="24"/>
              </w:rPr>
              <w:t xml:space="preserve">enverra au Soumissionnaire retenu </w:t>
            </w:r>
            <w:r w:rsidR="00547DF7">
              <w:rPr>
                <w:szCs w:val="24"/>
              </w:rPr>
              <w:t>l’Acte d’Engagement</w:t>
            </w:r>
            <w:r w:rsidRPr="008277F2">
              <w:rPr>
                <w:szCs w:val="24"/>
              </w:rPr>
              <w:t>.</w:t>
            </w:r>
          </w:p>
          <w:p w14:paraId="4844FA35" w14:textId="77777777" w:rsidR="00146F8A" w:rsidRPr="008277F2" w:rsidRDefault="00AF135B" w:rsidP="00333F65">
            <w:pPr>
              <w:pStyle w:val="Sec1H-3"/>
              <w:ind w:left="518" w:hanging="547"/>
              <w:rPr>
                <w:szCs w:val="24"/>
              </w:rPr>
            </w:pPr>
            <w:r w:rsidRPr="008277F2">
              <w:rPr>
                <w:szCs w:val="24"/>
              </w:rPr>
              <w:t xml:space="preserve">Dans les vingt-huit (28) jours suivant la réception </w:t>
            </w:r>
            <w:r w:rsidR="00547DF7">
              <w:rPr>
                <w:szCs w:val="24"/>
              </w:rPr>
              <w:t xml:space="preserve">de l’Acte </w:t>
            </w:r>
            <w:r w:rsidR="00547DF7" w:rsidRPr="00333F65">
              <w:t>d’Engagement</w:t>
            </w:r>
            <w:r w:rsidRPr="008277F2">
              <w:rPr>
                <w:szCs w:val="24"/>
              </w:rPr>
              <w:t>, le Soumissionnaire retenu le signera, le datera et le renverra au Maître d’Ouvrage.</w:t>
            </w:r>
          </w:p>
          <w:p w14:paraId="193FA56A" w14:textId="11B03D15" w:rsidR="00AF135B" w:rsidRPr="008277F2" w:rsidRDefault="00146F8A" w:rsidP="00333F65">
            <w:pPr>
              <w:pStyle w:val="Sec1H-3"/>
              <w:ind w:left="518" w:hanging="547"/>
              <w:rPr>
                <w:szCs w:val="24"/>
              </w:rPr>
            </w:pPr>
            <w:r w:rsidRPr="008277F2">
              <w:rPr>
                <w:szCs w:val="24"/>
              </w:rPr>
              <w:t xml:space="preserve">Nonobstant les dispositions de l’article 41.2 des IS, si la signature </w:t>
            </w:r>
            <w:r w:rsidRPr="00333F65">
              <w:t>de</w:t>
            </w:r>
            <w:r w:rsidRPr="008277F2">
              <w:rPr>
                <w:szCs w:val="24"/>
              </w:rPr>
              <w:t xml:space="preserve"> l’Acte d’engagement est empêchée par toute restriction d’exportation imputable au </w:t>
            </w:r>
            <w:r w:rsidR="00601342">
              <w:rPr>
                <w:szCs w:val="24"/>
              </w:rPr>
              <w:t>Maître d’Ouvrage</w:t>
            </w:r>
            <w:r w:rsidRPr="008277F2">
              <w:rPr>
                <w:szCs w:val="24"/>
              </w:rPr>
              <w:t xml:space="preserve">, au pays du </w:t>
            </w:r>
            <w:r w:rsidR="00601342">
              <w:rPr>
                <w:szCs w:val="24"/>
              </w:rPr>
              <w:t>Maître d’Ouvrage</w:t>
            </w:r>
            <w:r w:rsidRPr="008277F2">
              <w:rPr>
                <w:szCs w:val="24"/>
              </w:rPr>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Cependant ceci est à la condition expresse que le Soumissionnaire soit en mesure de démontrer, à la satisfaction </w:t>
            </w:r>
            <w:r w:rsidR="00D578AE" w:rsidRPr="008277F2">
              <w:rPr>
                <w:szCs w:val="24"/>
              </w:rPr>
              <w:t>du</w:t>
            </w:r>
            <w:r w:rsidRPr="008277F2">
              <w:rPr>
                <w:szCs w:val="24"/>
              </w:rPr>
              <w:t xml:space="preserve"> </w:t>
            </w:r>
            <w:r w:rsidR="00601342">
              <w:rPr>
                <w:szCs w:val="24"/>
              </w:rPr>
              <w:t>Maître d’Ouvrage</w:t>
            </w:r>
            <w:r w:rsidRPr="008277F2">
              <w:rPr>
                <w:szCs w:val="24"/>
              </w:rPr>
              <w:t xml:space="preserve"> et de la Banque, que la signature de l’Acte d’engagement n’a pas été empêchée pour une cause imputable au Soumissionnaire, pour cause de retard dans la mise en œuvre de formalités, y compris l’obtention de tout permis, autorisation(s) et licence(s) nécessaires à l’exportation des biens ou produits, systèmes ou services dans le cadre des dispositions de l’Acte d’engagement.</w:t>
            </w:r>
          </w:p>
        </w:tc>
      </w:tr>
      <w:tr w:rsidR="00AF135B" w:rsidRPr="008277F2" w14:paraId="24359941" w14:textId="77777777" w:rsidTr="00D621C1">
        <w:tc>
          <w:tcPr>
            <w:tcW w:w="2052" w:type="dxa"/>
          </w:tcPr>
          <w:p w14:paraId="1D318695" w14:textId="1F00F0B2" w:rsidR="00AF135B" w:rsidRPr="008277F2" w:rsidRDefault="00AF135B" w:rsidP="007B4D45">
            <w:pPr>
              <w:pStyle w:val="Sec1H-2"/>
            </w:pPr>
            <w:bookmarkStart w:id="347" w:name="_Toc438438868"/>
            <w:bookmarkStart w:id="348" w:name="_Toc438532662"/>
            <w:bookmarkStart w:id="349" w:name="_Toc438734012"/>
            <w:bookmarkStart w:id="350" w:name="_Toc438907048"/>
            <w:bookmarkStart w:id="351" w:name="_Toc438907247"/>
            <w:bookmarkStart w:id="352" w:name="_Toc107322692"/>
            <w:r w:rsidRPr="008277F2">
              <w:t>Garantie de bonne exécution</w:t>
            </w:r>
            <w:bookmarkEnd w:id="347"/>
            <w:bookmarkEnd w:id="348"/>
            <w:bookmarkEnd w:id="349"/>
            <w:bookmarkEnd w:id="350"/>
            <w:bookmarkEnd w:id="351"/>
            <w:bookmarkEnd w:id="352"/>
          </w:p>
        </w:tc>
        <w:tc>
          <w:tcPr>
            <w:tcW w:w="8010" w:type="dxa"/>
          </w:tcPr>
          <w:p w14:paraId="1004D394" w14:textId="6BF208D7" w:rsidR="00AF135B" w:rsidRPr="008277F2" w:rsidRDefault="00AF135B" w:rsidP="00333F65">
            <w:pPr>
              <w:pStyle w:val="Sec1H-3"/>
              <w:ind w:left="518" w:hanging="547"/>
            </w:pPr>
            <w:r w:rsidRPr="008277F2">
              <w:t xml:space="preserve">Dans les vingt-huit (28) jours suivant la réception de la notification par le </w:t>
            </w:r>
            <w:r w:rsidR="00601342">
              <w:t>Maître d’Ouvrage</w:t>
            </w:r>
            <w:r w:rsidR="00AD2CC2">
              <w:t xml:space="preserve"> </w:t>
            </w:r>
            <w:r w:rsidRPr="008277F2">
              <w:t>de l’attribution du Marché, le Soumissionnaire retenu fournira la garantie de bonne exécution, conformément au CCAG (Cahier des clauses administratives générales)</w:t>
            </w:r>
            <w:r w:rsidR="00276AA1" w:rsidRPr="008277F2">
              <w:t xml:space="preserve"> et sous réserves des dispositions de </w:t>
            </w:r>
            <w:r w:rsidR="005349EC" w:rsidRPr="008277F2">
              <w:t>l’article</w:t>
            </w:r>
            <w:r w:rsidR="00276AA1" w:rsidRPr="008277F2">
              <w:t xml:space="preserve"> 35.7 des IS</w:t>
            </w:r>
            <w:r w:rsidRPr="008277F2">
              <w:t>, en utilisant le Formulaire de garantie de bonne e</w:t>
            </w:r>
            <w:r w:rsidR="0089699D" w:rsidRPr="008277F2">
              <w:t xml:space="preserve">xécution figurant à la Section </w:t>
            </w:r>
            <w:r w:rsidR="00C12D8F" w:rsidRPr="008277F2">
              <w:t>X</w:t>
            </w:r>
            <w:r w:rsidRPr="008277F2">
              <w:t>, Formulaires du Marché ou tout autre modèle jugé acceptable par le Maître d’Ouvrage.</w:t>
            </w:r>
            <w:r w:rsidR="009F20C0" w:rsidRPr="008277F2">
              <w:t xml:space="preserve"> Si la garantie de bonne exécution est une caution émise par une compagnie d’assurance ou un organisme de cautionnement</w:t>
            </w:r>
            <w:r w:rsidR="003C013C">
              <w:t>,</w:t>
            </w:r>
            <w:r w:rsidR="009F20C0" w:rsidRPr="008277F2">
              <w:t xml:space="preserve"> l’institution émettrice devra être acceptable au Maître d’Ouvrage.  Si l’institution émettrice de la garantie de bonne exécution est établie en dehors du pays du Maître d’Ouvrage, elle devra avoir une institution financière correspondante établie dans le pays du Maître d’Ouvrage.</w:t>
            </w:r>
          </w:p>
        </w:tc>
      </w:tr>
      <w:tr w:rsidR="00AF135B" w:rsidRPr="009B6950" w14:paraId="7D6E72D6" w14:textId="77777777" w:rsidTr="00D621C1">
        <w:tc>
          <w:tcPr>
            <w:tcW w:w="2052" w:type="dxa"/>
          </w:tcPr>
          <w:p w14:paraId="374506D7" w14:textId="77777777" w:rsidR="00AF135B" w:rsidRPr="008277F2" w:rsidRDefault="00AF135B" w:rsidP="00822DEF">
            <w:pPr>
              <w:rPr>
                <w:sz w:val="24"/>
                <w:szCs w:val="24"/>
              </w:rPr>
            </w:pPr>
          </w:p>
        </w:tc>
        <w:tc>
          <w:tcPr>
            <w:tcW w:w="8010" w:type="dxa"/>
          </w:tcPr>
          <w:p w14:paraId="6E2430BB" w14:textId="19C388E1" w:rsidR="00AF135B" w:rsidRPr="009B6950" w:rsidRDefault="00AF135B" w:rsidP="00333F65">
            <w:pPr>
              <w:pStyle w:val="Sec1H-3"/>
              <w:ind w:left="518" w:hanging="547"/>
              <w:rPr>
                <w:szCs w:val="24"/>
              </w:rPr>
            </w:pPr>
            <w:r w:rsidRPr="008277F2">
              <w:rPr>
                <w:szCs w:val="24"/>
              </w:rPr>
              <w:t xml:space="preserve">Le défaut de fourniture par le Soumissionnaire retenu, de la garantie de bonne exécution susmentionnée ou le fait qu’il ne signe pas </w:t>
            </w:r>
            <w:r w:rsidR="00547DF7">
              <w:rPr>
                <w:szCs w:val="24"/>
              </w:rPr>
              <w:t>l’Acte d’Engagement</w:t>
            </w:r>
            <w:r w:rsidRPr="008277F2">
              <w:rPr>
                <w:szCs w:val="24"/>
              </w:rPr>
              <w:t xml:space="preserve">, constituera un motif suffisant d’annulation de l’attribution du Marché et de saisie de la garantie d’offre, auquel cas le </w:t>
            </w:r>
            <w:r w:rsidR="00601342">
              <w:rPr>
                <w:szCs w:val="24"/>
              </w:rPr>
              <w:t>Maître d’Ouvrage</w:t>
            </w:r>
            <w:r w:rsidR="00AD2CC2">
              <w:rPr>
                <w:szCs w:val="24"/>
              </w:rPr>
              <w:t xml:space="preserve"> </w:t>
            </w:r>
            <w:r w:rsidRPr="008277F2">
              <w:rPr>
                <w:szCs w:val="24"/>
              </w:rPr>
              <w:t xml:space="preserve">pourra attribuer le Marché au Soumissionnaire dont l’offre est jugée conforme </w:t>
            </w:r>
            <w:r w:rsidR="00CA1C6A">
              <w:rPr>
                <w:szCs w:val="24"/>
              </w:rPr>
              <w:t xml:space="preserve">pour l’essentiel </w:t>
            </w:r>
            <w:r w:rsidRPr="008277F2">
              <w:rPr>
                <w:szCs w:val="24"/>
              </w:rPr>
              <w:t>au dossier d’appel d’offres et classée la deuxième moins-disante, et qui possède les qualifications exigées pour exécuter le Marché de façon satisfaisante.</w:t>
            </w:r>
          </w:p>
        </w:tc>
      </w:tr>
    </w:tbl>
    <w:p w14:paraId="11387428" w14:textId="77777777" w:rsidR="00AF135B" w:rsidRDefault="00AF135B" w:rsidP="00AF135B">
      <w:pPr>
        <w:ind w:left="180"/>
        <w:sectPr w:rsidR="00AF135B" w:rsidSect="00666741">
          <w:headerReference w:type="even" r:id="rId23"/>
          <w:headerReference w:type="default" r:id="rId24"/>
          <w:type w:val="evenPage"/>
          <w:pgSz w:w="12240" w:h="15840" w:code="1"/>
          <w:pgMar w:top="1440" w:right="1710" w:bottom="1440" w:left="1440" w:header="720" w:footer="720" w:gutter="0"/>
          <w:paperSrc w:first="19532" w:other="19532"/>
          <w:cols w:space="720"/>
          <w:docGrid w:linePitch="272"/>
        </w:sectPr>
      </w:pPr>
    </w:p>
    <w:p w14:paraId="3DCCD21C" w14:textId="77777777" w:rsidR="00AF135B" w:rsidRDefault="00AF135B" w:rsidP="00AF135B">
      <w:pPr>
        <w:ind w:left="180"/>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AF135B" w14:paraId="64D88C21" w14:textId="77777777">
        <w:trPr>
          <w:cantSplit/>
        </w:trPr>
        <w:tc>
          <w:tcPr>
            <w:tcW w:w="9090" w:type="dxa"/>
            <w:gridSpan w:val="2"/>
            <w:tcBorders>
              <w:top w:val="nil"/>
              <w:left w:val="nil"/>
              <w:bottom w:val="single" w:sz="12" w:space="0" w:color="000000"/>
              <w:right w:val="nil"/>
            </w:tcBorders>
            <w:vAlign w:val="center"/>
          </w:tcPr>
          <w:p w14:paraId="75A5631F" w14:textId="3095FD2C" w:rsidR="00AF135B" w:rsidRDefault="00AF135B" w:rsidP="003B0075">
            <w:pPr>
              <w:pStyle w:val="Style4"/>
            </w:pPr>
            <w:r>
              <w:br w:type="page"/>
            </w:r>
            <w:bookmarkStart w:id="353" w:name="_Toc438366665"/>
            <w:bookmarkStart w:id="354" w:name="_Toc213669832"/>
            <w:bookmarkStart w:id="355" w:name="_Toc383555009"/>
            <w:r>
              <w:t>Section II.  Données particulières de l’appel d’offres</w:t>
            </w:r>
            <w:bookmarkEnd w:id="353"/>
            <w:bookmarkEnd w:id="354"/>
            <w:bookmarkEnd w:id="355"/>
          </w:p>
        </w:tc>
      </w:tr>
      <w:tr w:rsidR="00AF135B" w14:paraId="1740F504" w14:textId="77777777">
        <w:trPr>
          <w:cantSplit/>
        </w:trPr>
        <w:tc>
          <w:tcPr>
            <w:tcW w:w="9090" w:type="dxa"/>
            <w:gridSpan w:val="2"/>
            <w:tcBorders>
              <w:bottom w:val="single" w:sz="12" w:space="0" w:color="000000"/>
            </w:tcBorders>
            <w:vAlign w:val="center"/>
          </w:tcPr>
          <w:p w14:paraId="6284AF2B" w14:textId="77777777" w:rsidR="00AF135B" w:rsidRDefault="00AF135B" w:rsidP="00F61D3C">
            <w:pPr>
              <w:spacing w:before="240" w:after="120"/>
              <w:jc w:val="center"/>
              <w:rPr>
                <w:b/>
                <w:sz w:val="28"/>
                <w:lang w:val="en-US"/>
              </w:rPr>
            </w:pPr>
            <w:r>
              <w:rPr>
                <w:b/>
                <w:sz w:val="28"/>
                <w:lang w:val="en-US"/>
              </w:rPr>
              <w:t xml:space="preserve">A.  </w:t>
            </w:r>
            <w:r w:rsidR="00F61D3C" w:rsidRPr="00BA5B04">
              <w:rPr>
                <w:b/>
                <w:sz w:val="28"/>
              </w:rPr>
              <w:t>Généralités</w:t>
            </w:r>
          </w:p>
        </w:tc>
      </w:tr>
      <w:tr w:rsidR="00AF135B" w14:paraId="3C3A10F0" w14:textId="77777777">
        <w:trPr>
          <w:cantSplit/>
        </w:trPr>
        <w:tc>
          <w:tcPr>
            <w:tcW w:w="1620" w:type="dxa"/>
            <w:tcBorders>
              <w:bottom w:val="nil"/>
            </w:tcBorders>
          </w:tcPr>
          <w:p w14:paraId="32045F9D" w14:textId="77777777" w:rsidR="00AF135B" w:rsidRPr="00952D15" w:rsidRDefault="00AF135B" w:rsidP="00822DEF">
            <w:pPr>
              <w:spacing w:before="120" w:after="120"/>
              <w:rPr>
                <w:b/>
                <w:sz w:val="24"/>
                <w:szCs w:val="24"/>
                <w:lang w:val="en-US"/>
              </w:rPr>
            </w:pPr>
            <w:r w:rsidRPr="00952D15">
              <w:rPr>
                <w:b/>
                <w:sz w:val="24"/>
                <w:szCs w:val="24"/>
                <w:lang w:val="en-US"/>
              </w:rPr>
              <w:t>IS 1.1</w:t>
            </w:r>
          </w:p>
        </w:tc>
        <w:tc>
          <w:tcPr>
            <w:tcW w:w="7470" w:type="dxa"/>
            <w:tcBorders>
              <w:bottom w:val="nil"/>
            </w:tcBorders>
          </w:tcPr>
          <w:p w14:paraId="6CD4D69C" w14:textId="77777777" w:rsidR="00AF135B" w:rsidRPr="00952D15" w:rsidRDefault="00AF135B" w:rsidP="00822DEF">
            <w:pPr>
              <w:tabs>
                <w:tab w:val="right" w:pos="7272"/>
              </w:tabs>
              <w:spacing w:before="120"/>
              <w:rPr>
                <w:sz w:val="24"/>
                <w:szCs w:val="24"/>
              </w:rPr>
            </w:pPr>
            <w:r w:rsidRPr="00952D15">
              <w:rPr>
                <w:sz w:val="24"/>
                <w:szCs w:val="24"/>
              </w:rPr>
              <w:t xml:space="preserve">Numéro </w:t>
            </w:r>
            <w:r w:rsidR="00952D15">
              <w:rPr>
                <w:sz w:val="24"/>
                <w:szCs w:val="24"/>
              </w:rPr>
              <w:t xml:space="preserve">ou intitulé </w:t>
            </w:r>
            <w:r w:rsidRPr="00952D15">
              <w:rPr>
                <w:sz w:val="24"/>
                <w:szCs w:val="24"/>
              </w:rPr>
              <w:t xml:space="preserve">de l’avis d’appel d’offres: </w:t>
            </w:r>
            <w:r w:rsidRPr="00952D15">
              <w:rPr>
                <w:sz w:val="24"/>
                <w:szCs w:val="24"/>
                <w:u w:val="single"/>
              </w:rPr>
              <w:tab/>
            </w:r>
          </w:p>
        </w:tc>
      </w:tr>
      <w:tr w:rsidR="00AF135B" w14:paraId="2CA37925" w14:textId="77777777">
        <w:trPr>
          <w:cantSplit/>
        </w:trPr>
        <w:tc>
          <w:tcPr>
            <w:tcW w:w="1620" w:type="dxa"/>
            <w:tcBorders>
              <w:top w:val="single" w:sz="12" w:space="0" w:color="000000"/>
              <w:left w:val="single" w:sz="12" w:space="0" w:color="000000"/>
              <w:bottom w:val="nil"/>
              <w:right w:val="single" w:sz="8" w:space="0" w:color="000000"/>
            </w:tcBorders>
          </w:tcPr>
          <w:p w14:paraId="1AA8A12E" w14:textId="77777777" w:rsidR="00AF135B" w:rsidRPr="00952D15" w:rsidRDefault="00AF135B" w:rsidP="00822DEF">
            <w:pPr>
              <w:spacing w:before="120" w:after="120"/>
              <w:rPr>
                <w:b/>
                <w:sz w:val="24"/>
                <w:szCs w:val="24"/>
              </w:rPr>
            </w:pPr>
            <w:r w:rsidRPr="00952D15">
              <w:rPr>
                <w:b/>
                <w:sz w:val="24"/>
                <w:szCs w:val="24"/>
              </w:rPr>
              <w:t>IS 1.1</w:t>
            </w:r>
          </w:p>
        </w:tc>
        <w:tc>
          <w:tcPr>
            <w:tcW w:w="7470" w:type="dxa"/>
            <w:tcBorders>
              <w:top w:val="single" w:sz="12" w:space="0" w:color="000000"/>
              <w:left w:val="nil"/>
              <w:bottom w:val="single" w:sz="12" w:space="0" w:color="auto"/>
              <w:right w:val="single" w:sz="12" w:space="0" w:color="000000"/>
            </w:tcBorders>
          </w:tcPr>
          <w:p w14:paraId="523C1AF5" w14:textId="77777777" w:rsidR="00AF135B" w:rsidRPr="00952D15" w:rsidRDefault="00AF135B" w:rsidP="00822DEF">
            <w:pPr>
              <w:tabs>
                <w:tab w:val="right" w:pos="7272"/>
              </w:tabs>
              <w:spacing w:before="120"/>
              <w:rPr>
                <w:sz w:val="24"/>
                <w:szCs w:val="24"/>
              </w:rPr>
            </w:pPr>
            <w:r w:rsidRPr="00952D15">
              <w:rPr>
                <w:sz w:val="24"/>
                <w:szCs w:val="24"/>
              </w:rPr>
              <w:t xml:space="preserve">Nom du Maître d’Ouvrage: </w:t>
            </w:r>
            <w:r w:rsidRPr="00952D15">
              <w:rPr>
                <w:sz w:val="24"/>
                <w:szCs w:val="24"/>
                <w:u w:val="single"/>
              </w:rPr>
              <w:tab/>
            </w:r>
          </w:p>
          <w:p w14:paraId="66E2FA26" w14:textId="77777777" w:rsidR="00AF135B" w:rsidRPr="00952D15" w:rsidRDefault="00AF135B" w:rsidP="00822DEF">
            <w:pPr>
              <w:tabs>
                <w:tab w:val="right" w:pos="7272"/>
              </w:tabs>
              <w:spacing w:before="120"/>
              <w:rPr>
                <w:sz w:val="24"/>
                <w:szCs w:val="24"/>
              </w:rPr>
            </w:pPr>
          </w:p>
        </w:tc>
      </w:tr>
      <w:tr w:rsidR="00AF135B" w14:paraId="24C281A7" w14:textId="77777777">
        <w:trPr>
          <w:cantSplit/>
        </w:trPr>
        <w:tc>
          <w:tcPr>
            <w:tcW w:w="1620" w:type="dxa"/>
            <w:tcBorders>
              <w:top w:val="single" w:sz="12" w:space="0" w:color="000000"/>
              <w:bottom w:val="nil"/>
            </w:tcBorders>
          </w:tcPr>
          <w:p w14:paraId="166B4527" w14:textId="77777777" w:rsidR="00AF135B" w:rsidRPr="00952D15" w:rsidRDefault="00AF135B" w:rsidP="00822DEF">
            <w:pPr>
              <w:spacing w:before="120" w:after="120"/>
              <w:rPr>
                <w:b/>
                <w:sz w:val="24"/>
                <w:szCs w:val="24"/>
              </w:rPr>
            </w:pPr>
            <w:r w:rsidRPr="00952D15">
              <w:rPr>
                <w:b/>
                <w:sz w:val="24"/>
                <w:szCs w:val="24"/>
              </w:rPr>
              <w:t>IS 1.1</w:t>
            </w:r>
          </w:p>
        </w:tc>
        <w:tc>
          <w:tcPr>
            <w:tcW w:w="7470" w:type="dxa"/>
            <w:tcBorders>
              <w:top w:val="nil"/>
              <w:bottom w:val="single" w:sz="12" w:space="0" w:color="000000"/>
            </w:tcBorders>
          </w:tcPr>
          <w:p w14:paraId="2C48B24D" w14:textId="77777777" w:rsidR="00AF135B" w:rsidRPr="00952D15" w:rsidRDefault="00AF135B" w:rsidP="00822DEF">
            <w:pPr>
              <w:tabs>
                <w:tab w:val="right" w:pos="7272"/>
              </w:tabs>
              <w:spacing w:before="120"/>
              <w:rPr>
                <w:sz w:val="24"/>
                <w:szCs w:val="24"/>
                <w:u w:val="single"/>
              </w:rPr>
            </w:pPr>
            <w:r w:rsidRPr="00952D15">
              <w:rPr>
                <w:sz w:val="24"/>
                <w:szCs w:val="24"/>
              </w:rPr>
              <w:t>Nom et Numéro d’identification de l’AOI :</w:t>
            </w:r>
            <w:r w:rsidRPr="00952D15">
              <w:rPr>
                <w:sz w:val="24"/>
                <w:szCs w:val="24"/>
                <w:u w:val="single"/>
              </w:rPr>
              <w:tab/>
            </w:r>
          </w:p>
          <w:p w14:paraId="7BECF23C" w14:textId="77777777" w:rsidR="00AF135B" w:rsidRPr="00952D15" w:rsidRDefault="00AF135B" w:rsidP="00822DEF">
            <w:pPr>
              <w:tabs>
                <w:tab w:val="right" w:pos="7272"/>
              </w:tabs>
              <w:spacing w:before="120"/>
              <w:rPr>
                <w:sz w:val="24"/>
                <w:szCs w:val="24"/>
              </w:rPr>
            </w:pPr>
            <w:r w:rsidRPr="00952D15">
              <w:rPr>
                <w:sz w:val="24"/>
                <w:szCs w:val="24"/>
                <w:u w:val="single"/>
              </w:rPr>
              <w:tab/>
            </w:r>
          </w:p>
          <w:p w14:paraId="4C15E5D3" w14:textId="77777777" w:rsidR="00AF135B" w:rsidRPr="00952D15" w:rsidRDefault="00AF135B" w:rsidP="00822DEF">
            <w:pPr>
              <w:tabs>
                <w:tab w:val="right" w:pos="7272"/>
              </w:tabs>
              <w:spacing w:before="120"/>
              <w:rPr>
                <w:sz w:val="24"/>
                <w:szCs w:val="24"/>
              </w:rPr>
            </w:pPr>
          </w:p>
          <w:p w14:paraId="7F1EBD92" w14:textId="77777777" w:rsidR="00AF135B" w:rsidRPr="00952D15" w:rsidRDefault="00AF135B" w:rsidP="00822DEF">
            <w:pPr>
              <w:tabs>
                <w:tab w:val="right" w:pos="7272"/>
              </w:tabs>
              <w:spacing w:before="120"/>
              <w:rPr>
                <w:sz w:val="24"/>
                <w:szCs w:val="24"/>
                <w:u w:val="single"/>
              </w:rPr>
            </w:pPr>
            <w:r w:rsidRPr="00952D15">
              <w:rPr>
                <w:sz w:val="24"/>
                <w:szCs w:val="24"/>
              </w:rPr>
              <w:t xml:space="preserve">Nombre et numéro d’identification des lots faisant l’objet du présent AOI : </w:t>
            </w:r>
            <w:r w:rsidRPr="00952D15">
              <w:rPr>
                <w:sz w:val="24"/>
                <w:szCs w:val="24"/>
                <w:u w:val="single"/>
              </w:rPr>
              <w:tab/>
            </w:r>
          </w:p>
          <w:p w14:paraId="595B75C9" w14:textId="77777777" w:rsidR="00AF135B" w:rsidRPr="00952D15" w:rsidRDefault="00AF135B" w:rsidP="00822DEF">
            <w:pPr>
              <w:tabs>
                <w:tab w:val="right" w:pos="7272"/>
              </w:tabs>
              <w:spacing w:before="120"/>
              <w:rPr>
                <w:sz w:val="24"/>
                <w:szCs w:val="24"/>
              </w:rPr>
            </w:pPr>
            <w:r w:rsidRPr="00952D15">
              <w:rPr>
                <w:sz w:val="24"/>
                <w:szCs w:val="24"/>
                <w:u w:val="single"/>
              </w:rPr>
              <w:tab/>
              <w:t xml:space="preserve"> </w:t>
            </w:r>
          </w:p>
        </w:tc>
      </w:tr>
      <w:tr w:rsidR="00AF135B" w14:paraId="658DBECB" w14:textId="77777777">
        <w:trPr>
          <w:cantSplit/>
        </w:trPr>
        <w:tc>
          <w:tcPr>
            <w:tcW w:w="1620" w:type="dxa"/>
            <w:tcBorders>
              <w:top w:val="single" w:sz="12" w:space="0" w:color="000000"/>
              <w:bottom w:val="nil"/>
            </w:tcBorders>
          </w:tcPr>
          <w:p w14:paraId="54F4B125" w14:textId="77777777" w:rsidR="00AF135B" w:rsidRPr="00952D15" w:rsidRDefault="00AF135B" w:rsidP="00822DEF">
            <w:pPr>
              <w:spacing w:before="120" w:after="120"/>
              <w:rPr>
                <w:b/>
                <w:sz w:val="24"/>
                <w:szCs w:val="24"/>
              </w:rPr>
            </w:pPr>
            <w:r w:rsidRPr="00952D15">
              <w:rPr>
                <w:b/>
                <w:sz w:val="24"/>
                <w:szCs w:val="24"/>
              </w:rPr>
              <w:t>IS 2.1</w:t>
            </w:r>
          </w:p>
        </w:tc>
        <w:tc>
          <w:tcPr>
            <w:tcW w:w="7470" w:type="dxa"/>
            <w:tcBorders>
              <w:top w:val="single" w:sz="12" w:space="0" w:color="000000"/>
              <w:bottom w:val="nil"/>
            </w:tcBorders>
          </w:tcPr>
          <w:p w14:paraId="4A3CAB3D" w14:textId="199B24B4" w:rsidR="00952D15" w:rsidRPr="00952D15" w:rsidRDefault="00952D15" w:rsidP="00E64A04">
            <w:pPr>
              <w:tabs>
                <w:tab w:val="right" w:pos="7272"/>
              </w:tabs>
              <w:spacing w:before="120" w:after="120"/>
              <w:rPr>
                <w:sz w:val="24"/>
                <w:szCs w:val="24"/>
              </w:rPr>
            </w:pPr>
            <w:r w:rsidRPr="00952D15">
              <w:rPr>
                <w:sz w:val="24"/>
                <w:szCs w:val="24"/>
              </w:rPr>
              <w:t xml:space="preserve">Nom </w:t>
            </w:r>
            <w:r>
              <w:rPr>
                <w:sz w:val="24"/>
                <w:szCs w:val="24"/>
              </w:rPr>
              <w:t>de l’Emprunteur</w:t>
            </w:r>
            <w:r w:rsidR="00E11B1C">
              <w:rPr>
                <w:sz w:val="24"/>
                <w:szCs w:val="24"/>
              </w:rPr>
              <w:t xml:space="preserve"> </w:t>
            </w:r>
            <w:r w:rsidRPr="00952D15">
              <w:rPr>
                <w:sz w:val="24"/>
                <w:szCs w:val="24"/>
              </w:rPr>
              <w:t xml:space="preserve">: </w:t>
            </w:r>
            <w:r w:rsidRPr="00952D15">
              <w:rPr>
                <w:sz w:val="24"/>
                <w:szCs w:val="24"/>
                <w:u w:val="single"/>
              </w:rPr>
              <w:tab/>
            </w:r>
          </w:p>
          <w:p w14:paraId="148211FD" w14:textId="77777777" w:rsidR="00AF135B" w:rsidRPr="00952D15" w:rsidRDefault="00AF135B" w:rsidP="00822DEF">
            <w:pPr>
              <w:tabs>
                <w:tab w:val="right" w:pos="7254"/>
              </w:tabs>
              <w:spacing w:before="120"/>
              <w:rPr>
                <w:sz w:val="24"/>
                <w:szCs w:val="24"/>
                <w:u w:val="single"/>
              </w:rPr>
            </w:pPr>
            <w:r w:rsidRPr="00952D15">
              <w:rPr>
                <w:sz w:val="24"/>
                <w:szCs w:val="24"/>
              </w:rPr>
              <w:t xml:space="preserve">Nom du projet : </w:t>
            </w:r>
            <w:r w:rsidRPr="00952D15">
              <w:rPr>
                <w:sz w:val="24"/>
                <w:szCs w:val="24"/>
                <w:u w:val="single"/>
              </w:rPr>
              <w:tab/>
            </w:r>
          </w:p>
          <w:p w14:paraId="5CF8CDAE" w14:textId="77777777" w:rsidR="00AF135B" w:rsidRPr="00952D15" w:rsidRDefault="00AF135B" w:rsidP="00822DEF">
            <w:pPr>
              <w:tabs>
                <w:tab w:val="right" w:pos="7254"/>
              </w:tabs>
              <w:spacing w:before="120"/>
              <w:rPr>
                <w:sz w:val="24"/>
                <w:szCs w:val="24"/>
                <w:u w:val="single"/>
              </w:rPr>
            </w:pPr>
            <w:r w:rsidRPr="00952D15">
              <w:rPr>
                <w:sz w:val="24"/>
                <w:szCs w:val="24"/>
                <w:u w:val="single"/>
              </w:rPr>
              <w:tab/>
            </w:r>
          </w:p>
          <w:p w14:paraId="4FF783F2" w14:textId="77777777" w:rsidR="00AF135B" w:rsidRPr="00952D15" w:rsidRDefault="00AF135B" w:rsidP="00822DEF">
            <w:pPr>
              <w:tabs>
                <w:tab w:val="right" w:pos="7848"/>
              </w:tabs>
              <w:spacing w:before="120"/>
              <w:rPr>
                <w:sz w:val="24"/>
                <w:szCs w:val="24"/>
              </w:rPr>
            </w:pPr>
          </w:p>
        </w:tc>
      </w:tr>
      <w:tr w:rsidR="00AF135B" w14:paraId="158F42B6" w14:textId="77777777">
        <w:trPr>
          <w:cantSplit/>
        </w:trPr>
        <w:tc>
          <w:tcPr>
            <w:tcW w:w="1620" w:type="dxa"/>
            <w:tcBorders>
              <w:top w:val="single" w:sz="12" w:space="0" w:color="auto"/>
              <w:left w:val="single" w:sz="12" w:space="0" w:color="auto"/>
              <w:bottom w:val="single" w:sz="12" w:space="0" w:color="auto"/>
              <w:right w:val="single" w:sz="4" w:space="0" w:color="auto"/>
            </w:tcBorders>
          </w:tcPr>
          <w:p w14:paraId="09DD5076" w14:textId="77777777" w:rsidR="00AF135B" w:rsidRPr="00952D15" w:rsidRDefault="00AF135B" w:rsidP="00822DEF">
            <w:pPr>
              <w:spacing w:before="120" w:after="120"/>
              <w:rPr>
                <w:b/>
                <w:sz w:val="24"/>
                <w:szCs w:val="24"/>
              </w:rPr>
            </w:pPr>
            <w:r w:rsidRPr="00952D15">
              <w:rPr>
                <w:b/>
                <w:sz w:val="24"/>
                <w:szCs w:val="24"/>
              </w:rPr>
              <w:t>IS 4.1</w:t>
            </w:r>
          </w:p>
        </w:tc>
        <w:tc>
          <w:tcPr>
            <w:tcW w:w="7470" w:type="dxa"/>
            <w:tcBorders>
              <w:top w:val="single" w:sz="12" w:space="0" w:color="auto"/>
              <w:left w:val="nil"/>
              <w:bottom w:val="single" w:sz="12" w:space="0" w:color="auto"/>
            </w:tcBorders>
          </w:tcPr>
          <w:p w14:paraId="0A6462C3" w14:textId="446FCA2F" w:rsidR="00952D15" w:rsidRPr="00FB585B" w:rsidRDefault="00952D15" w:rsidP="00952D15">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nombre des membres d’un groupement [ne dépassera pas</w:t>
            </w:r>
            <w:r w:rsidR="00E11B1C">
              <w:rPr>
                <w:rFonts w:ascii="Times New Roman" w:hAnsi="Times New Roman"/>
                <w:lang w:val="fr-FR"/>
              </w:rPr>
              <w:t xml:space="preserve"> :  ….</w:t>
            </w:r>
            <w:r w:rsidR="000C7A03">
              <w:rPr>
                <w:rFonts w:ascii="Times New Roman" w:hAnsi="Times New Roman"/>
                <w:lang w:val="fr-FR"/>
              </w:rPr>
              <w:t>.</w:t>
            </w:r>
            <w:r w:rsidR="006A17B3" w:rsidRPr="00BD524D">
              <w:rPr>
                <w:rFonts w:ascii="Times New Roman" w:hAnsi="Times New Roman"/>
                <w:lang w:val="fr-CA"/>
              </w:rPr>
              <w:t>]</w:t>
            </w:r>
          </w:p>
          <w:p w14:paraId="482D868A" w14:textId="77777777" w:rsidR="00AF135B" w:rsidRPr="00952D15" w:rsidRDefault="00AF135B" w:rsidP="00822DEF">
            <w:pPr>
              <w:pStyle w:val="i"/>
              <w:tabs>
                <w:tab w:val="right" w:pos="7848"/>
              </w:tabs>
              <w:suppressAutoHyphens w:val="0"/>
              <w:spacing w:before="120" w:after="120"/>
              <w:rPr>
                <w:rFonts w:ascii="Times New Roman" w:hAnsi="Times New Roman"/>
                <w:szCs w:val="24"/>
                <w:lang w:val="fr-FR"/>
              </w:rPr>
            </w:pPr>
          </w:p>
        </w:tc>
      </w:tr>
      <w:tr w:rsidR="00F61D3C" w14:paraId="536592B6" w14:textId="77777777">
        <w:trPr>
          <w:cantSplit/>
        </w:trPr>
        <w:tc>
          <w:tcPr>
            <w:tcW w:w="1620" w:type="dxa"/>
            <w:tcBorders>
              <w:top w:val="single" w:sz="12" w:space="0" w:color="auto"/>
              <w:left w:val="single" w:sz="12" w:space="0" w:color="auto"/>
              <w:bottom w:val="single" w:sz="12" w:space="0" w:color="auto"/>
              <w:right w:val="single" w:sz="4" w:space="0" w:color="auto"/>
            </w:tcBorders>
          </w:tcPr>
          <w:p w14:paraId="33FF0D25" w14:textId="77777777" w:rsidR="00F61D3C" w:rsidRPr="00E64A04" w:rsidRDefault="00F61D3C" w:rsidP="00B41330">
            <w:pPr>
              <w:spacing w:before="120" w:after="120"/>
              <w:rPr>
                <w:b/>
                <w:sz w:val="24"/>
                <w:szCs w:val="24"/>
              </w:rPr>
            </w:pPr>
            <w:r w:rsidRPr="00E64A04">
              <w:rPr>
                <w:b/>
                <w:sz w:val="24"/>
                <w:szCs w:val="24"/>
              </w:rPr>
              <w:t>IS 4.4</w:t>
            </w:r>
          </w:p>
          <w:p w14:paraId="5AA813CA" w14:textId="77777777" w:rsidR="00F61D3C" w:rsidRPr="00F61D3C" w:rsidRDefault="00F61D3C" w:rsidP="00822DEF">
            <w:pPr>
              <w:spacing w:before="120" w:after="120"/>
              <w:rPr>
                <w:b/>
                <w:sz w:val="24"/>
                <w:szCs w:val="24"/>
              </w:rPr>
            </w:pPr>
          </w:p>
        </w:tc>
        <w:tc>
          <w:tcPr>
            <w:tcW w:w="7470" w:type="dxa"/>
            <w:tcBorders>
              <w:top w:val="single" w:sz="12" w:space="0" w:color="auto"/>
              <w:left w:val="nil"/>
              <w:bottom w:val="single" w:sz="12" w:space="0" w:color="auto"/>
            </w:tcBorders>
          </w:tcPr>
          <w:p w14:paraId="7D0C13EE" w14:textId="77777777" w:rsidR="00F61D3C" w:rsidRPr="00D80413" w:rsidRDefault="00F61D3C" w:rsidP="00952D15">
            <w:pPr>
              <w:pStyle w:val="i"/>
              <w:tabs>
                <w:tab w:val="right" w:pos="7848"/>
              </w:tabs>
              <w:suppressAutoHyphens w:val="0"/>
              <w:spacing w:before="120" w:after="120"/>
              <w:rPr>
                <w:rFonts w:ascii="Times New Roman" w:hAnsi="Times New Roman"/>
                <w:szCs w:val="24"/>
                <w:lang w:val="fr-FR"/>
              </w:rPr>
            </w:pPr>
            <w:r w:rsidRPr="00F971AB">
              <w:rPr>
                <w:rFonts w:ascii="Times New Roman" w:hAnsi="Times New Roman"/>
                <w:szCs w:val="24"/>
                <w:lang w:val="fr-FR"/>
              </w:rPr>
              <w:t xml:space="preserve">L’adresse électronique </w:t>
            </w:r>
            <w:proofErr w:type="spellStart"/>
            <w:r w:rsidRPr="00F971AB">
              <w:rPr>
                <w:rFonts w:ascii="Times New Roman" w:hAnsi="Times New Roman"/>
                <w:szCs w:val="24"/>
                <w:lang w:val="fr-FR"/>
              </w:rPr>
              <w:t>où</w:t>
            </w:r>
            <w:proofErr w:type="spellEnd"/>
            <w:r w:rsidRPr="00F971AB">
              <w:rPr>
                <w:rFonts w:ascii="Times New Roman" w:hAnsi="Times New Roman"/>
                <w:szCs w:val="24"/>
                <w:lang w:val="fr-FR"/>
              </w:rPr>
              <w:t xml:space="preserve"> consulter la liste des entreprises et personnes exclues par la Banque est la suivante : http://www.worldbank.org/debarr</w:t>
            </w:r>
            <w:r w:rsidRPr="00D80413">
              <w:rPr>
                <w:rFonts w:ascii="Times New Roman" w:hAnsi="Times New Roman"/>
                <w:szCs w:val="24"/>
                <w:lang w:val="fr-FR"/>
              </w:rPr>
              <w:t>.</w:t>
            </w:r>
          </w:p>
        </w:tc>
      </w:tr>
      <w:tr w:rsidR="00F61D3C" w14:paraId="6E33B7DA" w14:textId="77777777">
        <w:trPr>
          <w:cantSplit/>
        </w:trPr>
        <w:tc>
          <w:tcPr>
            <w:tcW w:w="1620" w:type="dxa"/>
            <w:tcBorders>
              <w:top w:val="single" w:sz="12" w:space="0" w:color="auto"/>
              <w:left w:val="single" w:sz="12" w:space="0" w:color="auto"/>
              <w:bottom w:val="single" w:sz="12" w:space="0" w:color="auto"/>
              <w:right w:val="single" w:sz="4" w:space="0" w:color="auto"/>
            </w:tcBorders>
          </w:tcPr>
          <w:p w14:paraId="7ABA36B1" w14:textId="77777777" w:rsidR="00F61D3C" w:rsidRPr="00E64A04" w:rsidRDefault="00F61D3C" w:rsidP="00B41330">
            <w:pPr>
              <w:spacing w:before="120" w:after="120"/>
              <w:rPr>
                <w:b/>
                <w:sz w:val="24"/>
                <w:szCs w:val="24"/>
              </w:rPr>
            </w:pPr>
            <w:r w:rsidRPr="00E64A04">
              <w:rPr>
                <w:b/>
                <w:sz w:val="24"/>
                <w:szCs w:val="24"/>
              </w:rPr>
              <w:t>IS 4.</w:t>
            </w:r>
            <w:r>
              <w:rPr>
                <w:b/>
                <w:sz w:val="24"/>
                <w:szCs w:val="24"/>
              </w:rPr>
              <w:t>8</w:t>
            </w:r>
          </w:p>
          <w:p w14:paraId="54D117B0" w14:textId="77777777" w:rsidR="00F61D3C" w:rsidRPr="00F61D3C" w:rsidRDefault="00F61D3C" w:rsidP="00822DEF">
            <w:pPr>
              <w:spacing w:before="120" w:after="120"/>
              <w:rPr>
                <w:b/>
                <w:sz w:val="24"/>
                <w:szCs w:val="24"/>
              </w:rPr>
            </w:pPr>
          </w:p>
        </w:tc>
        <w:tc>
          <w:tcPr>
            <w:tcW w:w="7470" w:type="dxa"/>
            <w:tcBorders>
              <w:top w:val="single" w:sz="12" w:space="0" w:color="auto"/>
              <w:left w:val="nil"/>
              <w:bottom w:val="single" w:sz="12" w:space="0" w:color="auto"/>
            </w:tcBorders>
          </w:tcPr>
          <w:p w14:paraId="7486B0A6" w14:textId="4242D967" w:rsidR="00F61D3C" w:rsidRPr="00F61D3C" w:rsidRDefault="00F61D3C" w:rsidP="00952D15">
            <w:pPr>
              <w:pStyle w:val="i"/>
              <w:tabs>
                <w:tab w:val="right" w:pos="7848"/>
              </w:tabs>
              <w:suppressAutoHyphens w:val="0"/>
              <w:spacing w:before="120" w:after="120"/>
              <w:rPr>
                <w:rFonts w:ascii="Times New Roman" w:hAnsi="Times New Roman"/>
                <w:szCs w:val="24"/>
                <w:lang w:val="fr-FR"/>
              </w:rPr>
            </w:pPr>
            <w:r w:rsidRPr="00F61D3C">
              <w:rPr>
                <w:rFonts w:ascii="Times New Roman" w:hAnsi="Times New Roman"/>
                <w:szCs w:val="24"/>
                <w:lang w:val="fr-FR"/>
              </w:rPr>
              <w:t xml:space="preserve">Le présent appel d’offres [est/n’est pas] précédé d’une </w:t>
            </w:r>
            <w:r w:rsidR="00E11B1C" w:rsidRPr="00F61D3C">
              <w:rPr>
                <w:rFonts w:ascii="Times New Roman" w:hAnsi="Times New Roman"/>
                <w:szCs w:val="24"/>
                <w:lang w:val="fr-FR"/>
              </w:rPr>
              <w:t>préqualification</w:t>
            </w:r>
            <w:r w:rsidRPr="00F61D3C">
              <w:rPr>
                <w:rFonts w:ascii="Times New Roman" w:hAnsi="Times New Roman"/>
                <w:szCs w:val="24"/>
                <w:lang w:val="fr-FR"/>
              </w:rPr>
              <w:t>.</w:t>
            </w:r>
            <w:r w:rsidRPr="00E64A04">
              <w:rPr>
                <w:i/>
                <w:szCs w:val="24"/>
                <w:lang w:val="fr-FR"/>
              </w:rPr>
              <w:t xml:space="preserve"> </w:t>
            </w:r>
            <w:r w:rsidRPr="00F61D3C">
              <w:rPr>
                <w:i/>
                <w:szCs w:val="24"/>
                <w:lang w:val="fr-FR"/>
              </w:rPr>
              <w:t>[supprimer</w:t>
            </w:r>
            <w:r w:rsidRPr="00F61D3C">
              <w:rPr>
                <w:i/>
                <w:szCs w:val="24"/>
              </w:rPr>
              <w:t xml:space="preserve"> la mention inutile]</w:t>
            </w:r>
          </w:p>
        </w:tc>
      </w:tr>
    </w:tbl>
    <w:p w14:paraId="51212799" w14:textId="77777777" w:rsidR="00AF135B" w:rsidRPr="00715462" w:rsidRDefault="00AF135B" w:rsidP="00AF135B">
      <w:pPr>
        <w:rPr>
          <w:sz w:val="16"/>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F135B" w14:paraId="0AB87F16" w14:textId="77777777">
        <w:tc>
          <w:tcPr>
            <w:tcW w:w="9090" w:type="dxa"/>
            <w:gridSpan w:val="2"/>
            <w:vAlign w:val="center"/>
          </w:tcPr>
          <w:p w14:paraId="7FF8E6BB" w14:textId="77777777" w:rsidR="00AF135B" w:rsidRDefault="00AF135B" w:rsidP="00822DEF">
            <w:pPr>
              <w:tabs>
                <w:tab w:val="right" w:pos="7434"/>
              </w:tabs>
              <w:spacing w:before="240" w:after="120"/>
              <w:jc w:val="center"/>
              <w:rPr>
                <w:b/>
                <w:sz w:val="28"/>
              </w:rPr>
            </w:pPr>
            <w:r>
              <w:rPr>
                <w:b/>
                <w:sz w:val="28"/>
              </w:rPr>
              <w:t xml:space="preserve">B.  </w:t>
            </w:r>
            <w:r w:rsidR="00F61D3C">
              <w:rPr>
                <w:b/>
                <w:sz w:val="28"/>
              </w:rPr>
              <w:t xml:space="preserve">Contenu du </w:t>
            </w:r>
            <w:r>
              <w:rPr>
                <w:b/>
                <w:sz w:val="28"/>
              </w:rPr>
              <w:t>Dossier d’appel d’offres</w:t>
            </w:r>
          </w:p>
        </w:tc>
      </w:tr>
      <w:tr w:rsidR="00AF135B" w14:paraId="2F54CC6F" w14:textId="77777777">
        <w:tc>
          <w:tcPr>
            <w:tcW w:w="1620" w:type="dxa"/>
          </w:tcPr>
          <w:p w14:paraId="62F018E0" w14:textId="77777777" w:rsidR="00AF135B" w:rsidRPr="00952D15" w:rsidRDefault="00AF135B" w:rsidP="00822DEF">
            <w:pPr>
              <w:tabs>
                <w:tab w:val="right" w:pos="7254"/>
              </w:tabs>
              <w:spacing w:before="120" w:after="120"/>
              <w:rPr>
                <w:b/>
                <w:sz w:val="24"/>
                <w:szCs w:val="24"/>
              </w:rPr>
            </w:pPr>
            <w:r w:rsidRPr="00952D15">
              <w:rPr>
                <w:b/>
                <w:sz w:val="24"/>
                <w:szCs w:val="24"/>
              </w:rPr>
              <w:t>IS 7.1</w:t>
            </w:r>
          </w:p>
        </w:tc>
        <w:tc>
          <w:tcPr>
            <w:tcW w:w="7470" w:type="dxa"/>
          </w:tcPr>
          <w:p w14:paraId="2FF737D2" w14:textId="2E1032A5" w:rsidR="00AF135B" w:rsidRPr="00952D15" w:rsidRDefault="00AF135B" w:rsidP="00822DEF">
            <w:pPr>
              <w:tabs>
                <w:tab w:val="right" w:pos="7254"/>
              </w:tabs>
              <w:spacing w:before="120"/>
              <w:jc w:val="both"/>
              <w:rPr>
                <w:sz w:val="24"/>
                <w:szCs w:val="24"/>
              </w:rPr>
            </w:pPr>
            <w:r w:rsidRPr="00952D15">
              <w:rPr>
                <w:sz w:val="24"/>
                <w:szCs w:val="24"/>
              </w:rPr>
              <w:t xml:space="preserve">Afin d’obtenir des </w:t>
            </w:r>
            <w:r w:rsidRPr="00952D15">
              <w:rPr>
                <w:b/>
                <w:sz w:val="24"/>
                <w:szCs w:val="24"/>
                <w:u w:val="single"/>
              </w:rPr>
              <w:t>clarifications</w:t>
            </w:r>
            <w:r w:rsidRPr="00952D15">
              <w:rPr>
                <w:b/>
                <w:sz w:val="24"/>
                <w:szCs w:val="24"/>
              </w:rPr>
              <w:t xml:space="preserve"> </w:t>
            </w:r>
            <w:r w:rsidRPr="00952D15">
              <w:rPr>
                <w:sz w:val="24"/>
                <w:szCs w:val="24"/>
              </w:rPr>
              <w:t>uniquement</w:t>
            </w:r>
            <w:r w:rsidRPr="00952D15">
              <w:rPr>
                <w:b/>
                <w:sz w:val="24"/>
                <w:szCs w:val="24"/>
              </w:rPr>
              <w:t xml:space="preserve">, </w:t>
            </w:r>
            <w:r w:rsidRPr="00952D15">
              <w:rPr>
                <w:sz w:val="24"/>
                <w:szCs w:val="24"/>
              </w:rPr>
              <w:t xml:space="preserve">l’adresse du </w:t>
            </w:r>
            <w:r w:rsidR="00601342">
              <w:rPr>
                <w:sz w:val="24"/>
                <w:szCs w:val="24"/>
              </w:rPr>
              <w:t>Maître d’Ouvrage</w:t>
            </w:r>
            <w:r w:rsidR="00AD2CC2">
              <w:rPr>
                <w:sz w:val="24"/>
                <w:szCs w:val="24"/>
              </w:rPr>
              <w:t xml:space="preserve"> </w:t>
            </w:r>
            <w:r w:rsidRPr="00952D15">
              <w:rPr>
                <w:sz w:val="24"/>
                <w:szCs w:val="24"/>
              </w:rPr>
              <w:t>est la suivante :</w:t>
            </w:r>
          </w:p>
          <w:p w14:paraId="3A254317" w14:textId="77777777" w:rsidR="00AF135B" w:rsidRPr="00952D15" w:rsidRDefault="00AF135B" w:rsidP="00822DEF">
            <w:pPr>
              <w:tabs>
                <w:tab w:val="right" w:pos="7254"/>
              </w:tabs>
              <w:spacing w:before="120"/>
              <w:rPr>
                <w:sz w:val="24"/>
                <w:szCs w:val="24"/>
              </w:rPr>
            </w:pPr>
            <w:r w:rsidRPr="00952D15">
              <w:rPr>
                <w:sz w:val="24"/>
                <w:szCs w:val="24"/>
              </w:rPr>
              <w:t xml:space="preserve"> </w:t>
            </w:r>
            <w:r w:rsidRPr="00952D15">
              <w:rPr>
                <w:sz w:val="24"/>
                <w:szCs w:val="24"/>
                <w:u w:val="single"/>
              </w:rPr>
              <w:tab/>
            </w:r>
          </w:p>
          <w:p w14:paraId="428B8DFD" w14:textId="77777777" w:rsidR="00AF135B" w:rsidRPr="00952D15" w:rsidRDefault="00AF135B" w:rsidP="00822DEF">
            <w:pPr>
              <w:tabs>
                <w:tab w:val="right" w:pos="7254"/>
              </w:tabs>
              <w:spacing w:before="120"/>
              <w:rPr>
                <w:sz w:val="24"/>
                <w:szCs w:val="24"/>
              </w:rPr>
            </w:pPr>
            <w:r w:rsidRPr="00952D15">
              <w:rPr>
                <w:sz w:val="24"/>
                <w:szCs w:val="24"/>
              </w:rPr>
              <w:t xml:space="preserve">Rue : </w:t>
            </w:r>
            <w:r w:rsidRPr="00952D15">
              <w:rPr>
                <w:sz w:val="24"/>
                <w:szCs w:val="24"/>
                <w:u w:val="single"/>
              </w:rPr>
              <w:tab/>
            </w:r>
          </w:p>
          <w:p w14:paraId="7ED30B6E" w14:textId="77777777" w:rsidR="00AF135B" w:rsidRPr="00952D15" w:rsidRDefault="00AF135B" w:rsidP="00822DEF">
            <w:pPr>
              <w:tabs>
                <w:tab w:val="right" w:pos="7254"/>
              </w:tabs>
              <w:spacing w:before="120"/>
              <w:rPr>
                <w:sz w:val="24"/>
                <w:szCs w:val="24"/>
              </w:rPr>
            </w:pPr>
            <w:r w:rsidRPr="00952D15">
              <w:rPr>
                <w:sz w:val="24"/>
                <w:szCs w:val="24"/>
              </w:rPr>
              <w:t xml:space="preserve">Étage/ numéro de bureau : </w:t>
            </w:r>
            <w:r w:rsidRPr="00952D15">
              <w:rPr>
                <w:sz w:val="24"/>
                <w:szCs w:val="24"/>
                <w:u w:val="single"/>
              </w:rPr>
              <w:tab/>
            </w:r>
          </w:p>
          <w:p w14:paraId="016A8A14" w14:textId="77777777" w:rsidR="00AF135B" w:rsidRPr="00952D15" w:rsidRDefault="00AF135B" w:rsidP="00822DEF">
            <w:pPr>
              <w:tabs>
                <w:tab w:val="right" w:pos="7254"/>
              </w:tabs>
              <w:spacing w:before="120"/>
              <w:rPr>
                <w:i/>
                <w:sz w:val="24"/>
                <w:szCs w:val="24"/>
              </w:rPr>
            </w:pPr>
            <w:r w:rsidRPr="00952D15">
              <w:rPr>
                <w:sz w:val="24"/>
                <w:szCs w:val="24"/>
              </w:rPr>
              <w:t xml:space="preserve">Ville : </w:t>
            </w:r>
            <w:r w:rsidRPr="00952D15">
              <w:rPr>
                <w:sz w:val="24"/>
                <w:szCs w:val="24"/>
                <w:u w:val="single"/>
              </w:rPr>
              <w:tab/>
            </w:r>
          </w:p>
          <w:p w14:paraId="6F3FD257" w14:textId="77777777" w:rsidR="00AF135B" w:rsidRPr="00952D15" w:rsidRDefault="00AF135B" w:rsidP="00822DEF">
            <w:pPr>
              <w:tabs>
                <w:tab w:val="right" w:pos="7254"/>
              </w:tabs>
              <w:spacing w:before="120"/>
              <w:rPr>
                <w:i/>
                <w:sz w:val="24"/>
                <w:szCs w:val="24"/>
              </w:rPr>
            </w:pPr>
            <w:r w:rsidRPr="00952D15">
              <w:rPr>
                <w:sz w:val="24"/>
                <w:szCs w:val="24"/>
              </w:rPr>
              <w:t xml:space="preserve">Code postal : </w:t>
            </w:r>
            <w:r w:rsidRPr="00952D15">
              <w:rPr>
                <w:sz w:val="24"/>
                <w:szCs w:val="24"/>
                <w:u w:val="single"/>
              </w:rPr>
              <w:tab/>
            </w:r>
          </w:p>
          <w:p w14:paraId="7E7552D5" w14:textId="77777777" w:rsidR="00AF135B" w:rsidRPr="00952D15" w:rsidRDefault="00AF135B" w:rsidP="00822DEF">
            <w:pPr>
              <w:tabs>
                <w:tab w:val="right" w:pos="7254"/>
              </w:tabs>
              <w:spacing w:before="120"/>
              <w:rPr>
                <w:i/>
                <w:sz w:val="24"/>
                <w:szCs w:val="24"/>
              </w:rPr>
            </w:pPr>
            <w:r w:rsidRPr="00952D15">
              <w:rPr>
                <w:sz w:val="24"/>
                <w:szCs w:val="24"/>
              </w:rPr>
              <w:t xml:space="preserve">Pays : </w:t>
            </w:r>
            <w:r w:rsidRPr="00952D15">
              <w:rPr>
                <w:sz w:val="24"/>
                <w:szCs w:val="24"/>
                <w:u w:val="single"/>
              </w:rPr>
              <w:tab/>
            </w:r>
          </w:p>
          <w:p w14:paraId="75F7AB17" w14:textId="77777777" w:rsidR="00AF135B" w:rsidRPr="00952D15" w:rsidRDefault="00AF135B" w:rsidP="00822DEF">
            <w:pPr>
              <w:tabs>
                <w:tab w:val="right" w:pos="7254"/>
              </w:tabs>
              <w:spacing w:before="120"/>
              <w:rPr>
                <w:sz w:val="24"/>
                <w:szCs w:val="24"/>
              </w:rPr>
            </w:pPr>
            <w:r w:rsidRPr="00952D15">
              <w:rPr>
                <w:sz w:val="24"/>
                <w:szCs w:val="24"/>
              </w:rPr>
              <w:t xml:space="preserve">Numéro de téléphone : </w:t>
            </w:r>
            <w:r w:rsidRPr="00952D15">
              <w:rPr>
                <w:sz w:val="24"/>
                <w:szCs w:val="24"/>
                <w:u w:val="single"/>
              </w:rPr>
              <w:tab/>
            </w:r>
          </w:p>
          <w:p w14:paraId="396B78FB" w14:textId="77777777" w:rsidR="00AF135B" w:rsidRPr="00952D15" w:rsidRDefault="00AF135B" w:rsidP="00822DEF">
            <w:pPr>
              <w:tabs>
                <w:tab w:val="right" w:pos="7254"/>
              </w:tabs>
              <w:spacing w:before="120"/>
              <w:rPr>
                <w:sz w:val="24"/>
                <w:szCs w:val="24"/>
              </w:rPr>
            </w:pPr>
            <w:r w:rsidRPr="00952D15">
              <w:rPr>
                <w:sz w:val="24"/>
                <w:szCs w:val="24"/>
              </w:rPr>
              <w:t xml:space="preserve">Numéro de télécopie : </w:t>
            </w:r>
            <w:r w:rsidRPr="00952D15">
              <w:rPr>
                <w:sz w:val="24"/>
                <w:szCs w:val="24"/>
                <w:u w:val="single"/>
              </w:rPr>
              <w:tab/>
            </w:r>
          </w:p>
          <w:p w14:paraId="6B0D171D" w14:textId="77777777" w:rsidR="00AF135B" w:rsidRDefault="00AF135B" w:rsidP="00822DEF">
            <w:pPr>
              <w:tabs>
                <w:tab w:val="right" w:pos="7254"/>
              </w:tabs>
              <w:spacing w:before="120" w:after="120"/>
              <w:rPr>
                <w:sz w:val="24"/>
                <w:szCs w:val="24"/>
                <w:u w:val="single"/>
              </w:rPr>
            </w:pPr>
            <w:r w:rsidRPr="00952D15">
              <w:rPr>
                <w:sz w:val="24"/>
                <w:szCs w:val="24"/>
              </w:rPr>
              <w:t xml:space="preserve">Adresse électronique : </w:t>
            </w:r>
            <w:r w:rsidRPr="00952D15">
              <w:rPr>
                <w:sz w:val="24"/>
                <w:szCs w:val="24"/>
                <w:u w:val="single"/>
              </w:rPr>
              <w:tab/>
            </w:r>
          </w:p>
          <w:p w14:paraId="703C9CE2" w14:textId="77777777" w:rsidR="00F61D3C" w:rsidRPr="00E64A04" w:rsidRDefault="00F61D3C" w:rsidP="00F61D3C">
            <w:pPr>
              <w:tabs>
                <w:tab w:val="right" w:pos="7254"/>
              </w:tabs>
              <w:spacing w:before="120" w:after="120"/>
              <w:rPr>
                <w:sz w:val="24"/>
                <w:szCs w:val="24"/>
                <w:u w:val="single"/>
              </w:rPr>
            </w:pPr>
            <w:r w:rsidRPr="00E64A04">
              <w:rPr>
                <w:sz w:val="24"/>
                <w:szCs w:val="24"/>
                <w:u w:val="single"/>
              </w:rPr>
              <w:t xml:space="preserve">Adresse de la page Web : </w:t>
            </w:r>
            <w:r w:rsidRPr="00E64A04">
              <w:rPr>
                <w:sz w:val="24"/>
                <w:szCs w:val="24"/>
                <w:u w:val="single"/>
              </w:rPr>
              <w:tab/>
            </w:r>
          </w:p>
          <w:p w14:paraId="605B72ED" w14:textId="77777777" w:rsidR="00F61D3C" w:rsidRPr="00952D15" w:rsidRDefault="00F61D3C" w:rsidP="00822DEF">
            <w:pPr>
              <w:tabs>
                <w:tab w:val="right" w:pos="7254"/>
              </w:tabs>
              <w:spacing w:before="120" w:after="120"/>
              <w:rPr>
                <w:sz w:val="24"/>
                <w:szCs w:val="24"/>
              </w:rPr>
            </w:pPr>
          </w:p>
        </w:tc>
      </w:tr>
      <w:tr w:rsidR="00AF135B" w14:paraId="65442B7A" w14:textId="77777777">
        <w:tc>
          <w:tcPr>
            <w:tcW w:w="1620" w:type="dxa"/>
          </w:tcPr>
          <w:p w14:paraId="63338C19" w14:textId="77777777" w:rsidR="00AF135B" w:rsidRPr="00952D15" w:rsidRDefault="00AF135B" w:rsidP="00822DEF">
            <w:pPr>
              <w:tabs>
                <w:tab w:val="right" w:pos="7254"/>
              </w:tabs>
              <w:spacing w:before="120" w:after="120"/>
              <w:rPr>
                <w:b/>
                <w:sz w:val="24"/>
                <w:szCs w:val="24"/>
              </w:rPr>
            </w:pPr>
            <w:r w:rsidRPr="00952D15">
              <w:rPr>
                <w:b/>
                <w:sz w:val="24"/>
                <w:szCs w:val="24"/>
              </w:rPr>
              <w:t>IS 7.4</w:t>
            </w:r>
          </w:p>
        </w:tc>
        <w:tc>
          <w:tcPr>
            <w:tcW w:w="7470" w:type="dxa"/>
          </w:tcPr>
          <w:p w14:paraId="4B9289C0" w14:textId="77777777" w:rsidR="00AF135B" w:rsidRPr="00952D15" w:rsidRDefault="00AF135B" w:rsidP="00822DEF">
            <w:pPr>
              <w:tabs>
                <w:tab w:val="right" w:pos="7254"/>
              </w:tabs>
              <w:spacing w:before="120"/>
              <w:jc w:val="both"/>
              <w:rPr>
                <w:sz w:val="24"/>
                <w:szCs w:val="24"/>
              </w:rPr>
            </w:pPr>
            <w:r w:rsidRPr="00952D15">
              <w:rPr>
                <w:sz w:val="24"/>
                <w:szCs w:val="24"/>
              </w:rPr>
              <w:t>Une réunion préparatoire [aura] lieu au lieu et date ci-après :</w:t>
            </w:r>
          </w:p>
          <w:p w14:paraId="4FBB6F74" w14:textId="77777777" w:rsidR="00AF135B" w:rsidRPr="00952D15" w:rsidRDefault="00AF135B" w:rsidP="00822DEF">
            <w:pPr>
              <w:tabs>
                <w:tab w:val="right" w:pos="7254"/>
              </w:tabs>
              <w:spacing w:before="120"/>
              <w:jc w:val="both"/>
              <w:rPr>
                <w:sz w:val="24"/>
                <w:szCs w:val="24"/>
              </w:rPr>
            </w:pPr>
            <w:r w:rsidRPr="00952D15">
              <w:rPr>
                <w:sz w:val="24"/>
                <w:szCs w:val="24"/>
              </w:rPr>
              <w:t>Lieu :</w:t>
            </w:r>
          </w:p>
          <w:p w14:paraId="64AF93C6" w14:textId="77777777" w:rsidR="00AF135B" w:rsidRPr="00952D15" w:rsidRDefault="00AF135B" w:rsidP="00822DEF">
            <w:pPr>
              <w:tabs>
                <w:tab w:val="right" w:pos="7254"/>
              </w:tabs>
              <w:spacing w:before="120"/>
              <w:jc w:val="both"/>
              <w:rPr>
                <w:sz w:val="24"/>
                <w:szCs w:val="24"/>
              </w:rPr>
            </w:pPr>
            <w:r w:rsidRPr="00952D15">
              <w:rPr>
                <w:sz w:val="24"/>
                <w:szCs w:val="24"/>
              </w:rPr>
              <w:t>Date</w:t>
            </w:r>
          </w:p>
          <w:p w14:paraId="3EC4FC94" w14:textId="77777777" w:rsidR="00AF135B" w:rsidRPr="00952D15" w:rsidRDefault="00AF135B" w:rsidP="00822DEF">
            <w:pPr>
              <w:tabs>
                <w:tab w:val="right" w:pos="7254"/>
              </w:tabs>
              <w:spacing w:before="120"/>
              <w:jc w:val="both"/>
              <w:rPr>
                <w:sz w:val="24"/>
                <w:szCs w:val="24"/>
              </w:rPr>
            </w:pPr>
            <w:r w:rsidRPr="00952D15">
              <w:rPr>
                <w:sz w:val="24"/>
                <w:szCs w:val="24"/>
              </w:rPr>
              <w:t>Heure</w:t>
            </w:r>
          </w:p>
          <w:p w14:paraId="261A97F4" w14:textId="77777777" w:rsidR="00AF135B" w:rsidRPr="00952D15" w:rsidRDefault="00AF135B" w:rsidP="00E228F0">
            <w:pPr>
              <w:tabs>
                <w:tab w:val="right" w:pos="7254"/>
              </w:tabs>
              <w:spacing w:before="120" w:after="120"/>
              <w:jc w:val="both"/>
              <w:rPr>
                <w:sz w:val="24"/>
                <w:szCs w:val="24"/>
              </w:rPr>
            </w:pPr>
            <w:r w:rsidRPr="00952D15">
              <w:rPr>
                <w:sz w:val="24"/>
                <w:szCs w:val="24"/>
              </w:rPr>
              <w:t>Une visite du site [sera] organisée par le Maître d’Ouvrage.</w:t>
            </w:r>
          </w:p>
        </w:tc>
      </w:tr>
      <w:tr w:rsidR="00AF135B" w14:paraId="040E6164" w14:textId="77777777">
        <w:tc>
          <w:tcPr>
            <w:tcW w:w="9090" w:type="dxa"/>
            <w:gridSpan w:val="2"/>
            <w:vAlign w:val="center"/>
          </w:tcPr>
          <w:p w14:paraId="0344DE3C" w14:textId="77777777" w:rsidR="00AF135B" w:rsidRDefault="00AF135B" w:rsidP="00822DEF">
            <w:pPr>
              <w:tabs>
                <w:tab w:val="right" w:pos="7254"/>
              </w:tabs>
              <w:spacing w:before="240" w:after="120"/>
              <w:jc w:val="center"/>
              <w:rPr>
                <w:b/>
                <w:sz w:val="28"/>
              </w:rPr>
            </w:pPr>
            <w:r>
              <w:rPr>
                <w:b/>
                <w:sz w:val="28"/>
              </w:rPr>
              <w:t>C.  Préparation des offres</w:t>
            </w:r>
          </w:p>
        </w:tc>
      </w:tr>
      <w:tr w:rsidR="00235CC6" w14:paraId="4C72B5AB" w14:textId="77777777">
        <w:tc>
          <w:tcPr>
            <w:tcW w:w="1620" w:type="dxa"/>
          </w:tcPr>
          <w:p w14:paraId="36BAF8A5" w14:textId="77777777" w:rsidR="00235CC6" w:rsidRPr="00952D15" w:rsidRDefault="00235CC6" w:rsidP="00E77CB8">
            <w:pPr>
              <w:tabs>
                <w:tab w:val="right" w:pos="7434"/>
              </w:tabs>
              <w:spacing w:before="120" w:after="120"/>
              <w:ind w:right="43"/>
              <w:jc w:val="both"/>
              <w:rPr>
                <w:b/>
                <w:sz w:val="24"/>
                <w:szCs w:val="24"/>
              </w:rPr>
            </w:pPr>
            <w:r w:rsidRPr="00952D15">
              <w:rPr>
                <w:b/>
                <w:sz w:val="24"/>
                <w:szCs w:val="24"/>
              </w:rPr>
              <w:t>IS 10.1</w:t>
            </w:r>
          </w:p>
        </w:tc>
        <w:tc>
          <w:tcPr>
            <w:tcW w:w="7470" w:type="dxa"/>
          </w:tcPr>
          <w:p w14:paraId="3DE1AF11" w14:textId="77777777" w:rsidR="00235CC6" w:rsidRDefault="00235CC6" w:rsidP="00E77CB8">
            <w:pPr>
              <w:spacing w:after="200"/>
              <w:ind w:right="43"/>
              <w:jc w:val="both"/>
              <w:rPr>
                <w:b/>
                <w:i/>
                <w:iCs/>
                <w:sz w:val="24"/>
                <w:szCs w:val="24"/>
              </w:rPr>
            </w:pPr>
            <w:r w:rsidRPr="00952D15">
              <w:rPr>
                <w:iCs/>
                <w:sz w:val="24"/>
                <w:szCs w:val="24"/>
              </w:rPr>
              <w:t xml:space="preserve">La langue de l’offre est: </w:t>
            </w:r>
            <w:r w:rsidRPr="00952D15">
              <w:rPr>
                <w:b/>
                <w:i/>
                <w:iCs/>
                <w:sz w:val="24"/>
                <w:szCs w:val="24"/>
              </w:rPr>
              <w:t>[insérer la langue applicable]</w:t>
            </w:r>
          </w:p>
          <w:p w14:paraId="160607A1" w14:textId="761F9789" w:rsidR="00F971AB" w:rsidRPr="00F971AB" w:rsidRDefault="00F971AB" w:rsidP="00F971AB">
            <w:pPr>
              <w:tabs>
                <w:tab w:val="right" w:pos="7254"/>
              </w:tabs>
              <w:jc w:val="both"/>
              <w:rPr>
                <w:i/>
                <w:sz w:val="24"/>
                <w:szCs w:val="24"/>
              </w:rPr>
            </w:pPr>
            <w:r w:rsidRPr="00E21797">
              <w:t>[</w:t>
            </w:r>
            <w:r w:rsidRPr="00F971AB">
              <w:rPr>
                <w:i/>
                <w:sz w:val="24"/>
                <w:szCs w:val="24"/>
              </w:rPr>
              <w:t xml:space="preserve">Remarque : après accord de la Banque, le </w:t>
            </w:r>
            <w:r w:rsidR="00601342">
              <w:rPr>
                <w:i/>
                <w:sz w:val="24"/>
                <w:szCs w:val="24"/>
              </w:rPr>
              <w:t>Maître d’Ouvrage</w:t>
            </w:r>
            <w:r w:rsidRPr="00F971AB">
              <w:rPr>
                <w:i/>
                <w:sz w:val="24"/>
                <w:szCs w:val="24"/>
              </w:rPr>
              <w:t xml:space="preserve"> pourra publier le Dossier d’Appel d’Offres dans une autre langue qui devra être (a) soit la langue nationale de l’Emprunteur, (b) soit la langue utilisée dans son pays pour les transactions commerciales. Dans de tels cas, la disposition suivante sera incluse :</w:t>
            </w:r>
          </w:p>
          <w:p w14:paraId="005F66E9" w14:textId="77777777" w:rsidR="00F971AB" w:rsidRPr="00F971AB" w:rsidRDefault="00F971AB" w:rsidP="00F971AB">
            <w:pPr>
              <w:tabs>
                <w:tab w:val="right" w:pos="7254"/>
              </w:tabs>
              <w:rPr>
                <w:i/>
                <w:sz w:val="24"/>
                <w:szCs w:val="24"/>
              </w:rPr>
            </w:pPr>
          </w:p>
          <w:p w14:paraId="66FBADB1" w14:textId="2B1477CF" w:rsidR="00F971AB" w:rsidRPr="00F971AB" w:rsidRDefault="00F971AB" w:rsidP="00F971AB">
            <w:pPr>
              <w:tabs>
                <w:tab w:val="right" w:pos="7254"/>
              </w:tabs>
              <w:ind w:left="360"/>
              <w:jc w:val="both"/>
              <w:rPr>
                <w:i/>
                <w:sz w:val="24"/>
                <w:szCs w:val="24"/>
              </w:rPr>
            </w:pPr>
            <w:r w:rsidRPr="00F971AB">
              <w:rPr>
                <w:i/>
                <w:sz w:val="24"/>
                <w:szCs w:val="24"/>
              </w:rPr>
              <w:t xml:space="preserve">« De plus, le </w:t>
            </w:r>
            <w:r w:rsidR="00601342">
              <w:rPr>
                <w:i/>
                <w:sz w:val="24"/>
                <w:szCs w:val="24"/>
              </w:rPr>
              <w:t>Maître d’Ouvrage</w:t>
            </w:r>
            <w:r w:rsidRPr="00F971AB">
              <w:rPr>
                <w:i/>
                <w:sz w:val="24"/>
                <w:szCs w:val="24"/>
              </w:rPr>
              <w:t xml:space="preserve"> a publié une version du Dossier d’Appel d’Offres traduite en : </w:t>
            </w:r>
            <w:r w:rsidRPr="00F971AB">
              <w:rPr>
                <w:i/>
                <w:sz w:val="24"/>
                <w:szCs w:val="24"/>
                <w:u w:val="single"/>
              </w:rPr>
              <w:t xml:space="preserve">                   [insérer la langue nationale ou la langue utilisée pour les transactions commerciales et s’il en existe plusieurs, ajouter «  et en___________ »</w:t>
            </w:r>
            <w:r w:rsidR="00E228F0">
              <w:rPr>
                <w:i/>
                <w:sz w:val="24"/>
                <w:szCs w:val="24"/>
                <w:u w:val="single"/>
              </w:rPr>
              <w:t>.</w:t>
            </w:r>
            <w:r w:rsidRPr="00F971AB">
              <w:rPr>
                <w:i/>
                <w:sz w:val="24"/>
                <w:szCs w:val="24"/>
                <w:u w:val="single"/>
              </w:rPr>
              <w:t>]</w:t>
            </w:r>
          </w:p>
          <w:p w14:paraId="60435038" w14:textId="77777777" w:rsidR="00F971AB" w:rsidRPr="00F971AB" w:rsidRDefault="00F971AB" w:rsidP="00F971AB">
            <w:pPr>
              <w:tabs>
                <w:tab w:val="right" w:pos="7254"/>
              </w:tabs>
              <w:rPr>
                <w:i/>
                <w:sz w:val="24"/>
                <w:szCs w:val="24"/>
              </w:rPr>
            </w:pPr>
          </w:p>
          <w:p w14:paraId="1169524F" w14:textId="7BBB5918" w:rsidR="00F971AB" w:rsidRPr="00F971AB" w:rsidRDefault="00F971AB" w:rsidP="00F971AB">
            <w:pPr>
              <w:tabs>
                <w:tab w:val="right" w:pos="7254"/>
              </w:tabs>
              <w:jc w:val="both"/>
              <w:rPr>
                <w:i/>
                <w:sz w:val="24"/>
                <w:szCs w:val="24"/>
              </w:rPr>
            </w:pPr>
            <w:r w:rsidRPr="00F971AB">
              <w:rPr>
                <w:i/>
                <w:sz w:val="24"/>
                <w:szCs w:val="24"/>
              </w:rPr>
              <w:t xml:space="preserve">Le Soumissionnaire a le choix de remettre son Offre en une (et seulement une) des  langues mentionnées en cet article. A l’issue de l’Appel d’Offres, le Marché à signer entre les deux parties sera dans la langue de l’Offre, et deviendra la langue gouvernant les relations contractuelles entre </w:t>
            </w:r>
            <w:r w:rsidR="001359B1">
              <w:rPr>
                <w:i/>
                <w:sz w:val="24"/>
                <w:szCs w:val="24"/>
              </w:rPr>
              <w:t>l’Entrepreneur</w:t>
            </w:r>
            <w:r w:rsidRPr="00F971AB">
              <w:rPr>
                <w:i/>
                <w:sz w:val="24"/>
                <w:szCs w:val="24"/>
              </w:rPr>
              <w:t xml:space="preserve"> et le </w:t>
            </w:r>
            <w:r w:rsidR="00601342">
              <w:rPr>
                <w:i/>
                <w:sz w:val="24"/>
                <w:szCs w:val="24"/>
              </w:rPr>
              <w:t>Maître d’Ouvrage</w:t>
            </w:r>
            <w:r w:rsidRPr="00F971AB">
              <w:rPr>
                <w:i/>
                <w:sz w:val="24"/>
                <w:szCs w:val="24"/>
              </w:rPr>
              <w:t>. Le Soumissionnaire ne devra pas signer le marché dans plus d’une langue.]</w:t>
            </w:r>
          </w:p>
          <w:p w14:paraId="10874BA3" w14:textId="77777777" w:rsidR="00F971AB" w:rsidRPr="00F971AB" w:rsidRDefault="00F971AB" w:rsidP="00F971AB">
            <w:pPr>
              <w:tabs>
                <w:tab w:val="right" w:pos="7254"/>
              </w:tabs>
              <w:rPr>
                <w:i/>
                <w:sz w:val="24"/>
                <w:szCs w:val="24"/>
              </w:rPr>
            </w:pPr>
          </w:p>
          <w:p w14:paraId="316D62C4" w14:textId="77777777" w:rsidR="00F61D3C" w:rsidRPr="00F61D3C" w:rsidRDefault="00F61D3C" w:rsidP="00E77CB8">
            <w:pPr>
              <w:spacing w:after="200"/>
              <w:ind w:right="43"/>
              <w:jc w:val="both"/>
              <w:rPr>
                <w:b/>
                <w:i/>
                <w:iCs/>
                <w:sz w:val="24"/>
                <w:szCs w:val="24"/>
              </w:rPr>
            </w:pPr>
            <w:r w:rsidRPr="00F971AB">
              <w:rPr>
                <w:sz w:val="24"/>
                <w:szCs w:val="24"/>
              </w:rPr>
              <w:t>Toute correspondance sera échangée en ________.La langue de traduction des documents complémentaires et imprimés fournis par le Soumissionnaire sera ________</w:t>
            </w:r>
            <w:r w:rsidR="009830DD">
              <w:rPr>
                <w:sz w:val="24"/>
                <w:szCs w:val="24"/>
              </w:rPr>
              <w:t xml:space="preserve"> </w:t>
            </w:r>
            <w:r w:rsidRPr="00F971AB">
              <w:rPr>
                <w:i/>
                <w:sz w:val="24"/>
                <w:szCs w:val="24"/>
              </w:rPr>
              <w:t>[indiquer une seule langue]</w:t>
            </w:r>
          </w:p>
        </w:tc>
      </w:tr>
      <w:tr w:rsidR="00AF135B" w14:paraId="4D3235CC" w14:textId="77777777">
        <w:tc>
          <w:tcPr>
            <w:tcW w:w="1620" w:type="dxa"/>
          </w:tcPr>
          <w:p w14:paraId="67B0515D" w14:textId="77777777" w:rsidR="00AF135B" w:rsidRPr="00952D15" w:rsidRDefault="00AF135B" w:rsidP="00822DEF">
            <w:pPr>
              <w:tabs>
                <w:tab w:val="right" w:pos="7434"/>
              </w:tabs>
              <w:spacing w:before="120" w:after="120"/>
              <w:rPr>
                <w:b/>
                <w:sz w:val="24"/>
                <w:szCs w:val="24"/>
              </w:rPr>
            </w:pPr>
            <w:r w:rsidRPr="00952D15">
              <w:rPr>
                <w:b/>
                <w:sz w:val="24"/>
                <w:szCs w:val="24"/>
              </w:rPr>
              <w:t>IS 11.1 (</w:t>
            </w:r>
            <w:r w:rsidR="00CE79E0">
              <w:rPr>
                <w:b/>
                <w:sz w:val="24"/>
                <w:szCs w:val="24"/>
              </w:rPr>
              <w:t>j</w:t>
            </w:r>
            <w:r w:rsidRPr="00952D15">
              <w:rPr>
                <w:b/>
                <w:sz w:val="24"/>
                <w:szCs w:val="24"/>
              </w:rPr>
              <w:t>)</w:t>
            </w:r>
          </w:p>
        </w:tc>
        <w:tc>
          <w:tcPr>
            <w:tcW w:w="7470" w:type="dxa"/>
          </w:tcPr>
          <w:p w14:paraId="722E3A5E" w14:textId="77777777" w:rsidR="00AF135B" w:rsidRPr="00952D15" w:rsidRDefault="00AF135B" w:rsidP="00822DEF">
            <w:pPr>
              <w:pStyle w:val="i"/>
              <w:tabs>
                <w:tab w:val="right" w:pos="7254"/>
              </w:tabs>
              <w:suppressAutoHyphens w:val="0"/>
              <w:spacing w:before="120"/>
              <w:rPr>
                <w:rFonts w:ascii="Times New Roman" w:hAnsi="Times New Roman"/>
                <w:szCs w:val="24"/>
                <w:lang w:val="fr-FR"/>
              </w:rPr>
            </w:pPr>
            <w:r w:rsidRPr="00952D15">
              <w:rPr>
                <w:rFonts w:ascii="Times New Roman" w:hAnsi="Times New Roman"/>
                <w:szCs w:val="24"/>
                <w:lang w:val="fr-FR"/>
              </w:rPr>
              <w:t xml:space="preserve">Le Soumissionnaire devra joindre à son offre les autres documents suivants : </w:t>
            </w:r>
          </w:p>
          <w:p w14:paraId="72822354" w14:textId="77777777" w:rsidR="00AF135B" w:rsidRPr="00952D15" w:rsidRDefault="00AF135B" w:rsidP="00822DEF">
            <w:pPr>
              <w:tabs>
                <w:tab w:val="right" w:pos="7254"/>
              </w:tabs>
              <w:rPr>
                <w:sz w:val="24"/>
                <w:szCs w:val="24"/>
                <w:u w:val="single"/>
              </w:rPr>
            </w:pPr>
            <w:r w:rsidRPr="00952D15">
              <w:rPr>
                <w:sz w:val="24"/>
                <w:szCs w:val="24"/>
                <w:u w:val="single"/>
              </w:rPr>
              <w:tab/>
            </w:r>
          </w:p>
          <w:p w14:paraId="05923F09" w14:textId="77777777" w:rsidR="00AF135B" w:rsidRPr="00952D15" w:rsidRDefault="00AF135B" w:rsidP="00822DEF">
            <w:pPr>
              <w:tabs>
                <w:tab w:val="right" w:pos="7254"/>
              </w:tabs>
              <w:rPr>
                <w:sz w:val="24"/>
                <w:szCs w:val="24"/>
                <w:u w:val="single"/>
              </w:rPr>
            </w:pPr>
            <w:r w:rsidRPr="00952D15">
              <w:rPr>
                <w:sz w:val="24"/>
                <w:szCs w:val="24"/>
                <w:u w:val="single"/>
              </w:rPr>
              <w:tab/>
            </w:r>
          </w:p>
          <w:p w14:paraId="5688F6F0" w14:textId="77777777" w:rsidR="00AF135B" w:rsidRPr="00952D15" w:rsidRDefault="00AF135B" w:rsidP="00822DEF">
            <w:pPr>
              <w:tabs>
                <w:tab w:val="right" w:pos="7254"/>
              </w:tabs>
              <w:rPr>
                <w:sz w:val="24"/>
                <w:szCs w:val="24"/>
                <w:u w:val="single"/>
              </w:rPr>
            </w:pPr>
            <w:r w:rsidRPr="00952D15">
              <w:rPr>
                <w:sz w:val="24"/>
                <w:szCs w:val="24"/>
                <w:u w:val="single"/>
              </w:rPr>
              <w:tab/>
            </w:r>
          </w:p>
          <w:p w14:paraId="5F7637A4" w14:textId="77777777" w:rsidR="00AF135B" w:rsidRPr="00952D15" w:rsidRDefault="00AF135B" w:rsidP="00822DEF">
            <w:pPr>
              <w:tabs>
                <w:tab w:val="right" w:pos="7254"/>
              </w:tabs>
              <w:rPr>
                <w:sz w:val="24"/>
                <w:szCs w:val="24"/>
                <w:u w:val="single"/>
              </w:rPr>
            </w:pPr>
            <w:r w:rsidRPr="00952D15">
              <w:rPr>
                <w:sz w:val="24"/>
                <w:szCs w:val="24"/>
                <w:u w:val="single"/>
              </w:rPr>
              <w:tab/>
            </w:r>
          </w:p>
          <w:p w14:paraId="55418257" w14:textId="77777777" w:rsidR="00AF135B" w:rsidRPr="00952D15" w:rsidRDefault="00AF135B" w:rsidP="00822DEF">
            <w:pPr>
              <w:tabs>
                <w:tab w:val="right" w:pos="7254"/>
              </w:tabs>
              <w:spacing w:after="120"/>
              <w:rPr>
                <w:sz w:val="24"/>
                <w:szCs w:val="24"/>
              </w:rPr>
            </w:pPr>
            <w:r w:rsidRPr="00952D15">
              <w:rPr>
                <w:sz w:val="24"/>
                <w:szCs w:val="24"/>
                <w:u w:val="single"/>
              </w:rPr>
              <w:tab/>
            </w:r>
          </w:p>
        </w:tc>
      </w:tr>
      <w:tr w:rsidR="00AF135B" w:rsidRPr="00A74750" w14:paraId="65F57438" w14:textId="77777777">
        <w:tc>
          <w:tcPr>
            <w:tcW w:w="1620" w:type="dxa"/>
          </w:tcPr>
          <w:p w14:paraId="1A46A60F" w14:textId="77777777" w:rsidR="00AF135B" w:rsidRPr="00952D15" w:rsidRDefault="00AF135B" w:rsidP="00822DEF">
            <w:pPr>
              <w:tabs>
                <w:tab w:val="right" w:pos="7434"/>
              </w:tabs>
              <w:spacing w:before="120" w:after="120"/>
              <w:rPr>
                <w:b/>
                <w:sz w:val="24"/>
                <w:szCs w:val="24"/>
              </w:rPr>
            </w:pPr>
            <w:r w:rsidRPr="00952D15">
              <w:rPr>
                <w:b/>
                <w:sz w:val="24"/>
                <w:szCs w:val="24"/>
              </w:rPr>
              <w:t>IS 13.1</w:t>
            </w:r>
          </w:p>
        </w:tc>
        <w:tc>
          <w:tcPr>
            <w:tcW w:w="7470" w:type="dxa"/>
          </w:tcPr>
          <w:p w14:paraId="235D43D9" w14:textId="77777777" w:rsidR="00A74750" w:rsidRPr="00952D15" w:rsidRDefault="00AF135B" w:rsidP="00A74750">
            <w:pPr>
              <w:keepNext/>
              <w:keepLines/>
              <w:rPr>
                <w:i/>
                <w:sz w:val="24"/>
                <w:szCs w:val="24"/>
              </w:rPr>
            </w:pPr>
            <w:r w:rsidRPr="00952D15">
              <w:rPr>
                <w:sz w:val="24"/>
                <w:szCs w:val="24"/>
              </w:rPr>
              <w:t>Les variantes sont autorisées</w:t>
            </w:r>
            <w:r w:rsidR="00A74750" w:rsidRPr="00952D15">
              <w:rPr>
                <w:sz w:val="24"/>
                <w:szCs w:val="24"/>
              </w:rPr>
              <w:t xml:space="preserve"> au titre des </w:t>
            </w:r>
            <w:r w:rsidR="005349EC" w:rsidRPr="00952D15">
              <w:rPr>
                <w:sz w:val="24"/>
                <w:szCs w:val="24"/>
              </w:rPr>
              <w:t>articles</w:t>
            </w:r>
            <w:r w:rsidR="00A74750" w:rsidRPr="00952D15">
              <w:rPr>
                <w:sz w:val="24"/>
                <w:szCs w:val="24"/>
              </w:rPr>
              <w:t xml:space="preserve"> 13.2 et/ou 13.4 des IS </w:t>
            </w:r>
          </w:p>
          <w:p w14:paraId="4C00B0BA" w14:textId="77777777" w:rsidR="00A74750" w:rsidRPr="00952D15" w:rsidRDefault="00A74750" w:rsidP="00A74750">
            <w:pPr>
              <w:keepNext/>
              <w:keepLines/>
              <w:rPr>
                <w:sz w:val="24"/>
                <w:szCs w:val="24"/>
              </w:rPr>
            </w:pPr>
          </w:p>
          <w:p w14:paraId="5188A1B1" w14:textId="77777777" w:rsidR="00A74750" w:rsidRPr="00952D15" w:rsidRDefault="00A74750" w:rsidP="00A74750">
            <w:pPr>
              <w:keepNext/>
              <w:keepLines/>
              <w:rPr>
                <w:sz w:val="24"/>
                <w:szCs w:val="24"/>
              </w:rPr>
            </w:pPr>
            <w:r w:rsidRPr="00952D15">
              <w:rPr>
                <w:b/>
                <w:sz w:val="24"/>
                <w:szCs w:val="24"/>
              </w:rPr>
              <w:t>ou</w:t>
            </w:r>
          </w:p>
          <w:p w14:paraId="01AFE024" w14:textId="77777777" w:rsidR="00A74750" w:rsidRPr="00952D15" w:rsidRDefault="00A74750" w:rsidP="00A74750">
            <w:pPr>
              <w:keepNext/>
              <w:keepLines/>
              <w:rPr>
                <w:sz w:val="24"/>
                <w:szCs w:val="24"/>
              </w:rPr>
            </w:pPr>
          </w:p>
          <w:p w14:paraId="53367A93" w14:textId="77777777" w:rsidR="00A74750" w:rsidRPr="00952D15" w:rsidRDefault="00A74750" w:rsidP="00A74750">
            <w:pPr>
              <w:keepNext/>
              <w:keepLines/>
              <w:rPr>
                <w:i/>
                <w:sz w:val="24"/>
                <w:szCs w:val="24"/>
              </w:rPr>
            </w:pPr>
            <w:r w:rsidRPr="00952D15">
              <w:rPr>
                <w:sz w:val="24"/>
                <w:szCs w:val="24"/>
              </w:rPr>
              <w:t xml:space="preserve">Les variantes sont autorisées au titre de </w:t>
            </w:r>
            <w:r w:rsidR="005349EC" w:rsidRPr="00952D15">
              <w:rPr>
                <w:sz w:val="24"/>
                <w:szCs w:val="24"/>
              </w:rPr>
              <w:t>l’article</w:t>
            </w:r>
            <w:r w:rsidRPr="00952D15">
              <w:rPr>
                <w:sz w:val="24"/>
                <w:szCs w:val="24"/>
              </w:rPr>
              <w:t xml:space="preserve"> 13.3 des IS.</w:t>
            </w:r>
          </w:p>
          <w:p w14:paraId="6C094DC4" w14:textId="77777777" w:rsidR="00A74750" w:rsidRPr="00952D15" w:rsidRDefault="00A74750" w:rsidP="00A74750">
            <w:pPr>
              <w:tabs>
                <w:tab w:val="right" w:pos="7254"/>
              </w:tabs>
              <w:spacing w:before="60" w:after="60"/>
              <w:rPr>
                <w:b/>
                <w:sz w:val="24"/>
                <w:szCs w:val="24"/>
              </w:rPr>
            </w:pPr>
            <w:r w:rsidRPr="00952D15">
              <w:rPr>
                <w:b/>
                <w:sz w:val="24"/>
                <w:szCs w:val="24"/>
              </w:rPr>
              <w:t>ou</w:t>
            </w:r>
          </w:p>
          <w:p w14:paraId="3BF94C6B" w14:textId="77777777" w:rsidR="00AF135B" w:rsidRPr="00952D15" w:rsidRDefault="00A74750" w:rsidP="00A74750">
            <w:pPr>
              <w:tabs>
                <w:tab w:val="right" w:pos="7254"/>
              </w:tabs>
              <w:spacing w:before="120"/>
              <w:rPr>
                <w:sz w:val="24"/>
                <w:szCs w:val="24"/>
              </w:rPr>
            </w:pPr>
            <w:r w:rsidRPr="00952D15">
              <w:rPr>
                <w:sz w:val="24"/>
                <w:szCs w:val="24"/>
              </w:rPr>
              <w:t>Les variantes ne sont pas autorisées</w:t>
            </w:r>
            <w:r w:rsidR="00AF135B" w:rsidRPr="00952D15">
              <w:rPr>
                <w:sz w:val="24"/>
                <w:szCs w:val="24"/>
              </w:rPr>
              <w:t>.</w:t>
            </w:r>
          </w:p>
        </w:tc>
      </w:tr>
      <w:tr w:rsidR="00AF135B" w14:paraId="458633A0" w14:textId="77777777">
        <w:tc>
          <w:tcPr>
            <w:tcW w:w="1620" w:type="dxa"/>
          </w:tcPr>
          <w:p w14:paraId="14786FE6" w14:textId="77777777" w:rsidR="00AF135B" w:rsidRPr="00952D15" w:rsidRDefault="00AF135B" w:rsidP="00822DEF">
            <w:pPr>
              <w:tabs>
                <w:tab w:val="right" w:pos="7434"/>
              </w:tabs>
              <w:spacing w:before="120" w:after="120"/>
              <w:rPr>
                <w:b/>
                <w:sz w:val="24"/>
                <w:szCs w:val="24"/>
              </w:rPr>
            </w:pPr>
            <w:r w:rsidRPr="00952D15">
              <w:rPr>
                <w:b/>
                <w:sz w:val="24"/>
                <w:szCs w:val="24"/>
              </w:rPr>
              <w:t>IS 13.2</w:t>
            </w:r>
          </w:p>
        </w:tc>
        <w:tc>
          <w:tcPr>
            <w:tcW w:w="7470" w:type="dxa"/>
          </w:tcPr>
          <w:p w14:paraId="6B697F14" w14:textId="77777777" w:rsidR="00AF135B" w:rsidRPr="00952D15" w:rsidRDefault="00AF135B" w:rsidP="00822DEF">
            <w:pPr>
              <w:rPr>
                <w:sz w:val="24"/>
                <w:szCs w:val="24"/>
              </w:rPr>
            </w:pPr>
            <w:r w:rsidRPr="00952D15">
              <w:rPr>
                <w:sz w:val="24"/>
                <w:szCs w:val="24"/>
              </w:rPr>
              <w:t>Les offres sont appelées sur la base d’un délai d’exécution des travaux compris entre _____ jours au minimum et _____ jours au maximum.  La méthode d’évaluation figure à la Section III.  Le délai d’exécution proposé par le Soumissionnaire retenu deviendra le délai d’exécution contractuel.</w:t>
            </w:r>
          </w:p>
          <w:p w14:paraId="493D08C4" w14:textId="77777777" w:rsidR="00AF135B" w:rsidRPr="00952D15" w:rsidRDefault="00AF135B" w:rsidP="00822DEF">
            <w:pPr>
              <w:tabs>
                <w:tab w:val="right" w:pos="7254"/>
              </w:tabs>
              <w:spacing w:before="120"/>
              <w:rPr>
                <w:sz w:val="24"/>
                <w:szCs w:val="24"/>
              </w:rPr>
            </w:pPr>
          </w:p>
        </w:tc>
      </w:tr>
      <w:tr w:rsidR="00AF135B" w14:paraId="601C16FF" w14:textId="77777777">
        <w:tc>
          <w:tcPr>
            <w:tcW w:w="1620" w:type="dxa"/>
          </w:tcPr>
          <w:p w14:paraId="48775498" w14:textId="77777777" w:rsidR="00AF135B" w:rsidRPr="00952D15" w:rsidRDefault="00AF135B" w:rsidP="00822DEF">
            <w:pPr>
              <w:tabs>
                <w:tab w:val="right" w:pos="7434"/>
              </w:tabs>
              <w:spacing w:before="120" w:after="120"/>
              <w:rPr>
                <w:b/>
                <w:sz w:val="24"/>
                <w:szCs w:val="24"/>
              </w:rPr>
            </w:pPr>
            <w:r w:rsidRPr="00952D15">
              <w:rPr>
                <w:b/>
                <w:sz w:val="24"/>
                <w:szCs w:val="24"/>
              </w:rPr>
              <w:t>IS 13.4</w:t>
            </w:r>
          </w:p>
        </w:tc>
        <w:tc>
          <w:tcPr>
            <w:tcW w:w="7470" w:type="dxa"/>
          </w:tcPr>
          <w:p w14:paraId="24F53266" w14:textId="77777777" w:rsidR="00AF135B" w:rsidRPr="00952D15" w:rsidRDefault="00AF135B" w:rsidP="00822DEF">
            <w:pPr>
              <w:rPr>
                <w:sz w:val="24"/>
                <w:szCs w:val="24"/>
              </w:rPr>
            </w:pPr>
            <w:r w:rsidRPr="00952D15">
              <w:rPr>
                <w:sz w:val="24"/>
                <w:szCs w:val="24"/>
              </w:rPr>
              <w:t>Les variantes techniques sur la ou les parties des travaux spécifiés ci-dessous sont permises dans le cadre des dispositions prévues dans les Spécifications :</w:t>
            </w:r>
          </w:p>
          <w:p w14:paraId="6D9B2B19" w14:textId="77777777" w:rsidR="00AF135B" w:rsidRPr="00952D15" w:rsidRDefault="00AF135B" w:rsidP="00822DEF">
            <w:pPr>
              <w:rPr>
                <w:sz w:val="24"/>
                <w:szCs w:val="24"/>
              </w:rPr>
            </w:pPr>
            <w:r w:rsidRPr="00952D15">
              <w:rPr>
                <w:sz w:val="24"/>
                <w:szCs w:val="24"/>
              </w:rPr>
              <w:t>________________________________________________________________________________________________________________________</w:t>
            </w:r>
          </w:p>
          <w:p w14:paraId="74D15930" w14:textId="77777777" w:rsidR="00AF135B" w:rsidRPr="00952D15" w:rsidRDefault="00AF135B" w:rsidP="00822DEF">
            <w:pPr>
              <w:rPr>
                <w:sz w:val="24"/>
                <w:szCs w:val="24"/>
              </w:rPr>
            </w:pPr>
          </w:p>
          <w:p w14:paraId="1E577110" w14:textId="77777777" w:rsidR="00AF135B" w:rsidRPr="00952D15" w:rsidRDefault="00AF135B" w:rsidP="00822DEF">
            <w:pPr>
              <w:rPr>
                <w:sz w:val="24"/>
                <w:szCs w:val="24"/>
              </w:rPr>
            </w:pPr>
            <w:r w:rsidRPr="00952D15">
              <w:rPr>
                <w:sz w:val="24"/>
                <w:szCs w:val="24"/>
              </w:rPr>
              <w:t xml:space="preserve">La méthode d’évaluation </w:t>
            </w:r>
            <w:r w:rsidR="00A74750" w:rsidRPr="00952D15">
              <w:rPr>
                <w:sz w:val="24"/>
                <w:szCs w:val="24"/>
              </w:rPr>
              <w:t xml:space="preserve">de telles variantes, le cas échéant, </w:t>
            </w:r>
            <w:r w:rsidRPr="00952D15">
              <w:rPr>
                <w:sz w:val="24"/>
                <w:szCs w:val="24"/>
              </w:rPr>
              <w:t>figure à la Section III, Critères d’évaluation et de qualification. </w:t>
            </w:r>
          </w:p>
          <w:p w14:paraId="1B993893" w14:textId="77777777" w:rsidR="00AF135B" w:rsidRPr="00952D15" w:rsidRDefault="00AF135B" w:rsidP="00822DEF">
            <w:pPr>
              <w:tabs>
                <w:tab w:val="right" w:pos="7254"/>
              </w:tabs>
              <w:spacing w:before="120"/>
              <w:rPr>
                <w:sz w:val="24"/>
                <w:szCs w:val="24"/>
              </w:rPr>
            </w:pPr>
          </w:p>
        </w:tc>
      </w:tr>
      <w:tr w:rsidR="00A74750" w:rsidRPr="00252315" w14:paraId="216D3AF5" w14:textId="77777777">
        <w:tc>
          <w:tcPr>
            <w:tcW w:w="1620" w:type="dxa"/>
          </w:tcPr>
          <w:p w14:paraId="30AB2C4C" w14:textId="77777777" w:rsidR="00A74750" w:rsidRPr="00952D15" w:rsidRDefault="00252315" w:rsidP="00822DEF">
            <w:pPr>
              <w:tabs>
                <w:tab w:val="right" w:pos="7434"/>
              </w:tabs>
              <w:spacing w:before="120" w:after="120"/>
              <w:rPr>
                <w:b/>
                <w:sz w:val="24"/>
                <w:szCs w:val="24"/>
              </w:rPr>
            </w:pPr>
            <w:r w:rsidRPr="00952D15">
              <w:rPr>
                <w:b/>
                <w:sz w:val="24"/>
                <w:szCs w:val="24"/>
              </w:rPr>
              <w:t>IS 17.1</w:t>
            </w:r>
          </w:p>
        </w:tc>
        <w:tc>
          <w:tcPr>
            <w:tcW w:w="7470" w:type="dxa"/>
          </w:tcPr>
          <w:p w14:paraId="31CF3C86" w14:textId="77777777" w:rsidR="00252315" w:rsidRPr="00952D15" w:rsidRDefault="00252315" w:rsidP="00252315">
            <w:pPr>
              <w:tabs>
                <w:tab w:val="right" w:pos="7254"/>
              </w:tabs>
              <w:spacing w:before="60"/>
              <w:rPr>
                <w:sz w:val="24"/>
                <w:szCs w:val="24"/>
              </w:rPr>
            </w:pPr>
            <w:r w:rsidRPr="00952D15">
              <w:rPr>
                <w:sz w:val="24"/>
                <w:szCs w:val="24"/>
              </w:rPr>
              <w:t xml:space="preserve">Les soumissionnaires fourniront un prix pour </w:t>
            </w:r>
            <w:r w:rsidR="009F20C0" w:rsidRPr="00952D15">
              <w:rPr>
                <w:sz w:val="24"/>
                <w:szCs w:val="24"/>
              </w:rPr>
              <w:t>les compos</w:t>
            </w:r>
            <w:r w:rsidRPr="00952D15">
              <w:rPr>
                <w:sz w:val="24"/>
                <w:szCs w:val="24"/>
              </w:rPr>
              <w:t>antes des installations suivantes sur la base d’une « responsabilité unique » : _________________________________________________________</w:t>
            </w:r>
          </w:p>
          <w:p w14:paraId="76519D25" w14:textId="77777777" w:rsidR="00252315" w:rsidRPr="00952D15" w:rsidRDefault="00252315" w:rsidP="00252315">
            <w:pPr>
              <w:tabs>
                <w:tab w:val="right" w:pos="7254"/>
              </w:tabs>
              <w:spacing w:before="60"/>
              <w:rPr>
                <w:sz w:val="24"/>
                <w:szCs w:val="24"/>
              </w:rPr>
            </w:pPr>
            <w:r w:rsidRPr="00952D15">
              <w:rPr>
                <w:sz w:val="24"/>
                <w:szCs w:val="24"/>
              </w:rPr>
              <w:t>et/ou</w:t>
            </w:r>
          </w:p>
          <w:p w14:paraId="340684AF" w14:textId="0A7B2BB7" w:rsidR="00252315" w:rsidRPr="00952D15" w:rsidRDefault="00235CC6" w:rsidP="00252315">
            <w:pPr>
              <w:tabs>
                <w:tab w:val="right" w:pos="7254"/>
              </w:tabs>
              <w:spacing w:before="60"/>
              <w:rPr>
                <w:sz w:val="24"/>
                <w:szCs w:val="24"/>
              </w:rPr>
            </w:pPr>
            <w:r w:rsidRPr="00952D15">
              <w:rPr>
                <w:sz w:val="24"/>
                <w:szCs w:val="24"/>
              </w:rPr>
              <w:t>Les composantes ci-</w:t>
            </w:r>
            <w:r w:rsidR="00252315" w:rsidRPr="00952D15">
              <w:rPr>
                <w:sz w:val="24"/>
                <w:szCs w:val="24"/>
              </w:rPr>
              <w:t>après seront fournies sous la respo</w:t>
            </w:r>
            <w:r w:rsidRPr="00952D15">
              <w:rPr>
                <w:sz w:val="24"/>
                <w:szCs w:val="24"/>
              </w:rPr>
              <w:t>n</w:t>
            </w:r>
            <w:r w:rsidR="00252315" w:rsidRPr="00952D15">
              <w:rPr>
                <w:sz w:val="24"/>
                <w:szCs w:val="24"/>
              </w:rPr>
              <w:t xml:space="preserve">sabilité du </w:t>
            </w:r>
            <w:r w:rsidR="00601342">
              <w:rPr>
                <w:sz w:val="24"/>
                <w:szCs w:val="24"/>
              </w:rPr>
              <w:t>Maître d’Ouvrage</w:t>
            </w:r>
            <w:r w:rsidR="00AD2CC2">
              <w:rPr>
                <w:sz w:val="24"/>
                <w:szCs w:val="24"/>
              </w:rPr>
              <w:t xml:space="preserve"> </w:t>
            </w:r>
            <w:r w:rsidR="00252315" w:rsidRPr="00952D15">
              <w:rPr>
                <w:sz w:val="24"/>
                <w:szCs w:val="24"/>
              </w:rPr>
              <w:t>: _________________________________________________</w:t>
            </w:r>
          </w:p>
          <w:p w14:paraId="791D0B4E" w14:textId="77777777" w:rsidR="00252315" w:rsidRPr="00952D15" w:rsidRDefault="00252315" w:rsidP="00252315">
            <w:pPr>
              <w:tabs>
                <w:tab w:val="right" w:pos="7254"/>
              </w:tabs>
              <w:spacing w:before="60"/>
              <w:rPr>
                <w:sz w:val="24"/>
                <w:szCs w:val="24"/>
              </w:rPr>
            </w:pPr>
            <w:r w:rsidRPr="00952D15">
              <w:rPr>
                <w:sz w:val="24"/>
                <w:szCs w:val="24"/>
              </w:rPr>
              <w:t>___________________________________________________________</w:t>
            </w:r>
          </w:p>
          <w:p w14:paraId="6A47B874" w14:textId="77777777" w:rsidR="00252315" w:rsidRPr="00952D15" w:rsidRDefault="00252315" w:rsidP="00252315">
            <w:pPr>
              <w:tabs>
                <w:tab w:val="right" w:pos="7254"/>
              </w:tabs>
              <w:spacing w:before="60"/>
              <w:rPr>
                <w:sz w:val="24"/>
                <w:szCs w:val="24"/>
                <w:lang w:val="en-GB"/>
              </w:rPr>
            </w:pPr>
          </w:p>
          <w:p w14:paraId="5C7C2390" w14:textId="77777777" w:rsidR="00A74750" w:rsidRPr="00952D15" w:rsidRDefault="00A74750" w:rsidP="00822DEF">
            <w:pPr>
              <w:tabs>
                <w:tab w:val="right" w:pos="7254"/>
              </w:tabs>
              <w:spacing w:before="120"/>
              <w:jc w:val="both"/>
              <w:rPr>
                <w:sz w:val="24"/>
                <w:szCs w:val="24"/>
                <w:lang w:val="en-GB"/>
              </w:rPr>
            </w:pPr>
          </w:p>
        </w:tc>
      </w:tr>
      <w:tr w:rsidR="00252315" w:rsidRPr="00252315" w14:paraId="7539985D" w14:textId="77777777">
        <w:tc>
          <w:tcPr>
            <w:tcW w:w="1620" w:type="dxa"/>
          </w:tcPr>
          <w:p w14:paraId="767B9534" w14:textId="77777777" w:rsidR="00252315" w:rsidRPr="00952D15" w:rsidRDefault="00252315" w:rsidP="00822DEF">
            <w:pPr>
              <w:tabs>
                <w:tab w:val="right" w:pos="7434"/>
              </w:tabs>
              <w:spacing w:before="120" w:after="120"/>
              <w:rPr>
                <w:b/>
                <w:sz w:val="24"/>
                <w:szCs w:val="24"/>
              </w:rPr>
            </w:pPr>
            <w:r w:rsidRPr="00952D15">
              <w:rPr>
                <w:b/>
                <w:sz w:val="24"/>
                <w:szCs w:val="24"/>
              </w:rPr>
              <w:t>IS 17.5(a)</w:t>
            </w:r>
          </w:p>
        </w:tc>
        <w:tc>
          <w:tcPr>
            <w:tcW w:w="7470" w:type="dxa"/>
          </w:tcPr>
          <w:p w14:paraId="7E17E1AD" w14:textId="77777777" w:rsidR="00252315" w:rsidRPr="00952D15" w:rsidRDefault="00252315" w:rsidP="00E228F0">
            <w:pPr>
              <w:tabs>
                <w:tab w:val="right" w:pos="7254"/>
              </w:tabs>
              <w:spacing w:before="120" w:after="120"/>
              <w:rPr>
                <w:sz w:val="24"/>
                <w:szCs w:val="24"/>
              </w:rPr>
            </w:pPr>
            <w:r w:rsidRPr="00952D15">
              <w:rPr>
                <w:sz w:val="24"/>
                <w:szCs w:val="24"/>
              </w:rPr>
              <w:t>Le lieu de destination convenu est:</w:t>
            </w:r>
            <w:r w:rsidRPr="00952D15">
              <w:rPr>
                <w:i/>
                <w:sz w:val="24"/>
                <w:szCs w:val="24"/>
              </w:rPr>
              <w:t>____________________________________</w:t>
            </w:r>
          </w:p>
        </w:tc>
      </w:tr>
      <w:tr w:rsidR="00252315" w:rsidRPr="00252315" w14:paraId="55CE0FC3" w14:textId="77777777">
        <w:tc>
          <w:tcPr>
            <w:tcW w:w="1620" w:type="dxa"/>
          </w:tcPr>
          <w:p w14:paraId="3D9724FE" w14:textId="77777777" w:rsidR="00252315" w:rsidRPr="00952D15" w:rsidRDefault="00252315" w:rsidP="00822DEF">
            <w:pPr>
              <w:tabs>
                <w:tab w:val="right" w:pos="7434"/>
              </w:tabs>
              <w:spacing w:before="120" w:after="120"/>
              <w:rPr>
                <w:b/>
                <w:sz w:val="24"/>
                <w:szCs w:val="24"/>
              </w:rPr>
            </w:pPr>
            <w:r w:rsidRPr="00952D15">
              <w:rPr>
                <w:b/>
                <w:sz w:val="24"/>
                <w:szCs w:val="24"/>
              </w:rPr>
              <w:t>IS 17.5(d)</w:t>
            </w:r>
          </w:p>
        </w:tc>
        <w:tc>
          <w:tcPr>
            <w:tcW w:w="7470" w:type="dxa"/>
          </w:tcPr>
          <w:p w14:paraId="6A72EBD4" w14:textId="77777777" w:rsidR="00252315" w:rsidRPr="00952D15" w:rsidRDefault="00252315" w:rsidP="00252315">
            <w:pPr>
              <w:tabs>
                <w:tab w:val="right" w:pos="7254"/>
              </w:tabs>
              <w:spacing w:before="60"/>
              <w:rPr>
                <w:sz w:val="24"/>
                <w:szCs w:val="24"/>
              </w:rPr>
            </w:pPr>
            <w:r w:rsidRPr="00952D15">
              <w:rPr>
                <w:sz w:val="24"/>
                <w:szCs w:val="24"/>
              </w:rPr>
              <w:t>Le lieu de destination finale est:_______________________________</w:t>
            </w:r>
          </w:p>
        </w:tc>
      </w:tr>
      <w:tr w:rsidR="00252315" w14:paraId="05462958" w14:textId="77777777">
        <w:tc>
          <w:tcPr>
            <w:tcW w:w="1620" w:type="dxa"/>
          </w:tcPr>
          <w:p w14:paraId="5D3F8D52" w14:textId="77777777" w:rsidR="00252315" w:rsidRPr="00952D15" w:rsidRDefault="00252315" w:rsidP="00822DEF">
            <w:pPr>
              <w:tabs>
                <w:tab w:val="right" w:pos="7434"/>
              </w:tabs>
              <w:spacing w:before="120" w:after="120"/>
              <w:rPr>
                <w:b/>
                <w:sz w:val="24"/>
                <w:szCs w:val="24"/>
              </w:rPr>
            </w:pPr>
            <w:r w:rsidRPr="00952D15">
              <w:rPr>
                <w:b/>
                <w:sz w:val="24"/>
                <w:szCs w:val="24"/>
              </w:rPr>
              <w:t>IS 17.7</w:t>
            </w:r>
          </w:p>
        </w:tc>
        <w:tc>
          <w:tcPr>
            <w:tcW w:w="7470" w:type="dxa"/>
          </w:tcPr>
          <w:p w14:paraId="6A1D68B0" w14:textId="77777777" w:rsidR="00252315" w:rsidRPr="00952D15" w:rsidRDefault="00252315" w:rsidP="00822DEF">
            <w:pPr>
              <w:tabs>
                <w:tab w:val="right" w:pos="7254"/>
              </w:tabs>
              <w:spacing w:before="120"/>
              <w:jc w:val="both"/>
              <w:rPr>
                <w:sz w:val="24"/>
                <w:szCs w:val="24"/>
              </w:rPr>
            </w:pPr>
            <w:r w:rsidRPr="00952D15">
              <w:rPr>
                <w:sz w:val="24"/>
                <w:szCs w:val="24"/>
              </w:rPr>
              <w:t>Les prix proposés par le Soumissionnaires seront [révisables]</w:t>
            </w:r>
            <w:r w:rsidR="00F971AB">
              <w:rPr>
                <w:sz w:val="24"/>
                <w:szCs w:val="24"/>
              </w:rPr>
              <w:t xml:space="preserve"> ou [fermes]</w:t>
            </w:r>
            <w:r w:rsidRPr="00952D15">
              <w:rPr>
                <w:sz w:val="24"/>
                <w:szCs w:val="24"/>
              </w:rPr>
              <w:t>.</w:t>
            </w:r>
          </w:p>
        </w:tc>
      </w:tr>
      <w:tr w:rsidR="00252315" w14:paraId="6F96866F" w14:textId="77777777" w:rsidTr="00F971AB">
        <w:trPr>
          <w:trHeight w:val="3546"/>
        </w:trPr>
        <w:tc>
          <w:tcPr>
            <w:tcW w:w="1620" w:type="dxa"/>
          </w:tcPr>
          <w:p w14:paraId="6FACBCAE" w14:textId="77777777" w:rsidR="00252315" w:rsidRPr="00952D15" w:rsidRDefault="00252315" w:rsidP="00822DEF">
            <w:pPr>
              <w:tabs>
                <w:tab w:val="right" w:pos="7434"/>
              </w:tabs>
              <w:spacing w:before="120" w:after="120"/>
              <w:rPr>
                <w:b/>
                <w:sz w:val="24"/>
                <w:szCs w:val="24"/>
              </w:rPr>
            </w:pPr>
            <w:r w:rsidRPr="00952D15">
              <w:rPr>
                <w:b/>
                <w:sz w:val="24"/>
                <w:szCs w:val="24"/>
              </w:rPr>
              <w:t>IS 18.1</w:t>
            </w:r>
          </w:p>
        </w:tc>
        <w:tc>
          <w:tcPr>
            <w:tcW w:w="7470" w:type="dxa"/>
          </w:tcPr>
          <w:p w14:paraId="50CF4364" w14:textId="77777777" w:rsidR="00CE0E64" w:rsidRPr="00952D15" w:rsidRDefault="00CE0E64" w:rsidP="00F971AB">
            <w:pPr>
              <w:spacing w:before="120" w:after="120"/>
              <w:ind w:right="-54"/>
              <w:jc w:val="both"/>
              <w:rPr>
                <w:sz w:val="24"/>
                <w:szCs w:val="24"/>
              </w:rPr>
            </w:pPr>
            <w:r w:rsidRPr="00952D15">
              <w:rPr>
                <w:sz w:val="24"/>
                <w:szCs w:val="24"/>
              </w:rPr>
              <w:t>Les prix seront libellés dans les monnaies précisées ci-après :</w:t>
            </w:r>
          </w:p>
          <w:p w14:paraId="3A5927A0" w14:textId="070E17D3" w:rsidR="00CE0E64" w:rsidRPr="00952D15" w:rsidRDefault="00CE0E64" w:rsidP="00F971AB">
            <w:pPr>
              <w:spacing w:after="120"/>
              <w:ind w:right="-54"/>
              <w:jc w:val="both"/>
              <w:rPr>
                <w:sz w:val="24"/>
                <w:szCs w:val="24"/>
              </w:rPr>
            </w:pPr>
            <w:r w:rsidRPr="00952D15">
              <w:rPr>
                <w:sz w:val="24"/>
                <w:szCs w:val="24"/>
              </w:rPr>
              <w:t>a)</w:t>
            </w:r>
            <w:r w:rsidRPr="00952D15">
              <w:rPr>
                <w:sz w:val="24"/>
                <w:szCs w:val="24"/>
              </w:rPr>
              <w:tab/>
              <w:t xml:space="preserve">Pour les matériels et équipements en provenance des pays autres que le pays du </w:t>
            </w:r>
            <w:r w:rsidR="00601342">
              <w:rPr>
                <w:sz w:val="24"/>
                <w:szCs w:val="24"/>
              </w:rPr>
              <w:t>Maître d’Ouvrage</w:t>
            </w:r>
            <w:r w:rsidRPr="00952D15">
              <w:rPr>
                <w:sz w:val="24"/>
                <w:szCs w:val="24"/>
              </w:rPr>
              <w:t xml:space="preserve">, le Soumissionnaire peut formuler le </w:t>
            </w:r>
            <w:r w:rsidR="009F20C0" w:rsidRPr="00952D15">
              <w:rPr>
                <w:sz w:val="24"/>
                <w:szCs w:val="24"/>
              </w:rPr>
              <w:t xml:space="preserve">prix en </w:t>
            </w:r>
            <w:r w:rsidR="00736A17" w:rsidRPr="00952D15">
              <w:rPr>
                <w:sz w:val="24"/>
                <w:szCs w:val="24"/>
              </w:rPr>
              <w:t xml:space="preserve">utilisant </w:t>
            </w:r>
            <w:r w:rsidR="00914DBD" w:rsidRPr="00952D15">
              <w:rPr>
                <w:sz w:val="24"/>
                <w:szCs w:val="24"/>
              </w:rPr>
              <w:t>aux plus trois monnaies</w:t>
            </w:r>
            <w:r w:rsidR="00736A17" w:rsidRPr="00952D15">
              <w:rPr>
                <w:sz w:val="24"/>
                <w:szCs w:val="24"/>
              </w:rPr>
              <w:t xml:space="preserve"> de tous pays</w:t>
            </w:r>
            <w:r w:rsidRPr="00952D15">
              <w:rPr>
                <w:sz w:val="24"/>
                <w:szCs w:val="24"/>
              </w:rPr>
              <w:t xml:space="preserve">.  </w:t>
            </w:r>
          </w:p>
          <w:p w14:paraId="0951E5DE" w14:textId="3D2DB222" w:rsidR="00CE0E64" w:rsidRPr="00952D15" w:rsidRDefault="00CE0E64" w:rsidP="00F971AB">
            <w:pPr>
              <w:spacing w:after="120"/>
              <w:ind w:right="-54"/>
              <w:jc w:val="both"/>
              <w:rPr>
                <w:sz w:val="24"/>
                <w:szCs w:val="24"/>
              </w:rPr>
            </w:pPr>
            <w:r w:rsidRPr="00952D15">
              <w:rPr>
                <w:sz w:val="24"/>
                <w:szCs w:val="24"/>
              </w:rPr>
              <w:t>b)</w:t>
            </w:r>
            <w:r w:rsidRPr="00952D15">
              <w:rPr>
                <w:sz w:val="24"/>
                <w:szCs w:val="24"/>
              </w:rPr>
              <w:tab/>
              <w:t xml:space="preserve">Pour les matériels et équipements en provenance du pays du </w:t>
            </w:r>
            <w:r w:rsidR="00601342">
              <w:rPr>
                <w:sz w:val="24"/>
                <w:szCs w:val="24"/>
              </w:rPr>
              <w:t>Maître d’Ouvrage</w:t>
            </w:r>
            <w:r w:rsidRPr="00952D15">
              <w:rPr>
                <w:sz w:val="24"/>
                <w:szCs w:val="24"/>
              </w:rPr>
              <w:t xml:space="preserve">, les prix seront libellés dans la monnaie du pays du </w:t>
            </w:r>
            <w:r w:rsidR="00601342">
              <w:rPr>
                <w:sz w:val="24"/>
                <w:szCs w:val="24"/>
              </w:rPr>
              <w:t>Maître d’Ouvrage</w:t>
            </w:r>
            <w:r w:rsidRPr="00952D15">
              <w:rPr>
                <w:sz w:val="24"/>
                <w:szCs w:val="24"/>
              </w:rPr>
              <w:t>.</w:t>
            </w:r>
          </w:p>
          <w:p w14:paraId="25EC26BA" w14:textId="19B80C08" w:rsidR="00252315" w:rsidRPr="00952D15" w:rsidRDefault="00CE0E64" w:rsidP="00F971AB">
            <w:pPr>
              <w:spacing w:after="120"/>
              <w:ind w:right="-54"/>
              <w:jc w:val="both"/>
              <w:rPr>
                <w:sz w:val="24"/>
                <w:szCs w:val="24"/>
              </w:rPr>
            </w:pPr>
            <w:r w:rsidRPr="00952D15">
              <w:rPr>
                <w:sz w:val="24"/>
                <w:szCs w:val="24"/>
              </w:rPr>
              <w:t>c)</w:t>
            </w:r>
            <w:r w:rsidRPr="00952D15">
              <w:rPr>
                <w:sz w:val="24"/>
                <w:szCs w:val="24"/>
              </w:rPr>
              <w:tab/>
              <w:t xml:space="preserve">Pour les services de conception et le montage des installations, les prix seront libellés en monnaie étrangère </w:t>
            </w:r>
            <w:r w:rsidR="00F971AB">
              <w:rPr>
                <w:sz w:val="24"/>
                <w:szCs w:val="24"/>
              </w:rPr>
              <w:t>(</w:t>
            </w:r>
            <w:r w:rsidR="00914DBD" w:rsidRPr="00952D15">
              <w:rPr>
                <w:sz w:val="24"/>
                <w:szCs w:val="24"/>
              </w:rPr>
              <w:t>aux plus trois monnaies</w:t>
            </w:r>
            <w:r w:rsidR="00F971AB" w:rsidRPr="00952D15">
              <w:rPr>
                <w:sz w:val="24"/>
                <w:szCs w:val="24"/>
              </w:rPr>
              <w:t xml:space="preserve"> de tous pays</w:t>
            </w:r>
            <w:r w:rsidR="00F971AB">
              <w:rPr>
                <w:sz w:val="24"/>
                <w:szCs w:val="24"/>
              </w:rPr>
              <w:t xml:space="preserve"> comme en a ci-avant) </w:t>
            </w:r>
            <w:r w:rsidRPr="00952D15">
              <w:rPr>
                <w:sz w:val="24"/>
                <w:szCs w:val="24"/>
              </w:rPr>
              <w:t xml:space="preserve">et/ou dans la monnaie du pays du </w:t>
            </w:r>
            <w:r w:rsidR="00601342">
              <w:rPr>
                <w:sz w:val="24"/>
                <w:szCs w:val="24"/>
              </w:rPr>
              <w:t>Maître d’Ouvrage</w:t>
            </w:r>
            <w:r w:rsidRPr="00952D15">
              <w:rPr>
                <w:sz w:val="24"/>
                <w:szCs w:val="24"/>
              </w:rPr>
              <w:t>, en fonction de la monnaie dans laquelle les coûts seront encourus.</w:t>
            </w:r>
          </w:p>
        </w:tc>
      </w:tr>
      <w:tr w:rsidR="00252315" w14:paraId="7A95B5F5" w14:textId="77777777">
        <w:tc>
          <w:tcPr>
            <w:tcW w:w="1620" w:type="dxa"/>
          </w:tcPr>
          <w:p w14:paraId="7CB03A7F" w14:textId="77777777" w:rsidR="00252315" w:rsidRPr="00952D15" w:rsidRDefault="00252315" w:rsidP="00822DEF">
            <w:pPr>
              <w:tabs>
                <w:tab w:val="right" w:pos="7434"/>
              </w:tabs>
              <w:spacing w:before="120" w:after="120"/>
              <w:rPr>
                <w:b/>
                <w:sz w:val="24"/>
                <w:szCs w:val="24"/>
              </w:rPr>
            </w:pPr>
            <w:r w:rsidRPr="00952D15">
              <w:rPr>
                <w:b/>
                <w:sz w:val="24"/>
                <w:szCs w:val="24"/>
              </w:rPr>
              <w:t>IS 1</w:t>
            </w:r>
            <w:r w:rsidR="00CE0E64" w:rsidRPr="00952D15">
              <w:rPr>
                <w:b/>
                <w:sz w:val="24"/>
                <w:szCs w:val="24"/>
              </w:rPr>
              <w:t>9</w:t>
            </w:r>
            <w:r w:rsidRPr="00952D15">
              <w:rPr>
                <w:b/>
                <w:sz w:val="24"/>
                <w:szCs w:val="24"/>
              </w:rPr>
              <w:t>.1</w:t>
            </w:r>
          </w:p>
        </w:tc>
        <w:tc>
          <w:tcPr>
            <w:tcW w:w="7470" w:type="dxa"/>
          </w:tcPr>
          <w:p w14:paraId="0FC102D1" w14:textId="77777777" w:rsidR="00252315" w:rsidRPr="00952D15" w:rsidRDefault="00252315" w:rsidP="00822DEF">
            <w:pPr>
              <w:pStyle w:val="i"/>
              <w:tabs>
                <w:tab w:val="right" w:pos="7254"/>
              </w:tabs>
              <w:suppressAutoHyphens w:val="0"/>
              <w:spacing w:before="120"/>
              <w:rPr>
                <w:rFonts w:ascii="Times New Roman" w:hAnsi="Times New Roman"/>
                <w:szCs w:val="24"/>
                <w:lang w:val="fr-FR"/>
              </w:rPr>
            </w:pPr>
            <w:r w:rsidRPr="00952D15">
              <w:rPr>
                <w:rFonts w:ascii="Times New Roman" w:hAnsi="Times New Roman"/>
                <w:szCs w:val="24"/>
                <w:lang w:val="fr-FR"/>
              </w:rPr>
              <w:t>La période de validité de l’offre sera de ____________________________ jours.</w:t>
            </w:r>
          </w:p>
        </w:tc>
      </w:tr>
      <w:tr w:rsidR="00252315" w14:paraId="5F128D9E" w14:textId="77777777">
        <w:tc>
          <w:tcPr>
            <w:tcW w:w="1620" w:type="dxa"/>
          </w:tcPr>
          <w:p w14:paraId="5C727462" w14:textId="77777777" w:rsidR="00252315" w:rsidRPr="00952D15" w:rsidRDefault="00252315" w:rsidP="00822DEF">
            <w:pPr>
              <w:tabs>
                <w:tab w:val="right" w:pos="7434"/>
              </w:tabs>
              <w:spacing w:before="120" w:after="120"/>
              <w:rPr>
                <w:b/>
                <w:sz w:val="24"/>
                <w:szCs w:val="24"/>
              </w:rPr>
            </w:pPr>
            <w:r w:rsidRPr="00952D15">
              <w:rPr>
                <w:b/>
                <w:sz w:val="24"/>
                <w:szCs w:val="24"/>
              </w:rPr>
              <w:t xml:space="preserve">IS </w:t>
            </w:r>
            <w:r w:rsidR="00CE0E64" w:rsidRPr="00952D15">
              <w:rPr>
                <w:b/>
                <w:sz w:val="24"/>
                <w:szCs w:val="24"/>
              </w:rPr>
              <w:t>20</w:t>
            </w:r>
            <w:r w:rsidRPr="00952D15">
              <w:rPr>
                <w:b/>
                <w:sz w:val="24"/>
                <w:szCs w:val="24"/>
              </w:rPr>
              <w:t>.1</w:t>
            </w:r>
          </w:p>
          <w:p w14:paraId="2DE7C186" w14:textId="77777777" w:rsidR="00252315" w:rsidRPr="00952D15" w:rsidRDefault="00252315" w:rsidP="00822DEF">
            <w:pPr>
              <w:tabs>
                <w:tab w:val="right" w:pos="7434"/>
              </w:tabs>
              <w:spacing w:before="120" w:after="120"/>
              <w:rPr>
                <w:b/>
                <w:sz w:val="24"/>
                <w:szCs w:val="24"/>
              </w:rPr>
            </w:pPr>
          </w:p>
        </w:tc>
        <w:tc>
          <w:tcPr>
            <w:tcW w:w="7470" w:type="dxa"/>
          </w:tcPr>
          <w:p w14:paraId="2EF7F711" w14:textId="77777777" w:rsidR="00235CC6" w:rsidRPr="00952D15" w:rsidRDefault="00235CC6" w:rsidP="00F971AB">
            <w:pPr>
              <w:tabs>
                <w:tab w:val="right" w:pos="7254"/>
              </w:tabs>
              <w:spacing w:before="120" w:after="120"/>
              <w:ind w:right="43"/>
              <w:jc w:val="both"/>
              <w:rPr>
                <w:b/>
                <w:i/>
                <w:sz w:val="24"/>
                <w:szCs w:val="24"/>
              </w:rPr>
            </w:pPr>
            <w:r w:rsidRPr="00952D15">
              <w:rPr>
                <w:b/>
                <w:i/>
                <w:sz w:val="24"/>
                <w:szCs w:val="24"/>
              </w:rPr>
              <w:t>[insérer une des versions ci-après, selon le cas]</w:t>
            </w:r>
          </w:p>
          <w:p w14:paraId="79CE024A" w14:textId="77777777" w:rsidR="00235CC6" w:rsidRPr="00952D15" w:rsidRDefault="00235CC6" w:rsidP="00F971AB">
            <w:pPr>
              <w:tabs>
                <w:tab w:val="right" w:pos="7254"/>
              </w:tabs>
              <w:spacing w:after="120"/>
              <w:ind w:right="43"/>
              <w:jc w:val="both"/>
              <w:rPr>
                <w:sz w:val="24"/>
                <w:szCs w:val="24"/>
              </w:rPr>
            </w:pPr>
            <w:r w:rsidRPr="00952D15">
              <w:rPr>
                <w:sz w:val="24"/>
                <w:szCs w:val="24"/>
              </w:rPr>
              <w:t xml:space="preserve">Le Soumissionnaire doit fournir une garantie de soumission d’un montant de </w:t>
            </w:r>
            <w:r w:rsidRPr="00952D15">
              <w:rPr>
                <w:b/>
                <w:i/>
                <w:sz w:val="24"/>
                <w:szCs w:val="24"/>
              </w:rPr>
              <w:t>[insérer le montant et la monnaie]</w:t>
            </w:r>
            <w:r w:rsidRPr="00952D15">
              <w:rPr>
                <w:sz w:val="24"/>
                <w:szCs w:val="24"/>
              </w:rPr>
              <w:t>.</w:t>
            </w:r>
          </w:p>
          <w:p w14:paraId="6F3ADD25" w14:textId="77777777" w:rsidR="00235CC6" w:rsidRPr="00952D15" w:rsidRDefault="00235CC6" w:rsidP="00F971AB">
            <w:pPr>
              <w:pStyle w:val="Outline"/>
              <w:tabs>
                <w:tab w:val="right" w:pos="7254"/>
              </w:tabs>
              <w:spacing w:before="0" w:after="120"/>
              <w:ind w:right="43"/>
              <w:jc w:val="both"/>
              <w:rPr>
                <w:b/>
                <w:i/>
                <w:kern w:val="0"/>
                <w:szCs w:val="24"/>
              </w:rPr>
            </w:pPr>
            <w:r w:rsidRPr="00952D15">
              <w:rPr>
                <w:b/>
                <w:i/>
                <w:kern w:val="0"/>
                <w:szCs w:val="24"/>
              </w:rPr>
              <w:t>[ou]</w:t>
            </w:r>
          </w:p>
          <w:p w14:paraId="4042D5D8" w14:textId="77777777" w:rsidR="00F971AB" w:rsidRPr="00952D15" w:rsidRDefault="00235CC6" w:rsidP="00F971AB">
            <w:pPr>
              <w:tabs>
                <w:tab w:val="right" w:pos="7254"/>
              </w:tabs>
              <w:spacing w:after="120"/>
              <w:rPr>
                <w:sz w:val="24"/>
                <w:szCs w:val="24"/>
              </w:rPr>
            </w:pPr>
            <w:r w:rsidRPr="00952D15">
              <w:rPr>
                <w:sz w:val="24"/>
                <w:szCs w:val="24"/>
              </w:rPr>
              <w:t>Le Soumissionnaire doit fournir une Déclaration de garantie de l’offre.</w:t>
            </w:r>
          </w:p>
        </w:tc>
      </w:tr>
      <w:tr w:rsidR="00235CC6" w14:paraId="46EC1283" w14:textId="77777777">
        <w:tc>
          <w:tcPr>
            <w:tcW w:w="1620" w:type="dxa"/>
          </w:tcPr>
          <w:p w14:paraId="65CFD18B" w14:textId="77777777" w:rsidR="00235CC6" w:rsidRPr="00952D15" w:rsidRDefault="00235CC6" w:rsidP="00822DEF">
            <w:pPr>
              <w:tabs>
                <w:tab w:val="right" w:pos="7434"/>
              </w:tabs>
              <w:spacing w:before="120" w:after="120"/>
              <w:rPr>
                <w:b/>
                <w:sz w:val="24"/>
                <w:szCs w:val="24"/>
              </w:rPr>
            </w:pPr>
            <w:r w:rsidRPr="00952D15">
              <w:rPr>
                <w:b/>
                <w:sz w:val="24"/>
                <w:szCs w:val="24"/>
              </w:rPr>
              <w:t>IS 20.3 d)</w:t>
            </w:r>
          </w:p>
        </w:tc>
        <w:tc>
          <w:tcPr>
            <w:tcW w:w="7470" w:type="dxa"/>
          </w:tcPr>
          <w:p w14:paraId="70A6B7F4" w14:textId="77777777" w:rsidR="00235CC6" w:rsidRPr="00952D15" w:rsidRDefault="00235CC6" w:rsidP="00235CC6">
            <w:pPr>
              <w:tabs>
                <w:tab w:val="right" w:pos="7254"/>
              </w:tabs>
              <w:spacing w:before="120"/>
              <w:ind w:right="43"/>
              <w:jc w:val="both"/>
              <w:rPr>
                <w:sz w:val="24"/>
                <w:szCs w:val="24"/>
              </w:rPr>
            </w:pPr>
            <w:r w:rsidRPr="00952D15">
              <w:rPr>
                <w:sz w:val="24"/>
                <w:szCs w:val="24"/>
              </w:rPr>
              <w:t xml:space="preserve">Autre forme de garantie acceptable : </w:t>
            </w:r>
          </w:p>
        </w:tc>
      </w:tr>
      <w:tr w:rsidR="00252315" w14:paraId="2A9A18DE" w14:textId="77777777">
        <w:tc>
          <w:tcPr>
            <w:tcW w:w="1620" w:type="dxa"/>
          </w:tcPr>
          <w:p w14:paraId="698F03A1" w14:textId="77777777"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1</w:t>
            </w:r>
            <w:r w:rsidRPr="00952D15">
              <w:rPr>
                <w:b/>
                <w:sz w:val="24"/>
                <w:szCs w:val="24"/>
              </w:rPr>
              <w:t>.1</w:t>
            </w:r>
          </w:p>
        </w:tc>
        <w:tc>
          <w:tcPr>
            <w:tcW w:w="7470" w:type="dxa"/>
          </w:tcPr>
          <w:p w14:paraId="2E8B21BD" w14:textId="77777777" w:rsidR="00252315" w:rsidRPr="00952D15" w:rsidRDefault="00252315" w:rsidP="00822DEF">
            <w:pPr>
              <w:tabs>
                <w:tab w:val="right" w:pos="7254"/>
              </w:tabs>
              <w:spacing w:before="120"/>
              <w:rPr>
                <w:sz w:val="24"/>
                <w:szCs w:val="24"/>
              </w:rPr>
            </w:pPr>
            <w:r w:rsidRPr="00952D15">
              <w:rPr>
                <w:sz w:val="24"/>
                <w:szCs w:val="24"/>
              </w:rPr>
              <w:t xml:space="preserve">Outre l’original de l’offre, le nombre de copies demandé est de : </w:t>
            </w:r>
            <w:r w:rsidRPr="00952D15">
              <w:rPr>
                <w:sz w:val="24"/>
                <w:szCs w:val="24"/>
                <w:u w:val="single"/>
              </w:rPr>
              <w:tab/>
            </w:r>
          </w:p>
        </w:tc>
      </w:tr>
      <w:tr w:rsidR="00252315" w14:paraId="1F6ACC3B" w14:textId="77777777">
        <w:tc>
          <w:tcPr>
            <w:tcW w:w="1620" w:type="dxa"/>
          </w:tcPr>
          <w:p w14:paraId="74B8C1E1" w14:textId="77777777"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1</w:t>
            </w:r>
            <w:r w:rsidRPr="00952D15">
              <w:rPr>
                <w:b/>
                <w:sz w:val="24"/>
                <w:szCs w:val="24"/>
              </w:rPr>
              <w:t>.2</w:t>
            </w:r>
          </w:p>
        </w:tc>
        <w:tc>
          <w:tcPr>
            <w:tcW w:w="7470" w:type="dxa"/>
          </w:tcPr>
          <w:p w14:paraId="6EF2CEA5" w14:textId="77777777" w:rsidR="00252315" w:rsidRPr="00952D15" w:rsidRDefault="00252315" w:rsidP="00822DEF">
            <w:pPr>
              <w:tabs>
                <w:tab w:val="right" w:pos="7254"/>
              </w:tabs>
              <w:spacing w:before="120"/>
              <w:jc w:val="both"/>
              <w:rPr>
                <w:sz w:val="24"/>
                <w:szCs w:val="24"/>
                <w:u w:val="single"/>
              </w:rPr>
            </w:pPr>
            <w:r w:rsidRPr="00952D15">
              <w:rPr>
                <w:sz w:val="24"/>
                <w:szCs w:val="24"/>
              </w:rPr>
              <w:t xml:space="preserve">La confirmation écrite de l’habilitation du signataire à engager le Soumissionnaire consistera </w:t>
            </w:r>
            <w:r w:rsidR="00CE0E64" w:rsidRPr="00952D15">
              <w:rPr>
                <w:sz w:val="24"/>
                <w:szCs w:val="24"/>
              </w:rPr>
              <w:t>en </w:t>
            </w:r>
            <w:r w:rsidRPr="00952D15">
              <w:rPr>
                <w:sz w:val="24"/>
                <w:szCs w:val="24"/>
              </w:rPr>
              <w:t xml:space="preserve">: </w:t>
            </w:r>
            <w:r w:rsidRPr="00952D15">
              <w:rPr>
                <w:sz w:val="24"/>
                <w:szCs w:val="24"/>
                <w:u w:val="single"/>
              </w:rPr>
              <w:tab/>
            </w:r>
          </w:p>
          <w:p w14:paraId="73EE7E28" w14:textId="77777777" w:rsidR="00252315" w:rsidRPr="00B41330" w:rsidRDefault="00252315" w:rsidP="00E608E9">
            <w:pPr>
              <w:tabs>
                <w:tab w:val="right" w:pos="7254"/>
              </w:tabs>
              <w:spacing w:before="120" w:after="120"/>
              <w:rPr>
                <w:sz w:val="24"/>
                <w:szCs w:val="24"/>
                <w:u w:val="single"/>
              </w:rPr>
            </w:pPr>
            <w:r w:rsidRPr="00952D15">
              <w:rPr>
                <w:sz w:val="24"/>
                <w:szCs w:val="24"/>
                <w:u w:val="single"/>
              </w:rPr>
              <w:tab/>
            </w:r>
          </w:p>
        </w:tc>
      </w:tr>
      <w:tr w:rsidR="00252315" w14:paraId="5BB00D6B" w14:textId="77777777">
        <w:tc>
          <w:tcPr>
            <w:tcW w:w="9090" w:type="dxa"/>
            <w:gridSpan w:val="2"/>
          </w:tcPr>
          <w:p w14:paraId="5F29A51C" w14:textId="77777777" w:rsidR="00252315" w:rsidRDefault="00252315" w:rsidP="00822DEF">
            <w:pPr>
              <w:tabs>
                <w:tab w:val="right" w:pos="7434"/>
              </w:tabs>
              <w:spacing w:before="240" w:after="120"/>
              <w:jc w:val="center"/>
              <w:rPr>
                <w:b/>
                <w:sz w:val="28"/>
              </w:rPr>
            </w:pPr>
            <w:r>
              <w:rPr>
                <w:b/>
                <w:sz w:val="28"/>
              </w:rPr>
              <w:t>D.  Remise des offres et ouverture des plis</w:t>
            </w:r>
          </w:p>
        </w:tc>
      </w:tr>
      <w:tr w:rsidR="00F1036C" w14:paraId="1E092111" w14:textId="77777777">
        <w:tc>
          <w:tcPr>
            <w:tcW w:w="1620" w:type="dxa"/>
          </w:tcPr>
          <w:p w14:paraId="0BFFB171" w14:textId="77777777" w:rsidR="00F1036C" w:rsidRPr="00952D15" w:rsidRDefault="00F1036C" w:rsidP="00F1036C">
            <w:pPr>
              <w:tabs>
                <w:tab w:val="right" w:pos="7434"/>
              </w:tabs>
              <w:spacing w:before="120" w:after="120"/>
              <w:rPr>
                <w:b/>
                <w:sz w:val="24"/>
                <w:szCs w:val="24"/>
              </w:rPr>
            </w:pPr>
            <w:r w:rsidRPr="00952D15">
              <w:rPr>
                <w:b/>
                <w:sz w:val="24"/>
                <w:szCs w:val="24"/>
              </w:rPr>
              <w:t>IS 22.1</w:t>
            </w:r>
          </w:p>
        </w:tc>
        <w:tc>
          <w:tcPr>
            <w:tcW w:w="7470" w:type="dxa"/>
          </w:tcPr>
          <w:p w14:paraId="6B470148" w14:textId="77777777" w:rsidR="00F1036C" w:rsidRPr="00952D15" w:rsidRDefault="00B41330" w:rsidP="00E608E9">
            <w:pPr>
              <w:tabs>
                <w:tab w:val="right" w:pos="7254"/>
              </w:tabs>
              <w:spacing w:after="200"/>
              <w:ind w:right="43"/>
              <w:jc w:val="both"/>
              <w:rPr>
                <w:sz w:val="24"/>
                <w:szCs w:val="24"/>
              </w:rPr>
            </w:pPr>
            <w:r w:rsidRPr="00E64A04">
              <w:rPr>
                <w:sz w:val="24"/>
                <w:szCs w:val="24"/>
              </w:rPr>
              <w:t xml:space="preserve">[Les soumissionnaires </w:t>
            </w:r>
            <w:r>
              <w:rPr>
                <w:sz w:val="24"/>
                <w:szCs w:val="24"/>
              </w:rPr>
              <w:t>[</w:t>
            </w:r>
            <w:r w:rsidRPr="00E64A04">
              <w:rPr>
                <w:sz w:val="24"/>
                <w:szCs w:val="24"/>
              </w:rPr>
              <w:t>ont</w:t>
            </w:r>
            <w:r>
              <w:rPr>
                <w:sz w:val="24"/>
                <w:szCs w:val="24"/>
              </w:rPr>
              <w:t>]</w:t>
            </w:r>
            <w:r w:rsidRPr="00E64A04">
              <w:rPr>
                <w:sz w:val="24"/>
                <w:szCs w:val="24"/>
              </w:rPr>
              <w:t xml:space="preserve"> /</w:t>
            </w:r>
            <w:r>
              <w:rPr>
                <w:sz w:val="24"/>
                <w:szCs w:val="24"/>
              </w:rPr>
              <w:t>[</w:t>
            </w:r>
            <w:r w:rsidRPr="00E64A04">
              <w:rPr>
                <w:sz w:val="24"/>
                <w:szCs w:val="24"/>
              </w:rPr>
              <w:t>n’ont pas</w:t>
            </w:r>
            <w:r>
              <w:rPr>
                <w:sz w:val="24"/>
                <w:szCs w:val="24"/>
              </w:rPr>
              <w:t>]</w:t>
            </w:r>
            <w:r w:rsidRPr="00E64A04">
              <w:rPr>
                <w:i/>
                <w:sz w:val="24"/>
                <w:szCs w:val="24"/>
              </w:rPr>
              <w:t xml:space="preserve"> </w:t>
            </w:r>
            <w:r w:rsidRPr="00E64A04">
              <w:rPr>
                <w:b/>
                <w:i/>
                <w:sz w:val="24"/>
                <w:szCs w:val="24"/>
              </w:rPr>
              <w:t>[supprimer la mention inutile]</w:t>
            </w:r>
            <w:r w:rsidRPr="00E64A04">
              <w:rPr>
                <w:sz w:val="24"/>
                <w:szCs w:val="24"/>
              </w:rPr>
              <w:t xml:space="preserve"> l’option de présenter une offre par voie électronique. </w:t>
            </w:r>
          </w:p>
        </w:tc>
      </w:tr>
      <w:tr w:rsidR="00F1036C" w14:paraId="2D2AF942" w14:textId="77777777">
        <w:tc>
          <w:tcPr>
            <w:tcW w:w="1620" w:type="dxa"/>
          </w:tcPr>
          <w:p w14:paraId="5F465108" w14:textId="77777777" w:rsidR="00F1036C" w:rsidRPr="00952D15" w:rsidRDefault="00F1036C" w:rsidP="00F1036C">
            <w:pPr>
              <w:tabs>
                <w:tab w:val="right" w:pos="7434"/>
              </w:tabs>
              <w:spacing w:before="120" w:after="120"/>
              <w:rPr>
                <w:b/>
                <w:sz w:val="24"/>
                <w:szCs w:val="24"/>
              </w:rPr>
            </w:pPr>
            <w:r w:rsidRPr="00952D15">
              <w:rPr>
                <w:b/>
                <w:sz w:val="24"/>
                <w:szCs w:val="24"/>
              </w:rPr>
              <w:t>IS 22.1 (b)</w:t>
            </w:r>
          </w:p>
        </w:tc>
        <w:tc>
          <w:tcPr>
            <w:tcW w:w="7470" w:type="dxa"/>
          </w:tcPr>
          <w:p w14:paraId="279F812A" w14:textId="77777777" w:rsidR="00F1036C" w:rsidRPr="00952D15" w:rsidRDefault="00F1036C" w:rsidP="004E4458">
            <w:pPr>
              <w:tabs>
                <w:tab w:val="right" w:pos="7254"/>
              </w:tabs>
              <w:spacing w:after="200"/>
              <w:ind w:right="43"/>
              <w:jc w:val="both"/>
              <w:rPr>
                <w:sz w:val="24"/>
                <w:szCs w:val="24"/>
              </w:rPr>
            </w:pPr>
            <w:r w:rsidRPr="00952D15">
              <w:rPr>
                <w:sz w:val="24"/>
                <w:szCs w:val="24"/>
              </w:rPr>
              <w:t xml:space="preserve">La procédure de remise des offres par voie électronique est la suivante : </w:t>
            </w:r>
            <w:r w:rsidRPr="00952D15">
              <w:rPr>
                <w:b/>
                <w:i/>
                <w:iCs/>
                <w:sz w:val="24"/>
                <w:szCs w:val="24"/>
              </w:rPr>
              <w:t>[insérer une description de la procédure de soumission des offres par voie électronique]</w:t>
            </w:r>
          </w:p>
        </w:tc>
      </w:tr>
      <w:tr w:rsidR="00252315" w14:paraId="0B6D9F84" w14:textId="77777777">
        <w:tc>
          <w:tcPr>
            <w:tcW w:w="1620" w:type="dxa"/>
          </w:tcPr>
          <w:p w14:paraId="64A91A03" w14:textId="77777777"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3</w:t>
            </w:r>
            <w:r w:rsidRPr="00952D15">
              <w:rPr>
                <w:b/>
                <w:sz w:val="24"/>
                <w:szCs w:val="24"/>
              </w:rPr>
              <w:t xml:space="preserve">.1 </w:t>
            </w:r>
          </w:p>
        </w:tc>
        <w:tc>
          <w:tcPr>
            <w:tcW w:w="7470" w:type="dxa"/>
          </w:tcPr>
          <w:p w14:paraId="4657D868" w14:textId="641870F1" w:rsidR="00252315" w:rsidRPr="00952D15" w:rsidRDefault="00252315" w:rsidP="00822DEF">
            <w:pPr>
              <w:tabs>
                <w:tab w:val="right" w:pos="7254"/>
              </w:tabs>
              <w:spacing w:before="120"/>
              <w:jc w:val="both"/>
              <w:rPr>
                <w:sz w:val="24"/>
                <w:szCs w:val="24"/>
              </w:rPr>
            </w:pPr>
            <w:r w:rsidRPr="00952D15">
              <w:rPr>
                <w:sz w:val="24"/>
                <w:szCs w:val="24"/>
              </w:rPr>
              <w:t xml:space="preserve">Aux fins de </w:t>
            </w:r>
            <w:r w:rsidRPr="00952D15">
              <w:rPr>
                <w:b/>
                <w:sz w:val="24"/>
                <w:szCs w:val="24"/>
                <w:u w:val="single"/>
              </w:rPr>
              <w:t>remise des offres</w:t>
            </w:r>
            <w:r w:rsidRPr="00952D15">
              <w:rPr>
                <w:sz w:val="24"/>
                <w:szCs w:val="24"/>
              </w:rPr>
              <w:t xml:space="preserve">, uniquement, l’adresse du </w:t>
            </w:r>
            <w:r w:rsidR="00601342">
              <w:rPr>
                <w:sz w:val="24"/>
                <w:szCs w:val="24"/>
              </w:rPr>
              <w:t>Maître d’Ouvrage</w:t>
            </w:r>
            <w:r w:rsidR="00AD2CC2">
              <w:rPr>
                <w:sz w:val="24"/>
                <w:szCs w:val="24"/>
              </w:rPr>
              <w:t xml:space="preserve"> </w:t>
            </w:r>
            <w:r w:rsidRPr="00952D15">
              <w:rPr>
                <w:sz w:val="24"/>
                <w:szCs w:val="24"/>
              </w:rPr>
              <w:t>est la suivante :</w:t>
            </w:r>
          </w:p>
          <w:p w14:paraId="3315D62A" w14:textId="77777777" w:rsidR="00252315" w:rsidRPr="00952D15" w:rsidRDefault="00252315" w:rsidP="00822DEF">
            <w:pPr>
              <w:tabs>
                <w:tab w:val="right" w:pos="7254"/>
              </w:tabs>
              <w:spacing w:before="120"/>
              <w:rPr>
                <w:sz w:val="24"/>
                <w:szCs w:val="24"/>
              </w:rPr>
            </w:pPr>
            <w:r w:rsidRPr="00952D15">
              <w:rPr>
                <w:sz w:val="24"/>
                <w:szCs w:val="24"/>
              </w:rPr>
              <w:t xml:space="preserve">A/b/s : </w:t>
            </w:r>
            <w:r w:rsidRPr="00952D15">
              <w:rPr>
                <w:sz w:val="24"/>
                <w:szCs w:val="24"/>
                <w:u w:val="single"/>
              </w:rPr>
              <w:tab/>
            </w:r>
          </w:p>
          <w:p w14:paraId="67C5CE90" w14:textId="77777777" w:rsidR="00252315" w:rsidRPr="00952D15" w:rsidRDefault="00252315" w:rsidP="00822DEF">
            <w:pPr>
              <w:tabs>
                <w:tab w:val="right" w:pos="7254"/>
              </w:tabs>
              <w:spacing w:before="120"/>
              <w:rPr>
                <w:sz w:val="24"/>
                <w:szCs w:val="24"/>
              </w:rPr>
            </w:pPr>
            <w:r w:rsidRPr="00952D15">
              <w:rPr>
                <w:sz w:val="24"/>
                <w:szCs w:val="24"/>
              </w:rPr>
              <w:t xml:space="preserve">Rue : </w:t>
            </w:r>
            <w:r w:rsidRPr="00952D15">
              <w:rPr>
                <w:sz w:val="24"/>
                <w:szCs w:val="24"/>
                <w:u w:val="single"/>
              </w:rPr>
              <w:tab/>
            </w:r>
          </w:p>
          <w:p w14:paraId="2A926B31" w14:textId="77777777" w:rsidR="00252315" w:rsidRPr="00952D15" w:rsidRDefault="00252315" w:rsidP="00822DEF">
            <w:pPr>
              <w:tabs>
                <w:tab w:val="right" w:pos="7254"/>
              </w:tabs>
              <w:spacing w:before="120"/>
              <w:rPr>
                <w:sz w:val="24"/>
                <w:szCs w:val="24"/>
              </w:rPr>
            </w:pPr>
            <w:r w:rsidRPr="00952D15">
              <w:rPr>
                <w:sz w:val="24"/>
                <w:szCs w:val="24"/>
              </w:rPr>
              <w:t xml:space="preserve">Étage/Numéro de bureau : </w:t>
            </w:r>
            <w:r w:rsidRPr="00952D15">
              <w:rPr>
                <w:sz w:val="24"/>
                <w:szCs w:val="24"/>
                <w:u w:val="single"/>
              </w:rPr>
              <w:tab/>
            </w:r>
          </w:p>
          <w:p w14:paraId="4E26FA76" w14:textId="77777777" w:rsidR="00252315" w:rsidRPr="00952D15" w:rsidRDefault="00252315" w:rsidP="00822DEF">
            <w:pPr>
              <w:tabs>
                <w:tab w:val="right" w:pos="7254"/>
              </w:tabs>
              <w:spacing w:before="120"/>
              <w:rPr>
                <w:sz w:val="24"/>
                <w:szCs w:val="24"/>
              </w:rPr>
            </w:pPr>
            <w:r w:rsidRPr="00952D15">
              <w:rPr>
                <w:sz w:val="24"/>
                <w:szCs w:val="24"/>
              </w:rPr>
              <w:t xml:space="preserve">Ville : </w:t>
            </w:r>
            <w:r w:rsidRPr="00952D15">
              <w:rPr>
                <w:sz w:val="24"/>
                <w:szCs w:val="24"/>
                <w:u w:val="single"/>
              </w:rPr>
              <w:tab/>
            </w:r>
          </w:p>
          <w:p w14:paraId="48635B88" w14:textId="77777777" w:rsidR="00252315" w:rsidRPr="00952D15" w:rsidRDefault="00252315" w:rsidP="00822DEF">
            <w:pPr>
              <w:tabs>
                <w:tab w:val="right" w:pos="7254"/>
              </w:tabs>
              <w:spacing w:before="120"/>
              <w:rPr>
                <w:i/>
                <w:sz w:val="24"/>
                <w:szCs w:val="24"/>
              </w:rPr>
            </w:pPr>
            <w:r w:rsidRPr="00952D15">
              <w:rPr>
                <w:sz w:val="24"/>
                <w:szCs w:val="24"/>
              </w:rPr>
              <w:t xml:space="preserve">Code postal : </w:t>
            </w:r>
            <w:r w:rsidRPr="00952D15">
              <w:rPr>
                <w:sz w:val="24"/>
                <w:szCs w:val="24"/>
                <w:u w:val="single"/>
              </w:rPr>
              <w:tab/>
            </w:r>
          </w:p>
          <w:p w14:paraId="26BB4201" w14:textId="77777777" w:rsidR="00252315" w:rsidRPr="00952D15" w:rsidRDefault="00252315" w:rsidP="00822DEF">
            <w:pPr>
              <w:tabs>
                <w:tab w:val="right" w:pos="7254"/>
              </w:tabs>
              <w:spacing w:before="120"/>
              <w:rPr>
                <w:i/>
                <w:sz w:val="24"/>
                <w:szCs w:val="24"/>
              </w:rPr>
            </w:pPr>
            <w:r w:rsidRPr="00952D15">
              <w:rPr>
                <w:sz w:val="24"/>
                <w:szCs w:val="24"/>
              </w:rPr>
              <w:t xml:space="preserve">Pays : </w:t>
            </w:r>
            <w:r w:rsidRPr="00952D15">
              <w:rPr>
                <w:sz w:val="24"/>
                <w:szCs w:val="24"/>
                <w:u w:val="single"/>
              </w:rPr>
              <w:tab/>
            </w:r>
          </w:p>
          <w:p w14:paraId="78DFF2C8" w14:textId="77777777" w:rsidR="00252315" w:rsidRPr="00952D15" w:rsidRDefault="00252315" w:rsidP="00822DEF">
            <w:pPr>
              <w:tabs>
                <w:tab w:val="right" w:pos="7254"/>
              </w:tabs>
              <w:spacing w:before="120"/>
              <w:jc w:val="both"/>
              <w:rPr>
                <w:b/>
                <w:sz w:val="24"/>
                <w:szCs w:val="24"/>
              </w:rPr>
            </w:pPr>
          </w:p>
          <w:p w14:paraId="4271DB5E" w14:textId="77777777" w:rsidR="00252315" w:rsidRPr="00952D15" w:rsidRDefault="00252315" w:rsidP="00822DEF">
            <w:pPr>
              <w:tabs>
                <w:tab w:val="right" w:pos="7254"/>
              </w:tabs>
              <w:spacing w:before="120"/>
              <w:jc w:val="both"/>
              <w:rPr>
                <w:b/>
                <w:sz w:val="24"/>
                <w:szCs w:val="24"/>
              </w:rPr>
            </w:pPr>
            <w:r w:rsidRPr="00952D15">
              <w:rPr>
                <w:b/>
                <w:sz w:val="24"/>
                <w:szCs w:val="24"/>
              </w:rPr>
              <w:t>La date et heure limites de remise des offres sont les suivantes :</w:t>
            </w:r>
          </w:p>
          <w:p w14:paraId="24F9709A" w14:textId="77777777" w:rsidR="00252315" w:rsidRPr="00952D15" w:rsidRDefault="00252315" w:rsidP="00822DEF">
            <w:pPr>
              <w:tabs>
                <w:tab w:val="right" w:pos="7254"/>
              </w:tabs>
              <w:spacing w:before="120"/>
              <w:rPr>
                <w:sz w:val="24"/>
                <w:szCs w:val="24"/>
              </w:rPr>
            </w:pPr>
            <w:r w:rsidRPr="00952D15">
              <w:rPr>
                <w:sz w:val="24"/>
                <w:szCs w:val="24"/>
              </w:rPr>
              <w:t xml:space="preserve">Date : </w:t>
            </w:r>
            <w:r w:rsidRPr="00952D15">
              <w:rPr>
                <w:sz w:val="24"/>
                <w:szCs w:val="24"/>
                <w:u w:val="single"/>
              </w:rPr>
              <w:tab/>
            </w:r>
          </w:p>
          <w:p w14:paraId="10619A6A" w14:textId="77777777" w:rsidR="00252315" w:rsidRPr="00952D15" w:rsidRDefault="00252315" w:rsidP="00822DEF">
            <w:pPr>
              <w:tabs>
                <w:tab w:val="right" w:pos="7254"/>
              </w:tabs>
              <w:spacing w:before="120" w:after="120"/>
              <w:rPr>
                <w:sz w:val="24"/>
                <w:szCs w:val="24"/>
              </w:rPr>
            </w:pPr>
            <w:r w:rsidRPr="00952D15">
              <w:rPr>
                <w:sz w:val="24"/>
                <w:szCs w:val="24"/>
              </w:rPr>
              <w:t xml:space="preserve">Heure : </w:t>
            </w:r>
            <w:r w:rsidRPr="00952D15">
              <w:rPr>
                <w:sz w:val="24"/>
                <w:szCs w:val="24"/>
                <w:u w:val="single"/>
              </w:rPr>
              <w:tab/>
            </w:r>
          </w:p>
        </w:tc>
      </w:tr>
      <w:tr w:rsidR="00252315" w14:paraId="37C42801" w14:textId="77777777">
        <w:tc>
          <w:tcPr>
            <w:tcW w:w="1620" w:type="dxa"/>
          </w:tcPr>
          <w:p w14:paraId="078D379D" w14:textId="77777777" w:rsidR="00252315" w:rsidRPr="00952D15" w:rsidRDefault="00252315" w:rsidP="00822DEF">
            <w:pPr>
              <w:tabs>
                <w:tab w:val="right" w:pos="7434"/>
              </w:tabs>
              <w:spacing w:before="120" w:after="120"/>
              <w:rPr>
                <w:b/>
                <w:sz w:val="24"/>
                <w:szCs w:val="24"/>
              </w:rPr>
            </w:pPr>
            <w:r w:rsidRPr="00952D15">
              <w:rPr>
                <w:b/>
                <w:sz w:val="24"/>
                <w:szCs w:val="24"/>
              </w:rPr>
              <w:t>IS 2</w:t>
            </w:r>
            <w:r w:rsidR="00CE0E64" w:rsidRPr="00952D15">
              <w:rPr>
                <w:b/>
                <w:sz w:val="24"/>
                <w:szCs w:val="24"/>
              </w:rPr>
              <w:t>6</w:t>
            </w:r>
            <w:r w:rsidRPr="00952D15">
              <w:rPr>
                <w:b/>
                <w:sz w:val="24"/>
                <w:szCs w:val="24"/>
              </w:rPr>
              <w:t>.1</w:t>
            </w:r>
          </w:p>
        </w:tc>
        <w:tc>
          <w:tcPr>
            <w:tcW w:w="7470" w:type="dxa"/>
          </w:tcPr>
          <w:p w14:paraId="4F9B3F67" w14:textId="317BE14C" w:rsidR="00252315" w:rsidRPr="00952D15" w:rsidRDefault="00252315" w:rsidP="00822DEF">
            <w:pPr>
              <w:tabs>
                <w:tab w:val="right" w:pos="7254"/>
              </w:tabs>
              <w:spacing w:before="120"/>
              <w:rPr>
                <w:sz w:val="24"/>
                <w:szCs w:val="24"/>
              </w:rPr>
            </w:pPr>
            <w:r w:rsidRPr="00952D15">
              <w:rPr>
                <w:sz w:val="24"/>
                <w:szCs w:val="24"/>
              </w:rPr>
              <w:t>L’ouverture des plis aura lieu à l’adresse, à la date et à l’heure suivantes</w:t>
            </w:r>
            <w:r w:rsidR="009329D8">
              <w:rPr>
                <w:sz w:val="24"/>
                <w:szCs w:val="24"/>
              </w:rPr>
              <w:t xml:space="preserve"> </w:t>
            </w:r>
            <w:r w:rsidRPr="00952D15">
              <w:rPr>
                <w:sz w:val="24"/>
                <w:szCs w:val="24"/>
              </w:rPr>
              <w:t>:</w:t>
            </w:r>
          </w:p>
          <w:p w14:paraId="11DC2332" w14:textId="77777777" w:rsidR="00252315" w:rsidRPr="00952D15" w:rsidRDefault="00252315" w:rsidP="00822DEF">
            <w:pPr>
              <w:tabs>
                <w:tab w:val="right" w:pos="7254"/>
              </w:tabs>
              <w:spacing w:before="120"/>
              <w:rPr>
                <w:sz w:val="24"/>
                <w:szCs w:val="24"/>
              </w:rPr>
            </w:pPr>
            <w:r w:rsidRPr="00952D15">
              <w:rPr>
                <w:sz w:val="24"/>
                <w:szCs w:val="24"/>
              </w:rPr>
              <w:t xml:space="preserve">Rue: </w:t>
            </w:r>
            <w:r w:rsidRPr="00952D15">
              <w:rPr>
                <w:sz w:val="24"/>
                <w:szCs w:val="24"/>
                <w:u w:val="single"/>
              </w:rPr>
              <w:tab/>
            </w:r>
          </w:p>
          <w:p w14:paraId="453EE14C" w14:textId="77777777" w:rsidR="00252315" w:rsidRPr="00952D15" w:rsidRDefault="00252315" w:rsidP="00822DEF">
            <w:pPr>
              <w:tabs>
                <w:tab w:val="right" w:pos="7254"/>
              </w:tabs>
              <w:spacing w:before="120"/>
              <w:rPr>
                <w:sz w:val="24"/>
                <w:szCs w:val="24"/>
              </w:rPr>
            </w:pPr>
            <w:r w:rsidRPr="00952D15">
              <w:rPr>
                <w:sz w:val="24"/>
                <w:szCs w:val="24"/>
              </w:rPr>
              <w:t xml:space="preserve">Étage /Numéro de bureau : </w:t>
            </w:r>
            <w:r w:rsidRPr="00952D15">
              <w:rPr>
                <w:sz w:val="24"/>
                <w:szCs w:val="24"/>
                <w:u w:val="single"/>
              </w:rPr>
              <w:tab/>
            </w:r>
          </w:p>
          <w:p w14:paraId="1855F9ED" w14:textId="77777777" w:rsidR="00252315" w:rsidRPr="00952D15" w:rsidRDefault="00252315" w:rsidP="00822DEF">
            <w:pPr>
              <w:tabs>
                <w:tab w:val="right" w:pos="7254"/>
              </w:tabs>
              <w:spacing w:before="120"/>
              <w:rPr>
                <w:sz w:val="24"/>
                <w:szCs w:val="24"/>
              </w:rPr>
            </w:pPr>
            <w:r w:rsidRPr="00952D15">
              <w:rPr>
                <w:sz w:val="24"/>
                <w:szCs w:val="24"/>
              </w:rPr>
              <w:t xml:space="preserve">Ville : </w:t>
            </w:r>
            <w:r w:rsidRPr="00952D15">
              <w:rPr>
                <w:sz w:val="24"/>
                <w:szCs w:val="24"/>
                <w:u w:val="single"/>
              </w:rPr>
              <w:tab/>
            </w:r>
          </w:p>
          <w:p w14:paraId="3561C05B" w14:textId="77777777" w:rsidR="00252315" w:rsidRPr="00952D15" w:rsidRDefault="00252315" w:rsidP="00822DEF">
            <w:pPr>
              <w:tabs>
                <w:tab w:val="right" w:pos="7254"/>
              </w:tabs>
              <w:spacing w:before="120"/>
              <w:rPr>
                <w:sz w:val="24"/>
                <w:szCs w:val="24"/>
              </w:rPr>
            </w:pPr>
            <w:r w:rsidRPr="00952D15">
              <w:rPr>
                <w:sz w:val="24"/>
                <w:szCs w:val="24"/>
              </w:rPr>
              <w:t>Pays :</w:t>
            </w:r>
            <w:r w:rsidRPr="00952D15">
              <w:rPr>
                <w:sz w:val="24"/>
                <w:szCs w:val="24"/>
                <w:u w:val="single"/>
              </w:rPr>
              <w:tab/>
            </w:r>
            <w:r w:rsidRPr="00952D15">
              <w:rPr>
                <w:sz w:val="24"/>
                <w:szCs w:val="24"/>
              </w:rPr>
              <w:tab/>
            </w:r>
          </w:p>
          <w:p w14:paraId="021D32F0" w14:textId="77777777" w:rsidR="00252315" w:rsidRPr="00952D15" w:rsidRDefault="00252315" w:rsidP="00822DEF">
            <w:pPr>
              <w:tabs>
                <w:tab w:val="right" w:pos="7254"/>
              </w:tabs>
              <w:spacing w:before="120"/>
              <w:rPr>
                <w:sz w:val="24"/>
                <w:szCs w:val="24"/>
              </w:rPr>
            </w:pPr>
            <w:r w:rsidRPr="00952D15">
              <w:rPr>
                <w:sz w:val="24"/>
                <w:szCs w:val="24"/>
              </w:rPr>
              <w:t xml:space="preserve">Date : </w:t>
            </w:r>
            <w:r w:rsidRPr="00952D15">
              <w:rPr>
                <w:sz w:val="24"/>
                <w:szCs w:val="24"/>
                <w:u w:val="single"/>
              </w:rPr>
              <w:tab/>
            </w:r>
          </w:p>
          <w:p w14:paraId="3537C66E" w14:textId="77777777" w:rsidR="00252315" w:rsidRPr="00952D15" w:rsidRDefault="00252315" w:rsidP="00822DEF">
            <w:pPr>
              <w:tabs>
                <w:tab w:val="right" w:pos="7254"/>
              </w:tabs>
              <w:spacing w:before="120" w:after="120"/>
              <w:rPr>
                <w:sz w:val="24"/>
                <w:szCs w:val="24"/>
              </w:rPr>
            </w:pPr>
            <w:r w:rsidRPr="00952D15">
              <w:rPr>
                <w:sz w:val="24"/>
                <w:szCs w:val="24"/>
              </w:rPr>
              <w:t xml:space="preserve">Heure : </w:t>
            </w:r>
            <w:r w:rsidRPr="00952D15">
              <w:rPr>
                <w:sz w:val="24"/>
                <w:szCs w:val="24"/>
                <w:u w:val="single"/>
              </w:rPr>
              <w:tab/>
            </w:r>
          </w:p>
        </w:tc>
      </w:tr>
      <w:tr w:rsidR="00F1036C" w14:paraId="36CA77E3" w14:textId="77777777">
        <w:tc>
          <w:tcPr>
            <w:tcW w:w="1620" w:type="dxa"/>
          </w:tcPr>
          <w:p w14:paraId="7B3F8820" w14:textId="77777777" w:rsidR="00F1036C" w:rsidRPr="00B41330" w:rsidRDefault="00F1036C" w:rsidP="00F1036C">
            <w:pPr>
              <w:tabs>
                <w:tab w:val="right" w:pos="7434"/>
              </w:tabs>
              <w:spacing w:before="120" w:after="120"/>
              <w:rPr>
                <w:b/>
                <w:sz w:val="24"/>
                <w:szCs w:val="24"/>
              </w:rPr>
            </w:pPr>
            <w:r w:rsidRPr="00E64A04">
              <w:rPr>
                <w:b/>
                <w:sz w:val="24"/>
                <w:szCs w:val="24"/>
              </w:rPr>
              <w:t>IS 26.1</w:t>
            </w:r>
          </w:p>
        </w:tc>
        <w:tc>
          <w:tcPr>
            <w:tcW w:w="7470" w:type="dxa"/>
          </w:tcPr>
          <w:p w14:paraId="4F5624B1" w14:textId="4762B9BA" w:rsidR="00F1036C" w:rsidRPr="00B41330" w:rsidRDefault="00F1036C" w:rsidP="004E4458">
            <w:pPr>
              <w:tabs>
                <w:tab w:val="right" w:pos="7254"/>
              </w:tabs>
              <w:spacing w:after="120"/>
              <w:ind w:right="43"/>
              <w:jc w:val="both"/>
              <w:rPr>
                <w:b/>
                <w:sz w:val="24"/>
                <w:szCs w:val="24"/>
              </w:rPr>
            </w:pPr>
            <w:r w:rsidRPr="00B41330">
              <w:rPr>
                <w:sz w:val="24"/>
                <w:szCs w:val="24"/>
              </w:rPr>
              <w:t>La procédure d’ouverture des offres par voie électronique est</w:t>
            </w:r>
            <w:r w:rsidR="009329D8">
              <w:rPr>
                <w:sz w:val="24"/>
                <w:szCs w:val="24"/>
              </w:rPr>
              <w:t xml:space="preserve"> </w:t>
            </w:r>
            <w:r w:rsidRPr="00B41330">
              <w:rPr>
                <w:sz w:val="24"/>
                <w:szCs w:val="24"/>
              </w:rPr>
              <w:t xml:space="preserve">: </w:t>
            </w:r>
            <w:r w:rsidRPr="00E608E9">
              <w:rPr>
                <w:b/>
                <w:i/>
                <w:iCs/>
                <w:sz w:val="24"/>
                <w:szCs w:val="24"/>
              </w:rPr>
              <w:t>[insérer la description de la procédure d’ouverture des offres par voie électronique]</w:t>
            </w:r>
          </w:p>
        </w:tc>
      </w:tr>
      <w:tr w:rsidR="00252315" w14:paraId="3724FFAC" w14:textId="77777777">
        <w:tc>
          <w:tcPr>
            <w:tcW w:w="9090" w:type="dxa"/>
            <w:gridSpan w:val="2"/>
          </w:tcPr>
          <w:p w14:paraId="10661449" w14:textId="77777777" w:rsidR="00252315" w:rsidRDefault="00252315" w:rsidP="00822DEF">
            <w:pPr>
              <w:tabs>
                <w:tab w:val="right" w:pos="7434"/>
              </w:tabs>
              <w:spacing w:before="240" w:after="120"/>
              <w:jc w:val="center"/>
              <w:rPr>
                <w:b/>
                <w:sz w:val="28"/>
              </w:rPr>
            </w:pPr>
            <w:r>
              <w:rPr>
                <w:b/>
                <w:sz w:val="28"/>
              </w:rPr>
              <w:t>E.  Évaluation et comparaison des offres</w:t>
            </w:r>
          </w:p>
        </w:tc>
      </w:tr>
      <w:tr w:rsidR="00252315" w14:paraId="51729697" w14:textId="77777777">
        <w:trPr>
          <w:trHeight w:val="1572"/>
        </w:trPr>
        <w:tc>
          <w:tcPr>
            <w:tcW w:w="1620" w:type="dxa"/>
          </w:tcPr>
          <w:p w14:paraId="21714A72" w14:textId="77777777" w:rsidR="00252315" w:rsidRPr="00952D15" w:rsidRDefault="00252315" w:rsidP="00822DEF">
            <w:pPr>
              <w:tabs>
                <w:tab w:val="right" w:pos="7434"/>
              </w:tabs>
              <w:spacing w:before="120" w:after="120"/>
              <w:rPr>
                <w:b/>
                <w:sz w:val="24"/>
                <w:szCs w:val="24"/>
              </w:rPr>
            </w:pPr>
            <w:r w:rsidRPr="00952D15">
              <w:rPr>
                <w:b/>
                <w:sz w:val="24"/>
                <w:szCs w:val="24"/>
              </w:rPr>
              <w:t>IS 3</w:t>
            </w:r>
            <w:r w:rsidR="00CE0E64" w:rsidRPr="00952D15">
              <w:rPr>
                <w:b/>
                <w:sz w:val="24"/>
                <w:szCs w:val="24"/>
              </w:rPr>
              <w:t>3</w:t>
            </w:r>
            <w:r w:rsidRPr="00952D15">
              <w:rPr>
                <w:b/>
                <w:sz w:val="24"/>
                <w:szCs w:val="24"/>
              </w:rPr>
              <w:t>.1</w:t>
            </w:r>
          </w:p>
        </w:tc>
        <w:tc>
          <w:tcPr>
            <w:tcW w:w="7470" w:type="dxa"/>
            <w:tcBorders>
              <w:bottom w:val="single" w:sz="8" w:space="0" w:color="000000"/>
            </w:tcBorders>
          </w:tcPr>
          <w:p w14:paraId="1241AC8B" w14:textId="77777777" w:rsidR="00252315" w:rsidRPr="00952D15" w:rsidRDefault="00252315" w:rsidP="00822DEF">
            <w:pPr>
              <w:tabs>
                <w:tab w:val="right" w:pos="7254"/>
              </w:tabs>
              <w:spacing w:before="120"/>
              <w:jc w:val="both"/>
              <w:rPr>
                <w:sz w:val="24"/>
                <w:szCs w:val="24"/>
              </w:rPr>
            </w:pPr>
            <w:r w:rsidRPr="00952D15">
              <w:rPr>
                <w:sz w:val="24"/>
                <w:szCs w:val="24"/>
              </w:rPr>
              <w:t>La monnaie utilisée pour convertir en une seule monnaie tous les prix des offres exprimées en diverses monnaies aux fins d’évaluation et de comparaison de ces offres est : ___________________________________</w:t>
            </w:r>
          </w:p>
          <w:p w14:paraId="7C84FBA7" w14:textId="787EFA72" w:rsidR="00252315" w:rsidRPr="00952D15" w:rsidRDefault="00252315" w:rsidP="002C74E1">
            <w:pPr>
              <w:tabs>
                <w:tab w:val="right" w:pos="7254"/>
              </w:tabs>
              <w:spacing w:after="120"/>
              <w:rPr>
                <w:sz w:val="24"/>
                <w:szCs w:val="24"/>
              </w:rPr>
            </w:pPr>
            <w:r w:rsidRPr="00952D15">
              <w:rPr>
                <w:sz w:val="24"/>
                <w:szCs w:val="24"/>
              </w:rPr>
              <w:t xml:space="preserve">La source du taux de change à </w:t>
            </w:r>
            <w:r w:rsidR="00F1036C" w:rsidRPr="00952D15">
              <w:rPr>
                <w:sz w:val="24"/>
                <w:szCs w:val="24"/>
              </w:rPr>
              <w:t>utilis</w:t>
            </w:r>
            <w:r w:rsidRPr="00952D15">
              <w:rPr>
                <w:sz w:val="24"/>
                <w:szCs w:val="24"/>
              </w:rPr>
              <w:t>er est</w:t>
            </w:r>
            <w:r w:rsidR="009329D8">
              <w:rPr>
                <w:sz w:val="24"/>
                <w:szCs w:val="24"/>
              </w:rPr>
              <w:t xml:space="preserve"> </w:t>
            </w:r>
            <w:r w:rsidRPr="00952D15">
              <w:rPr>
                <w:sz w:val="24"/>
                <w:szCs w:val="24"/>
              </w:rPr>
              <w:t xml:space="preserve">: </w:t>
            </w:r>
            <w:r w:rsidRPr="00952D15">
              <w:rPr>
                <w:sz w:val="24"/>
                <w:szCs w:val="24"/>
                <w:u w:val="single"/>
              </w:rPr>
              <w:tab/>
            </w:r>
          </w:p>
          <w:p w14:paraId="14B7277D" w14:textId="3A5ADF73" w:rsidR="00252315" w:rsidRPr="00952D15" w:rsidRDefault="00252315" w:rsidP="002C74E1">
            <w:pPr>
              <w:tabs>
                <w:tab w:val="right" w:pos="7254"/>
              </w:tabs>
              <w:spacing w:after="120"/>
              <w:rPr>
                <w:sz w:val="24"/>
                <w:szCs w:val="24"/>
              </w:rPr>
            </w:pPr>
            <w:r w:rsidRPr="00952D15">
              <w:rPr>
                <w:sz w:val="24"/>
                <w:szCs w:val="24"/>
              </w:rPr>
              <w:t>Et la date de référence est</w:t>
            </w:r>
            <w:r w:rsidR="009329D8">
              <w:rPr>
                <w:sz w:val="24"/>
                <w:szCs w:val="24"/>
              </w:rPr>
              <w:t xml:space="preserve"> </w:t>
            </w:r>
            <w:r w:rsidRPr="00952D15">
              <w:rPr>
                <w:sz w:val="24"/>
                <w:szCs w:val="24"/>
              </w:rPr>
              <w:t>:</w:t>
            </w:r>
            <w:r w:rsidRPr="00952D15">
              <w:rPr>
                <w:sz w:val="24"/>
                <w:szCs w:val="24"/>
                <w:u w:val="single"/>
              </w:rPr>
              <w:tab/>
            </w:r>
          </w:p>
        </w:tc>
      </w:tr>
    </w:tbl>
    <w:p w14:paraId="3407F0D4" w14:textId="77777777" w:rsidR="00AF135B" w:rsidRDefault="00AF135B" w:rsidP="00AF135B">
      <w:pPr>
        <w:pStyle w:val="Footer"/>
        <w:rPr>
          <w:lang w:val="fr-FR"/>
        </w:rPr>
      </w:pPr>
    </w:p>
    <w:p w14:paraId="2FAEC3EB" w14:textId="77777777" w:rsidR="00AF135B" w:rsidRDefault="00AF135B" w:rsidP="00AF135B">
      <w:pPr>
        <w:pStyle w:val="Footer"/>
        <w:rPr>
          <w:lang w:val="fr-FR"/>
        </w:rPr>
        <w:sectPr w:rsidR="00AF135B">
          <w:headerReference w:type="even" r:id="rId25"/>
          <w:headerReference w:type="default" r:id="rId26"/>
          <w:pgSz w:w="12240" w:h="15840" w:code="1"/>
          <w:pgMar w:top="1440" w:right="1440" w:bottom="1440" w:left="1797" w:header="720" w:footer="720" w:gutter="0"/>
          <w:paperSrc w:first="7" w:other="7"/>
          <w:cols w:space="720"/>
        </w:sectPr>
      </w:pPr>
    </w:p>
    <w:p w14:paraId="5E9ECC1C" w14:textId="77777777" w:rsidR="000017B7" w:rsidRDefault="000017B7">
      <w:bookmarkStart w:id="356" w:name="_Toc438266925"/>
      <w:bookmarkStart w:id="357" w:name="_Toc438267899"/>
      <w:bookmarkStart w:id="358" w:name="_Toc438366666"/>
    </w:p>
    <w:tbl>
      <w:tblPr>
        <w:tblW w:w="0" w:type="auto"/>
        <w:tblInd w:w="108" w:type="dxa"/>
        <w:tblLayout w:type="fixed"/>
        <w:tblLook w:val="0000" w:firstRow="0" w:lastRow="0" w:firstColumn="0" w:lastColumn="0" w:noHBand="0" w:noVBand="0"/>
      </w:tblPr>
      <w:tblGrid>
        <w:gridCol w:w="9090"/>
      </w:tblGrid>
      <w:tr w:rsidR="00AF135B" w14:paraId="4BA22169" w14:textId="77777777">
        <w:trPr>
          <w:cantSplit/>
          <w:trHeight w:val="1260"/>
        </w:trPr>
        <w:tc>
          <w:tcPr>
            <w:tcW w:w="9090" w:type="dxa"/>
            <w:tcBorders>
              <w:top w:val="nil"/>
            </w:tcBorders>
            <w:vAlign w:val="center"/>
          </w:tcPr>
          <w:p w14:paraId="0D0941CA" w14:textId="5451D75D" w:rsidR="00AF135B" w:rsidRDefault="00AF135B" w:rsidP="003B0075">
            <w:pPr>
              <w:pStyle w:val="Style4"/>
            </w:pPr>
            <w:bookmarkStart w:id="359" w:name="_Toc213669833"/>
            <w:bookmarkStart w:id="360" w:name="_Toc383555010"/>
            <w:r>
              <w:t>Section III. Critères d’évaluation</w:t>
            </w:r>
            <w:bookmarkEnd w:id="359"/>
            <w:r>
              <w:t xml:space="preserve"> </w:t>
            </w:r>
            <w:bookmarkStart w:id="361" w:name="_Toc213669834"/>
            <w:r>
              <w:t>et de qualificatio</w:t>
            </w:r>
            <w:bookmarkEnd w:id="361"/>
            <w:r>
              <w:t>n</w:t>
            </w:r>
            <w:bookmarkEnd w:id="356"/>
            <w:bookmarkEnd w:id="357"/>
            <w:bookmarkEnd w:id="358"/>
            <w:r w:rsidR="00C87C03">
              <w:t xml:space="preserve"> </w:t>
            </w:r>
            <w:bookmarkStart w:id="362" w:name="_Toc213669835"/>
            <w:r>
              <w:t>(</w:t>
            </w:r>
            <w:r w:rsidR="000017B7">
              <w:t>s</w:t>
            </w:r>
            <w:r>
              <w:t>i une Pré Qualification a été effectuée préalablement)</w:t>
            </w:r>
            <w:bookmarkEnd w:id="360"/>
            <w:bookmarkEnd w:id="362"/>
          </w:p>
          <w:p w14:paraId="372DA046" w14:textId="77777777" w:rsidR="00AF135B" w:rsidRDefault="00AF135B" w:rsidP="00822DEF">
            <w:pPr>
              <w:pStyle w:val="Subtitle"/>
              <w:rPr>
                <w:lang w:val="fr-FR"/>
              </w:rPr>
            </w:pPr>
          </w:p>
          <w:p w14:paraId="6C6A789D" w14:textId="77777777" w:rsidR="00AF135B" w:rsidRDefault="00AF135B" w:rsidP="00822DEF">
            <w:pPr>
              <w:pStyle w:val="Subtitle"/>
              <w:rPr>
                <w:sz w:val="28"/>
                <w:lang w:val="fr-FR"/>
              </w:rPr>
            </w:pPr>
          </w:p>
        </w:tc>
      </w:tr>
      <w:tr w:rsidR="00AF135B" w14:paraId="4918F73F" w14:textId="77777777">
        <w:trPr>
          <w:cantSplit/>
        </w:trPr>
        <w:tc>
          <w:tcPr>
            <w:tcW w:w="9090" w:type="dxa"/>
            <w:tcBorders>
              <w:top w:val="nil"/>
              <w:bottom w:val="nil"/>
            </w:tcBorders>
          </w:tcPr>
          <w:p w14:paraId="25E89515" w14:textId="7605F078" w:rsidR="00271D1F" w:rsidRPr="00271D1F" w:rsidRDefault="00271D1F" w:rsidP="00271D1F">
            <w:pPr>
              <w:jc w:val="both"/>
              <w:rPr>
                <w:sz w:val="24"/>
                <w:szCs w:val="24"/>
              </w:rPr>
            </w:pPr>
            <w:r w:rsidRPr="00271D1F">
              <w:rPr>
                <w:sz w:val="24"/>
                <w:szCs w:val="24"/>
              </w:rPr>
              <w:t xml:space="preserve">La présente </w:t>
            </w:r>
            <w:r w:rsidR="00E11B1C">
              <w:rPr>
                <w:sz w:val="24"/>
                <w:szCs w:val="24"/>
              </w:rPr>
              <w:t>S</w:t>
            </w:r>
            <w:r w:rsidRPr="00271D1F">
              <w:rPr>
                <w:sz w:val="24"/>
                <w:szCs w:val="24"/>
              </w:rPr>
              <w:t xml:space="preserve">ection contient tous les </w:t>
            </w:r>
            <w:r w:rsidR="00E11B1C">
              <w:rPr>
                <w:sz w:val="24"/>
                <w:szCs w:val="24"/>
              </w:rPr>
              <w:t xml:space="preserve">critères que le Maître d’Ouvrage doit utiliser </w:t>
            </w:r>
            <w:r w:rsidRPr="00271D1F">
              <w:rPr>
                <w:sz w:val="24"/>
                <w:szCs w:val="24"/>
              </w:rPr>
              <w:t>pour évaluer les offres et s’assurer qu</w:t>
            </w:r>
            <w:r w:rsidR="00E11B1C">
              <w:rPr>
                <w:sz w:val="24"/>
                <w:szCs w:val="24"/>
              </w:rPr>
              <w:t>e les S</w:t>
            </w:r>
            <w:r w:rsidRPr="00271D1F">
              <w:rPr>
                <w:sz w:val="24"/>
                <w:szCs w:val="24"/>
              </w:rPr>
              <w:t>oumissionnaire</w:t>
            </w:r>
            <w:r w:rsidR="00E11B1C">
              <w:rPr>
                <w:sz w:val="24"/>
                <w:szCs w:val="24"/>
              </w:rPr>
              <w:t>s</w:t>
            </w:r>
            <w:r w:rsidRPr="00271D1F">
              <w:rPr>
                <w:sz w:val="24"/>
                <w:szCs w:val="24"/>
              </w:rPr>
              <w:t xml:space="preserve"> possède</w:t>
            </w:r>
            <w:r w:rsidR="00E11B1C">
              <w:rPr>
                <w:sz w:val="24"/>
                <w:szCs w:val="24"/>
              </w:rPr>
              <w:t>nt</w:t>
            </w:r>
            <w:r w:rsidRPr="00271D1F">
              <w:rPr>
                <w:sz w:val="24"/>
                <w:szCs w:val="24"/>
              </w:rPr>
              <w:t xml:space="preserve"> les qualifications requises. </w:t>
            </w:r>
            <w:r w:rsidR="00E11B1C">
              <w:rPr>
                <w:sz w:val="24"/>
                <w:szCs w:val="24"/>
              </w:rPr>
              <w:t xml:space="preserve">Conformément aux articles 35 et 37 des IS, aucun autre facteur, méthodes ou critères ne seront utilisés. </w:t>
            </w:r>
            <w:r w:rsidRPr="00271D1F">
              <w:rPr>
                <w:sz w:val="24"/>
                <w:szCs w:val="24"/>
              </w:rPr>
              <w:t>Le Soumissionnaire fournira tous les renseignements demandés dans les formulaires joints à la Section IV, Formulaires de soumission.</w:t>
            </w:r>
          </w:p>
          <w:p w14:paraId="66AC1B98" w14:textId="77777777" w:rsidR="00271D1F" w:rsidRPr="00271D1F" w:rsidRDefault="00271D1F" w:rsidP="00271D1F">
            <w:pPr>
              <w:jc w:val="both"/>
              <w:rPr>
                <w:sz w:val="24"/>
                <w:szCs w:val="24"/>
              </w:rPr>
            </w:pPr>
          </w:p>
          <w:p w14:paraId="4B16E9ED" w14:textId="0416D24C" w:rsidR="00AF135B" w:rsidRDefault="00AF135B" w:rsidP="006937E4">
            <w:pPr>
              <w:spacing w:after="120"/>
              <w:jc w:val="both"/>
              <w:rPr>
                <w:b/>
                <w:sz w:val="28"/>
              </w:rPr>
            </w:pPr>
          </w:p>
        </w:tc>
      </w:tr>
      <w:tr w:rsidR="00AF135B" w14:paraId="5FCA845E" w14:textId="77777777">
        <w:trPr>
          <w:cantSplit/>
        </w:trPr>
        <w:tc>
          <w:tcPr>
            <w:tcW w:w="9090" w:type="dxa"/>
            <w:tcBorders>
              <w:top w:val="nil"/>
              <w:bottom w:val="nil"/>
            </w:tcBorders>
          </w:tcPr>
          <w:p w14:paraId="5DD21708" w14:textId="5CE73263" w:rsidR="00AF135B" w:rsidRDefault="00AF135B" w:rsidP="00822DEF">
            <w:pPr>
              <w:jc w:val="center"/>
              <w:rPr>
                <w:b/>
                <w:sz w:val="28"/>
              </w:rPr>
            </w:pPr>
          </w:p>
        </w:tc>
      </w:tr>
      <w:tr w:rsidR="00AF135B" w14:paraId="299E84FB" w14:textId="77777777">
        <w:trPr>
          <w:cantSplit/>
        </w:trPr>
        <w:tc>
          <w:tcPr>
            <w:tcW w:w="9090" w:type="dxa"/>
            <w:tcBorders>
              <w:top w:val="nil"/>
            </w:tcBorders>
          </w:tcPr>
          <w:p w14:paraId="67B51975" w14:textId="2C84F77A" w:rsidR="00AF135B" w:rsidRDefault="00AF135B" w:rsidP="00822DEF"/>
        </w:tc>
      </w:tr>
    </w:tbl>
    <w:p w14:paraId="4160651B" w14:textId="77777777" w:rsidR="00AF135B" w:rsidRPr="00D876B3" w:rsidRDefault="00AF135B" w:rsidP="00D876B3">
      <w:pPr>
        <w:spacing w:after="120"/>
        <w:rPr>
          <w:b/>
          <w:sz w:val="24"/>
          <w:szCs w:val="24"/>
        </w:rPr>
      </w:pPr>
      <w:r>
        <w:br w:type="page"/>
      </w:r>
      <w:r w:rsidRPr="00D876B3">
        <w:rPr>
          <w:b/>
          <w:sz w:val="24"/>
          <w:szCs w:val="24"/>
        </w:rPr>
        <w:t xml:space="preserve">1. Évaluation </w:t>
      </w:r>
    </w:p>
    <w:p w14:paraId="2A138112" w14:textId="18CDDCCB" w:rsidR="00AF135B" w:rsidRPr="00D876B3" w:rsidRDefault="00AF135B" w:rsidP="00D876B3">
      <w:pPr>
        <w:suppressAutoHyphens/>
        <w:spacing w:after="120"/>
        <w:ind w:right="-72"/>
        <w:rPr>
          <w:sz w:val="24"/>
          <w:szCs w:val="24"/>
        </w:rPr>
      </w:pPr>
      <w:r w:rsidRPr="00D876B3">
        <w:rPr>
          <w:sz w:val="24"/>
          <w:szCs w:val="24"/>
        </w:rPr>
        <w:t xml:space="preserve">L’évaluation d’une offre par le </w:t>
      </w:r>
      <w:r w:rsidR="00601342">
        <w:rPr>
          <w:sz w:val="24"/>
          <w:szCs w:val="24"/>
        </w:rPr>
        <w:t>Maître d’Ouvrage</w:t>
      </w:r>
      <w:r w:rsidR="00AD2CC2">
        <w:rPr>
          <w:sz w:val="24"/>
          <w:szCs w:val="24"/>
        </w:rPr>
        <w:t xml:space="preserve"> </w:t>
      </w:r>
      <w:r w:rsidRPr="00D876B3">
        <w:rPr>
          <w:sz w:val="24"/>
          <w:szCs w:val="24"/>
        </w:rPr>
        <w:t>se fera comme indiqué ci-après :</w:t>
      </w:r>
    </w:p>
    <w:p w14:paraId="494B5539" w14:textId="77777777" w:rsidR="00C538AA" w:rsidRPr="00D876B3" w:rsidRDefault="00453C3B" w:rsidP="00D876B3">
      <w:pPr>
        <w:suppressAutoHyphens/>
        <w:spacing w:after="120"/>
        <w:ind w:left="533" w:right="-72" w:hanging="533"/>
        <w:rPr>
          <w:sz w:val="24"/>
          <w:szCs w:val="24"/>
        </w:rPr>
      </w:pPr>
      <w:r w:rsidRPr="00D876B3">
        <w:rPr>
          <w:sz w:val="24"/>
          <w:szCs w:val="24"/>
        </w:rPr>
        <w:t xml:space="preserve">1.1 </w:t>
      </w:r>
      <w:r w:rsidR="00C538AA" w:rsidRPr="00D876B3">
        <w:rPr>
          <w:sz w:val="24"/>
          <w:szCs w:val="24"/>
        </w:rPr>
        <w:t>Evaluation technique :</w:t>
      </w:r>
    </w:p>
    <w:p w14:paraId="6A1142B2" w14:textId="77777777" w:rsidR="00AF135B" w:rsidRPr="00D876B3" w:rsidRDefault="00AF135B" w:rsidP="00D876B3">
      <w:pPr>
        <w:suppressAutoHyphens/>
        <w:spacing w:after="120"/>
        <w:ind w:left="1080" w:right="-72" w:hanging="533"/>
        <w:rPr>
          <w:sz w:val="24"/>
          <w:szCs w:val="24"/>
        </w:rPr>
      </w:pPr>
      <w:r w:rsidRPr="00D876B3">
        <w:rPr>
          <w:sz w:val="24"/>
          <w:szCs w:val="24"/>
        </w:rPr>
        <w:t xml:space="preserve">Application des critères dont la liste figure à </w:t>
      </w:r>
      <w:r w:rsidR="005349EC" w:rsidRPr="00D876B3">
        <w:rPr>
          <w:sz w:val="24"/>
          <w:szCs w:val="24"/>
        </w:rPr>
        <w:t>l’article</w:t>
      </w:r>
      <w:r w:rsidRPr="00D876B3">
        <w:rPr>
          <w:sz w:val="24"/>
          <w:szCs w:val="24"/>
        </w:rPr>
        <w:t xml:space="preserve"> 3</w:t>
      </w:r>
      <w:r w:rsidR="00C538AA" w:rsidRPr="00D876B3">
        <w:rPr>
          <w:sz w:val="24"/>
          <w:szCs w:val="24"/>
        </w:rPr>
        <w:t>5</w:t>
      </w:r>
      <w:r w:rsidRPr="00D876B3">
        <w:rPr>
          <w:sz w:val="24"/>
          <w:szCs w:val="24"/>
        </w:rPr>
        <w:t>.2 (a)-(</w:t>
      </w:r>
      <w:r w:rsidR="00C538AA" w:rsidRPr="00D876B3">
        <w:rPr>
          <w:sz w:val="24"/>
          <w:szCs w:val="24"/>
        </w:rPr>
        <w:t>c</w:t>
      </w:r>
      <w:r w:rsidRPr="00D876B3">
        <w:rPr>
          <w:sz w:val="24"/>
          <w:szCs w:val="24"/>
        </w:rPr>
        <w:t>) des IS</w:t>
      </w:r>
    </w:p>
    <w:p w14:paraId="3338A272" w14:textId="77777777" w:rsidR="00AF135B" w:rsidRPr="00D876B3" w:rsidRDefault="00453C3B" w:rsidP="00D876B3">
      <w:pPr>
        <w:suppressAutoHyphens/>
        <w:spacing w:after="120"/>
        <w:ind w:right="-72"/>
        <w:rPr>
          <w:sz w:val="24"/>
          <w:szCs w:val="24"/>
        </w:rPr>
      </w:pPr>
      <w:r w:rsidRPr="00D876B3">
        <w:rPr>
          <w:sz w:val="24"/>
          <w:szCs w:val="24"/>
        </w:rPr>
        <w:t xml:space="preserve">1.2 </w:t>
      </w:r>
      <w:r w:rsidR="00C538AA" w:rsidRPr="00D876B3">
        <w:rPr>
          <w:sz w:val="24"/>
          <w:szCs w:val="24"/>
        </w:rPr>
        <w:t>Evaluation commerciale :</w:t>
      </w:r>
    </w:p>
    <w:p w14:paraId="1EBCCBF4" w14:textId="77777777" w:rsidR="003F7FD7" w:rsidRPr="00D876B3" w:rsidRDefault="003F7FD7" w:rsidP="00D876B3">
      <w:pPr>
        <w:spacing w:after="120"/>
        <w:jc w:val="both"/>
        <w:rPr>
          <w:sz w:val="24"/>
          <w:szCs w:val="24"/>
        </w:rPr>
      </w:pPr>
      <w:r w:rsidRPr="00D876B3">
        <w:rPr>
          <w:sz w:val="24"/>
          <w:szCs w:val="24"/>
        </w:rPr>
        <w:t>(a)</w:t>
      </w:r>
      <w:r w:rsidRPr="00D876B3">
        <w:rPr>
          <w:sz w:val="24"/>
          <w:szCs w:val="24"/>
        </w:rPr>
        <w:tab/>
        <w:t>Calendrier d’exécution</w:t>
      </w:r>
    </w:p>
    <w:p w14:paraId="4BE90FA1" w14:textId="77777777" w:rsidR="003F7FD7" w:rsidRPr="00D876B3" w:rsidRDefault="003F7FD7" w:rsidP="00D876B3">
      <w:pPr>
        <w:spacing w:after="120"/>
        <w:jc w:val="both"/>
        <w:rPr>
          <w:sz w:val="24"/>
          <w:szCs w:val="24"/>
        </w:rPr>
      </w:pPr>
      <w:r w:rsidRPr="00D876B3">
        <w:rPr>
          <w:sz w:val="24"/>
          <w:szCs w:val="24"/>
        </w:rPr>
        <w:t xml:space="preserve">Délai imparti pour achever les installations à partir de la date d’entrée en vigueur du marché indiquée dans l’Article 3 de l’Acte d’engagement déterminée par le temps nécessaire à l’achèvement des activités de la mise en service provisoire.  </w:t>
      </w:r>
      <w:r w:rsidRPr="00D876B3">
        <w:rPr>
          <w:i/>
          <w:sz w:val="24"/>
          <w:szCs w:val="24"/>
        </w:rPr>
        <w:t>[La date d’achèvement stipulée le sera pour la totalité des installations, ou pour des parties ou sections des installations.]</w:t>
      </w:r>
      <w:r w:rsidRPr="00D876B3">
        <w:rPr>
          <w:sz w:val="24"/>
          <w:szCs w:val="24"/>
        </w:rPr>
        <w:t xml:space="preserve"> Aucun avantage ne sera accordé en cas de délai plus court.</w:t>
      </w:r>
    </w:p>
    <w:p w14:paraId="470971F9" w14:textId="77777777" w:rsidR="003F7FD7" w:rsidRPr="00D876B3" w:rsidRDefault="003F7FD7" w:rsidP="00D876B3">
      <w:pPr>
        <w:spacing w:after="120"/>
        <w:jc w:val="both"/>
        <w:rPr>
          <w:sz w:val="24"/>
          <w:szCs w:val="24"/>
        </w:rPr>
      </w:pPr>
      <w:r w:rsidRPr="00D876B3">
        <w:rPr>
          <w:b/>
          <w:sz w:val="24"/>
          <w:szCs w:val="24"/>
        </w:rPr>
        <w:t>ou</w:t>
      </w:r>
      <w:r w:rsidRPr="00D876B3">
        <w:rPr>
          <w:sz w:val="24"/>
          <w:szCs w:val="24"/>
        </w:rPr>
        <w:t xml:space="preserve"> </w:t>
      </w:r>
      <w:r w:rsidRPr="00D876B3">
        <w:rPr>
          <w:i/>
          <w:sz w:val="24"/>
          <w:szCs w:val="24"/>
        </w:rPr>
        <w:t xml:space="preserve">[lorsqu’une  variante de calendrier est admise, en application de </w:t>
      </w:r>
      <w:r w:rsidR="005349EC" w:rsidRPr="00D876B3">
        <w:rPr>
          <w:i/>
          <w:sz w:val="24"/>
          <w:szCs w:val="24"/>
        </w:rPr>
        <w:t>l’article</w:t>
      </w:r>
      <w:r w:rsidRPr="00D876B3">
        <w:rPr>
          <w:i/>
          <w:sz w:val="24"/>
          <w:szCs w:val="24"/>
        </w:rPr>
        <w:t> 13.2 des IS].</w:t>
      </w:r>
    </w:p>
    <w:p w14:paraId="5066392B" w14:textId="77777777" w:rsidR="003F7FD7" w:rsidRPr="00D876B3" w:rsidRDefault="003F7FD7" w:rsidP="00D876B3">
      <w:pPr>
        <w:suppressAutoHyphens/>
        <w:spacing w:after="120"/>
        <w:ind w:right="-72"/>
        <w:jc w:val="both"/>
        <w:rPr>
          <w:sz w:val="24"/>
          <w:szCs w:val="24"/>
        </w:rPr>
      </w:pPr>
      <w:r w:rsidRPr="00D876B3">
        <w:rPr>
          <w:sz w:val="24"/>
          <w:szCs w:val="24"/>
        </w:rPr>
        <w:t xml:space="preserve">Temps imparti pour achever les installations à partir de la date d’entrée en vigueur du marché indiquée dans l’Article 3 de l’Acte d’engagement compris entre </w:t>
      </w:r>
      <w:r w:rsidRPr="00D876B3">
        <w:rPr>
          <w:i/>
          <w:sz w:val="24"/>
          <w:szCs w:val="24"/>
        </w:rPr>
        <w:t>[date ou nombre de jours]</w:t>
      </w:r>
      <w:r w:rsidRPr="00D876B3">
        <w:rPr>
          <w:sz w:val="24"/>
          <w:szCs w:val="24"/>
        </w:rPr>
        <w:t xml:space="preserve"> au minimum et </w:t>
      </w:r>
      <w:r w:rsidRPr="00D876B3">
        <w:rPr>
          <w:i/>
          <w:sz w:val="24"/>
          <w:szCs w:val="24"/>
        </w:rPr>
        <w:t>[date ou nombre de jours]</w:t>
      </w:r>
      <w:r w:rsidRPr="00D876B3">
        <w:rPr>
          <w:sz w:val="24"/>
          <w:szCs w:val="24"/>
        </w:rPr>
        <w:t xml:space="preserve"> au maximum.  Le facteur d’ajustement en cas d’achèvement postérieur à la période minimum sera </w:t>
      </w:r>
      <w:r w:rsidRPr="00D876B3">
        <w:rPr>
          <w:i/>
          <w:sz w:val="24"/>
          <w:szCs w:val="24"/>
        </w:rPr>
        <w:t>[pour cent (%)]</w:t>
      </w:r>
      <w:r w:rsidRPr="00D876B3">
        <w:rPr>
          <w:sz w:val="24"/>
          <w:szCs w:val="24"/>
        </w:rPr>
        <w:t xml:space="preserve"> pour chaque semaine de délai supplémentaire à partir de cette période minimum.</w:t>
      </w:r>
    </w:p>
    <w:p w14:paraId="7CAC0D0B" w14:textId="7DD6C84B" w:rsidR="003F7FD7" w:rsidRPr="00D876B3" w:rsidRDefault="003F7FD7" w:rsidP="00D876B3">
      <w:pPr>
        <w:spacing w:after="120"/>
        <w:jc w:val="both"/>
        <w:rPr>
          <w:i/>
          <w:sz w:val="24"/>
          <w:szCs w:val="24"/>
        </w:rPr>
      </w:pPr>
      <w:r w:rsidRPr="00D876B3">
        <w:rPr>
          <w:i/>
          <w:sz w:val="24"/>
          <w:szCs w:val="24"/>
        </w:rPr>
        <w:t xml:space="preserve">[Un cinquième de </w:t>
      </w:r>
      <w:r w:rsidR="00434918">
        <w:rPr>
          <w:i/>
          <w:sz w:val="24"/>
          <w:szCs w:val="24"/>
        </w:rPr>
        <w:t xml:space="preserve">un </w:t>
      </w:r>
      <w:r w:rsidRPr="00D876B3">
        <w:rPr>
          <w:i/>
          <w:sz w:val="24"/>
          <w:szCs w:val="24"/>
        </w:rPr>
        <w:t xml:space="preserve"> pour cent (0,2 %) par semaine est un chiffre raisonnable.  Une autre option est de fixer un taux fixe mensuel, ou un prorata par semaine de délai, en rapport avec la perte des bénéfices pour le </w:t>
      </w:r>
      <w:r w:rsidR="00601342">
        <w:rPr>
          <w:i/>
          <w:sz w:val="24"/>
          <w:szCs w:val="24"/>
        </w:rPr>
        <w:t>Maître d’Ouvrage</w:t>
      </w:r>
      <w:r w:rsidRPr="00D876B3">
        <w:rPr>
          <w:i/>
          <w:sz w:val="24"/>
          <w:szCs w:val="24"/>
        </w:rPr>
        <w:t>.  La période acceptable entre le délai minimum et le délai maximum d’achèvement des installations devrait être telle que le pourcentage ou montant correspondant au délai maximum soit inférieur ou égal au pourcentage ou montant des dommages indiqués dans le CCAP en application de la Clause 26.2 du CCAG.]</w:t>
      </w:r>
    </w:p>
    <w:p w14:paraId="6F7D6ACF" w14:textId="77777777" w:rsidR="003F7FD7" w:rsidRPr="00D876B3" w:rsidRDefault="003F7FD7" w:rsidP="00D876B3">
      <w:pPr>
        <w:spacing w:after="120"/>
        <w:jc w:val="both"/>
        <w:rPr>
          <w:sz w:val="24"/>
          <w:szCs w:val="24"/>
        </w:rPr>
      </w:pPr>
      <w:r w:rsidRPr="00D876B3">
        <w:rPr>
          <w:sz w:val="24"/>
          <w:szCs w:val="24"/>
        </w:rPr>
        <w:t>(b) C</w:t>
      </w:r>
      <w:r w:rsidR="000E502D">
        <w:rPr>
          <w:sz w:val="24"/>
          <w:szCs w:val="24"/>
        </w:rPr>
        <w:t xml:space="preserve">oûts </w:t>
      </w:r>
      <w:r w:rsidRPr="00D876B3">
        <w:rPr>
          <w:sz w:val="24"/>
          <w:szCs w:val="24"/>
        </w:rPr>
        <w:t>de fonctionnement et d’entretien.</w:t>
      </w:r>
    </w:p>
    <w:p w14:paraId="3977854E" w14:textId="77777777" w:rsidR="003F7FD7" w:rsidRPr="00D876B3" w:rsidRDefault="003F7FD7" w:rsidP="00D876B3">
      <w:pPr>
        <w:spacing w:after="120"/>
        <w:jc w:val="both"/>
        <w:rPr>
          <w:sz w:val="24"/>
          <w:szCs w:val="24"/>
        </w:rPr>
      </w:pPr>
      <w:r w:rsidRPr="00D876B3">
        <w:rPr>
          <w:sz w:val="24"/>
          <w:szCs w:val="24"/>
        </w:rPr>
        <w:t>Facteurs qui seront appliqués pour le calcul des coûts durant la vie utile probable :</w:t>
      </w:r>
    </w:p>
    <w:p w14:paraId="3941CFC9" w14:textId="77777777" w:rsidR="003F7FD7" w:rsidRPr="00D876B3" w:rsidRDefault="003F7FD7" w:rsidP="00D876B3">
      <w:pPr>
        <w:spacing w:after="120"/>
        <w:ind w:left="720" w:hanging="720"/>
        <w:jc w:val="both"/>
        <w:rPr>
          <w:sz w:val="24"/>
          <w:szCs w:val="24"/>
        </w:rPr>
      </w:pPr>
      <w:r w:rsidRPr="00D876B3">
        <w:rPr>
          <w:sz w:val="24"/>
          <w:szCs w:val="24"/>
        </w:rPr>
        <w:t>i)</w:t>
      </w:r>
      <w:r w:rsidRPr="00D876B3">
        <w:rPr>
          <w:sz w:val="24"/>
          <w:szCs w:val="24"/>
        </w:rPr>
        <w:tab/>
        <w:t xml:space="preserve">nombre d’années de la vie utile </w:t>
      </w:r>
      <w:r w:rsidRPr="00D876B3">
        <w:rPr>
          <w:i/>
          <w:sz w:val="24"/>
          <w:szCs w:val="24"/>
        </w:rPr>
        <w:t>[il est recommandé que la durée de vie utile n’excède pas la période comprise entre la mise en service et un entretien majeur des installations]</w:t>
      </w:r>
      <w:r w:rsidRPr="00D876B3">
        <w:rPr>
          <w:sz w:val="24"/>
          <w:szCs w:val="24"/>
        </w:rPr>
        <w:t> ;</w:t>
      </w:r>
    </w:p>
    <w:p w14:paraId="2CCD32AE" w14:textId="77777777" w:rsidR="003F7FD7" w:rsidRPr="00D876B3" w:rsidRDefault="003F7FD7" w:rsidP="00D876B3">
      <w:pPr>
        <w:spacing w:after="120"/>
        <w:ind w:left="720" w:hanging="720"/>
        <w:jc w:val="both"/>
        <w:rPr>
          <w:sz w:val="24"/>
          <w:szCs w:val="24"/>
        </w:rPr>
      </w:pPr>
      <w:r w:rsidRPr="00D876B3">
        <w:rPr>
          <w:sz w:val="24"/>
          <w:szCs w:val="24"/>
        </w:rPr>
        <w:t>ii)</w:t>
      </w:r>
      <w:r w:rsidRPr="00D876B3">
        <w:rPr>
          <w:sz w:val="24"/>
          <w:szCs w:val="24"/>
        </w:rPr>
        <w:tab/>
        <w:t xml:space="preserve">frais de fonctionnement </w:t>
      </w:r>
      <w:r w:rsidRPr="00D876B3">
        <w:rPr>
          <w:i/>
          <w:sz w:val="24"/>
          <w:szCs w:val="24"/>
        </w:rPr>
        <w:t xml:space="preserve">[par exemple, carburant et/ou autres intrants, coûts unitaires et coûts globaux et annuels de fonctionnement] </w:t>
      </w:r>
      <w:r w:rsidRPr="00D876B3">
        <w:rPr>
          <w:sz w:val="24"/>
          <w:szCs w:val="24"/>
        </w:rPr>
        <w:t>;</w:t>
      </w:r>
    </w:p>
    <w:p w14:paraId="571DFCD3" w14:textId="77777777" w:rsidR="003F7FD7" w:rsidRPr="00D876B3" w:rsidRDefault="003F7FD7" w:rsidP="00D876B3">
      <w:pPr>
        <w:spacing w:after="120"/>
        <w:ind w:left="720" w:hanging="720"/>
        <w:jc w:val="both"/>
        <w:rPr>
          <w:sz w:val="24"/>
          <w:szCs w:val="24"/>
        </w:rPr>
      </w:pPr>
      <w:r w:rsidRPr="00D876B3">
        <w:rPr>
          <w:sz w:val="24"/>
          <w:szCs w:val="24"/>
        </w:rPr>
        <w:t>iii)</w:t>
      </w:r>
      <w:r w:rsidRPr="00D876B3">
        <w:rPr>
          <w:sz w:val="24"/>
          <w:szCs w:val="24"/>
        </w:rPr>
        <w:tab/>
        <w:t>frais d’entretien, incluant le coût des pièces de rechange pendant la période initiale de fonctionnement, qui devront être spécifiés par le Soumissionnaire ;</w:t>
      </w:r>
    </w:p>
    <w:p w14:paraId="34790CA9" w14:textId="77777777" w:rsidR="003F7FD7" w:rsidRPr="00D876B3" w:rsidRDefault="003F7FD7" w:rsidP="00D876B3">
      <w:pPr>
        <w:spacing w:after="120"/>
        <w:ind w:left="720" w:hanging="720"/>
        <w:jc w:val="both"/>
        <w:rPr>
          <w:sz w:val="24"/>
          <w:szCs w:val="24"/>
        </w:rPr>
      </w:pPr>
      <w:r w:rsidRPr="00D876B3">
        <w:rPr>
          <w:sz w:val="24"/>
          <w:szCs w:val="24"/>
        </w:rPr>
        <w:t>iv)</w:t>
      </w:r>
      <w:r w:rsidRPr="00D876B3">
        <w:rPr>
          <w:sz w:val="24"/>
          <w:szCs w:val="24"/>
        </w:rPr>
        <w:tab/>
        <w:t>le taux, en pourcentage, qui sera utilisé pour actualiser les coûts annuels futurs évalués pour ii) et iii) pour la durée précisée en i)</w:t>
      </w:r>
    </w:p>
    <w:p w14:paraId="22E7795A" w14:textId="77777777" w:rsidR="003F7FD7" w:rsidRPr="00D876B3" w:rsidRDefault="003F7FD7" w:rsidP="00D876B3">
      <w:pPr>
        <w:spacing w:after="120"/>
        <w:ind w:left="720" w:hanging="720"/>
        <w:jc w:val="both"/>
        <w:rPr>
          <w:sz w:val="24"/>
          <w:szCs w:val="24"/>
        </w:rPr>
      </w:pPr>
      <w:r w:rsidRPr="00D876B3">
        <w:rPr>
          <w:b/>
          <w:sz w:val="24"/>
          <w:szCs w:val="24"/>
        </w:rPr>
        <w:t>ou</w:t>
      </w:r>
    </w:p>
    <w:p w14:paraId="25272FE3" w14:textId="77777777" w:rsidR="003F7FD7" w:rsidRPr="00D876B3" w:rsidRDefault="003F7FD7" w:rsidP="00D876B3">
      <w:pPr>
        <w:spacing w:after="120"/>
        <w:ind w:left="720"/>
        <w:jc w:val="both"/>
        <w:rPr>
          <w:sz w:val="24"/>
          <w:szCs w:val="24"/>
        </w:rPr>
      </w:pPr>
      <w:r w:rsidRPr="00D876B3">
        <w:rPr>
          <w:i/>
          <w:sz w:val="24"/>
          <w:szCs w:val="24"/>
        </w:rPr>
        <w:t>Référence à la méthodologie précisée dans les spécifications techniques ou ailleurs dans le Dossier d’appel d’offres</w:t>
      </w:r>
      <w:r w:rsidRPr="00D876B3">
        <w:rPr>
          <w:sz w:val="24"/>
          <w:szCs w:val="24"/>
        </w:rPr>
        <w:t>.</w:t>
      </w:r>
    </w:p>
    <w:p w14:paraId="6B64E829" w14:textId="77777777" w:rsidR="003F7FD7" w:rsidRPr="00D876B3" w:rsidRDefault="003F7FD7" w:rsidP="00D876B3">
      <w:pPr>
        <w:suppressAutoHyphens/>
        <w:spacing w:after="120"/>
        <w:ind w:right="-72"/>
        <w:rPr>
          <w:i/>
          <w:sz w:val="24"/>
          <w:szCs w:val="24"/>
        </w:rPr>
      </w:pPr>
      <w:r w:rsidRPr="00D876B3">
        <w:rPr>
          <w:i/>
          <w:sz w:val="24"/>
          <w:szCs w:val="24"/>
        </w:rPr>
        <w:t>[Supprimez l’option non retenue]</w:t>
      </w:r>
    </w:p>
    <w:p w14:paraId="192B5ECA" w14:textId="77777777" w:rsidR="003F7FD7" w:rsidRPr="00D876B3" w:rsidRDefault="003F7FD7" w:rsidP="00D876B3">
      <w:pPr>
        <w:spacing w:after="120"/>
        <w:jc w:val="both"/>
        <w:rPr>
          <w:sz w:val="24"/>
          <w:szCs w:val="24"/>
        </w:rPr>
      </w:pPr>
      <w:r w:rsidRPr="00D876B3">
        <w:rPr>
          <w:sz w:val="24"/>
          <w:szCs w:val="24"/>
        </w:rPr>
        <w:t>(c) Garanties opérationnelles des installations</w:t>
      </w:r>
    </w:p>
    <w:p w14:paraId="2FE02275" w14:textId="77777777" w:rsidR="003F7FD7" w:rsidRPr="00D876B3" w:rsidRDefault="003F7FD7" w:rsidP="003F7FD7">
      <w:pPr>
        <w:tabs>
          <w:tab w:val="right" w:pos="7254"/>
        </w:tabs>
        <w:spacing w:after="200"/>
        <w:rPr>
          <w:sz w:val="24"/>
          <w:szCs w:val="24"/>
        </w:rPr>
      </w:pPr>
      <w:r w:rsidRPr="00D876B3">
        <w:rPr>
          <w:sz w:val="24"/>
          <w:szCs w:val="24"/>
        </w:rPr>
        <w:t xml:space="preserve">Le minimum (ou maximum) </w:t>
      </w:r>
      <w:r w:rsidR="000F5788" w:rsidRPr="00D876B3">
        <w:rPr>
          <w:sz w:val="24"/>
          <w:szCs w:val="24"/>
        </w:rPr>
        <w:t>exigé</w:t>
      </w:r>
      <w:r w:rsidRPr="00D876B3">
        <w:rPr>
          <w:sz w:val="24"/>
          <w:szCs w:val="24"/>
        </w:rPr>
        <w:t xml:space="preserve"> </w:t>
      </w:r>
      <w:r w:rsidR="000F5788" w:rsidRPr="00D876B3">
        <w:rPr>
          <w:sz w:val="24"/>
          <w:szCs w:val="24"/>
        </w:rPr>
        <w:t>dans les Spé</w:t>
      </w:r>
      <w:r w:rsidRPr="00D876B3">
        <w:rPr>
          <w:sz w:val="24"/>
          <w:szCs w:val="24"/>
        </w:rPr>
        <w:t xml:space="preserve">cification </w:t>
      </w:r>
      <w:r w:rsidR="000F5788" w:rsidRPr="00D876B3">
        <w:rPr>
          <w:sz w:val="24"/>
          <w:szCs w:val="24"/>
        </w:rPr>
        <w:t>pour les garanti</w:t>
      </w:r>
      <w:r w:rsidRPr="00D876B3">
        <w:rPr>
          <w:sz w:val="24"/>
          <w:szCs w:val="24"/>
        </w:rPr>
        <w:t xml:space="preserve">es </w:t>
      </w:r>
      <w:r w:rsidR="000F5788" w:rsidRPr="00D876B3">
        <w:rPr>
          <w:sz w:val="24"/>
          <w:szCs w:val="24"/>
        </w:rPr>
        <w:t>sont</w:t>
      </w:r>
      <w:r w:rsidRPr="00D876B3">
        <w:rPr>
          <w:sz w:val="24"/>
          <w:szCs w:val="24"/>
        </w:rPr>
        <w:t>:</w:t>
      </w:r>
    </w:p>
    <w:tbl>
      <w:tblPr>
        <w:tblW w:w="8199" w:type="dxa"/>
        <w:jc w:val="center"/>
        <w:tblLayout w:type="fixed"/>
        <w:tblLook w:val="01E0" w:firstRow="1" w:lastRow="1" w:firstColumn="1" w:lastColumn="1" w:noHBand="0" w:noVBand="0"/>
      </w:tblPr>
      <w:tblGrid>
        <w:gridCol w:w="4100"/>
        <w:gridCol w:w="4099"/>
      </w:tblGrid>
      <w:tr w:rsidR="003F7FD7" w:rsidRPr="00D876B3" w14:paraId="3B4CBFA1"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4496A963" w14:textId="77777777" w:rsidR="003F7FD7" w:rsidRPr="00D876B3" w:rsidRDefault="000F5788" w:rsidP="000616C9">
            <w:pPr>
              <w:tabs>
                <w:tab w:val="right" w:pos="7254"/>
              </w:tabs>
              <w:suppressAutoHyphens/>
              <w:spacing w:before="60" w:after="60"/>
              <w:ind w:left="2" w:hanging="2"/>
              <w:jc w:val="center"/>
              <w:rPr>
                <w:rFonts w:ascii="Tms Rmn" w:hAnsi="Tms Rmn"/>
                <w:b/>
                <w:i/>
                <w:sz w:val="24"/>
                <w:szCs w:val="24"/>
              </w:rPr>
            </w:pPr>
            <w:r w:rsidRPr="00D876B3">
              <w:rPr>
                <w:rFonts w:ascii="Tms Rmn" w:hAnsi="Tms Rmn"/>
                <w:b/>
                <w:sz w:val="24"/>
                <w:szCs w:val="24"/>
              </w:rPr>
              <w:t>G</w:t>
            </w:r>
            <w:r w:rsidR="003F7FD7" w:rsidRPr="00D876B3">
              <w:rPr>
                <w:rFonts w:ascii="Tms Rmn" w:hAnsi="Tms Rmn"/>
                <w:b/>
                <w:sz w:val="24"/>
                <w:szCs w:val="24"/>
              </w:rPr>
              <w:t>arant</w:t>
            </w:r>
            <w:r w:rsidRPr="00D876B3">
              <w:rPr>
                <w:rFonts w:ascii="Tms Rmn" w:hAnsi="Tms Rmn"/>
                <w:b/>
                <w:sz w:val="24"/>
                <w:szCs w:val="24"/>
              </w:rPr>
              <w:t>i</w:t>
            </w:r>
            <w:r w:rsidR="003F7FD7" w:rsidRPr="00D876B3">
              <w:rPr>
                <w:rFonts w:ascii="Tms Rmn" w:hAnsi="Tms Rmn"/>
                <w:b/>
                <w:sz w:val="24"/>
                <w:szCs w:val="24"/>
              </w:rPr>
              <w:t>e</w:t>
            </w:r>
            <w:r w:rsidR="003F7FD7" w:rsidRPr="00D876B3">
              <w:rPr>
                <w:rFonts w:ascii="Tms Rmn" w:hAnsi="Tms Rmn"/>
                <w:b/>
                <w:i/>
                <w:sz w:val="24"/>
                <w:szCs w:val="24"/>
              </w:rPr>
              <w:t xml:space="preserve"> </w:t>
            </w:r>
            <w:r w:rsidRPr="00D876B3">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2ED0E5C" w14:textId="77777777" w:rsidR="003F7FD7" w:rsidRPr="00D876B3" w:rsidRDefault="000F5788" w:rsidP="000616C9">
            <w:pPr>
              <w:tabs>
                <w:tab w:val="right" w:pos="7254"/>
              </w:tabs>
              <w:suppressAutoHyphens/>
              <w:spacing w:before="60" w:after="60"/>
              <w:ind w:firstLine="17"/>
              <w:jc w:val="center"/>
              <w:rPr>
                <w:rFonts w:ascii="Tms Rmn" w:hAnsi="Tms Rmn"/>
                <w:b/>
                <w:i/>
                <w:sz w:val="24"/>
                <w:szCs w:val="24"/>
              </w:rPr>
            </w:pPr>
            <w:r w:rsidRPr="00D876B3">
              <w:rPr>
                <w:rFonts w:ascii="Tms Rmn" w:hAnsi="Tms Rmn"/>
                <w:b/>
                <w:sz w:val="24"/>
                <w:szCs w:val="24"/>
              </w:rPr>
              <w:t>Minimum (ou</w:t>
            </w:r>
            <w:r w:rsidR="003F7FD7" w:rsidRPr="00D876B3">
              <w:rPr>
                <w:rFonts w:ascii="Tms Rmn" w:hAnsi="Tms Rmn"/>
                <w:b/>
                <w:sz w:val="24"/>
                <w:szCs w:val="24"/>
              </w:rPr>
              <w:t xml:space="preserve"> Maximum, </w:t>
            </w:r>
            <w:r w:rsidRPr="00D876B3">
              <w:rPr>
                <w:rFonts w:ascii="Tms Rmn" w:hAnsi="Tms Rmn"/>
                <w:b/>
                <w:sz w:val="24"/>
                <w:szCs w:val="24"/>
              </w:rPr>
              <w:t>le cas échéant</w:t>
            </w:r>
            <w:r w:rsidR="003F7FD7" w:rsidRPr="00D876B3">
              <w:rPr>
                <w:rFonts w:ascii="Tms Rmn" w:hAnsi="Tms Rmn"/>
                <w:b/>
                <w:sz w:val="24"/>
                <w:szCs w:val="24"/>
              </w:rPr>
              <w:t xml:space="preserve">) </w:t>
            </w:r>
            <w:r w:rsidRPr="00D876B3">
              <w:rPr>
                <w:rFonts w:ascii="Tms Rmn" w:hAnsi="Tms Rmn"/>
                <w:b/>
                <w:sz w:val="24"/>
                <w:szCs w:val="24"/>
              </w:rPr>
              <w:t>exigé</w:t>
            </w:r>
            <w:r w:rsidR="003F7FD7" w:rsidRPr="00D876B3">
              <w:rPr>
                <w:rFonts w:ascii="Tms Rmn" w:hAnsi="Tms Rmn"/>
                <w:b/>
                <w:sz w:val="24"/>
                <w:szCs w:val="24"/>
              </w:rPr>
              <w:t xml:space="preserve"> </w:t>
            </w:r>
          </w:p>
        </w:tc>
      </w:tr>
      <w:tr w:rsidR="003F7FD7" w:rsidRPr="00D876B3" w14:paraId="5DF8D324"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0A606606" w14:textId="77777777" w:rsidR="003F7FD7" w:rsidRPr="00D876B3" w:rsidRDefault="003F7FD7" w:rsidP="000616C9">
            <w:pPr>
              <w:tabs>
                <w:tab w:val="right" w:pos="7254"/>
              </w:tabs>
              <w:suppressAutoHyphens/>
              <w:spacing w:before="60" w:after="60"/>
              <w:ind w:left="2" w:hanging="2"/>
              <w:rPr>
                <w:rFonts w:ascii="Tms Rmn" w:hAnsi="Tms Rmn"/>
                <w:sz w:val="24"/>
                <w:szCs w:val="24"/>
              </w:rPr>
            </w:pPr>
            <w:r w:rsidRPr="00D876B3">
              <w:rPr>
                <w:rFonts w:ascii="Tms Rmn" w:hAnsi="Tms Rmn"/>
                <w:sz w:val="24"/>
                <w:szCs w:val="24"/>
              </w:rPr>
              <w:t>1.</w:t>
            </w:r>
          </w:p>
        </w:tc>
        <w:tc>
          <w:tcPr>
            <w:tcW w:w="4099" w:type="dxa"/>
            <w:tcBorders>
              <w:top w:val="single" w:sz="12" w:space="0" w:color="auto"/>
              <w:left w:val="single" w:sz="2" w:space="0" w:color="auto"/>
              <w:bottom w:val="single" w:sz="2" w:space="0" w:color="auto"/>
              <w:right w:val="single" w:sz="2" w:space="0" w:color="auto"/>
            </w:tcBorders>
          </w:tcPr>
          <w:p w14:paraId="2F36A230" w14:textId="77777777" w:rsidR="003F7FD7" w:rsidRPr="00D876B3" w:rsidRDefault="003F7FD7" w:rsidP="000616C9">
            <w:pPr>
              <w:tabs>
                <w:tab w:val="right" w:pos="7254"/>
              </w:tabs>
              <w:suppressAutoHyphens/>
              <w:spacing w:before="60" w:after="60"/>
              <w:ind w:left="1440" w:hanging="720"/>
              <w:rPr>
                <w:rFonts w:ascii="Tms Rmn" w:hAnsi="Tms Rmn"/>
                <w:i/>
                <w:sz w:val="24"/>
                <w:szCs w:val="24"/>
              </w:rPr>
            </w:pPr>
          </w:p>
        </w:tc>
      </w:tr>
      <w:tr w:rsidR="003F7FD7" w:rsidRPr="00D876B3" w14:paraId="4E8A5CEB"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2DC905C3" w14:textId="77777777" w:rsidR="003F7FD7" w:rsidRPr="00D876B3" w:rsidRDefault="003F7FD7" w:rsidP="000616C9">
            <w:pPr>
              <w:tabs>
                <w:tab w:val="right" w:pos="7254"/>
              </w:tabs>
              <w:suppressAutoHyphens/>
              <w:spacing w:before="60" w:after="60"/>
              <w:ind w:left="2" w:hanging="2"/>
              <w:rPr>
                <w:rFonts w:ascii="Tms Rmn" w:hAnsi="Tms Rmn"/>
                <w:sz w:val="24"/>
                <w:szCs w:val="24"/>
              </w:rPr>
            </w:pPr>
            <w:r w:rsidRPr="00D876B3">
              <w:rPr>
                <w:rFonts w:ascii="Tms Rmn" w:hAnsi="Tms Rmn"/>
                <w:sz w:val="24"/>
                <w:szCs w:val="24"/>
              </w:rPr>
              <w:t>2.</w:t>
            </w:r>
          </w:p>
        </w:tc>
        <w:tc>
          <w:tcPr>
            <w:tcW w:w="4099" w:type="dxa"/>
            <w:tcBorders>
              <w:top w:val="single" w:sz="2" w:space="0" w:color="auto"/>
              <w:left w:val="single" w:sz="2" w:space="0" w:color="auto"/>
              <w:bottom w:val="single" w:sz="2" w:space="0" w:color="auto"/>
              <w:right w:val="single" w:sz="2" w:space="0" w:color="auto"/>
            </w:tcBorders>
          </w:tcPr>
          <w:p w14:paraId="13EEE315" w14:textId="77777777" w:rsidR="003F7FD7" w:rsidRPr="00D876B3" w:rsidRDefault="003F7FD7" w:rsidP="000616C9">
            <w:pPr>
              <w:tabs>
                <w:tab w:val="right" w:pos="7254"/>
              </w:tabs>
              <w:suppressAutoHyphens/>
              <w:spacing w:before="60" w:after="60"/>
              <w:ind w:left="1440" w:hanging="720"/>
              <w:rPr>
                <w:rFonts w:ascii="Tms Rmn" w:hAnsi="Tms Rmn"/>
                <w:i/>
                <w:sz w:val="24"/>
                <w:szCs w:val="24"/>
              </w:rPr>
            </w:pPr>
          </w:p>
        </w:tc>
      </w:tr>
      <w:tr w:rsidR="003F7FD7" w:rsidRPr="00057D3B" w14:paraId="6BB076CC"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2D1B775E" w14:textId="77777777" w:rsidR="003F7FD7" w:rsidRPr="00057D3B" w:rsidRDefault="003F7FD7" w:rsidP="000616C9">
            <w:pPr>
              <w:tabs>
                <w:tab w:val="right" w:pos="7254"/>
              </w:tabs>
              <w:suppressAutoHyphens/>
              <w:spacing w:before="60" w:after="60"/>
              <w:ind w:left="2" w:hanging="2"/>
              <w:rPr>
                <w:rFonts w:ascii="Tms Rmn" w:hAnsi="Tms Rmn"/>
              </w:rPr>
            </w:pPr>
            <w:r w:rsidRPr="00057D3B">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14:paraId="11BF1C61" w14:textId="77777777" w:rsidR="003F7FD7" w:rsidRPr="00057D3B" w:rsidRDefault="003F7FD7" w:rsidP="000616C9">
            <w:pPr>
              <w:tabs>
                <w:tab w:val="right" w:pos="7254"/>
              </w:tabs>
              <w:suppressAutoHyphens/>
              <w:spacing w:before="60" w:after="60"/>
              <w:ind w:left="1440" w:hanging="720"/>
              <w:rPr>
                <w:rFonts w:ascii="Tms Rmn" w:hAnsi="Tms Rmn"/>
                <w:i/>
              </w:rPr>
            </w:pPr>
          </w:p>
        </w:tc>
      </w:tr>
      <w:tr w:rsidR="003F7FD7" w:rsidRPr="00057D3B" w14:paraId="1153E51D"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6BCA6DD6" w14:textId="77777777" w:rsidR="003F7FD7" w:rsidRPr="00057D3B" w:rsidRDefault="003F7FD7" w:rsidP="000616C9">
            <w:pPr>
              <w:tabs>
                <w:tab w:val="right" w:pos="7254"/>
              </w:tabs>
              <w:suppressAutoHyphens/>
              <w:spacing w:before="60" w:after="60"/>
              <w:ind w:left="2" w:hanging="2"/>
              <w:rPr>
                <w:rFonts w:ascii="Tms Rmn" w:hAnsi="Tms Rmn"/>
                <w:i/>
              </w:rPr>
            </w:pPr>
            <w:r w:rsidRPr="00057D3B">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14:paraId="4FE4A327" w14:textId="77777777" w:rsidR="003F7FD7" w:rsidRPr="00057D3B" w:rsidRDefault="003F7FD7" w:rsidP="000616C9">
            <w:pPr>
              <w:tabs>
                <w:tab w:val="right" w:pos="7254"/>
              </w:tabs>
              <w:suppressAutoHyphens/>
              <w:spacing w:before="60" w:after="60"/>
              <w:ind w:left="1440" w:hanging="720"/>
              <w:rPr>
                <w:rFonts w:ascii="Tms Rmn" w:hAnsi="Tms Rmn"/>
                <w:i/>
              </w:rPr>
            </w:pPr>
          </w:p>
        </w:tc>
      </w:tr>
    </w:tbl>
    <w:p w14:paraId="5A894A1F" w14:textId="77777777" w:rsidR="003F7FD7" w:rsidRPr="00D876B3" w:rsidRDefault="000F5788" w:rsidP="00D876B3">
      <w:pPr>
        <w:spacing w:before="120" w:after="120"/>
        <w:jc w:val="both"/>
        <w:rPr>
          <w:sz w:val="24"/>
          <w:szCs w:val="24"/>
        </w:rPr>
      </w:pPr>
      <w:r w:rsidRPr="00D876B3">
        <w:rPr>
          <w:sz w:val="24"/>
          <w:szCs w:val="24"/>
        </w:rPr>
        <w:t>Aux fins d’évaluation de l’offre, l</w:t>
      </w:r>
      <w:r w:rsidR="003F7FD7" w:rsidRPr="00D876B3">
        <w:rPr>
          <w:sz w:val="24"/>
          <w:szCs w:val="24"/>
        </w:rPr>
        <w:t xml:space="preserve">e facteur d’ajustement utilisé sera </w:t>
      </w:r>
      <w:r w:rsidR="003F7FD7" w:rsidRPr="00D876B3">
        <w:rPr>
          <w:i/>
          <w:sz w:val="24"/>
          <w:szCs w:val="24"/>
        </w:rPr>
        <w:t>[montant dans la monnaie utilisée pour l’évaluation des offres]</w:t>
      </w:r>
      <w:r w:rsidRPr="00D876B3">
        <w:rPr>
          <w:sz w:val="24"/>
          <w:szCs w:val="24"/>
        </w:rPr>
        <w:t xml:space="preserve"> pour chaque pour cent (1 %)  </w:t>
      </w:r>
      <w:r w:rsidR="003F7FD7" w:rsidRPr="00D876B3">
        <w:rPr>
          <w:sz w:val="24"/>
          <w:szCs w:val="24"/>
        </w:rPr>
        <w:t>ou calculé au prorata pour les fractions de pour cent</w:t>
      </w:r>
      <w:r w:rsidRPr="00D876B3">
        <w:rPr>
          <w:sz w:val="24"/>
          <w:szCs w:val="24"/>
        </w:rPr>
        <w:t xml:space="preserve"> </w:t>
      </w:r>
      <w:r w:rsidR="003F7FD7" w:rsidRPr="00D876B3">
        <w:rPr>
          <w:i/>
          <w:sz w:val="24"/>
          <w:szCs w:val="24"/>
        </w:rPr>
        <w:t>[en plus ou en moins]</w:t>
      </w:r>
      <w:r w:rsidR="003F7FD7" w:rsidRPr="00D876B3">
        <w:rPr>
          <w:sz w:val="24"/>
          <w:szCs w:val="24"/>
        </w:rPr>
        <w:t xml:space="preserve"> de la norme stipulée dans les spécifications </w:t>
      </w:r>
      <w:r w:rsidR="003F7FD7" w:rsidRPr="00D876B3">
        <w:rPr>
          <w:i/>
          <w:sz w:val="24"/>
          <w:szCs w:val="24"/>
        </w:rPr>
        <w:t>[référence]</w:t>
      </w:r>
    </w:p>
    <w:p w14:paraId="5FED7721" w14:textId="77777777" w:rsidR="000F5788" w:rsidRPr="00D876B3" w:rsidRDefault="000F5788" w:rsidP="00D876B3">
      <w:pPr>
        <w:suppressAutoHyphens/>
        <w:spacing w:after="120"/>
        <w:ind w:right="-72"/>
        <w:rPr>
          <w:sz w:val="24"/>
          <w:szCs w:val="24"/>
        </w:rPr>
      </w:pPr>
      <w:r w:rsidRPr="00D876B3">
        <w:rPr>
          <w:sz w:val="24"/>
          <w:szCs w:val="24"/>
        </w:rPr>
        <w:t xml:space="preserve">(d) Travaux, services devant être </w:t>
      </w:r>
      <w:r w:rsidR="00692ECC" w:rsidRPr="00D876B3">
        <w:rPr>
          <w:sz w:val="24"/>
          <w:szCs w:val="24"/>
        </w:rPr>
        <w:t>fournis</w:t>
      </w:r>
      <w:r w:rsidRPr="00D876B3">
        <w:rPr>
          <w:sz w:val="24"/>
          <w:szCs w:val="24"/>
        </w:rPr>
        <w:t xml:space="preserve"> par le Maître d’Ouvrage</w:t>
      </w:r>
    </w:p>
    <w:p w14:paraId="34000E19" w14:textId="119770D2" w:rsidR="000F5788" w:rsidRPr="00D876B3" w:rsidRDefault="000F5788" w:rsidP="00D876B3">
      <w:pPr>
        <w:spacing w:after="120"/>
        <w:ind w:right="-72"/>
        <w:rPr>
          <w:sz w:val="24"/>
          <w:szCs w:val="24"/>
        </w:rPr>
      </w:pPr>
      <w:r w:rsidRPr="00D876B3">
        <w:rPr>
          <w:sz w:val="24"/>
          <w:szCs w:val="24"/>
        </w:rPr>
        <w:t xml:space="preserve">Lorsque les offres conduisent à la réalisation de travaux ou la fourniture de services par le </w:t>
      </w:r>
      <w:r w:rsidR="00601342">
        <w:rPr>
          <w:sz w:val="24"/>
          <w:szCs w:val="24"/>
        </w:rPr>
        <w:t>Maître d’Ouvrage</w:t>
      </w:r>
      <w:r w:rsidR="00AD2CC2">
        <w:rPr>
          <w:sz w:val="24"/>
          <w:szCs w:val="24"/>
        </w:rPr>
        <w:t xml:space="preserve"> </w:t>
      </w:r>
      <w:r w:rsidRPr="00D876B3">
        <w:rPr>
          <w:sz w:val="24"/>
          <w:szCs w:val="24"/>
        </w:rPr>
        <w:t>en suppl</w:t>
      </w:r>
      <w:r w:rsidR="00692ECC" w:rsidRPr="00D876B3">
        <w:rPr>
          <w:sz w:val="24"/>
          <w:szCs w:val="24"/>
        </w:rPr>
        <w:t>é</w:t>
      </w:r>
      <w:r w:rsidRPr="00D876B3">
        <w:rPr>
          <w:sz w:val="24"/>
          <w:szCs w:val="24"/>
        </w:rPr>
        <w:t xml:space="preserve">ment de ce qui est prévu dans le Dossier d’appel d’offres, le </w:t>
      </w:r>
      <w:r w:rsidR="00601342">
        <w:rPr>
          <w:sz w:val="24"/>
          <w:szCs w:val="24"/>
        </w:rPr>
        <w:t>Maître d’Ouvrage</w:t>
      </w:r>
      <w:r w:rsidR="00AD2CC2">
        <w:rPr>
          <w:sz w:val="24"/>
          <w:szCs w:val="24"/>
        </w:rPr>
        <w:t xml:space="preserve"> </w:t>
      </w:r>
      <w:r w:rsidRPr="00D876B3">
        <w:rPr>
          <w:sz w:val="24"/>
          <w:szCs w:val="24"/>
        </w:rPr>
        <w:t>estimera le coût de réalisation de travaux ou de fourniture de services durant la réalisation des installations.  Ces coûts seront ajoutés au prix de l’offre pour les besoins de l’évaluation.</w:t>
      </w:r>
    </w:p>
    <w:p w14:paraId="01299826" w14:textId="77777777" w:rsidR="000F5788" w:rsidRPr="00D876B3" w:rsidRDefault="000F5788" w:rsidP="00D876B3">
      <w:pPr>
        <w:suppressAutoHyphens/>
        <w:spacing w:after="120"/>
        <w:ind w:right="-72"/>
        <w:rPr>
          <w:sz w:val="24"/>
          <w:szCs w:val="24"/>
        </w:rPr>
      </w:pPr>
      <w:r w:rsidRPr="00D876B3">
        <w:rPr>
          <w:sz w:val="24"/>
          <w:szCs w:val="24"/>
        </w:rPr>
        <w:t>(e) Critères additionnels spécifiques</w:t>
      </w:r>
    </w:p>
    <w:p w14:paraId="33BE8CB9" w14:textId="77777777" w:rsidR="000F5788" w:rsidRPr="00D876B3" w:rsidRDefault="000F5788" w:rsidP="00D876B3">
      <w:pPr>
        <w:spacing w:after="120"/>
        <w:ind w:right="-72"/>
        <w:rPr>
          <w:sz w:val="24"/>
          <w:szCs w:val="24"/>
        </w:rPr>
      </w:pPr>
      <w:r w:rsidRPr="00D876B3">
        <w:rPr>
          <w:sz w:val="24"/>
          <w:szCs w:val="24"/>
        </w:rPr>
        <w:t xml:space="preserve">Les méthodes </w:t>
      </w:r>
      <w:r w:rsidR="00453C3B" w:rsidRPr="00D876B3">
        <w:rPr>
          <w:sz w:val="24"/>
          <w:szCs w:val="24"/>
        </w:rPr>
        <w:t>d’é</w:t>
      </w:r>
      <w:r w:rsidRPr="00D876B3">
        <w:rPr>
          <w:sz w:val="24"/>
          <w:szCs w:val="24"/>
        </w:rPr>
        <w:t xml:space="preserve">valuation </w:t>
      </w:r>
      <w:r w:rsidR="00453C3B" w:rsidRPr="00D876B3">
        <w:rPr>
          <w:sz w:val="24"/>
          <w:szCs w:val="24"/>
        </w:rPr>
        <w:t>sont comme suit, le cas échéant</w:t>
      </w:r>
      <w:r w:rsidRPr="00D876B3">
        <w:rPr>
          <w:sz w:val="24"/>
          <w:szCs w:val="24"/>
        </w:rPr>
        <w:t>:</w:t>
      </w:r>
    </w:p>
    <w:p w14:paraId="30296169" w14:textId="77777777" w:rsidR="000F5788" w:rsidRPr="00D876B3" w:rsidRDefault="000F5788" w:rsidP="00D876B3">
      <w:pPr>
        <w:spacing w:after="120"/>
        <w:ind w:right="-72"/>
        <w:rPr>
          <w:i/>
          <w:sz w:val="24"/>
          <w:szCs w:val="24"/>
        </w:rPr>
      </w:pPr>
      <w:r w:rsidRPr="00D876B3">
        <w:rPr>
          <w:i/>
          <w:sz w:val="24"/>
          <w:szCs w:val="24"/>
        </w:rPr>
        <w:t>___________________________________________________________</w:t>
      </w:r>
    </w:p>
    <w:p w14:paraId="3E8AD412" w14:textId="77777777" w:rsidR="00453C3B" w:rsidRPr="00D876B3" w:rsidRDefault="00453C3B" w:rsidP="00453C3B">
      <w:pPr>
        <w:spacing w:after="200"/>
        <w:ind w:right="-72"/>
        <w:rPr>
          <w:sz w:val="24"/>
          <w:szCs w:val="24"/>
        </w:rPr>
      </w:pPr>
      <w:r w:rsidRPr="00D876B3">
        <w:rPr>
          <w:sz w:val="24"/>
          <w:szCs w:val="24"/>
        </w:rPr>
        <w:t xml:space="preserve">Tout </w:t>
      </w:r>
      <w:r w:rsidR="009900D3" w:rsidRPr="00D876B3">
        <w:rPr>
          <w:sz w:val="24"/>
          <w:szCs w:val="24"/>
        </w:rPr>
        <w:t>ajustement</w:t>
      </w:r>
      <w:r w:rsidRPr="00D876B3">
        <w:rPr>
          <w:sz w:val="24"/>
          <w:szCs w:val="24"/>
        </w:rPr>
        <w:t xml:space="preserve"> de coût r</w:t>
      </w:r>
      <w:r w:rsidR="00692ECC" w:rsidRPr="00D876B3">
        <w:rPr>
          <w:sz w:val="24"/>
          <w:szCs w:val="24"/>
        </w:rPr>
        <w:t>é</w:t>
      </w:r>
      <w:r w:rsidRPr="00D876B3">
        <w:rPr>
          <w:sz w:val="24"/>
          <w:szCs w:val="24"/>
        </w:rPr>
        <w:t xml:space="preserve">sultant de la </w:t>
      </w:r>
      <w:r w:rsidR="00692ECC" w:rsidRPr="00D876B3">
        <w:rPr>
          <w:sz w:val="24"/>
          <w:szCs w:val="24"/>
        </w:rPr>
        <w:t>procédure</w:t>
      </w:r>
      <w:r w:rsidRPr="00D876B3">
        <w:rPr>
          <w:sz w:val="24"/>
          <w:szCs w:val="24"/>
        </w:rPr>
        <w:t xml:space="preserve"> ci</w:t>
      </w:r>
      <w:r w:rsidR="00434918">
        <w:rPr>
          <w:sz w:val="24"/>
          <w:szCs w:val="24"/>
        </w:rPr>
        <w:t>-</w:t>
      </w:r>
      <w:r w:rsidRPr="00D876B3">
        <w:rPr>
          <w:sz w:val="24"/>
          <w:szCs w:val="24"/>
        </w:rPr>
        <w:t>avant sera ajouté au prix de l’offre pour les besoins de l’évaluation, afin de déterminer le « coût évalué de l’offre ».  Le prix offert par le soumissionnaire demeure inchangé.</w:t>
      </w:r>
    </w:p>
    <w:p w14:paraId="6EF68D57" w14:textId="77777777" w:rsidR="000F5788" w:rsidRPr="00D876B3" w:rsidRDefault="000F5788" w:rsidP="00D876B3">
      <w:pPr>
        <w:spacing w:after="120"/>
        <w:rPr>
          <w:sz w:val="24"/>
          <w:szCs w:val="24"/>
        </w:rPr>
      </w:pPr>
      <w:r w:rsidRPr="00D876B3">
        <w:rPr>
          <w:b/>
          <w:sz w:val="24"/>
          <w:szCs w:val="24"/>
        </w:rPr>
        <w:t>1.3</w:t>
      </w:r>
      <w:r w:rsidRPr="00D876B3">
        <w:rPr>
          <w:b/>
          <w:sz w:val="24"/>
          <w:szCs w:val="24"/>
        </w:rPr>
        <w:tab/>
      </w:r>
      <w:r w:rsidR="00453C3B" w:rsidRPr="00D876B3">
        <w:rPr>
          <w:b/>
          <w:sz w:val="24"/>
          <w:szCs w:val="24"/>
        </w:rPr>
        <w:t>Les variant</w:t>
      </w:r>
      <w:r w:rsidR="00235CC6" w:rsidRPr="00D876B3">
        <w:rPr>
          <w:b/>
          <w:sz w:val="24"/>
          <w:szCs w:val="24"/>
        </w:rPr>
        <w:t>e</w:t>
      </w:r>
      <w:r w:rsidR="00453C3B" w:rsidRPr="00D876B3">
        <w:rPr>
          <w:b/>
          <w:sz w:val="24"/>
          <w:szCs w:val="24"/>
        </w:rPr>
        <w:t xml:space="preserve">s techniques, si elles sont </w:t>
      </w:r>
      <w:r w:rsidR="009900D3" w:rsidRPr="00D876B3">
        <w:rPr>
          <w:sz w:val="24"/>
          <w:szCs w:val="24"/>
        </w:rPr>
        <w:t>invitées</w:t>
      </w:r>
      <w:r w:rsidR="00453C3B" w:rsidRPr="00D876B3">
        <w:rPr>
          <w:sz w:val="24"/>
          <w:szCs w:val="24"/>
        </w:rPr>
        <w:t xml:space="preserve"> en conformité à </w:t>
      </w:r>
      <w:r w:rsidR="005349EC" w:rsidRPr="00D876B3">
        <w:rPr>
          <w:sz w:val="24"/>
          <w:szCs w:val="24"/>
        </w:rPr>
        <w:t>l’article</w:t>
      </w:r>
      <w:r w:rsidR="00453C3B" w:rsidRPr="00D876B3">
        <w:rPr>
          <w:sz w:val="24"/>
          <w:szCs w:val="24"/>
        </w:rPr>
        <w:t xml:space="preserve"> 1</w:t>
      </w:r>
      <w:r w:rsidRPr="00D876B3">
        <w:rPr>
          <w:sz w:val="24"/>
          <w:szCs w:val="24"/>
        </w:rPr>
        <w:t>3.4</w:t>
      </w:r>
      <w:r w:rsidR="00453C3B" w:rsidRPr="00D876B3">
        <w:rPr>
          <w:sz w:val="24"/>
          <w:szCs w:val="24"/>
        </w:rPr>
        <w:t xml:space="preserve"> des IS</w:t>
      </w:r>
      <w:r w:rsidRPr="00D876B3">
        <w:rPr>
          <w:sz w:val="24"/>
          <w:szCs w:val="24"/>
        </w:rPr>
        <w:t xml:space="preserve">, </w:t>
      </w:r>
      <w:r w:rsidR="00453C3B" w:rsidRPr="00D876B3">
        <w:rPr>
          <w:sz w:val="24"/>
          <w:szCs w:val="24"/>
        </w:rPr>
        <w:t xml:space="preserve">seront </w:t>
      </w:r>
      <w:r w:rsidR="009900D3" w:rsidRPr="00D876B3">
        <w:rPr>
          <w:sz w:val="24"/>
          <w:szCs w:val="24"/>
        </w:rPr>
        <w:t>évaluées</w:t>
      </w:r>
      <w:r w:rsidR="00453C3B" w:rsidRPr="00D876B3">
        <w:rPr>
          <w:sz w:val="24"/>
          <w:szCs w:val="24"/>
        </w:rPr>
        <w:t xml:space="preserve"> comme suit</w:t>
      </w:r>
      <w:r w:rsidRPr="00D876B3">
        <w:rPr>
          <w:sz w:val="24"/>
          <w:szCs w:val="24"/>
        </w:rPr>
        <w:t>:</w:t>
      </w:r>
    </w:p>
    <w:p w14:paraId="03994030" w14:textId="77777777" w:rsidR="00453C3B" w:rsidRPr="00D876B3" w:rsidRDefault="00453C3B" w:rsidP="00D876B3">
      <w:pPr>
        <w:spacing w:after="120"/>
        <w:ind w:right="-72"/>
        <w:rPr>
          <w:i/>
          <w:sz w:val="24"/>
          <w:szCs w:val="24"/>
        </w:rPr>
      </w:pPr>
      <w:r w:rsidRPr="00D876B3">
        <w:rPr>
          <w:i/>
          <w:sz w:val="24"/>
          <w:szCs w:val="24"/>
        </w:rPr>
        <w:t>___________________________________________________________</w:t>
      </w:r>
    </w:p>
    <w:p w14:paraId="29403566" w14:textId="77777777" w:rsidR="00AF135B" w:rsidRPr="00D876B3" w:rsidRDefault="00AF135B" w:rsidP="00D876B3">
      <w:pPr>
        <w:suppressAutoHyphens/>
        <w:spacing w:after="120"/>
        <w:rPr>
          <w:sz w:val="24"/>
          <w:szCs w:val="24"/>
        </w:rPr>
      </w:pPr>
      <w:r w:rsidRPr="00D876B3">
        <w:rPr>
          <w:b/>
          <w:sz w:val="24"/>
          <w:szCs w:val="24"/>
        </w:rPr>
        <w:t>2. Qualification</w:t>
      </w:r>
    </w:p>
    <w:p w14:paraId="1F4D5A3B" w14:textId="37058990" w:rsidR="00AF135B" w:rsidRPr="00D876B3" w:rsidRDefault="00AF135B" w:rsidP="00816208">
      <w:pPr>
        <w:pStyle w:val="Footer"/>
        <w:numPr>
          <w:ilvl w:val="1"/>
          <w:numId w:val="13"/>
        </w:numPr>
        <w:tabs>
          <w:tab w:val="clear" w:pos="9504"/>
        </w:tabs>
        <w:spacing w:before="0" w:after="120"/>
        <w:rPr>
          <w:b/>
          <w:szCs w:val="24"/>
        </w:rPr>
      </w:pPr>
      <w:r w:rsidRPr="00D876B3">
        <w:rPr>
          <w:b/>
          <w:szCs w:val="24"/>
        </w:rPr>
        <w:t xml:space="preserve">Mise à </w:t>
      </w:r>
      <w:proofErr w:type="spellStart"/>
      <w:r w:rsidRPr="00D876B3">
        <w:rPr>
          <w:b/>
          <w:szCs w:val="24"/>
        </w:rPr>
        <w:t>jour</w:t>
      </w:r>
      <w:proofErr w:type="spellEnd"/>
      <w:r w:rsidRPr="00D876B3">
        <w:rPr>
          <w:b/>
          <w:szCs w:val="24"/>
        </w:rPr>
        <w:t xml:space="preserve"> des </w:t>
      </w:r>
      <w:proofErr w:type="spellStart"/>
      <w:r w:rsidRPr="00D876B3">
        <w:rPr>
          <w:b/>
          <w:szCs w:val="24"/>
        </w:rPr>
        <w:t>renseignements</w:t>
      </w:r>
      <w:proofErr w:type="spellEnd"/>
    </w:p>
    <w:p w14:paraId="758B4A8B" w14:textId="77777777" w:rsidR="00AF135B" w:rsidRPr="00D876B3" w:rsidRDefault="00AF135B" w:rsidP="00D876B3">
      <w:pPr>
        <w:spacing w:after="120"/>
        <w:rPr>
          <w:sz w:val="24"/>
          <w:szCs w:val="24"/>
        </w:rPr>
      </w:pPr>
      <w:r w:rsidRPr="00D876B3">
        <w:rPr>
          <w:sz w:val="24"/>
          <w:szCs w:val="24"/>
        </w:rPr>
        <w:t>Le</w:t>
      </w:r>
      <w:r w:rsidR="00894B6F" w:rsidRPr="00D876B3">
        <w:rPr>
          <w:sz w:val="24"/>
          <w:szCs w:val="24"/>
        </w:rPr>
        <w:t>s</w:t>
      </w:r>
      <w:r w:rsidRPr="00D876B3">
        <w:rPr>
          <w:sz w:val="24"/>
          <w:szCs w:val="24"/>
        </w:rPr>
        <w:t xml:space="preserve"> soumissionnaire</w:t>
      </w:r>
      <w:r w:rsidR="00894B6F" w:rsidRPr="00D876B3">
        <w:rPr>
          <w:sz w:val="24"/>
          <w:szCs w:val="24"/>
        </w:rPr>
        <w:t>s</w:t>
      </w:r>
      <w:r w:rsidRPr="00D876B3">
        <w:rPr>
          <w:sz w:val="24"/>
          <w:szCs w:val="24"/>
        </w:rPr>
        <w:t xml:space="preserve"> </w:t>
      </w:r>
      <w:r w:rsidR="00894B6F" w:rsidRPr="00D876B3">
        <w:rPr>
          <w:sz w:val="24"/>
          <w:szCs w:val="24"/>
        </w:rPr>
        <w:t xml:space="preserve">et tout sous-traitants éventuels </w:t>
      </w:r>
      <w:r w:rsidRPr="00D876B3">
        <w:rPr>
          <w:sz w:val="24"/>
          <w:szCs w:val="24"/>
        </w:rPr>
        <w:t>doi</w:t>
      </w:r>
      <w:r w:rsidR="00894B6F" w:rsidRPr="00D876B3">
        <w:rPr>
          <w:sz w:val="24"/>
          <w:szCs w:val="24"/>
        </w:rPr>
        <w:t>ven</w:t>
      </w:r>
      <w:r w:rsidRPr="00D876B3">
        <w:rPr>
          <w:sz w:val="24"/>
          <w:szCs w:val="24"/>
        </w:rPr>
        <w:t xml:space="preserve">t continuer à satisfaire aux critères utilisés lors de la pré-qualification. </w:t>
      </w:r>
    </w:p>
    <w:p w14:paraId="7BB7B0C7" w14:textId="77777777" w:rsidR="00AF135B" w:rsidRPr="00D876B3" w:rsidRDefault="00AF135B" w:rsidP="00D83A7C">
      <w:pPr>
        <w:pStyle w:val="Footer"/>
        <w:numPr>
          <w:ilvl w:val="1"/>
          <w:numId w:val="13"/>
        </w:numPr>
        <w:tabs>
          <w:tab w:val="clear" w:pos="9504"/>
        </w:tabs>
        <w:spacing w:before="0" w:after="120"/>
        <w:rPr>
          <w:b/>
          <w:szCs w:val="24"/>
          <w:lang w:val="fr-FR"/>
        </w:rPr>
      </w:pPr>
      <w:r w:rsidRPr="00D876B3">
        <w:rPr>
          <w:b/>
          <w:szCs w:val="24"/>
          <w:lang w:val="fr-FR"/>
        </w:rPr>
        <w:t>Situation financière</w:t>
      </w:r>
      <w:r w:rsidRPr="00D876B3">
        <w:rPr>
          <w:b/>
          <w:szCs w:val="24"/>
          <w:lang w:val="fr-FR"/>
        </w:rPr>
        <w:tab/>
      </w:r>
    </w:p>
    <w:p w14:paraId="5105ACEA" w14:textId="77777777" w:rsidR="00AF135B" w:rsidRPr="00D876B3" w:rsidRDefault="00AF135B" w:rsidP="00D876B3">
      <w:pPr>
        <w:spacing w:after="120"/>
        <w:rPr>
          <w:sz w:val="24"/>
          <w:szCs w:val="24"/>
        </w:rPr>
      </w:pPr>
      <w:r w:rsidRPr="00D876B3">
        <w:rPr>
          <w:sz w:val="24"/>
          <w:szCs w:val="24"/>
        </w:rPr>
        <w:t xml:space="preserve">En utilisant le formulaire no FIN 3.3 de la Section IV, Formulaires de soumission, le Soumissionnaire doit établir qu’il a accès à des financements tels que des avoirs liquides, lignes de crédit, autres que l’avance de démarrage éventuelle, à hauteur de: </w:t>
      </w:r>
    </w:p>
    <w:p w14:paraId="61C77921" w14:textId="77777777" w:rsidR="00AF135B" w:rsidRPr="00D876B3" w:rsidRDefault="00AF135B" w:rsidP="00D876B3">
      <w:pPr>
        <w:spacing w:after="120"/>
        <w:ind w:left="1440"/>
        <w:rPr>
          <w:sz w:val="24"/>
          <w:szCs w:val="24"/>
        </w:rPr>
      </w:pPr>
      <w:r w:rsidRPr="00D876B3">
        <w:rPr>
          <w:sz w:val="24"/>
          <w:szCs w:val="24"/>
        </w:rPr>
        <w:t>(i) besoins en financement du marché:</w:t>
      </w:r>
    </w:p>
    <w:p w14:paraId="3C7EC4F3" w14:textId="77777777" w:rsidR="00AF135B" w:rsidRPr="00D876B3" w:rsidRDefault="00AF135B" w:rsidP="00D876B3">
      <w:pPr>
        <w:pStyle w:val="Footer"/>
        <w:tabs>
          <w:tab w:val="clear" w:pos="9504"/>
        </w:tabs>
        <w:spacing w:before="0" w:after="120"/>
        <w:ind w:left="1440"/>
        <w:rPr>
          <w:szCs w:val="24"/>
          <w:lang w:val="fr-FR"/>
        </w:rPr>
      </w:pPr>
      <w:r w:rsidRPr="00D876B3">
        <w:rPr>
          <w:szCs w:val="24"/>
          <w:lang w:val="fr-FR"/>
        </w:rPr>
        <w:t>…………………………………………………………………………………</w:t>
      </w:r>
    </w:p>
    <w:p w14:paraId="66566F93" w14:textId="77777777" w:rsidR="00AF135B" w:rsidRPr="00D876B3" w:rsidRDefault="00AF135B" w:rsidP="00D876B3">
      <w:pPr>
        <w:pStyle w:val="Footer"/>
        <w:tabs>
          <w:tab w:val="clear" w:pos="9504"/>
        </w:tabs>
        <w:spacing w:before="0" w:after="120"/>
        <w:ind w:left="1440"/>
        <w:rPr>
          <w:szCs w:val="24"/>
          <w:lang w:val="fr-FR"/>
        </w:rPr>
      </w:pPr>
      <w:r w:rsidRPr="00D876B3">
        <w:rPr>
          <w:szCs w:val="24"/>
          <w:lang w:val="fr-FR"/>
        </w:rPr>
        <w:t xml:space="preserve">et </w:t>
      </w:r>
    </w:p>
    <w:p w14:paraId="1D033751" w14:textId="77777777" w:rsidR="00AF135B" w:rsidRPr="00D876B3" w:rsidRDefault="00AF135B" w:rsidP="00D876B3">
      <w:pPr>
        <w:pStyle w:val="Footer"/>
        <w:tabs>
          <w:tab w:val="clear" w:pos="9504"/>
        </w:tabs>
        <w:spacing w:before="0" w:after="120"/>
        <w:ind w:left="1440"/>
        <w:rPr>
          <w:szCs w:val="24"/>
          <w:lang w:val="fr-FR"/>
        </w:rPr>
      </w:pPr>
      <w:r w:rsidRPr="00D876B3">
        <w:rPr>
          <w:szCs w:val="24"/>
          <w:lang w:val="fr-FR"/>
        </w:rPr>
        <w:t>(ii) besoins en financement pour ce marché et les autres engagements en cours du Soumissionnaire.</w:t>
      </w:r>
    </w:p>
    <w:p w14:paraId="1F6DDAE5" w14:textId="77777777" w:rsidR="00AF135B" w:rsidRPr="00D876B3" w:rsidRDefault="00AF135B" w:rsidP="00D83A7C">
      <w:pPr>
        <w:pStyle w:val="Footer"/>
        <w:numPr>
          <w:ilvl w:val="1"/>
          <w:numId w:val="13"/>
        </w:numPr>
        <w:tabs>
          <w:tab w:val="clear" w:pos="9504"/>
        </w:tabs>
        <w:spacing w:before="0" w:after="120"/>
        <w:rPr>
          <w:szCs w:val="24"/>
          <w:lang w:val="fr-FR"/>
        </w:rPr>
      </w:pPr>
      <w:r w:rsidRPr="00D876B3">
        <w:rPr>
          <w:b/>
          <w:szCs w:val="24"/>
          <w:lang w:val="fr-FR"/>
        </w:rPr>
        <w:tab/>
        <w:t>Personnel</w:t>
      </w:r>
    </w:p>
    <w:p w14:paraId="54734D12" w14:textId="77777777" w:rsidR="00AF135B" w:rsidRPr="00D876B3" w:rsidRDefault="00AF135B" w:rsidP="00D876B3">
      <w:pPr>
        <w:tabs>
          <w:tab w:val="right" w:pos="7254"/>
        </w:tabs>
        <w:spacing w:before="120" w:after="120"/>
        <w:ind w:left="1440" w:hanging="720"/>
        <w:rPr>
          <w:sz w:val="24"/>
          <w:szCs w:val="24"/>
        </w:rPr>
      </w:pPr>
      <w:r w:rsidRPr="00D876B3">
        <w:rPr>
          <w:sz w:val="24"/>
          <w:szCs w:val="24"/>
        </w:rPr>
        <w:t xml:space="preserve">Le Soumissionnaire doit établir qu’il </w:t>
      </w:r>
      <w:r w:rsidR="0043380D">
        <w:rPr>
          <w:sz w:val="24"/>
          <w:szCs w:val="24"/>
        </w:rPr>
        <w:t xml:space="preserve">a </w:t>
      </w:r>
      <w:r w:rsidRPr="00D876B3">
        <w:rPr>
          <w:sz w:val="24"/>
          <w:szCs w:val="24"/>
        </w:rPr>
        <w:t>le personnel pour les positions-clés suivantes:</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AF135B" w:rsidRPr="00D876B3" w14:paraId="73977CDE" w14:textId="77777777" w:rsidTr="00D876B3">
        <w:tc>
          <w:tcPr>
            <w:tcW w:w="540" w:type="dxa"/>
            <w:tcBorders>
              <w:top w:val="single" w:sz="12" w:space="0" w:color="auto"/>
              <w:left w:val="single" w:sz="12" w:space="0" w:color="auto"/>
              <w:bottom w:val="single" w:sz="12" w:space="0" w:color="auto"/>
              <w:right w:val="single" w:sz="12" w:space="0" w:color="auto"/>
            </w:tcBorders>
          </w:tcPr>
          <w:p w14:paraId="6660891F" w14:textId="77777777" w:rsidR="00AF135B" w:rsidRPr="00D876B3" w:rsidRDefault="00AF135B" w:rsidP="00822DEF">
            <w:pPr>
              <w:jc w:val="center"/>
              <w:rPr>
                <w:b/>
                <w:i/>
                <w:sz w:val="24"/>
                <w:szCs w:val="24"/>
              </w:rPr>
            </w:pPr>
            <w:r w:rsidRPr="00D876B3">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14:paraId="20796572" w14:textId="77777777" w:rsidR="00AF135B" w:rsidRPr="00D876B3" w:rsidRDefault="00AF135B" w:rsidP="00822DEF">
            <w:pPr>
              <w:jc w:val="center"/>
              <w:rPr>
                <w:b/>
                <w:i/>
                <w:sz w:val="24"/>
                <w:szCs w:val="24"/>
              </w:rPr>
            </w:pPr>
            <w:r w:rsidRPr="00D876B3">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14:paraId="6C359191" w14:textId="77777777" w:rsidR="00AF135B" w:rsidRPr="00D876B3" w:rsidRDefault="00AF135B" w:rsidP="00822DEF">
            <w:pPr>
              <w:jc w:val="center"/>
              <w:rPr>
                <w:b/>
                <w:i/>
                <w:sz w:val="24"/>
                <w:szCs w:val="24"/>
              </w:rPr>
            </w:pPr>
            <w:r w:rsidRPr="00D876B3">
              <w:rPr>
                <w:b/>
                <w:i/>
                <w:sz w:val="24"/>
                <w:szCs w:val="24"/>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5E1E48A2" w14:textId="77777777" w:rsidR="00AF135B" w:rsidRPr="00D876B3" w:rsidRDefault="00AF135B" w:rsidP="00822DEF">
            <w:pPr>
              <w:jc w:val="center"/>
              <w:rPr>
                <w:b/>
                <w:i/>
                <w:sz w:val="24"/>
                <w:szCs w:val="24"/>
              </w:rPr>
            </w:pPr>
            <w:r w:rsidRPr="00D876B3">
              <w:rPr>
                <w:b/>
                <w:i/>
                <w:sz w:val="24"/>
                <w:szCs w:val="24"/>
              </w:rPr>
              <w:t xml:space="preserve">Expérience dans des travaux similaires </w:t>
            </w:r>
          </w:p>
          <w:p w14:paraId="4AD54A7D" w14:textId="77777777" w:rsidR="00AF135B" w:rsidRPr="00D876B3" w:rsidRDefault="00AF135B" w:rsidP="00822DEF">
            <w:pPr>
              <w:jc w:val="center"/>
              <w:rPr>
                <w:b/>
                <w:i/>
                <w:sz w:val="24"/>
                <w:szCs w:val="24"/>
              </w:rPr>
            </w:pPr>
            <w:r w:rsidRPr="00D876B3">
              <w:rPr>
                <w:b/>
                <w:i/>
                <w:sz w:val="24"/>
                <w:szCs w:val="24"/>
              </w:rPr>
              <w:t>(années)</w:t>
            </w:r>
          </w:p>
        </w:tc>
      </w:tr>
      <w:tr w:rsidR="00AF135B" w:rsidRPr="00D876B3" w14:paraId="22EA4571" w14:textId="77777777" w:rsidTr="00D876B3">
        <w:tc>
          <w:tcPr>
            <w:tcW w:w="540" w:type="dxa"/>
            <w:tcBorders>
              <w:top w:val="single" w:sz="12" w:space="0" w:color="auto"/>
            </w:tcBorders>
          </w:tcPr>
          <w:p w14:paraId="159E3A3A" w14:textId="77777777" w:rsidR="00AF135B" w:rsidRPr="00D876B3" w:rsidRDefault="00AF135B" w:rsidP="00822DEF">
            <w:pPr>
              <w:pStyle w:val="Header"/>
              <w:pBdr>
                <w:bottom w:val="none" w:sz="0" w:space="0" w:color="auto"/>
              </w:pBdr>
              <w:tabs>
                <w:tab w:val="clear" w:pos="9000"/>
              </w:tabs>
              <w:rPr>
                <w:i/>
                <w:sz w:val="24"/>
                <w:szCs w:val="24"/>
                <w:lang w:val="fr-FR"/>
              </w:rPr>
            </w:pPr>
            <w:r w:rsidRPr="00D876B3">
              <w:rPr>
                <w:i/>
                <w:sz w:val="24"/>
                <w:szCs w:val="24"/>
                <w:lang w:val="fr-FR"/>
              </w:rPr>
              <w:t>1</w:t>
            </w:r>
          </w:p>
        </w:tc>
        <w:tc>
          <w:tcPr>
            <w:tcW w:w="3948" w:type="dxa"/>
            <w:tcBorders>
              <w:top w:val="single" w:sz="12" w:space="0" w:color="auto"/>
            </w:tcBorders>
          </w:tcPr>
          <w:p w14:paraId="722C73FF" w14:textId="77777777" w:rsidR="00AF135B" w:rsidRPr="00D876B3" w:rsidRDefault="00AF135B" w:rsidP="00822DEF">
            <w:pPr>
              <w:rPr>
                <w:rFonts w:ascii="Arial" w:hAnsi="Arial"/>
                <w:i/>
                <w:sz w:val="24"/>
                <w:szCs w:val="24"/>
              </w:rPr>
            </w:pPr>
          </w:p>
        </w:tc>
        <w:tc>
          <w:tcPr>
            <w:tcW w:w="1574" w:type="dxa"/>
            <w:tcBorders>
              <w:top w:val="single" w:sz="12" w:space="0" w:color="auto"/>
            </w:tcBorders>
          </w:tcPr>
          <w:p w14:paraId="2E6AEEEE" w14:textId="77777777" w:rsidR="00AF135B" w:rsidRPr="00D876B3" w:rsidRDefault="00AF135B" w:rsidP="00822DEF">
            <w:pPr>
              <w:rPr>
                <w:rFonts w:ascii="Arial" w:hAnsi="Arial"/>
                <w:i/>
                <w:sz w:val="24"/>
                <w:szCs w:val="24"/>
              </w:rPr>
            </w:pPr>
          </w:p>
        </w:tc>
        <w:tc>
          <w:tcPr>
            <w:tcW w:w="1606" w:type="dxa"/>
            <w:tcBorders>
              <w:top w:val="single" w:sz="12" w:space="0" w:color="auto"/>
            </w:tcBorders>
          </w:tcPr>
          <w:p w14:paraId="575CEC83" w14:textId="77777777" w:rsidR="00AF135B" w:rsidRPr="00D876B3" w:rsidRDefault="00AF135B" w:rsidP="00822DEF">
            <w:pPr>
              <w:rPr>
                <w:rFonts w:ascii="Arial" w:hAnsi="Arial"/>
                <w:i/>
                <w:sz w:val="24"/>
                <w:szCs w:val="24"/>
              </w:rPr>
            </w:pPr>
          </w:p>
        </w:tc>
      </w:tr>
      <w:tr w:rsidR="00AF135B" w:rsidRPr="00D876B3" w14:paraId="2E5CED59" w14:textId="77777777" w:rsidTr="00D876B3">
        <w:tc>
          <w:tcPr>
            <w:tcW w:w="540" w:type="dxa"/>
          </w:tcPr>
          <w:p w14:paraId="1076D074" w14:textId="77777777" w:rsidR="00AF135B" w:rsidRPr="00D876B3" w:rsidRDefault="00AF135B" w:rsidP="00822DEF">
            <w:pPr>
              <w:rPr>
                <w:i/>
                <w:sz w:val="24"/>
                <w:szCs w:val="24"/>
              </w:rPr>
            </w:pPr>
            <w:r w:rsidRPr="00D876B3">
              <w:rPr>
                <w:i/>
                <w:sz w:val="24"/>
                <w:szCs w:val="24"/>
              </w:rPr>
              <w:t>2</w:t>
            </w:r>
          </w:p>
        </w:tc>
        <w:tc>
          <w:tcPr>
            <w:tcW w:w="3948" w:type="dxa"/>
          </w:tcPr>
          <w:p w14:paraId="3927A1CC" w14:textId="77777777" w:rsidR="00AF135B" w:rsidRPr="00D876B3" w:rsidRDefault="00AF135B" w:rsidP="00822DEF">
            <w:pPr>
              <w:rPr>
                <w:rFonts w:ascii="Arial" w:hAnsi="Arial"/>
                <w:i/>
                <w:sz w:val="24"/>
                <w:szCs w:val="24"/>
              </w:rPr>
            </w:pPr>
          </w:p>
        </w:tc>
        <w:tc>
          <w:tcPr>
            <w:tcW w:w="1574" w:type="dxa"/>
          </w:tcPr>
          <w:p w14:paraId="4076D6AB" w14:textId="77777777" w:rsidR="00AF135B" w:rsidRPr="00D876B3" w:rsidRDefault="00AF135B" w:rsidP="00822DEF">
            <w:pPr>
              <w:rPr>
                <w:rFonts w:ascii="Arial" w:hAnsi="Arial"/>
                <w:i/>
                <w:sz w:val="24"/>
                <w:szCs w:val="24"/>
                <w:u w:val="single"/>
              </w:rPr>
            </w:pPr>
          </w:p>
        </w:tc>
        <w:tc>
          <w:tcPr>
            <w:tcW w:w="1606" w:type="dxa"/>
          </w:tcPr>
          <w:p w14:paraId="2A162382" w14:textId="77777777" w:rsidR="00AF135B" w:rsidRPr="00D876B3" w:rsidRDefault="00AF135B" w:rsidP="00822DEF">
            <w:pPr>
              <w:rPr>
                <w:rFonts w:ascii="Arial" w:hAnsi="Arial"/>
                <w:i/>
                <w:sz w:val="24"/>
                <w:szCs w:val="24"/>
              </w:rPr>
            </w:pPr>
          </w:p>
        </w:tc>
      </w:tr>
      <w:tr w:rsidR="00AF135B" w:rsidRPr="00D876B3" w14:paraId="2F23751B" w14:textId="77777777" w:rsidTr="00D876B3">
        <w:tc>
          <w:tcPr>
            <w:tcW w:w="540" w:type="dxa"/>
          </w:tcPr>
          <w:p w14:paraId="3E0A2EDF" w14:textId="77777777" w:rsidR="00AF135B" w:rsidRPr="00D876B3" w:rsidRDefault="00AF135B" w:rsidP="00822DEF">
            <w:pPr>
              <w:rPr>
                <w:i/>
                <w:sz w:val="24"/>
                <w:szCs w:val="24"/>
                <w:u w:val="single"/>
              </w:rPr>
            </w:pPr>
            <w:r w:rsidRPr="00D876B3">
              <w:rPr>
                <w:i/>
                <w:sz w:val="24"/>
                <w:szCs w:val="24"/>
                <w:u w:val="single"/>
              </w:rPr>
              <w:t>3</w:t>
            </w:r>
          </w:p>
        </w:tc>
        <w:tc>
          <w:tcPr>
            <w:tcW w:w="3948" w:type="dxa"/>
          </w:tcPr>
          <w:p w14:paraId="27B4FC0D" w14:textId="77777777" w:rsidR="00AF135B" w:rsidRPr="00D876B3" w:rsidRDefault="00AF135B" w:rsidP="00822DEF">
            <w:pPr>
              <w:rPr>
                <w:rFonts w:ascii="Arial" w:hAnsi="Arial"/>
                <w:i/>
                <w:sz w:val="24"/>
                <w:szCs w:val="24"/>
              </w:rPr>
            </w:pPr>
          </w:p>
        </w:tc>
        <w:tc>
          <w:tcPr>
            <w:tcW w:w="1574" w:type="dxa"/>
          </w:tcPr>
          <w:p w14:paraId="65364CCC" w14:textId="77777777" w:rsidR="00AF135B" w:rsidRPr="00D876B3" w:rsidRDefault="00AF135B" w:rsidP="00822DEF">
            <w:pPr>
              <w:rPr>
                <w:rFonts w:ascii="Arial" w:hAnsi="Arial"/>
                <w:i/>
                <w:sz w:val="24"/>
                <w:szCs w:val="24"/>
                <w:u w:val="single"/>
              </w:rPr>
            </w:pPr>
          </w:p>
        </w:tc>
        <w:tc>
          <w:tcPr>
            <w:tcW w:w="1606" w:type="dxa"/>
          </w:tcPr>
          <w:p w14:paraId="6F2D1249" w14:textId="77777777" w:rsidR="00AF135B" w:rsidRPr="00D876B3" w:rsidRDefault="00AF135B" w:rsidP="00822DEF">
            <w:pPr>
              <w:rPr>
                <w:rFonts w:ascii="Arial" w:hAnsi="Arial"/>
                <w:i/>
                <w:sz w:val="24"/>
                <w:szCs w:val="24"/>
                <w:u w:val="single"/>
              </w:rPr>
            </w:pPr>
          </w:p>
        </w:tc>
      </w:tr>
      <w:tr w:rsidR="00AF135B" w:rsidRPr="00D876B3" w14:paraId="18A9A813" w14:textId="77777777" w:rsidTr="00D876B3">
        <w:tc>
          <w:tcPr>
            <w:tcW w:w="540" w:type="dxa"/>
          </w:tcPr>
          <w:p w14:paraId="7E504693" w14:textId="77777777" w:rsidR="00AF135B" w:rsidRPr="00D876B3" w:rsidRDefault="00AF135B" w:rsidP="00822DEF">
            <w:pPr>
              <w:rPr>
                <w:i/>
                <w:sz w:val="24"/>
                <w:szCs w:val="24"/>
              </w:rPr>
            </w:pPr>
            <w:r w:rsidRPr="00D876B3">
              <w:rPr>
                <w:i/>
                <w:sz w:val="24"/>
                <w:szCs w:val="24"/>
              </w:rPr>
              <w:t>4</w:t>
            </w:r>
          </w:p>
        </w:tc>
        <w:tc>
          <w:tcPr>
            <w:tcW w:w="3948" w:type="dxa"/>
          </w:tcPr>
          <w:p w14:paraId="68B07753" w14:textId="77777777" w:rsidR="00AF135B" w:rsidRPr="00D876B3" w:rsidRDefault="00AF135B" w:rsidP="00822DEF">
            <w:pPr>
              <w:rPr>
                <w:rFonts w:ascii="Arial" w:hAnsi="Arial"/>
                <w:i/>
                <w:sz w:val="24"/>
                <w:szCs w:val="24"/>
              </w:rPr>
            </w:pPr>
          </w:p>
        </w:tc>
        <w:tc>
          <w:tcPr>
            <w:tcW w:w="1574" w:type="dxa"/>
          </w:tcPr>
          <w:p w14:paraId="54DEAA28" w14:textId="77777777" w:rsidR="00AF135B" w:rsidRPr="00D876B3" w:rsidRDefault="00AF135B" w:rsidP="00822DEF">
            <w:pPr>
              <w:rPr>
                <w:rFonts w:ascii="Arial" w:hAnsi="Arial"/>
                <w:i/>
                <w:sz w:val="24"/>
                <w:szCs w:val="24"/>
                <w:u w:val="single"/>
              </w:rPr>
            </w:pPr>
          </w:p>
        </w:tc>
        <w:tc>
          <w:tcPr>
            <w:tcW w:w="1606" w:type="dxa"/>
          </w:tcPr>
          <w:p w14:paraId="7D3295CC" w14:textId="77777777" w:rsidR="00AF135B" w:rsidRPr="00D876B3" w:rsidRDefault="00AF135B" w:rsidP="00822DEF">
            <w:pPr>
              <w:rPr>
                <w:rFonts w:ascii="Arial" w:hAnsi="Arial"/>
                <w:i/>
                <w:sz w:val="24"/>
                <w:szCs w:val="24"/>
              </w:rPr>
            </w:pPr>
          </w:p>
        </w:tc>
      </w:tr>
      <w:tr w:rsidR="00AF135B" w:rsidRPr="00D876B3" w14:paraId="1D3B599F" w14:textId="77777777" w:rsidTr="00D876B3">
        <w:tc>
          <w:tcPr>
            <w:tcW w:w="540" w:type="dxa"/>
          </w:tcPr>
          <w:p w14:paraId="3FA1A935" w14:textId="77777777" w:rsidR="00AF135B" w:rsidRPr="00D876B3" w:rsidRDefault="00AF135B" w:rsidP="00822DEF">
            <w:pPr>
              <w:rPr>
                <w:i/>
                <w:sz w:val="24"/>
                <w:szCs w:val="24"/>
                <w:u w:val="single"/>
              </w:rPr>
            </w:pPr>
            <w:r w:rsidRPr="00D876B3">
              <w:rPr>
                <w:i/>
                <w:sz w:val="24"/>
                <w:szCs w:val="24"/>
                <w:u w:val="single"/>
              </w:rPr>
              <w:t>5</w:t>
            </w:r>
          </w:p>
        </w:tc>
        <w:tc>
          <w:tcPr>
            <w:tcW w:w="3948" w:type="dxa"/>
          </w:tcPr>
          <w:p w14:paraId="37E53AF5" w14:textId="77777777" w:rsidR="00AF135B" w:rsidRPr="00D876B3" w:rsidRDefault="00AF135B" w:rsidP="00822DEF">
            <w:pPr>
              <w:rPr>
                <w:rFonts w:ascii="Arial" w:hAnsi="Arial"/>
                <w:i/>
                <w:sz w:val="24"/>
                <w:szCs w:val="24"/>
              </w:rPr>
            </w:pPr>
          </w:p>
        </w:tc>
        <w:tc>
          <w:tcPr>
            <w:tcW w:w="1574" w:type="dxa"/>
          </w:tcPr>
          <w:p w14:paraId="7013A7A3" w14:textId="77777777" w:rsidR="00AF135B" w:rsidRPr="00D876B3" w:rsidRDefault="00AF135B" w:rsidP="00822DEF">
            <w:pPr>
              <w:rPr>
                <w:rFonts w:ascii="Arial" w:hAnsi="Arial"/>
                <w:i/>
                <w:sz w:val="24"/>
                <w:szCs w:val="24"/>
                <w:u w:val="single"/>
              </w:rPr>
            </w:pPr>
          </w:p>
        </w:tc>
        <w:tc>
          <w:tcPr>
            <w:tcW w:w="1606" w:type="dxa"/>
          </w:tcPr>
          <w:p w14:paraId="3D1301DD" w14:textId="77777777" w:rsidR="00AF135B" w:rsidRPr="00D876B3" w:rsidRDefault="00AF135B" w:rsidP="00822DEF">
            <w:pPr>
              <w:rPr>
                <w:rFonts w:ascii="Arial" w:hAnsi="Arial"/>
                <w:i/>
                <w:sz w:val="24"/>
                <w:szCs w:val="24"/>
              </w:rPr>
            </w:pPr>
          </w:p>
        </w:tc>
      </w:tr>
      <w:tr w:rsidR="00AF135B" w:rsidRPr="00D876B3" w14:paraId="7384F203" w14:textId="77777777" w:rsidTr="00D876B3">
        <w:tc>
          <w:tcPr>
            <w:tcW w:w="540" w:type="dxa"/>
          </w:tcPr>
          <w:p w14:paraId="08E9F68A" w14:textId="77777777" w:rsidR="00AF135B" w:rsidRPr="00D876B3" w:rsidRDefault="00AF135B" w:rsidP="00822DEF">
            <w:pPr>
              <w:rPr>
                <w:i/>
                <w:sz w:val="24"/>
                <w:szCs w:val="24"/>
              </w:rPr>
            </w:pPr>
          </w:p>
        </w:tc>
        <w:tc>
          <w:tcPr>
            <w:tcW w:w="3948" w:type="dxa"/>
          </w:tcPr>
          <w:p w14:paraId="12A3D471" w14:textId="77777777" w:rsidR="00AF135B" w:rsidRPr="00D876B3" w:rsidRDefault="00AF135B" w:rsidP="00822DEF">
            <w:pPr>
              <w:rPr>
                <w:i/>
                <w:sz w:val="24"/>
                <w:szCs w:val="24"/>
              </w:rPr>
            </w:pPr>
          </w:p>
        </w:tc>
        <w:tc>
          <w:tcPr>
            <w:tcW w:w="1574" w:type="dxa"/>
          </w:tcPr>
          <w:p w14:paraId="3219B164" w14:textId="77777777" w:rsidR="00AF135B" w:rsidRPr="00D876B3" w:rsidRDefault="00AF135B" w:rsidP="00822DEF">
            <w:pPr>
              <w:rPr>
                <w:i/>
                <w:sz w:val="24"/>
                <w:szCs w:val="24"/>
                <w:u w:val="single"/>
              </w:rPr>
            </w:pPr>
          </w:p>
        </w:tc>
        <w:tc>
          <w:tcPr>
            <w:tcW w:w="1606" w:type="dxa"/>
          </w:tcPr>
          <w:p w14:paraId="1EB727F7" w14:textId="77777777" w:rsidR="00AF135B" w:rsidRPr="00D876B3" w:rsidRDefault="00AF135B" w:rsidP="00822DEF">
            <w:pPr>
              <w:rPr>
                <w:i/>
                <w:sz w:val="24"/>
                <w:szCs w:val="24"/>
              </w:rPr>
            </w:pPr>
          </w:p>
        </w:tc>
      </w:tr>
    </w:tbl>
    <w:p w14:paraId="4E4561A3" w14:textId="77777777" w:rsidR="00AF135B" w:rsidRPr="00D876B3" w:rsidRDefault="00AF135B" w:rsidP="00D876B3">
      <w:pPr>
        <w:spacing w:before="120" w:after="120"/>
        <w:rPr>
          <w:sz w:val="24"/>
          <w:szCs w:val="24"/>
        </w:rPr>
      </w:pPr>
      <w:r w:rsidRPr="00D876B3">
        <w:rPr>
          <w:sz w:val="24"/>
          <w:szCs w:val="24"/>
        </w:rPr>
        <w:t>Le Soumissionnaire doit fournir les détails concernant le personnel propos</w:t>
      </w:r>
      <w:r w:rsidR="001E6064">
        <w:rPr>
          <w:sz w:val="24"/>
          <w:szCs w:val="24"/>
        </w:rPr>
        <w:t>é</w:t>
      </w:r>
      <w:r w:rsidRPr="00D876B3">
        <w:rPr>
          <w:sz w:val="24"/>
          <w:szCs w:val="24"/>
        </w:rPr>
        <w:t xml:space="preserve"> et son expérience en utilisant les formulaires PER 1 et PER 2 de la Section IV, Formulaires de soumission.</w:t>
      </w:r>
    </w:p>
    <w:p w14:paraId="56BF907E" w14:textId="77777777" w:rsidR="00AF135B" w:rsidRPr="00D876B3" w:rsidRDefault="00AF135B" w:rsidP="00D83A7C">
      <w:pPr>
        <w:pStyle w:val="Footer"/>
        <w:numPr>
          <w:ilvl w:val="1"/>
          <w:numId w:val="13"/>
        </w:numPr>
        <w:tabs>
          <w:tab w:val="clear" w:pos="9504"/>
        </w:tabs>
        <w:spacing w:before="0" w:after="120"/>
        <w:rPr>
          <w:b/>
          <w:szCs w:val="24"/>
          <w:lang w:val="fr-FR"/>
        </w:rPr>
      </w:pPr>
      <w:r w:rsidRPr="00D876B3">
        <w:rPr>
          <w:b/>
          <w:szCs w:val="24"/>
          <w:lang w:val="fr-FR"/>
        </w:rPr>
        <w:t>Matériel</w:t>
      </w:r>
    </w:p>
    <w:p w14:paraId="0E17094B" w14:textId="77777777" w:rsidR="00AF135B" w:rsidRPr="00D876B3" w:rsidRDefault="00AF135B" w:rsidP="00D876B3">
      <w:pPr>
        <w:tabs>
          <w:tab w:val="right" w:pos="7254"/>
        </w:tabs>
        <w:spacing w:before="120" w:after="120"/>
        <w:rPr>
          <w:sz w:val="24"/>
          <w:szCs w:val="24"/>
        </w:rPr>
      </w:pPr>
      <w:r w:rsidRPr="00D876B3">
        <w:rPr>
          <w:sz w:val="24"/>
          <w:szCs w:val="24"/>
        </w:rPr>
        <w:t>Le Soumissionnaire doit établir qu’il a les matériels</w:t>
      </w:r>
      <w:r w:rsidR="00894B6F" w:rsidRPr="00D876B3">
        <w:rPr>
          <w:sz w:val="24"/>
          <w:szCs w:val="24"/>
        </w:rPr>
        <w:t>-clés</w:t>
      </w:r>
      <w:r w:rsidRPr="00D876B3">
        <w:rPr>
          <w:sz w:val="24"/>
          <w:szCs w:val="24"/>
        </w:rPr>
        <w:t xml:space="preserve"> suivants:</w:t>
      </w:r>
    </w:p>
    <w:tbl>
      <w:tblPr>
        <w:tblW w:w="9450"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AF135B" w:rsidRPr="00D876B3" w14:paraId="1376E070" w14:textId="77777777" w:rsidTr="00D876B3">
        <w:tc>
          <w:tcPr>
            <w:tcW w:w="1980" w:type="dxa"/>
            <w:tcBorders>
              <w:top w:val="single" w:sz="12" w:space="0" w:color="auto"/>
              <w:left w:val="single" w:sz="12" w:space="0" w:color="auto"/>
              <w:bottom w:val="single" w:sz="12" w:space="0" w:color="auto"/>
              <w:right w:val="single" w:sz="12" w:space="0" w:color="auto"/>
            </w:tcBorders>
          </w:tcPr>
          <w:p w14:paraId="24CC3BB8" w14:textId="77777777" w:rsidR="00AF135B" w:rsidRPr="00D876B3" w:rsidRDefault="00AF135B" w:rsidP="00822DEF">
            <w:pPr>
              <w:jc w:val="center"/>
              <w:rPr>
                <w:b/>
                <w:sz w:val="24"/>
                <w:szCs w:val="24"/>
              </w:rPr>
            </w:pPr>
            <w:r w:rsidRPr="00D876B3">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14:paraId="4A1BC188" w14:textId="77777777" w:rsidR="00AF135B" w:rsidRPr="00D876B3" w:rsidRDefault="00AF135B" w:rsidP="00822DEF">
            <w:pPr>
              <w:rPr>
                <w:b/>
                <w:sz w:val="24"/>
                <w:szCs w:val="24"/>
              </w:rPr>
            </w:pPr>
            <w:r w:rsidRPr="00D876B3">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25DC6762" w14:textId="77777777" w:rsidR="00AF135B" w:rsidRPr="00D876B3" w:rsidRDefault="00AF135B" w:rsidP="00822DEF">
            <w:pPr>
              <w:jc w:val="center"/>
              <w:rPr>
                <w:b/>
                <w:sz w:val="24"/>
                <w:szCs w:val="24"/>
              </w:rPr>
            </w:pPr>
            <w:r w:rsidRPr="00D876B3">
              <w:rPr>
                <w:b/>
                <w:sz w:val="24"/>
                <w:szCs w:val="24"/>
              </w:rPr>
              <w:t>Nombre minimum requis</w:t>
            </w:r>
          </w:p>
        </w:tc>
      </w:tr>
      <w:tr w:rsidR="00AF135B" w:rsidRPr="00D876B3" w14:paraId="55AAB66E" w14:textId="77777777" w:rsidTr="00D876B3">
        <w:tc>
          <w:tcPr>
            <w:tcW w:w="1980" w:type="dxa"/>
            <w:tcBorders>
              <w:top w:val="single" w:sz="12" w:space="0" w:color="auto"/>
            </w:tcBorders>
          </w:tcPr>
          <w:p w14:paraId="528CE740" w14:textId="77777777" w:rsidR="00AF135B" w:rsidRPr="00D876B3" w:rsidRDefault="00AF135B" w:rsidP="00822DEF">
            <w:pPr>
              <w:pStyle w:val="Header"/>
              <w:pBdr>
                <w:bottom w:val="none" w:sz="0" w:space="0" w:color="auto"/>
              </w:pBdr>
              <w:tabs>
                <w:tab w:val="clear" w:pos="9000"/>
              </w:tabs>
              <w:rPr>
                <w:sz w:val="24"/>
                <w:szCs w:val="24"/>
                <w:lang w:val="fr-FR"/>
              </w:rPr>
            </w:pPr>
            <w:r w:rsidRPr="00D876B3">
              <w:rPr>
                <w:sz w:val="24"/>
                <w:szCs w:val="24"/>
                <w:lang w:val="fr-FR"/>
              </w:rPr>
              <w:t>1</w:t>
            </w:r>
          </w:p>
        </w:tc>
        <w:tc>
          <w:tcPr>
            <w:tcW w:w="4680" w:type="dxa"/>
            <w:tcBorders>
              <w:top w:val="single" w:sz="12" w:space="0" w:color="auto"/>
            </w:tcBorders>
          </w:tcPr>
          <w:p w14:paraId="029075CB" w14:textId="77777777" w:rsidR="00AF135B" w:rsidRPr="00D876B3" w:rsidRDefault="00AF135B" w:rsidP="00822DEF">
            <w:pPr>
              <w:rPr>
                <w:rFonts w:ascii="Arial" w:hAnsi="Arial"/>
                <w:sz w:val="24"/>
                <w:szCs w:val="24"/>
              </w:rPr>
            </w:pPr>
          </w:p>
        </w:tc>
        <w:tc>
          <w:tcPr>
            <w:tcW w:w="2790" w:type="dxa"/>
            <w:tcBorders>
              <w:top w:val="single" w:sz="12" w:space="0" w:color="auto"/>
            </w:tcBorders>
          </w:tcPr>
          <w:p w14:paraId="7B03A3AA" w14:textId="77777777" w:rsidR="00AF135B" w:rsidRPr="00D876B3" w:rsidRDefault="00AF135B" w:rsidP="00822DEF">
            <w:pPr>
              <w:rPr>
                <w:rFonts w:ascii="Arial" w:hAnsi="Arial"/>
                <w:sz w:val="24"/>
                <w:szCs w:val="24"/>
              </w:rPr>
            </w:pPr>
          </w:p>
        </w:tc>
      </w:tr>
      <w:tr w:rsidR="00AF135B" w:rsidRPr="00D876B3" w14:paraId="434FA9EC" w14:textId="77777777" w:rsidTr="00D876B3">
        <w:tc>
          <w:tcPr>
            <w:tcW w:w="1980" w:type="dxa"/>
          </w:tcPr>
          <w:p w14:paraId="11258CAE" w14:textId="77777777" w:rsidR="00AF135B" w:rsidRPr="00D876B3" w:rsidRDefault="00AF135B" w:rsidP="00822DEF">
            <w:pPr>
              <w:rPr>
                <w:i/>
                <w:sz w:val="24"/>
                <w:szCs w:val="24"/>
              </w:rPr>
            </w:pPr>
            <w:r w:rsidRPr="00D876B3">
              <w:rPr>
                <w:i/>
                <w:sz w:val="24"/>
                <w:szCs w:val="24"/>
              </w:rPr>
              <w:t>2</w:t>
            </w:r>
          </w:p>
        </w:tc>
        <w:tc>
          <w:tcPr>
            <w:tcW w:w="4680" w:type="dxa"/>
          </w:tcPr>
          <w:p w14:paraId="6892A635" w14:textId="77777777" w:rsidR="00AF135B" w:rsidRPr="00D876B3" w:rsidRDefault="00AF135B" w:rsidP="00822DEF">
            <w:pPr>
              <w:rPr>
                <w:rFonts w:ascii="Arial" w:hAnsi="Arial"/>
                <w:i/>
                <w:sz w:val="24"/>
                <w:szCs w:val="24"/>
              </w:rPr>
            </w:pPr>
          </w:p>
        </w:tc>
        <w:tc>
          <w:tcPr>
            <w:tcW w:w="2790" w:type="dxa"/>
          </w:tcPr>
          <w:p w14:paraId="5CFF2588" w14:textId="77777777" w:rsidR="00AF135B" w:rsidRPr="00D876B3" w:rsidRDefault="00AF135B" w:rsidP="00822DEF">
            <w:pPr>
              <w:rPr>
                <w:rFonts w:ascii="Arial" w:hAnsi="Arial"/>
                <w:i/>
                <w:sz w:val="24"/>
                <w:szCs w:val="24"/>
                <w:u w:val="single"/>
              </w:rPr>
            </w:pPr>
          </w:p>
        </w:tc>
      </w:tr>
      <w:tr w:rsidR="00AF135B" w:rsidRPr="00D876B3" w14:paraId="649332B1" w14:textId="77777777" w:rsidTr="00D876B3">
        <w:tc>
          <w:tcPr>
            <w:tcW w:w="1980" w:type="dxa"/>
          </w:tcPr>
          <w:p w14:paraId="6236A291" w14:textId="77777777" w:rsidR="00AF135B" w:rsidRPr="00D876B3" w:rsidRDefault="00AF135B" w:rsidP="00822DEF">
            <w:pPr>
              <w:rPr>
                <w:i/>
                <w:sz w:val="24"/>
                <w:szCs w:val="24"/>
                <w:u w:val="single"/>
              </w:rPr>
            </w:pPr>
            <w:r w:rsidRPr="00D876B3">
              <w:rPr>
                <w:i/>
                <w:sz w:val="24"/>
                <w:szCs w:val="24"/>
                <w:u w:val="single"/>
              </w:rPr>
              <w:t>3</w:t>
            </w:r>
          </w:p>
        </w:tc>
        <w:tc>
          <w:tcPr>
            <w:tcW w:w="4680" w:type="dxa"/>
          </w:tcPr>
          <w:p w14:paraId="65077ABA" w14:textId="77777777" w:rsidR="00AF135B" w:rsidRPr="00D876B3" w:rsidRDefault="00AF135B" w:rsidP="00822DEF">
            <w:pPr>
              <w:rPr>
                <w:rFonts w:ascii="Arial" w:hAnsi="Arial"/>
                <w:i/>
                <w:sz w:val="24"/>
                <w:szCs w:val="24"/>
              </w:rPr>
            </w:pPr>
          </w:p>
        </w:tc>
        <w:tc>
          <w:tcPr>
            <w:tcW w:w="2790" w:type="dxa"/>
          </w:tcPr>
          <w:p w14:paraId="6AFC1A8B" w14:textId="77777777" w:rsidR="00AF135B" w:rsidRPr="00D876B3" w:rsidRDefault="00AF135B" w:rsidP="00822DEF">
            <w:pPr>
              <w:rPr>
                <w:rFonts w:ascii="Arial" w:hAnsi="Arial"/>
                <w:i/>
                <w:sz w:val="24"/>
                <w:szCs w:val="24"/>
                <w:u w:val="single"/>
              </w:rPr>
            </w:pPr>
          </w:p>
        </w:tc>
      </w:tr>
      <w:tr w:rsidR="00AF135B" w:rsidRPr="00D876B3" w14:paraId="0C282C0F" w14:textId="77777777" w:rsidTr="00D876B3">
        <w:tc>
          <w:tcPr>
            <w:tcW w:w="1980" w:type="dxa"/>
          </w:tcPr>
          <w:p w14:paraId="7E0C953A" w14:textId="77777777" w:rsidR="00AF135B" w:rsidRPr="00D876B3" w:rsidRDefault="00AF135B" w:rsidP="00822DEF">
            <w:pPr>
              <w:rPr>
                <w:i/>
                <w:sz w:val="24"/>
                <w:szCs w:val="24"/>
              </w:rPr>
            </w:pPr>
            <w:r w:rsidRPr="00D876B3">
              <w:rPr>
                <w:i/>
                <w:sz w:val="24"/>
                <w:szCs w:val="24"/>
              </w:rPr>
              <w:t>4</w:t>
            </w:r>
          </w:p>
        </w:tc>
        <w:tc>
          <w:tcPr>
            <w:tcW w:w="4680" w:type="dxa"/>
          </w:tcPr>
          <w:p w14:paraId="43C5C59C" w14:textId="77777777" w:rsidR="00AF135B" w:rsidRPr="00D876B3" w:rsidRDefault="00AF135B" w:rsidP="00822DEF">
            <w:pPr>
              <w:rPr>
                <w:rFonts w:ascii="Arial" w:hAnsi="Arial"/>
                <w:i/>
                <w:sz w:val="24"/>
                <w:szCs w:val="24"/>
              </w:rPr>
            </w:pPr>
          </w:p>
        </w:tc>
        <w:tc>
          <w:tcPr>
            <w:tcW w:w="2790" w:type="dxa"/>
          </w:tcPr>
          <w:p w14:paraId="153ACF1C" w14:textId="77777777" w:rsidR="00AF135B" w:rsidRPr="00D876B3" w:rsidRDefault="00AF135B" w:rsidP="00822DEF">
            <w:pPr>
              <w:rPr>
                <w:rFonts w:ascii="Arial" w:hAnsi="Arial"/>
                <w:i/>
                <w:sz w:val="24"/>
                <w:szCs w:val="24"/>
                <w:u w:val="single"/>
              </w:rPr>
            </w:pPr>
          </w:p>
        </w:tc>
      </w:tr>
      <w:tr w:rsidR="00AF135B" w:rsidRPr="00D876B3" w14:paraId="5B751CCA" w14:textId="77777777" w:rsidTr="00D876B3">
        <w:tc>
          <w:tcPr>
            <w:tcW w:w="1980" w:type="dxa"/>
          </w:tcPr>
          <w:p w14:paraId="7C2EE87A" w14:textId="77777777" w:rsidR="00AF135B" w:rsidRPr="00D876B3" w:rsidRDefault="00AF135B" w:rsidP="00822DEF">
            <w:pPr>
              <w:rPr>
                <w:i/>
                <w:sz w:val="24"/>
                <w:szCs w:val="24"/>
                <w:u w:val="single"/>
              </w:rPr>
            </w:pPr>
            <w:r w:rsidRPr="00D876B3">
              <w:rPr>
                <w:i/>
                <w:sz w:val="24"/>
                <w:szCs w:val="24"/>
                <w:u w:val="single"/>
              </w:rPr>
              <w:t>5</w:t>
            </w:r>
          </w:p>
        </w:tc>
        <w:tc>
          <w:tcPr>
            <w:tcW w:w="4680" w:type="dxa"/>
          </w:tcPr>
          <w:p w14:paraId="2E9996E5" w14:textId="77777777" w:rsidR="00AF135B" w:rsidRPr="00D876B3" w:rsidRDefault="00AF135B" w:rsidP="00822DEF">
            <w:pPr>
              <w:rPr>
                <w:rFonts w:ascii="Arial" w:hAnsi="Arial"/>
                <w:i/>
                <w:sz w:val="24"/>
                <w:szCs w:val="24"/>
              </w:rPr>
            </w:pPr>
          </w:p>
        </w:tc>
        <w:tc>
          <w:tcPr>
            <w:tcW w:w="2790" w:type="dxa"/>
          </w:tcPr>
          <w:p w14:paraId="553E8B5C" w14:textId="77777777" w:rsidR="00AF135B" w:rsidRPr="00D876B3" w:rsidRDefault="00AF135B" w:rsidP="00822DEF">
            <w:pPr>
              <w:rPr>
                <w:rFonts w:ascii="Arial" w:hAnsi="Arial"/>
                <w:i/>
                <w:sz w:val="24"/>
                <w:szCs w:val="24"/>
                <w:u w:val="single"/>
              </w:rPr>
            </w:pPr>
          </w:p>
        </w:tc>
      </w:tr>
      <w:tr w:rsidR="00AF135B" w:rsidRPr="00D876B3" w14:paraId="39C0D276" w14:textId="77777777" w:rsidTr="00D876B3">
        <w:tc>
          <w:tcPr>
            <w:tcW w:w="1980" w:type="dxa"/>
          </w:tcPr>
          <w:p w14:paraId="36DE5F74" w14:textId="77777777" w:rsidR="00AF135B" w:rsidRPr="00D876B3" w:rsidRDefault="00AF135B" w:rsidP="00822DEF">
            <w:pPr>
              <w:rPr>
                <w:i/>
                <w:sz w:val="24"/>
                <w:szCs w:val="24"/>
              </w:rPr>
            </w:pPr>
          </w:p>
        </w:tc>
        <w:tc>
          <w:tcPr>
            <w:tcW w:w="4680" w:type="dxa"/>
          </w:tcPr>
          <w:p w14:paraId="0C00B877" w14:textId="77777777" w:rsidR="00AF135B" w:rsidRPr="00D876B3" w:rsidRDefault="00AF135B" w:rsidP="00822DEF">
            <w:pPr>
              <w:rPr>
                <w:i/>
                <w:sz w:val="24"/>
                <w:szCs w:val="24"/>
              </w:rPr>
            </w:pPr>
          </w:p>
        </w:tc>
        <w:tc>
          <w:tcPr>
            <w:tcW w:w="2790" w:type="dxa"/>
          </w:tcPr>
          <w:p w14:paraId="12B1601C" w14:textId="77777777" w:rsidR="00AF135B" w:rsidRPr="00D876B3" w:rsidRDefault="00AF135B" w:rsidP="00822DEF">
            <w:pPr>
              <w:rPr>
                <w:i/>
                <w:sz w:val="24"/>
                <w:szCs w:val="24"/>
                <w:u w:val="single"/>
              </w:rPr>
            </w:pPr>
          </w:p>
        </w:tc>
      </w:tr>
      <w:tr w:rsidR="00AF135B" w:rsidRPr="00D876B3" w14:paraId="5B6B5151" w14:textId="77777777" w:rsidTr="00D876B3">
        <w:tc>
          <w:tcPr>
            <w:tcW w:w="1980" w:type="dxa"/>
          </w:tcPr>
          <w:p w14:paraId="3556CCDD" w14:textId="77777777" w:rsidR="00AF135B" w:rsidRPr="00D876B3" w:rsidRDefault="00AF135B" w:rsidP="00822DEF">
            <w:pPr>
              <w:rPr>
                <w:i/>
                <w:sz w:val="24"/>
                <w:szCs w:val="24"/>
              </w:rPr>
            </w:pPr>
          </w:p>
        </w:tc>
        <w:tc>
          <w:tcPr>
            <w:tcW w:w="4680" w:type="dxa"/>
          </w:tcPr>
          <w:p w14:paraId="5DFE0583" w14:textId="77777777" w:rsidR="00AF135B" w:rsidRPr="00D876B3" w:rsidRDefault="00AF135B" w:rsidP="00822DEF">
            <w:pPr>
              <w:rPr>
                <w:i/>
                <w:sz w:val="24"/>
                <w:szCs w:val="24"/>
              </w:rPr>
            </w:pPr>
          </w:p>
        </w:tc>
        <w:tc>
          <w:tcPr>
            <w:tcW w:w="2790" w:type="dxa"/>
          </w:tcPr>
          <w:p w14:paraId="75265A83" w14:textId="77777777" w:rsidR="00AF135B" w:rsidRPr="00D876B3" w:rsidRDefault="00AF135B" w:rsidP="00822DEF">
            <w:pPr>
              <w:rPr>
                <w:i/>
                <w:sz w:val="24"/>
                <w:szCs w:val="24"/>
                <w:u w:val="single"/>
              </w:rPr>
            </w:pPr>
          </w:p>
        </w:tc>
      </w:tr>
    </w:tbl>
    <w:p w14:paraId="3F1B88D6" w14:textId="77777777" w:rsidR="00AF135B" w:rsidRPr="00D876B3" w:rsidRDefault="00AF135B" w:rsidP="00D876B3">
      <w:pPr>
        <w:pStyle w:val="Footer"/>
        <w:tabs>
          <w:tab w:val="clear" w:pos="9504"/>
        </w:tabs>
        <w:spacing w:after="120"/>
        <w:rPr>
          <w:i/>
          <w:szCs w:val="24"/>
          <w:lang w:val="fr-FR"/>
        </w:rPr>
      </w:pPr>
      <w:r w:rsidRPr="00D876B3">
        <w:rPr>
          <w:szCs w:val="24"/>
          <w:lang w:val="fr-FR"/>
        </w:rPr>
        <w:t>Le Soumissionnaire doit fournir les détails concernant le matériel proposé en utilisant le formulaire MAT de la Section IV, Formulaires de soumission</w:t>
      </w:r>
      <w:r w:rsidRPr="00D876B3">
        <w:rPr>
          <w:i/>
          <w:szCs w:val="24"/>
          <w:lang w:val="fr-FR"/>
        </w:rPr>
        <w:t>.</w:t>
      </w:r>
    </w:p>
    <w:p w14:paraId="1E5D4F9D" w14:textId="77777777" w:rsidR="00C538AA" w:rsidRPr="00D876B3" w:rsidRDefault="00894B6F" w:rsidP="00D83A7C">
      <w:pPr>
        <w:pStyle w:val="Footer"/>
        <w:numPr>
          <w:ilvl w:val="1"/>
          <w:numId w:val="13"/>
        </w:numPr>
        <w:tabs>
          <w:tab w:val="clear" w:pos="9504"/>
        </w:tabs>
        <w:spacing w:before="0" w:after="120"/>
        <w:rPr>
          <w:szCs w:val="24"/>
          <w:lang w:val="en-GB"/>
        </w:rPr>
      </w:pPr>
      <w:r w:rsidRPr="00D876B3">
        <w:rPr>
          <w:b/>
          <w:szCs w:val="24"/>
          <w:lang w:val="en-GB"/>
        </w:rPr>
        <w:t>Sous-</w:t>
      </w:r>
      <w:r w:rsidRPr="00D876B3">
        <w:rPr>
          <w:b/>
          <w:szCs w:val="24"/>
          <w:lang w:val="fr-FR"/>
        </w:rPr>
        <w:t>traitant</w:t>
      </w:r>
      <w:r w:rsidR="00C538AA" w:rsidRPr="00D876B3">
        <w:rPr>
          <w:b/>
          <w:szCs w:val="24"/>
          <w:lang w:val="fr-FR"/>
        </w:rPr>
        <w:t>s</w:t>
      </w:r>
      <w:r w:rsidR="00C538AA" w:rsidRPr="00D876B3">
        <w:rPr>
          <w:b/>
          <w:szCs w:val="24"/>
          <w:lang w:val="en-GB"/>
        </w:rPr>
        <w:t>/</w:t>
      </w:r>
      <w:r w:rsidRPr="00D876B3">
        <w:rPr>
          <w:b/>
          <w:szCs w:val="24"/>
          <w:lang w:val="en-GB"/>
        </w:rPr>
        <w:t>fabricant</w:t>
      </w:r>
      <w:r w:rsidR="00C538AA" w:rsidRPr="00D876B3">
        <w:rPr>
          <w:b/>
          <w:szCs w:val="24"/>
          <w:lang w:val="en-GB"/>
        </w:rPr>
        <w:t>s</w:t>
      </w:r>
      <w:r w:rsidR="00C538AA" w:rsidRPr="00D876B3">
        <w:rPr>
          <w:szCs w:val="24"/>
          <w:lang w:val="en-GB"/>
        </w:rPr>
        <w:t xml:space="preserve"> </w:t>
      </w:r>
    </w:p>
    <w:p w14:paraId="7CC3F3A7" w14:textId="77777777" w:rsidR="00C538AA" w:rsidRPr="00D876B3" w:rsidRDefault="00894B6F" w:rsidP="00D876B3">
      <w:pPr>
        <w:spacing w:after="120"/>
        <w:ind w:right="-72"/>
        <w:rPr>
          <w:sz w:val="24"/>
          <w:szCs w:val="24"/>
        </w:rPr>
      </w:pPr>
      <w:r w:rsidRPr="00D876B3">
        <w:rPr>
          <w:sz w:val="24"/>
          <w:szCs w:val="24"/>
        </w:rPr>
        <w:t>Les sous-traitants et/ou fabricants de composants importants de fournitures ou services identifiées dans le dossier de pr</w:t>
      </w:r>
      <w:r w:rsidR="00692ECC" w:rsidRPr="00D876B3">
        <w:rPr>
          <w:sz w:val="24"/>
          <w:szCs w:val="24"/>
        </w:rPr>
        <w:t>é</w:t>
      </w:r>
      <w:r w:rsidR="00D876B3">
        <w:rPr>
          <w:sz w:val="24"/>
          <w:szCs w:val="24"/>
        </w:rPr>
        <w:t>-</w:t>
      </w:r>
      <w:r w:rsidRPr="00D876B3">
        <w:rPr>
          <w:sz w:val="24"/>
          <w:szCs w:val="24"/>
        </w:rPr>
        <w:t xml:space="preserve">qualification doivent satisfaire ou continuer de satisfaire les critères minimaux y figurant pour chaque composant. </w:t>
      </w:r>
    </w:p>
    <w:p w14:paraId="046741A9" w14:textId="77777777" w:rsidR="00C538AA" w:rsidRPr="00D876B3" w:rsidRDefault="00894B6F" w:rsidP="00D876B3">
      <w:pPr>
        <w:spacing w:after="120"/>
        <w:ind w:right="-72"/>
        <w:rPr>
          <w:sz w:val="24"/>
          <w:szCs w:val="24"/>
        </w:rPr>
      </w:pPr>
      <w:r w:rsidRPr="00D876B3">
        <w:rPr>
          <w:sz w:val="24"/>
          <w:szCs w:val="24"/>
        </w:rPr>
        <w:t xml:space="preserve">Les sous-traitants pour les composants importants additionnels suivants doivent satisfaire aux </w:t>
      </w:r>
      <w:r w:rsidR="000641AC" w:rsidRPr="00D876B3">
        <w:rPr>
          <w:sz w:val="24"/>
          <w:szCs w:val="24"/>
        </w:rPr>
        <w:t>exigenc</w:t>
      </w:r>
      <w:r w:rsidRPr="00D876B3">
        <w:rPr>
          <w:sz w:val="24"/>
          <w:szCs w:val="24"/>
        </w:rPr>
        <w:t xml:space="preserve">es minimales </w:t>
      </w:r>
      <w:r w:rsidR="00235CC6" w:rsidRPr="00D876B3">
        <w:rPr>
          <w:sz w:val="24"/>
          <w:szCs w:val="24"/>
        </w:rPr>
        <w:t>ci-après</w:t>
      </w:r>
      <w:r w:rsidRPr="00D876B3">
        <w:rPr>
          <w:sz w:val="24"/>
          <w:szCs w:val="24"/>
        </w:rPr>
        <w:t xml:space="preserve">, relatives à chaque composant: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608"/>
        <w:gridCol w:w="4209"/>
      </w:tblGrid>
      <w:tr w:rsidR="00C538AA" w:rsidRPr="00D876B3" w14:paraId="23F6799D" w14:textId="77777777" w:rsidTr="00D876B3">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14:paraId="084EAAC4" w14:textId="77777777" w:rsidR="00C538AA" w:rsidRPr="00D876B3" w:rsidRDefault="00894B6F" w:rsidP="002653EF">
            <w:pPr>
              <w:suppressAutoHyphens/>
              <w:ind w:right="-72"/>
              <w:jc w:val="center"/>
              <w:rPr>
                <w:rFonts w:ascii="Tms Rmn" w:hAnsi="Tms Rmn"/>
                <w:b/>
                <w:sz w:val="24"/>
                <w:szCs w:val="24"/>
              </w:rPr>
            </w:pPr>
            <w:r w:rsidRPr="00D876B3">
              <w:rPr>
                <w:rFonts w:ascii="Tms Rmn" w:hAnsi="Tms Rmn"/>
                <w:b/>
                <w:sz w:val="24"/>
                <w:szCs w:val="24"/>
              </w:rPr>
              <w:t>Article</w:t>
            </w:r>
            <w:r w:rsidR="00C538AA" w:rsidRPr="00D876B3">
              <w:rPr>
                <w:rFonts w:ascii="Tms Rmn" w:hAnsi="Tms Rmn"/>
                <w:b/>
                <w:sz w:val="24"/>
                <w:szCs w:val="24"/>
              </w:rPr>
              <w:t xml:space="preserve"> No.</w:t>
            </w:r>
          </w:p>
        </w:tc>
        <w:tc>
          <w:tcPr>
            <w:tcW w:w="2608" w:type="dxa"/>
            <w:tcBorders>
              <w:top w:val="single" w:sz="12" w:space="0" w:color="auto"/>
              <w:left w:val="single" w:sz="12" w:space="0" w:color="auto"/>
              <w:bottom w:val="single" w:sz="12" w:space="0" w:color="auto"/>
              <w:right w:val="single" w:sz="12" w:space="0" w:color="auto"/>
            </w:tcBorders>
            <w:vAlign w:val="center"/>
          </w:tcPr>
          <w:p w14:paraId="4CF9E7C9" w14:textId="77777777" w:rsidR="00C538AA" w:rsidRPr="00D876B3" w:rsidRDefault="00C538AA" w:rsidP="002653EF">
            <w:pPr>
              <w:suppressAutoHyphens/>
              <w:ind w:right="-72"/>
              <w:jc w:val="center"/>
              <w:rPr>
                <w:rFonts w:ascii="Tms Rmn" w:hAnsi="Tms Rmn"/>
                <w:b/>
                <w:sz w:val="24"/>
                <w:szCs w:val="24"/>
              </w:rPr>
            </w:pPr>
            <w:r w:rsidRPr="00D876B3">
              <w:rPr>
                <w:rFonts w:ascii="Tms Rmn" w:hAnsi="Tms Rmn"/>
                <w:b/>
                <w:sz w:val="24"/>
                <w:szCs w:val="24"/>
              </w:rPr>
              <w:t xml:space="preserve">Description </w:t>
            </w:r>
            <w:r w:rsidR="00894B6F" w:rsidRPr="00D876B3">
              <w:rPr>
                <w:rFonts w:ascii="Tms Rmn" w:hAnsi="Tms Rmn"/>
                <w:b/>
                <w:sz w:val="24"/>
                <w:szCs w:val="24"/>
              </w:rPr>
              <w:t>de l’article</w:t>
            </w:r>
          </w:p>
        </w:tc>
        <w:tc>
          <w:tcPr>
            <w:tcW w:w="4209" w:type="dxa"/>
            <w:tcBorders>
              <w:top w:val="single" w:sz="12" w:space="0" w:color="auto"/>
              <w:left w:val="single" w:sz="12" w:space="0" w:color="auto"/>
              <w:bottom w:val="single" w:sz="12" w:space="0" w:color="auto"/>
              <w:right w:val="single" w:sz="12" w:space="0" w:color="auto"/>
            </w:tcBorders>
            <w:vAlign w:val="center"/>
          </w:tcPr>
          <w:p w14:paraId="2A3DE7E8" w14:textId="77777777" w:rsidR="00C538AA" w:rsidRPr="00D876B3" w:rsidRDefault="00C538AA" w:rsidP="002653EF">
            <w:pPr>
              <w:suppressAutoHyphens/>
              <w:ind w:right="-72"/>
              <w:jc w:val="center"/>
              <w:rPr>
                <w:rFonts w:ascii="Tms Rmn" w:hAnsi="Tms Rmn"/>
                <w:b/>
                <w:sz w:val="24"/>
                <w:szCs w:val="24"/>
              </w:rPr>
            </w:pPr>
            <w:r w:rsidRPr="00D876B3">
              <w:rPr>
                <w:rFonts w:ascii="Tms Rmn" w:hAnsi="Tms Rmn"/>
                <w:b/>
                <w:sz w:val="24"/>
                <w:szCs w:val="24"/>
              </w:rPr>
              <w:t>Crit</w:t>
            </w:r>
            <w:r w:rsidR="00894B6F" w:rsidRPr="00D876B3">
              <w:rPr>
                <w:rFonts w:ascii="Tms Rmn" w:hAnsi="Tms Rmn"/>
                <w:b/>
                <w:sz w:val="24"/>
                <w:szCs w:val="24"/>
              </w:rPr>
              <w:t>ère minimum à satisfaire</w:t>
            </w:r>
          </w:p>
        </w:tc>
      </w:tr>
      <w:tr w:rsidR="00C538AA" w:rsidRPr="00D876B3" w14:paraId="6D17949F" w14:textId="77777777" w:rsidTr="00D876B3">
        <w:tc>
          <w:tcPr>
            <w:tcW w:w="851" w:type="dxa"/>
            <w:tcBorders>
              <w:top w:val="single" w:sz="12" w:space="0" w:color="auto"/>
            </w:tcBorders>
          </w:tcPr>
          <w:p w14:paraId="41A436B4" w14:textId="77777777"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1</w:t>
            </w:r>
          </w:p>
        </w:tc>
        <w:tc>
          <w:tcPr>
            <w:tcW w:w="2608" w:type="dxa"/>
            <w:tcBorders>
              <w:top w:val="single" w:sz="12" w:space="0" w:color="auto"/>
            </w:tcBorders>
          </w:tcPr>
          <w:p w14:paraId="53D379D8" w14:textId="77777777" w:rsidR="00C538AA" w:rsidRPr="00D876B3" w:rsidRDefault="00C538AA" w:rsidP="002653EF">
            <w:pPr>
              <w:suppressAutoHyphens/>
              <w:ind w:left="1440" w:right="-72" w:hanging="720"/>
              <w:rPr>
                <w:rFonts w:ascii="Tms Rmn" w:hAnsi="Tms Rmn"/>
                <w:sz w:val="24"/>
                <w:szCs w:val="24"/>
              </w:rPr>
            </w:pPr>
          </w:p>
        </w:tc>
        <w:tc>
          <w:tcPr>
            <w:tcW w:w="4209" w:type="dxa"/>
            <w:tcBorders>
              <w:top w:val="single" w:sz="12" w:space="0" w:color="auto"/>
            </w:tcBorders>
          </w:tcPr>
          <w:p w14:paraId="72F6473B" w14:textId="77777777" w:rsidR="00C538AA" w:rsidRPr="00D876B3" w:rsidRDefault="00C538AA" w:rsidP="002653EF">
            <w:pPr>
              <w:suppressAutoHyphens/>
              <w:ind w:left="1440" w:right="-72" w:hanging="720"/>
              <w:rPr>
                <w:rFonts w:ascii="Tms Rmn" w:hAnsi="Tms Rmn"/>
                <w:sz w:val="24"/>
                <w:szCs w:val="24"/>
              </w:rPr>
            </w:pPr>
          </w:p>
        </w:tc>
      </w:tr>
      <w:tr w:rsidR="00C538AA" w:rsidRPr="00D876B3" w14:paraId="37B8C2A9" w14:textId="77777777" w:rsidTr="00D876B3">
        <w:tc>
          <w:tcPr>
            <w:tcW w:w="851" w:type="dxa"/>
          </w:tcPr>
          <w:p w14:paraId="3CAD9112" w14:textId="77777777"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2</w:t>
            </w:r>
          </w:p>
        </w:tc>
        <w:tc>
          <w:tcPr>
            <w:tcW w:w="2608" w:type="dxa"/>
          </w:tcPr>
          <w:p w14:paraId="69A33C5F" w14:textId="77777777" w:rsidR="00C538AA" w:rsidRPr="00D876B3" w:rsidRDefault="00C538AA" w:rsidP="002653EF">
            <w:pPr>
              <w:suppressAutoHyphens/>
              <w:ind w:left="1440" w:right="-72" w:hanging="720"/>
              <w:rPr>
                <w:rFonts w:ascii="Tms Rmn" w:hAnsi="Tms Rmn"/>
                <w:sz w:val="24"/>
                <w:szCs w:val="24"/>
              </w:rPr>
            </w:pPr>
          </w:p>
        </w:tc>
        <w:tc>
          <w:tcPr>
            <w:tcW w:w="4209" w:type="dxa"/>
          </w:tcPr>
          <w:p w14:paraId="36500ABD" w14:textId="77777777" w:rsidR="00C538AA" w:rsidRPr="00D876B3" w:rsidRDefault="00C538AA" w:rsidP="002653EF">
            <w:pPr>
              <w:suppressAutoHyphens/>
              <w:ind w:left="1440" w:right="-72" w:hanging="720"/>
              <w:rPr>
                <w:rFonts w:ascii="Tms Rmn" w:hAnsi="Tms Rmn"/>
                <w:sz w:val="24"/>
                <w:szCs w:val="24"/>
              </w:rPr>
            </w:pPr>
          </w:p>
        </w:tc>
      </w:tr>
      <w:tr w:rsidR="00C538AA" w:rsidRPr="00D876B3" w14:paraId="720578E5" w14:textId="77777777" w:rsidTr="00D876B3">
        <w:tc>
          <w:tcPr>
            <w:tcW w:w="851" w:type="dxa"/>
          </w:tcPr>
          <w:p w14:paraId="4610AA9B" w14:textId="77777777"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3</w:t>
            </w:r>
          </w:p>
        </w:tc>
        <w:tc>
          <w:tcPr>
            <w:tcW w:w="2608" w:type="dxa"/>
          </w:tcPr>
          <w:p w14:paraId="086DD4A7" w14:textId="77777777" w:rsidR="00C538AA" w:rsidRPr="00D876B3" w:rsidRDefault="00C538AA" w:rsidP="002653EF">
            <w:pPr>
              <w:suppressAutoHyphens/>
              <w:ind w:left="1440" w:right="-72" w:hanging="720"/>
              <w:rPr>
                <w:rFonts w:ascii="Tms Rmn" w:hAnsi="Tms Rmn"/>
                <w:sz w:val="24"/>
                <w:szCs w:val="24"/>
              </w:rPr>
            </w:pPr>
          </w:p>
        </w:tc>
        <w:tc>
          <w:tcPr>
            <w:tcW w:w="4209" w:type="dxa"/>
          </w:tcPr>
          <w:p w14:paraId="7883C40F" w14:textId="77777777" w:rsidR="00C538AA" w:rsidRPr="00D876B3" w:rsidRDefault="00C538AA" w:rsidP="002653EF">
            <w:pPr>
              <w:suppressAutoHyphens/>
              <w:ind w:left="1440" w:right="-72" w:hanging="720"/>
              <w:rPr>
                <w:rFonts w:ascii="Tms Rmn" w:hAnsi="Tms Rmn"/>
                <w:sz w:val="24"/>
                <w:szCs w:val="24"/>
              </w:rPr>
            </w:pPr>
          </w:p>
        </w:tc>
      </w:tr>
      <w:tr w:rsidR="00C538AA" w:rsidRPr="00D876B3" w14:paraId="1A3D88F7" w14:textId="77777777" w:rsidTr="00D876B3">
        <w:tc>
          <w:tcPr>
            <w:tcW w:w="851" w:type="dxa"/>
          </w:tcPr>
          <w:p w14:paraId="56FBD65C" w14:textId="77777777" w:rsidR="00C538AA" w:rsidRPr="00D876B3" w:rsidRDefault="00C538AA" w:rsidP="002653EF">
            <w:pPr>
              <w:suppressAutoHyphens/>
              <w:ind w:right="-72"/>
              <w:jc w:val="center"/>
              <w:rPr>
                <w:rFonts w:ascii="Tms Rmn" w:hAnsi="Tms Rmn"/>
                <w:sz w:val="24"/>
                <w:szCs w:val="24"/>
              </w:rPr>
            </w:pPr>
            <w:r w:rsidRPr="00D876B3">
              <w:rPr>
                <w:rFonts w:ascii="Tms Rmn" w:hAnsi="Tms Rmn"/>
                <w:sz w:val="24"/>
                <w:szCs w:val="24"/>
              </w:rPr>
              <w:t>…</w:t>
            </w:r>
          </w:p>
        </w:tc>
        <w:tc>
          <w:tcPr>
            <w:tcW w:w="2608" w:type="dxa"/>
          </w:tcPr>
          <w:p w14:paraId="165B7A4A" w14:textId="77777777" w:rsidR="00C538AA" w:rsidRPr="00D876B3" w:rsidRDefault="00C538AA" w:rsidP="002653EF">
            <w:pPr>
              <w:suppressAutoHyphens/>
              <w:ind w:left="1440" w:right="-72" w:hanging="720"/>
              <w:rPr>
                <w:rFonts w:ascii="Tms Rmn" w:hAnsi="Tms Rmn"/>
                <w:sz w:val="24"/>
                <w:szCs w:val="24"/>
              </w:rPr>
            </w:pPr>
          </w:p>
        </w:tc>
        <w:tc>
          <w:tcPr>
            <w:tcW w:w="4209" w:type="dxa"/>
          </w:tcPr>
          <w:p w14:paraId="4E6F2DD1" w14:textId="77777777" w:rsidR="00C538AA" w:rsidRPr="00D876B3" w:rsidRDefault="00C538AA" w:rsidP="002653EF">
            <w:pPr>
              <w:suppressAutoHyphens/>
              <w:ind w:left="1440" w:right="-72" w:hanging="720"/>
              <w:rPr>
                <w:rFonts w:ascii="Tms Rmn" w:hAnsi="Tms Rmn"/>
                <w:sz w:val="24"/>
                <w:szCs w:val="24"/>
              </w:rPr>
            </w:pPr>
          </w:p>
        </w:tc>
      </w:tr>
    </w:tbl>
    <w:p w14:paraId="45BC1DA2" w14:textId="77777777" w:rsidR="00C538AA" w:rsidRPr="00D876B3" w:rsidRDefault="00894B6F" w:rsidP="00D876B3">
      <w:pPr>
        <w:spacing w:before="120" w:after="120"/>
        <w:ind w:right="-72"/>
        <w:rPr>
          <w:sz w:val="24"/>
          <w:szCs w:val="24"/>
        </w:rPr>
      </w:pPr>
      <w:r w:rsidRPr="00D876B3">
        <w:rPr>
          <w:sz w:val="24"/>
          <w:szCs w:val="24"/>
        </w:rPr>
        <w:t>Tout ma</w:t>
      </w:r>
      <w:r w:rsidR="000641AC" w:rsidRPr="00D876B3">
        <w:rPr>
          <w:sz w:val="24"/>
          <w:szCs w:val="24"/>
        </w:rPr>
        <w:t>nquement à satisfaire ces critèr</w:t>
      </w:r>
      <w:r w:rsidRPr="00D876B3">
        <w:rPr>
          <w:sz w:val="24"/>
          <w:szCs w:val="24"/>
        </w:rPr>
        <w:t xml:space="preserve">es conduira au rejet dudit sous-traitant. </w:t>
      </w:r>
    </w:p>
    <w:p w14:paraId="5CC9A8A4" w14:textId="38E380B5" w:rsidR="00AF135B" w:rsidRDefault="00894B6F" w:rsidP="00D876B3">
      <w:pPr>
        <w:pStyle w:val="i"/>
        <w:suppressAutoHyphens w:val="0"/>
        <w:spacing w:after="240"/>
        <w:rPr>
          <w:szCs w:val="24"/>
          <w:lang w:val="fr-FR"/>
        </w:rPr>
      </w:pPr>
      <w:r w:rsidRPr="00D876B3">
        <w:rPr>
          <w:szCs w:val="24"/>
          <w:lang w:val="fr-FR"/>
        </w:rPr>
        <w:t xml:space="preserve">Si le Soumissionnaire </w:t>
      </w:r>
      <w:r w:rsidR="000641AC" w:rsidRPr="00D876B3">
        <w:rPr>
          <w:szCs w:val="24"/>
          <w:lang w:val="fr-FR"/>
        </w:rPr>
        <w:t xml:space="preserve">offre de fournir et installer des composants importants d’équipements qu’il </w:t>
      </w:r>
      <w:r w:rsidRPr="00D876B3">
        <w:rPr>
          <w:szCs w:val="24"/>
          <w:lang w:val="fr-FR"/>
        </w:rPr>
        <w:t xml:space="preserve">ne fabrique ou ne produit pas </w:t>
      </w:r>
      <w:r w:rsidR="000641AC" w:rsidRPr="00D876B3">
        <w:rPr>
          <w:szCs w:val="24"/>
          <w:lang w:val="fr-FR"/>
        </w:rPr>
        <w:t>lui-même</w:t>
      </w:r>
      <w:r w:rsidRPr="00D876B3">
        <w:rPr>
          <w:szCs w:val="24"/>
          <w:lang w:val="fr-FR"/>
        </w:rPr>
        <w:t xml:space="preserve">, </w:t>
      </w:r>
      <w:r w:rsidR="000641AC" w:rsidRPr="00D876B3">
        <w:rPr>
          <w:szCs w:val="24"/>
          <w:lang w:val="fr-FR"/>
        </w:rPr>
        <w:t xml:space="preserve">il doit </w:t>
      </w:r>
      <w:r w:rsidRPr="00D876B3">
        <w:rPr>
          <w:szCs w:val="24"/>
          <w:lang w:val="fr-FR"/>
        </w:rPr>
        <w:t>soumettra une Autorisation du Fabriquant, en utilisant à cet effet le formulaire inclus dans la Section IV, Formulaires de soumission, pour</w:t>
      </w:r>
      <w:r w:rsidR="003A4D8D" w:rsidRPr="00D876B3">
        <w:rPr>
          <w:szCs w:val="24"/>
          <w:lang w:val="fr-FR"/>
        </w:rPr>
        <w:t xml:space="preserve"> attester du fait qu’il a été dû</w:t>
      </w:r>
      <w:r w:rsidRPr="00D876B3">
        <w:rPr>
          <w:szCs w:val="24"/>
          <w:lang w:val="fr-FR"/>
        </w:rPr>
        <w:t>ment autorisé par le fabriquant ou le producteur des Fournitures pour fournir ces dernières dans le pays d</w:t>
      </w:r>
      <w:r w:rsidR="00FC0165">
        <w:rPr>
          <w:szCs w:val="24"/>
          <w:lang w:val="fr-FR"/>
        </w:rPr>
        <w:t xml:space="preserve">u </w:t>
      </w:r>
      <w:r w:rsidR="00601342">
        <w:rPr>
          <w:szCs w:val="24"/>
          <w:lang w:val="fr-FR"/>
        </w:rPr>
        <w:t>Maître d’Ouvrage</w:t>
      </w:r>
      <w:r w:rsidR="000641AC" w:rsidRPr="00D876B3">
        <w:rPr>
          <w:szCs w:val="24"/>
          <w:lang w:val="fr-FR"/>
        </w:rPr>
        <w:t xml:space="preserve">. Le Soumissionnaire est responsable de s’assurer que le fabricant ou le producteur satisfait aux exigences des </w:t>
      </w:r>
      <w:r w:rsidR="005349EC" w:rsidRPr="00D876B3">
        <w:rPr>
          <w:szCs w:val="24"/>
          <w:lang w:val="fr-FR"/>
        </w:rPr>
        <w:t>articles</w:t>
      </w:r>
      <w:r w:rsidR="000641AC" w:rsidRPr="00D876B3">
        <w:rPr>
          <w:szCs w:val="24"/>
          <w:lang w:val="fr-FR"/>
        </w:rPr>
        <w:t xml:space="preserve"> 4 et 5 des IS, et aux critères minimaux stipulés pour chaque composant.</w:t>
      </w:r>
    </w:p>
    <w:p w14:paraId="3F577EC9" w14:textId="77777777" w:rsidR="00D876B3" w:rsidRPr="001763FB" w:rsidRDefault="00D876B3" w:rsidP="00D876B3">
      <w:pPr>
        <w:pStyle w:val="i"/>
        <w:suppressAutoHyphens w:val="0"/>
        <w:spacing w:after="240"/>
        <w:rPr>
          <w:i/>
          <w:lang w:val="fr-FR"/>
        </w:rPr>
      </w:pPr>
    </w:p>
    <w:p w14:paraId="1AA7AB61" w14:textId="77777777" w:rsidR="00AF135B" w:rsidRPr="000641AC" w:rsidRDefault="00AF135B" w:rsidP="00AF135B">
      <w:pPr>
        <w:pBdr>
          <w:bottom w:val="single" w:sz="12" w:space="0" w:color="auto"/>
        </w:pBdr>
        <w:tabs>
          <w:tab w:val="left" w:pos="-1440"/>
          <w:tab w:val="left" w:pos="-720"/>
          <w:tab w:val="left" w:pos="0"/>
          <w:tab w:val="left" w:pos="1440"/>
          <w:tab w:val="left" w:pos="2160"/>
          <w:tab w:val="left" w:pos="4680"/>
          <w:tab w:val="center" w:pos="7380"/>
        </w:tabs>
        <w:ind w:left="720"/>
        <w:sectPr w:rsidR="00AF135B" w:rsidRPr="000641AC" w:rsidSect="00D31042">
          <w:headerReference w:type="even" r:id="rId27"/>
          <w:headerReference w:type="default" r:id="rId28"/>
          <w:pgSz w:w="12240" w:h="15840" w:code="1"/>
          <w:pgMar w:top="1440" w:right="1440" w:bottom="1440" w:left="1800" w:header="720" w:footer="720" w:gutter="0"/>
          <w:paperSrc w:first="19532" w:other="19532"/>
          <w:cols w:space="720"/>
        </w:sectPr>
      </w:pPr>
    </w:p>
    <w:p w14:paraId="2D667138" w14:textId="77777777" w:rsidR="00AF135B" w:rsidRPr="000641AC" w:rsidRDefault="00AF135B" w:rsidP="006F13B2">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AF135B" w14:paraId="487D4300" w14:textId="77777777">
        <w:trPr>
          <w:cantSplit/>
          <w:trHeight w:val="1260"/>
        </w:trPr>
        <w:tc>
          <w:tcPr>
            <w:tcW w:w="9090" w:type="dxa"/>
            <w:tcBorders>
              <w:top w:val="nil"/>
            </w:tcBorders>
            <w:vAlign w:val="center"/>
          </w:tcPr>
          <w:p w14:paraId="4E124809" w14:textId="3155B51A" w:rsidR="00AF135B" w:rsidRDefault="00AF135B" w:rsidP="003B0075">
            <w:pPr>
              <w:pStyle w:val="Style4"/>
            </w:pPr>
            <w:bookmarkStart w:id="363" w:name="_Toc213669836"/>
            <w:bookmarkStart w:id="364" w:name="_Toc383555011"/>
            <w:r>
              <w:t>Section III. Critères d’</w:t>
            </w:r>
            <w:r w:rsidR="00B306E4">
              <w:t>E</w:t>
            </w:r>
            <w:r>
              <w:t>valuation</w:t>
            </w:r>
            <w:bookmarkEnd w:id="363"/>
            <w:r>
              <w:t xml:space="preserve"> </w:t>
            </w:r>
            <w:bookmarkStart w:id="365" w:name="_Toc213669837"/>
            <w:r>
              <w:t xml:space="preserve">et de </w:t>
            </w:r>
            <w:r w:rsidR="00B306E4">
              <w:t>Q</w:t>
            </w:r>
            <w:r>
              <w:t>ualification</w:t>
            </w:r>
            <w:bookmarkEnd w:id="365"/>
            <w:r w:rsidR="000017B7">
              <w:t xml:space="preserve"> </w:t>
            </w:r>
            <w:bookmarkStart w:id="366" w:name="_Toc213669838"/>
            <w:r>
              <w:t>(</w:t>
            </w:r>
            <w:r w:rsidR="000017B7">
              <w:t>s</w:t>
            </w:r>
            <w:r>
              <w:t>i une Pré</w:t>
            </w:r>
            <w:r w:rsidR="00B306E4">
              <w:t>q</w:t>
            </w:r>
            <w:r>
              <w:t>ualification n’a pas été effectuée préalablement)</w:t>
            </w:r>
            <w:bookmarkEnd w:id="364"/>
            <w:bookmarkEnd w:id="366"/>
          </w:p>
          <w:p w14:paraId="2E62612E" w14:textId="77777777" w:rsidR="00AF135B" w:rsidRDefault="00AF135B" w:rsidP="00822DEF">
            <w:pPr>
              <w:pStyle w:val="Subtitle"/>
              <w:rPr>
                <w:lang w:val="fr-FR"/>
              </w:rPr>
            </w:pPr>
          </w:p>
          <w:p w14:paraId="0F36E85F" w14:textId="77777777" w:rsidR="00AF135B" w:rsidRDefault="00AF135B" w:rsidP="00822DEF">
            <w:pPr>
              <w:pStyle w:val="Subtitle"/>
              <w:rPr>
                <w:sz w:val="28"/>
                <w:highlight w:val="yellow"/>
                <w:lang w:val="fr-FR"/>
              </w:rPr>
            </w:pPr>
          </w:p>
        </w:tc>
      </w:tr>
      <w:tr w:rsidR="00E2014C" w14:paraId="4B97FBD5" w14:textId="77777777">
        <w:trPr>
          <w:cantSplit/>
        </w:trPr>
        <w:tc>
          <w:tcPr>
            <w:tcW w:w="9090" w:type="dxa"/>
            <w:tcBorders>
              <w:top w:val="nil"/>
              <w:bottom w:val="nil"/>
            </w:tcBorders>
          </w:tcPr>
          <w:p w14:paraId="254E4687" w14:textId="77777777" w:rsidR="00E2014C" w:rsidRPr="00271D1F" w:rsidRDefault="00E2014C" w:rsidP="00E2014C">
            <w:pPr>
              <w:jc w:val="both"/>
              <w:rPr>
                <w:sz w:val="24"/>
                <w:szCs w:val="24"/>
              </w:rPr>
            </w:pPr>
            <w:r w:rsidRPr="00271D1F">
              <w:rPr>
                <w:sz w:val="24"/>
                <w:szCs w:val="24"/>
              </w:rPr>
              <w:t xml:space="preserve">La présente </w:t>
            </w:r>
            <w:r>
              <w:rPr>
                <w:sz w:val="24"/>
                <w:szCs w:val="24"/>
              </w:rPr>
              <w:t>S</w:t>
            </w:r>
            <w:r w:rsidRPr="00271D1F">
              <w:rPr>
                <w:sz w:val="24"/>
                <w:szCs w:val="24"/>
              </w:rPr>
              <w:t xml:space="preserve">ection contient tous les </w:t>
            </w:r>
            <w:r>
              <w:rPr>
                <w:sz w:val="24"/>
                <w:szCs w:val="24"/>
              </w:rPr>
              <w:t xml:space="preserve">critères que le Maître d’Ouvrage doit utiliser </w:t>
            </w:r>
            <w:r w:rsidRPr="00271D1F">
              <w:rPr>
                <w:sz w:val="24"/>
                <w:szCs w:val="24"/>
              </w:rPr>
              <w:t>pour évaluer les offres et s’assurer qu</w:t>
            </w:r>
            <w:r>
              <w:rPr>
                <w:sz w:val="24"/>
                <w:szCs w:val="24"/>
              </w:rPr>
              <w:t>e les S</w:t>
            </w:r>
            <w:r w:rsidRPr="00271D1F">
              <w:rPr>
                <w:sz w:val="24"/>
                <w:szCs w:val="24"/>
              </w:rPr>
              <w:t>oumissionnaire</w:t>
            </w:r>
            <w:r>
              <w:rPr>
                <w:sz w:val="24"/>
                <w:szCs w:val="24"/>
              </w:rPr>
              <w:t>s</w:t>
            </w:r>
            <w:r w:rsidRPr="00271D1F">
              <w:rPr>
                <w:sz w:val="24"/>
                <w:szCs w:val="24"/>
              </w:rPr>
              <w:t xml:space="preserve"> possède</w:t>
            </w:r>
            <w:r>
              <w:rPr>
                <w:sz w:val="24"/>
                <w:szCs w:val="24"/>
              </w:rPr>
              <w:t>nt</w:t>
            </w:r>
            <w:r w:rsidRPr="00271D1F">
              <w:rPr>
                <w:sz w:val="24"/>
                <w:szCs w:val="24"/>
              </w:rPr>
              <w:t xml:space="preserve"> les qualifications requises. </w:t>
            </w:r>
            <w:r>
              <w:rPr>
                <w:sz w:val="24"/>
                <w:szCs w:val="24"/>
              </w:rPr>
              <w:t xml:space="preserve">Conformément aux articles 35 et 37 des IS, aucun autre facteur, méthodes ou critères ne seront utilisés. </w:t>
            </w:r>
            <w:r w:rsidRPr="00271D1F">
              <w:rPr>
                <w:sz w:val="24"/>
                <w:szCs w:val="24"/>
              </w:rPr>
              <w:t>Le Soumissionnaire fournira tous les renseignements demandés dans les formulaires joints à la Section IV, Formulaires de soumission.</w:t>
            </w:r>
          </w:p>
          <w:p w14:paraId="46F46177" w14:textId="77777777" w:rsidR="00E2014C" w:rsidRPr="00271D1F" w:rsidRDefault="00E2014C" w:rsidP="00E2014C">
            <w:pPr>
              <w:jc w:val="both"/>
              <w:rPr>
                <w:sz w:val="24"/>
                <w:szCs w:val="24"/>
              </w:rPr>
            </w:pPr>
          </w:p>
          <w:p w14:paraId="49EE0739" w14:textId="74C0D8E9" w:rsidR="00E2014C" w:rsidRPr="006937E4" w:rsidRDefault="00E2014C" w:rsidP="00E2014C">
            <w:pPr>
              <w:spacing w:after="120"/>
              <w:jc w:val="both"/>
            </w:pPr>
          </w:p>
        </w:tc>
      </w:tr>
      <w:tr w:rsidR="00AF135B" w14:paraId="7689D3DD" w14:textId="77777777">
        <w:trPr>
          <w:cantSplit/>
        </w:trPr>
        <w:tc>
          <w:tcPr>
            <w:tcW w:w="9090" w:type="dxa"/>
            <w:tcBorders>
              <w:top w:val="nil"/>
              <w:bottom w:val="nil"/>
            </w:tcBorders>
          </w:tcPr>
          <w:p w14:paraId="20A50A53" w14:textId="1404F50C" w:rsidR="00AF135B" w:rsidRDefault="00AF135B" w:rsidP="00822DEF">
            <w:pPr>
              <w:jc w:val="center"/>
              <w:rPr>
                <w:b/>
                <w:sz w:val="28"/>
                <w:highlight w:val="yellow"/>
              </w:rPr>
            </w:pPr>
          </w:p>
        </w:tc>
      </w:tr>
      <w:tr w:rsidR="00AF135B" w:rsidRPr="006937E4" w14:paraId="2B9A6646" w14:textId="77777777">
        <w:trPr>
          <w:cantSplit/>
        </w:trPr>
        <w:tc>
          <w:tcPr>
            <w:tcW w:w="9090" w:type="dxa"/>
            <w:tcBorders>
              <w:top w:val="nil"/>
            </w:tcBorders>
          </w:tcPr>
          <w:p w14:paraId="0F4A2C83" w14:textId="1D399332" w:rsidR="00AF135B" w:rsidRPr="006937E4" w:rsidRDefault="00AF135B" w:rsidP="006937E4">
            <w:pPr>
              <w:spacing w:after="120"/>
              <w:rPr>
                <w:sz w:val="24"/>
                <w:szCs w:val="24"/>
                <w:highlight w:val="yellow"/>
              </w:rPr>
            </w:pPr>
          </w:p>
        </w:tc>
      </w:tr>
    </w:tbl>
    <w:p w14:paraId="5D52463F" w14:textId="77777777" w:rsidR="00AF135B" w:rsidRPr="006937E4" w:rsidRDefault="00AF135B" w:rsidP="006937E4">
      <w:pPr>
        <w:spacing w:after="120"/>
        <w:rPr>
          <w:b/>
          <w:sz w:val="24"/>
          <w:szCs w:val="24"/>
        </w:rPr>
      </w:pPr>
      <w:r>
        <w:rPr>
          <w:highlight w:val="yellow"/>
        </w:rPr>
        <w:br w:type="page"/>
      </w:r>
      <w:r w:rsidRPr="006937E4">
        <w:rPr>
          <w:b/>
          <w:sz w:val="24"/>
          <w:szCs w:val="24"/>
        </w:rPr>
        <w:t xml:space="preserve">1. Évaluation </w:t>
      </w:r>
    </w:p>
    <w:p w14:paraId="385DCF48" w14:textId="34F6BDDC" w:rsidR="00AF135B" w:rsidRPr="006937E4" w:rsidRDefault="00AF135B" w:rsidP="006937E4">
      <w:pPr>
        <w:suppressAutoHyphens/>
        <w:spacing w:after="120"/>
        <w:ind w:right="-72"/>
        <w:rPr>
          <w:sz w:val="24"/>
          <w:szCs w:val="24"/>
        </w:rPr>
      </w:pPr>
      <w:r w:rsidRPr="006937E4">
        <w:rPr>
          <w:sz w:val="24"/>
          <w:szCs w:val="24"/>
        </w:rPr>
        <w:t xml:space="preserve">L’évaluation d’une offre par le </w:t>
      </w:r>
      <w:r w:rsidR="00601342">
        <w:rPr>
          <w:sz w:val="24"/>
          <w:szCs w:val="24"/>
        </w:rPr>
        <w:t>Maître d’Ouvrage</w:t>
      </w:r>
      <w:r w:rsidR="00AD2CC2">
        <w:rPr>
          <w:sz w:val="24"/>
          <w:szCs w:val="24"/>
        </w:rPr>
        <w:t xml:space="preserve"> </w:t>
      </w:r>
      <w:r w:rsidRPr="006937E4">
        <w:rPr>
          <w:sz w:val="24"/>
          <w:szCs w:val="24"/>
        </w:rPr>
        <w:t>se fera comme indiqué ci-après :</w:t>
      </w:r>
    </w:p>
    <w:p w14:paraId="01E5C252" w14:textId="77777777" w:rsidR="000641AC" w:rsidRPr="006937E4" w:rsidRDefault="000641AC" w:rsidP="006937E4">
      <w:pPr>
        <w:suppressAutoHyphens/>
        <w:spacing w:after="120"/>
        <w:ind w:left="533" w:right="-72" w:hanging="533"/>
        <w:rPr>
          <w:sz w:val="24"/>
          <w:szCs w:val="24"/>
        </w:rPr>
      </w:pPr>
      <w:r w:rsidRPr="00E2014C">
        <w:rPr>
          <w:b/>
          <w:bCs/>
          <w:sz w:val="24"/>
          <w:szCs w:val="24"/>
        </w:rPr>
        <w:t>1.1 Evaluation technique</w:t>
      </w:r>
      <w:r w:rsidRPr="006937E4">
        <w:rPr>
          <w:sz w:val="24"/>
          <w:szCs w:val="24"/>
        </w:rPr>
        <w:t> :</w:t>
      </w:r>
    </w:p>
    <w:p w14:paraId="665C6A00" w14:textId="77777777" w:rsidR="000641AC" w:rsidRPr="006937E4" w:rsidRDefault="000641AC" w:rsidP="006937E4">
      <w:pPr>
        <w:suppressAutoHyphens/>
        <w:spacing w:after="120"/>
        <w:ind w:left="1080" w:right="-72" w:hanging="533"/>
        <w:rPr>
          <w:sz w:val="24"/>
          <w:szCs w:val="24"/>
        </w:rPr>
      </w:pPr>
      <w:r w:rsidRPr="006937E4">
        <w:rPr>
          <w:sz w:val="24"/>
          <w:szCs w:val="24"/>
        </w:rPr>
        <w:t xml:space="preserve">Application des critères dont la liste figure à </w:t>
      </w:r>
      <w:r w:rsidR="005349EC" w:rsidRPr="006937E4">
        <w:rPr>
          <w:sz w:val="24"/>
          <w:szCs w:val="24"/>
        </w:rPr>
        <w:t>l’article</w:t>
      </w:r>
      <w:r w:rsidRPr="006937E4">
        <w:rPr>
          <w:sz w:val="24"/>
          <w:szCs w:val="24"/>
        </w:rPr>
        <w:t xml:space="preserve"> 35.2 (a)-(c) des IS</w:t>
      </w:r>
    </w:p>
    <w:p w14:paraId="025B7446" w14:textId="77777777" w:rsidR="000641AC" w:rsidRPr="006937E4" w:rsidRDefault="000641AC" w:rsidP="006937E4">
      <w:pPr>
        <w:suppressAutoHyphens/>
        <w:spacing w:after="120"/>
        <w:ind w:right="-72"/>
        <w:rPr>
          <w:sz w:val="24"/>
          <w:szCs w:val="24"/>
        </w:rPr>
      </w:pPr>
      <w:r w:rsidRPr="00E2014C">
        <w:rPr>
          <w:b/>
          <w:bCs/>
          <w:sz w:val="24"/>
          <w:szCs w:val="24"/>
        </w:rPr>
        <w:t>1.2 Evaluation commerciale</w:t>
      </w:r>
      <w:r w:rsidRPr="006937E4">
        <w:rPr>
          <w:sz w:val="24"/>
          <w:szCs w:val="24"/>
        </w:rPr>
        <w:t> :</w:t>
      </w:r>
    </w:p>
    <w:p w14:paraId="098845A0" w14:textId="77777777" w:rsidR="000641AC" w:rsidRPr="006937E4" w:rsidRDefault="000641AC" w:rsidP="006937E4">
      <w:pPr>
        <w:spacing w:after="120"/>
        <w:jc w:val="both"/>
        <w:rPr>
          <w:sz w:val="24"/>
          <w:szCs w:val="24"/>
        </w:rPr>
      </w:pPr>
      <w:r w:rsidRPr="006937E4">
        <w:rPr>
          <w:sz w:val="24"/>
          <w:szCs w:val="24"/>
        </w:rPr>
        <w:t>(a)</w:t>
      </w:r>
      <w:r w:rsidRPr="006937E4">
        <w:rPr>
          <w:sz w:val="24"/>
          <w:szCs w:val="24"/>
        </w:rPr>
        <w:tab/>
      </w:r>
      <w:r w:rsidRPr="00E2014C">
        <w:rPr>
          <w:b/>
          <w:bCs/>
          <w:sz w:val="24"/>
          <w:szCs w:val="24"/>
        </w:rPr>
        <w:t>Calendrier d’exécution</w:t>
      </w:r>
    </w:p>
    <w:p w14:paraId="4BE3B456" w14:textId="77777777" w:rsidR="000641AC" w:rsidRPr="006937E4" w:rsidRDefault="000641AC" w:rsidP="006937E4">
      <w:pPr>
        <w:spacing w:after="120"/>
        <w:jc w:val="both"/>
        <w:rPr>
          <w:sz w:val="24"/>
          <w:szCs w:val="24"/>
        </w:rPr>
      </w:pPr>
      <w:r w:rsidRPr="006937E4">
        <w:rPr>
          <w:sz w:val="24"/>
          <w:szCs w:val="24"/>
        </w:rPr>
        <w:t xml:space="preserve">Délai imparti pour achever les installations à partir de la date d’entrée en vigueur du marché indiquée dans l’Article 3 de l’Acte d’engagement déterminée par le temps nécessaire à l’achèvement des activités de la mise en service provisoire.  </w:t>
      </w:r>
      <w:r w:rsidRPr="006937E4">
        <w:rPr>
          <w:i/>
          <w:sz w:val="24"/>
          <w:szCs w:val="24"/>
        </w:rPr>
        <w:t>[La date d’achèvement stipulée le sera pour la totalité des installations, ou pour des parties ou sections des installations.]</w:t>
      </w:r>
      <w:r w:rsidRPr="006937E4">
        <w:rPr>
          <w:sz w:val="24"/>
          <w:szCs w:val="24"/>
        </w:rPr>
        <w:t xml:space="preserve"> Aucun avantage ne sera accordé en cas de délai plus court.</w:t>
      </w:r>
    </w:p>
    <w:p w14:paraId="798A3453" w14:textId="77777777" w:rsidR="000641AC" w:rsidRPr="006937E4" w:rsidRDefault="000641AC" w:rsidP="006937E4">
      <w:pPr>
        <w:spacing w:after="120"/>
        <w:jc w:val="both"/>
        <w:rPr>
          <w:sz w:val="24"/>
          <w:szCs w:val="24"/>
        </w:rPr>
      </w:pPr>
      <w:r w:rsidRPr="006937E4">
        <w:rPr>
          <w:b/>
          <w:sz w:val="24"/>
          <w:szCs w:val="24"/>
        </w:rPr>
        <w:t>ou</w:t>
      </w:r>
      <w:r w:rsidRPr="006937E4">
        <w:rPr>
          <w:sz w:val="24"/>
          <w:szCs w:val="24"/>
        </w:rPr>
        <w:t xml:space="preserve"> </w:t>
      </w:r>
      <w:r w:rsidRPr="006937E4">
        <w:rPr>
          <w:i/>
          <w:sz w:val="24"/>
          <w:szCs w:val="24"/>
        </w:rPr>
        <w:t xml:space="preserve">[lorsqu’une  variante de calendrier est admise, en application de </w:t>
      </w:r>
      <w:r w:rsidR="005349EC" w:rsidRPr="006937E4">
        <w:rPr>
          <w:i/>
          <w:sz w:val="24"/>
          <w:szCs w:val="24"/>
        </w:rPr>
        <w:t>l’article</w:t>
      </w:r>
      <w:r w:rsidRPr="006937E4">
        <w:rPr>
          <w:i/>
          <w:sz w:val="24"/>
          <w:szCs w:val="24"/>
        </w:rPr>
        <w:t> 13.2 des IS].</w:t>
      </w:r>
    </w:p>
    <w:p w14:paraId="4606570D" w14:textId="77777777" w:rsidR="000641AC" w:rsidRPr="006937E4" w:rsidRDefault="000641AC" w:rsidP="000E502D">
      <w:pPr>
        <w:suppressAutoHyphens/>
        <w:spacing w:after="120"/>
        <w:ind w:right="-72"/>
        <w:jc w:val="both"/>
        <w:rPr>
          <w:sz w:val="24"/>
          <w:szCs w:val="24"/>
        </w:rPr>
      </w:pPr>
      <w:r w:rsidRPr="006937E4">
        <w:rPr>
          <w:sz w:val="24"/>
          <w:szCs w:val="24"/>
        </w:rPr>
        <w:t xml:space="preserve">Temps imparti pour achever les installations à partir de la date d’entrée en vigueur du marché indiquée dans l’Article 3 de l’Acte d’engagement compris entre </w:t>
      </w:r>
      <w:r w:rsidRPr="006937E4">
        <w:rPr>
          <w:i/>
          <w:sz w:val="24"/>
          <w:szCs w:val="24"/>
        </w:rPr>
        <w:t>[date ou nombre de jours]</w:t>
      </w:r>
      <w:r w:rsidRPr="006937E4">
        <w:rPr>
          <w:sz w:val="24"/>
          <w:szCs w:val="24"/>
        </w:rPr>
        <w:t xml:space="preserve"> au minimum et </w:t>
      </w:r>
      <w:r w:rsidRPr="006937E4">
        <w:rPr>
          <w:i/>
          <w:sz w:val="24"/>
          <w:szCs w:val="24"/>
        </w:rPr>
        <w:t>[date ou nombre de jours]</w:t>
      </w:r>
      <w:r w:rsidRPr="006937E4">
        <w:rPr>
          <w:sz w:val="24"/>
          <w:szCs w:val="24"/>
        </w:rPr>
        <w:t xml:space="preserve"> au maximum.  Le facteur d’ajustement en cas d’achèvement postérieur à la période minimum sera </w:t>
      </w:r>
      <w:r w:rsidRPr="006937E4">
        <w:rPr>
          <w:i/>
          <w:sz w:val="24"/>
          <w:szCs w:val="24"/>
        </w:rPr>
        <w:t>[pour cent (%)]</w:t>
      </w:r>
      <w:r w:rsidRPr="006937E4">
        <w:rPr>
          <w:sz w:val="24"/>
          <w:szCs w:val="24"/>
        </w:rPr>
        <w:t xml:space="preserve"> pour chaque semaine de délai supplémentaire à partir de cette période minimum.</w:t>
      </w:r>
    </w:p>
    <w:p w14:paraId="7C467425" w14:textId="08802EE1" w:rsidR="000641AC" w:rsidRPr="006937E4" w:rsidRDefault="000641AC" w:rsidP="006937E4">
      <w:pPr>
        <w:spacing w:after="120"/>
        <w:jc w:val="both"/>
        <w:rPr>
          <w:i/>
          <w:sz w:val="24"/>
          <w:szCs w:val="24"/>
        </w:rPr>
      </w:pPr>
      <w:r w:rsidRPr="006937E4">
        <w:rPr>
          <w:i/>
          <w:sz w:val="24"/>
          <w:szCs w:val="24"/>
        </w:rPr>
        <w:t>[Un cinquième de  </w:t>
      </w:r>
      <w:r w:rsidR="001E6064">
        <w:rPr>
          <w:i/>
          <w:sz w:val="24"/>
          <w:szCs w:val="24"/>
        </w:rPr>
        <w:t xml:space="preserve">un </w:t>
      </w:r>
      <w:r w:rsidRPr="006937E4">
        <w:rPr>
          <w:i/>
          <w:sz w:val="24"/>
          <w:szCs w:val="24"/>
        </w:rPr>
        <w:t xml:space="preserve">pour cent (0,2 %) par semaine est un chiffre raisonnable.  Une autre option est de fixer un taux fixe mensuel, ou un prorata par semaine de délai, en rapport avec la perte des bénéfices pour le </w:t>
      </w:r>
      <w:r w:rsidR="00601342">
        <w:rPr>
          <w:i/>
          <w:sz w:val="24"/>
          <w:szCs w:val="24"/>
        </w:rPr>
        <w:t>Maître d’Ouvrage</w:t>
      </w:r>
      <w:r w:rsidRPr="006937E4">
        <w:rPr>
          <w:i/>
          <w:sz w:val="24"/>
          <w:szCs w:val="24"/>
        </w:rPr>
        <w:t>.  La période acceptable entre le délai minimum et le délai maximum d’achèvement des installations devrait être telle que le pourcentage ou montant correspondant au délai maximum soit inférieur ou égal au pourcentage ou montant des dommages indiqués dans le CCAP en application de la Clause 26.2 du CCAG.]</w:t>
      </w:r>
    </w:p>
    <w:p w14:paraId="35E2BB42" w14:textId="77777777" w:rsidR="000641AC" w:rsidRPr="006937E4" w:rsidRDefault="000E502D" w:rsidP="006937E4">
      <w:pPr>
        <w:spacing w:after="120"/>
        <w:jc w:val="both"/>
        <w:rPr>
          <w:sz w:val="24"/>
          <w:szCs w:val="24"/>
        </w:rPr>
      </w:pPr>
      <w:r>
        <w:rPr>
          <w:sz w:val="24"/>
          <w:szCs w:val="24"/>
        </w:rPr>
        <w:t xml:space="preserve">(b) Coûts </w:t>
      </w:r>
      <w:r w:rsidR="000641AC" w:rsidRPr="006937E4">
        <w:rPr>
          <w:sz w:val="24"/>
          <w:szCs w:val="24"/>
        </w:rPr>
        <w:t>de fonctionnement et d’entretien.</w:t>
      </w:r>
    </w:p>
    <w:p w14:paraId="5636AAB7" w14:textId="77777777" w:rsidR="000641AC" w:rsidRPr="006937E4" w:rsidRDefault="000641AC" w:rsidP="006937E4">
      <w:pPr>
        <w:spacing w:after="120"/>
        <w:jc w:val="both"/>
        <w:rPr>
          <w:sz w:val="24"/>
          <w:szCs w:val="24"/>
        </w:rPr>
      </w:pPr>
      <w:r w:rsidRPr="006937E4">
        <w:rPr>
          <w:sz w:val="24"/>
          <w:szCs w:val="24"/>
        </w:rPr>
        <w:t>Facteurs qui seront appliqués pour le calcul des coûts durant la vie utile probable :</w:t>
      </w:r>
    </w:p>
    <w:p w14:paraId="0A402339" w14:textId="77777777" w:rsidR="000641AC" w:rsidRPr="006937E4" w:rsidRDefault="000641AC" w:rsidP="006937E4">
      <w:pPr>
        <w:spacing w:after="120"/>
        <w:ind w:left="720" w:hanging="720"/>
        <w:jc w:val="both"/>
        <w:rPr>
          <w:sz w:val="24"/>
          <w:szCs w:val="24"/>
        </w:rPr>
      </w:pPr>
      <w:r w:rsidRPr="006937E4">
        <w:rPr>
          <w:sz w:val="24"/>
          <w:szCs w:val="24"/>
        </w:rPr>
        <w:t>i)</w:t>
      </w:r>
      <w:r w:rsidRPr="006937E4">
        <w:rPr>
          <w:sz w:val="24"/>
          <w:szCs w:val="24"/>
        </w:rPr>
        <w:tab/>
        <w:t xml:space="preserve">nombre d’années de la vie utile </w:t>
      </w:r>
      <w:r w:rsidRPr="006937E4">
        <w:rPr>
          <w:i/>
          <w:sz w:val="24"/>
          <w:szCs w:val="24"/>
        </w:rPr>
        <w:t>[il est recommandé que la durée de vie utile n’excède pas la période comprise entre la mise en service et un entretien majeur des installations]</w:t>
      </w:r>
      <w:r w:rsidRPr="006937E4">
        <w:rPr>
          <w:sz w:val="24"/>
          <w:szCs w:val="24"/>
        </w:rPr>
        <w:t> ;</w:t>
      </w:r>
    </w:p>
    <w:p w14:paraId="5993F508" w14:textId="77777777" w:rsidR="000641AC" w:rsidRPr="006937E4" w:rsidRDefault="000641AC" w:rsidP="006937E4">
      <w:pPr>
        <w:spacing w:after="120"/>
        <w:ind w:left="720" w:hanging="720"/>
        <w:jc w:val="both"/>
        <w:rPr>
          <w:sz w:val="24"/>
          <w:szCs w:val="24"/>
        </w:rPr>
      </w:pPr>
      <w:r w:rsidRPr="006937E4">
        <w:rPr>
          <w:sz w:val="24"/>
          <w:szCs w:val="24"/>
        </w:rPr>
        <w:t>ii)</w:t>
      </w:r>
      <w:r w:rsidRPr="006937E4">
        <w:rPr>
          <w:sz w:val="24"/>
          <w:szCs w:val="24"/>
        </w:rPr>
        <w:tab/>
        <w:t xml:space="preserve">frais de fonctionnement </w:t>
      </w:r>
      <w:r w:rsidRPr="006937E4">
        <w:rPr>
          <w:i/>
          <w:sz w:val="24"/>
          <w:szCs w:val="24"/>
        </w:rPr>
        <w:t xml:space="preserve">[par exemple, carburant et/ou autres intrants, coûts unitaires et coûts globaux et annuels de fonctionnement] </w:t>
      </w:r>
      <w:r w:rsidRPr="006937E4">
        <w:rPr>
          <w:sz w:val="24"/>
          <w:szCs w:val="24"/>
        </w:rPr>
        <w:t>;</w:t>
      </w:r>
    </w:p>
    <w:p w14:paraId="1C2C1E02" w14:textId="77777777" w:rsidR="000641AC" w:rsidRPr="006937E4" w:rsidRDefault="000641AC" w:rsidP="006937E4">
      <w:pPr>
        <w:spacing w:after="120"/>
        <w:ind w:left="720" w:hanging="720"/>
        <w:jc w:val="both"/>
        <w:rPr>
          <w:sz w:val="24"/>
          <w:szCs w:val="24"/>
        </w:rPr>
      </w:pPr>
      <w:r w:rsidRPr="006937E4">
        <w:rPr>
          <w:sz w:val="24"/>
          <w:szCs w:val="24"/>
        </w:rPr>
        <w:t>iii)</w:t>
      </w:r>
      <w:r w:rsidRPr="006937E4">
        <w:rPr>
          <w:sz w:val="24"/>
          <w:szCs w:val="24"/>
        </w:rPr>
        <w:tab/>
        <w:t>frais d’entretien, incluant le coût des pièces de rechange pendant la période initiale de fonctionnement, qui devront être spécifiés par le Soumissionnaire ;</w:t>
      </w:r>
    </w:p>
    <w:p w14:paraId="6387EDFE" w14:textId="77777777" w:rsidR="000641AC" w:rsidRPr="006937E4" w:rsidRDefault="000641AC" w:rsidP="006937E4">
      <w:pPr>
        <w:spacing w:after="120"/>
        <w:ind w:left="720" w:hanging="720"/>
        <w:jc w:val="both"/>
        <w:rPr>
          <w:sz w:val="24"/>
          <w:szCs w:val="24"/>
        </w:rPr>
      </w:pPr>
      <w:r w:rsidRPr="006937E4">
        <w:rPr>
          <w:sz w:val="24"/>
          <w:szCs w:val="24"/>
        </w:rPr>
        <w:t>iv)</w:t>
      </w:r>
      <w:r w:rsidRPr="006937E4">
        <w:rPr>
          <w:sz w:val="24"/>
          <w:szCs w:val="24"/>
        </w:rPr>
        <w:tab/>
        <w:t>le taux, en pourcentage, qui sera utilisé pour actualiser les coûts annuels futurs évalués pour ii) et iii) pour la durée précisée en i)</w:t>
      </w:r>
    </w:p>
    <w:p w14:paraId="70C21D1C" w14:textId="77777777" w:rsidR="000641AC" w:rsidRPr="006937E4" w:rsidRDefault="000641AC" w:rsidP="006937E4">
      <w:pPr>
        <w:spacing w:after="120"/>
        <w:ind w:left="720" w:hanging="720"/>
        <w:jc w:val="both"/>
        <w:rPr>
          <w:sz w:val="24"/>
          <w:szCs w:val="24"/>
        </w:rPr>
      </w:pPr>
      <w:r w:rsidRPr="006937E4">
        <w:rPr>
          <w:b/>
          <w:sz w:val="24"/>
          <w:szCs w:val="24"/>
        </w:rPr>
        <w:t>ou</w:t>
      </w:r>
    </w:p>
    <w:p w14:paraId="61E3B454" w14:textId="77777777" w:rsidR="000641AC" w:rsidRPr="006937E4" w:rsidRDefault="000641AC" w:rsidP="006937E4">
      <w:pPr>
        <w:spacing w:after="120"/>
        <w:ind w:left="720"/>
        <w:jc w:val="both"/>
        <w:rPr>
          <w:sz w:val="24"/>
          <w:szCs w:val="24"/>
        </w:rPr>
      </w:pPr>
      <w:r w:rsidRPr="006937E4">
        <w:rPr>
          <w:i/>
          <w:sz w:val="24"/>
          <w:szCs w:val="24"/>
        </w:rPr>
        <w:t>Référence à la méthodologie précisée dans les spécifications techniques ou ailleurs dans le Dossier d’appel d’offres</w:t>
      </w:r>
      <w:r w:rsidRPr="006937E4">
        <w:rPr>
          <w:sz w:val="24"/>
          <w:szCs w:val="24"/>
        </w:rPr>
        <w:t>.</w:t>
      </w:r>
    </w:p>
    <w:p w14:paraId="7789EFC6" w14:textId="77777777" w:rsidR="000641AC" w:rsidRPr="006937E4" w:rsidRDefault="000641AC" w:rsidP="006937E4">
      <w:pPr>
        <w:suppressAutoHyphens/>
        <w:spacing w:after="120"/>
        <w:ind w:right="-72"/>
        <w:rPr>
          <w:i/>
          <w:sz w:val="24"/>
          <w:szCs w:val="24"/>
        </w:rPr>
      </w:pPr>
      <w:r w:rsidRPr="006937E4">
        <w:rPr>
          <w:i/>
          <w:sz w:val="24"/>
          <w:szCs w:val="24"/>
        </w:rPr>
        <w:t>[Supprimez l’option non retenue]</w:t>
      </w:r>
    </w:p>
    <w:p w14:paraId="01C08967" w14:textId="77777777" w:rsidR="000641AC" w:rsidRPr="006937E4" w:rsidRDefault="000641AC" w:rsidP="006937E4">
      <w:pPr>
        <w:spacing w:after="120"/>
        <w:jc w:val="both"/>
        <w:rPr>
          <w:sz w:val="24"/>
          <w:szCs w:val="24"/>
        </w:rPr>
      </w:pPr>
      <w:r w:rsidRPr="006937E4">
        <w:rPr>
          <w:sz w:val="24"/>
          <w:szCs w:val="24"/>
        </w:rPr>
        <w:t>(c) Garanties opérationnelles des installations</w:t>
      </w:r>
    </w:p>
    <w:p w14:paraId="5263DB4E" w14:textId="77777777" w:rsidR="000641AC" w:rsidRPr="006937E4" w:rsidRDefault="000641AC" w:rsidP="006937E4">
      <w:pPr>
        <w:tabs>
          <w:tab w:val="right" w:pos="7254"/>
        </w:tabs>
        <w:spacing w:after="120"/>
        <w:rPr>
          <w:sz w:val="24"/>
          <w:szCs w:val="24"/>
        </w:rPr>
      </w:pPr>
      <w:r w:rsidRPr="006937E4">
        <w:rPr>
          <w:sz w:val="24"/>
          <w:szCs w:val="24"/>
        </w:rPr>
        <w:t>Le minimum (ou maximum) exigé dans les Spécification pour les garanties sont:</w:t>
      </w:r>
    </w:p>
    <w:tbl>
      <w:tblPr>
        <w:tblW w:w="8199" w:type="dxa"/>
        <w:jc w:val="center"/>
        <w:tblLayout w:type="fixed"/>
        <w:tblLook w:val="01E0" w:firstRow="1" w:lastRow="1" w:firstColumn="1" w:lastColumn="1" w:noHBand="0" w:noVBand="0"/>
      </w:tblPr>
      <w:tblGrid>
        <w:gridCol w:w="4100"/>
        <w:gridCol w:w="4099"/>
      </w:tblGrid>
      <w:tr w:rsidR="000641AC" w:rsidRPr="000F5788" w14:paraId="3668814E" w14:textId="77777777">
        <w:trPr>
          <w:jc w:val="center"/>
        </w:trPr>
        <w:tc>
          <w:tcPr>
            <w:tcW w:w="4100" w:type="dxa"/>
            <w:tcBorders>
              <w:top w:val="single" w:sz="12" w:space="0" w:color="auto"/>
              <w:left w:val="single" w:sz="12" w:space="0" w:color="auto"/>
              <w:bottom w:val="single" w:sz="12" w:space="0" w:color="auto"/>
              <w:right w:val="single" w:sz="12" w:space="0" w:color="auto"/>
            </w:tcBorders>
          </w:tcPr>
          <w:p w14:paraId="5BE12397" w14:textId="77777777" w:rsidR="000641AC" w:rsidRPr="000E502D" w:rsidRDefault="000641AC" w:rsidP="00803D73">
            <w:pPr>
              <w:tabs>
                <w:tab w:val="right" w:pos="7254"/>
              </w:tabs>
              <w:suppressAutoHyphens/>
              <w:spacing w:before="60" w:after="60"/>
              <w:ind w:left="2" w:hanging="2"/>
              <w:jc w:val="center"/>
              <w:rPr>
                <w:rFonts w:ascii="Tms Rmn" w:hAnsi="Tms Rmn"/>
                <w:b/>
                <w:i/>
                <w:sz w:val="24"/>
                <w:szCs w:val="24"/>
              </w:rPr>
            </w:pPr>
            <w:r w:rsidRPr="000E502D">
              <w:rPr>
                <w:rFonts w:ascii="Tms Rmn" w:hAnsi="Tms Rmn"/>
                <w:b/>
                <w:sz w:val="24"/>
                <w:szCs w:val="24"/>
              </w:rPr>
              <w:t>Garantie</w:t>
            </w:r>
            <w:r w:rsidRPr="000E502D">
              <w:rPr>
                <w:rFonts w:ascii="Tms Rmn" w:hAnsi="Tms Rmn"/>
                <w:b/>
                <w:i/>
                <w:sz w:val="24"/>
                <w:szCs w:val="24"/>
              </w:rPr>
              <w:t xml:space="preserve"> </w:t>
            </w:r>
            <w:r w:rsidRPr="000E502D">
              <w:rPr>
                <w:sz w:val="24"/>
                <w:szCs w:val="24"/>
              </w:rPr>
              <w:t>opérationnelle</w:t>
            </w:r>
          </w:p>
        </w:tc>
        <w:tc>
          <w:tcPr>
            <w:tcW w:w="4099" w:type="dxa"/>
            <w:tcBorders>
              <w:top w:val="single" w:sz="12" w:space="0" w:color="auto"/>
              <w:left w:val="single" w:sz="12" w:space="0" w:color="auto"/>
              <w:bottom w:val="single" w:sz="12" w:space="0" w:color="auto"/>
              <w:right w:val="single" w:sz="12" w:space="0" w:color="auto"/>
            </w:tcBorders>
          </w:tcPr>
          <w:p w14:paraId="671F4A0B" w14:textId="77777777" w:rsidR="000641AC" w:rsidRPr="000E502D" w:rsidRDefault="000641AC" w:rsidP="00803D73">
            <w:pPr>
              <w:tabs>
                <w:tab w:val="right" w:pos="7254"/>
              </w:tabs>
              <w:suppressAutoHyphens/>
              <w:spacing w:before="60" w:after="60"/>
              <w:ind w:firstLine="17"/>
              <w:jc w:val="center"/>
              <w:rPr>
                <w:rFonts w:ascii="Tms Rmn" w:hAnsi="Tms Rmn"/>
                <w:b/>
                <w:i/>
                <w:sz w:val="24"/>
                <w:szCs w:val="24"/>
              </w:rPr>
            </w:pPr>
            <w:r w:rsidRPr="000E502D">
              <w:rPr>
                <w:rFonts w:ascii="Tms Rmn" w:hAnsi="Tms Rmn"/>
                <w:b/>
                <w:sz w:val="24"/>
                <w:szCs w:val="24"/>
              </w:rPr>
              <w:t xml:space="preserve">Minimum (ou Maximum, le cas échéant) exigé </w:t>
            </w:r>
          </w:p>
        </w:tc>
      </w:tr>
      <w:tr w:rsidR="000641AC" w:rsidRPr="00057D3B" w14:paraId="073BE9F2" w14:textId="77777777">
        <w:trPr>
          <w:jc w:val="center"/>
        </w:trPr>
        <w:tc>
          <w:tcPr>
            <w:tcW w:w="4100" w:type="dxa"/>
            <w:tcBorders>
              <w:top w:val="single" w:sz="12" w:space="0" w:color="auto"/>
              <w:left w:val="single" w:sz="2" w:space="0" w:color="auto"/>
              <w:bottom w:val="single" w:sz="2" w:space="0" w:color="auto"/>
              <w:right w:val="single" w:sz="2" w:space="0" w:color="auto"/>
            </w:tcBorders>
          </w:tcPr>
          <w:p w14:paraId="62356A18" w14:textId="77777777" w:rsidR="000641AC" w:rsidRPr="00057D3B" w:rsidRDefault="000641AC" w:rsidP="00803D73">
            <w:pPr>
              <w:tabs>
                <w:tab w:val="right" w:pos="7254"/>
              </w:tabs>
              <w:suppressAutoHyphens/>
              <w:spacing w:before="60" w:after="60"/>
              <w:ind w:left="2" w:hanging="2"/>
              <w:rPr>
                <w:rFonts w:ascii="Tms Rmn" w:hAnsi="Tms Rmn"/>
              </w:rPr>
            </w:pPr>
            <w:r w:rsidRPr="00057D3B">
              <w:rPr>
                <w:rFonts w:ascii="Tms Rmn" w:hAnsi="Tms Rmn"/>
              </w:rPr>
              <w:t>1.</w:t>
            </w:r>
          </w:p>
        </w:tc>
        <w:tc>
          <w:tcPr>
            <w:tcW w:w="4099" w:type="dxa"/>
            <w:tcBorders>
              <w:top w:val="single" w:sz="12" w:space="0" w:color="auto"/>
              <w:left w:val="single" w:sz="2" w:space="0" w:color="auto"/>
              <w:bottom w:val="single" w:sz="2" w:space="0" w:color="auto"/>
              <w:right w:val="single" w:sz="2" w:space="0" w:color="auto"/>
            </w:tcBorders>
          </w:tcPr>
          <w:p w14:paraId="363415FA" w14:textId="77777777" w:rsidR="000641AC" w:rsidRPr="00057D3B" w:rsidRDefault="000641AC" w:rsidP="00803D73">
            <w:pPr>
              <w:tabs>
                <w:tab w:val="right" w:pos="7254"/>
              </w:tabs>
              <w:suppressAutoHyphens/>
              <w:spacing w:before="60" w:after="60"/>
              <w:ind w:left="1440" w:hanging="720"/>
              <w:rPr>
                <w:rFonts w:ascii="Tms Rmn" w:hAnsi="Tms Rmn"/>
                <w:i/>
              </w:rPr>
            </w:pPr>
          </w:p>
        </w:tc>
      </w:tr>
      <w:tr w:rsidR="000641AC" w:rsidRPr="00057D3B" w14:paraId="15BBB705"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208A9F64" w14:textId="77777777" w:rsidR="000641AC" w:rsidRPr="00057D3B" w:rsidRDefault="000641AC" w:rsidP="00803D73">
            <w:pPr>
              <w:tabs>
                <w:tab w:val="right" w:pos="7254"/>
              </w:tabs>
              <w:suppressAutoHyphens/>
              <w:spacing w:before="60" w:after="60"/>
              <w:ind w:left="2" w:hanging="2"/>
              <w:rPr>
                <w:rFonts w:ascii="Tms Rmn" w:hAnsi="Tms Rmn"/>
              </w:rPr>
            </w:pPr>
            <w:r w:rsidRPr="00057D3B">
              <w:rPr>
                <w:rFonts w:ascii="Tms Rmn" w:hAnsi="Tms Rmn"/>
              </w:rPr>
              <w:t>2.</w:t>
            </w:r>
          </w:p>
        </w:tc>
        <w:tc>
          <w:tcPr>
            <w:tcW w:w="4099" w:type="dxa"/>
            <w:tcBorders>
              <w:top w:val="single" w:sz="2" w:space="0" w:color="auto"/>
              <w:left w:val="single" w:sz="2" w:space="0" w:color="auto"/>
              <w:bottom w:val="single" w:sz="2" w:space="0" w:color="auto"/>
              <w:right w:val="single" w:sz="2" w:space="0" w:color="auto"/>
            </w:tcBorders>
          </w:tcPr>
          <w:p w14:paraId="011174D5" w14:textId="77777777" w:rsidR="000641AC" w:rsidRPr="00057D3B" w:rsidRDefault="000641AC" w:rsidP="00803D73">
            <w:pPr>
              <w:tabs>
                <w:tab w:val="right" w:pos="7254"/>
              </w:tabs>
              <w:suppressAutoHyphens/>
              <w:spacing w:before="60" w:after="60"/>
              <w:ind w:left="1440" w:hanging="720"/>
              <w:rPr>
                <w:rFonts w:ascii="Tms Rmn" w:hAnsi="Tms Rmn"/>
                <w:i/>
              </w:rPr>
            </w:pPr>
          </w:p>
        </w:tc>
      </w:tr>
      <w:tr w:rsidR="000641AC" w:rsidRPr="00057D3B" w14:paraId="4A33DE07"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5D68F1AA" w14:textId="77777777" w:rsidR="000641AC" w:rsidRPr="00057D3B" w:rsidRDefault="000641AC" w:rsidP="00803D73">
            <w:pPr>
              <w:tabs>
                <w:tab w:val="right" w:pos="7254"/>
              </w:tabs>
              <w:suppressAutoHyphens/>
              <w:spacing w:before="60" w:after="60"/>
              <w:ind w:left="2" w:hanging="2"/>
              <w:rPr>
                <w:rFonts w:ascii="Tms Rmn" w:hAnsi="Tms Rmn"/>
              </w:rPr>
            </w:pPr>
            <w:r w:rsidRPr="00057D3B">
              <w:rPr>
                <w:rFonts w:ascii="Tms Rmn" w:hAnsi="Tms Rmn"/>
              </w:rPr>
              <w:t>3.</w:t>
            </w:r>
          </w:p>
        </w:tc>
        <w:tc>
          <w:tcPr>
            <w:tcW w:w="4099" w:type="dxa"/>
            <w:tcBorders>
              <w:top w:val="single" w:sz="2" w:space="0" w:color="auto"/>
              <w:left w:val="single" w:sz="2" w:space="0" w:color="auto"/>
              <w:bottom w:val="single" w:sz="2" w:space="0" w:color="auto"/>
              <w:right w:val="single" w:sz="2" w:space="0" w:color="auto"/>
            </w:tcBorders>
          </w:tcPr>
          <w:p w14:paraId="1E0BEA9A" w14:textId="77777777" w:rsidR="000641AC" w:rsidRPr="00057D3B" w:rsidRDefault="000641AC" w:rsidP="00803D73">
            <w:pPr>
              <w:tabs>
                <w:tab w:val="right" w:pos="7254"/>
              </w:tabs>
              <w:suppressAutoHyphens/>
              <w:spacing w:before="60" w:after="60"/>
              <w:ind w:left="1440" w:hanging="720"/>
              <w:rPr>
                <w:rFonts w:ascii="Tms Rmn" w:hAnsi="Tms Rmn"/>
                <w:i/>
              </w:rPr>
            </w:pPr>
          </w:p>
        </w:tc>
      </w:tr>
      <w:tr w:rsidR="000641AC" w:rsidRPr="00057D3B" w14:paraId="5D8AB278" w14:textId="77777777">
        <w:trPr>
          <w:jc w:val="center"/>
        </w:trPr>
        <w:tc>
          <w:tcPr>
            <w:tcW w:w="4100" w:type="dxa"/>
            <w:tcBorders>
              <w:top w:val="single" w:sz="2" w:space="0" w:color="auto"/>
              <w:left w:val="single" w:sz="2" w:space="0" w:color="auto"/>
              <w:bottom w:val="single" w:sz="2" w:space="0" w:color="auto"/>
              <w:right w:val="single" w:sz="2" w:space="0" w:color="auto"/>
            </w:tcBorders>
          </w:tcPr>
          <w:p w14:paraId="42D98257" w14:textId="77777777" w:rsidR="000641AC" w:rsidRPr="00057D3B" w:rsidRDefault="000641AC" w:rsidP="00803D73">
            <w:pPr>
              <w:tabs>
                <w:tab w:val="right" w:pos="7254"/>
              </w:tabs>
              <w:suppressAutoHyphens/>
              <w:spacing w:before="60" w:after="60"/>
              <w:ind w:left="2" w:hanging="2"/>
              <w:rPr>
                <w:rFonts w:ascii="Tms Rmn" w:hAnsi="Tms Rmn"/>
                <w:i/>
              </w:rPr>
            </w:pPr>
            <w:r w:rsidRPr="00057D3B">
              <w:rPr>
                <w:rFonts w:ascii="Tms Rmn" w:hAnsi="Tms Rmn"/>
                <w:i/>
              </w:rPr>
              <w:t>…</w:t>
            </w:r>
          </w:p>
        </w:tc>
        <w:tc>
          <w:tcPr>
            <w:tcW w:w="4099" w:type="dxa"/>
            <w:tcBorders>
              <w:top w:val="single" w:sz="2" w:space="0" w:color="auto"/>
              <w:left w:val="single" w:sz="2" w:space="0" w:color="auto"/>
              <w:bottom w:val="single" w:sz="2" w:space="0" w:color="auto"/>
              <w:right w:val="single" w:sz="2" w:space="0" w:color="auto"/>
            </w:tcBorders>
          </w:tcPr>
          <w:p w14:paraId="2D6A2E9B" w14:textId="77777777" w:rsidR="000641AC" w:rsidRPr="00057D3B" w:rsidRDefault="000641AC" w:rsidP="00803D73">
            <w:pPr>
              <w:tabs>
                <w:tab w:val="right" w:pos="7254"/>
              </w:tabs>
              <w:suppressAutoHyphens/>
              <w:spacing w:before="60" w:after="60"/>
              <w:ind w:left="1440" w:hanging="720"/>
              <w:rPr>
                <w:rFonts w:ascii="Tms Rmn" w:hAnsi="Tms Rmn"/>
                <w:i/>
              </w:rPr>
            </w:pPr>
          </w:p>
        </w:tc>
      </w:tr>
    </w:tbl>
    <w:p w14:paraId="2CED8E58" w14:textId="77777777" w:rsidR="000641AC" w:rsidRPr="000E502D" w:rsidRDefault="000641AC" w:rsidP="000E502D">
      <w:pPr>
        <w:spacing w:before="120" w:after="120"/>
        <w:jc w:val="both"/>
        <w:rPr>
          <w:sz w:val="24"/>
          <w:szCs w:val="24"/>
        </w:rPr>
      </w:pPr>
      <w:r w:rsidRPr="000E502D">
        <w:rPr>
          <w:sz w:val="24"/>
          <w:szCs w:val="24"/>
        </w:rPr>
        <w:t xml:space="preserve">Aux fins d’évaluation de l’offre, le facteur d’ajustement utilisé sera </w:t>
      </w:r>
      <w:r w:rsidRPr="000E502D">
        <w:rPr>
          <w:i/>
          <w:sz w:val="24"/>
          <w:szCs w:val="24"/>
        </w:rPr>
        <w:t>[montant dans la monnaie utilisée pour l’évaluation des offres]</w:t>
      </w:r>
      <w:r w:rsidRPr="000E502D">
        <w:rPr>
          <w:sz w:val="24"/>
          <w:szCs w:val="24"/>
        </w:rPr>
        <w:t xml:space="preserve"> pour chaque pour cent (1 %)  ou calculé au prorata pour les fractions de pour cent </w:t>
      </w:r>
      <w:r w:rsidRPr="000E502D">
        <w:rPr>
          <w:i/>
          <w:sz w:val="24"/>
          <w:szCs w:val="24"/>
        </w:rPr>
        <w:t>[en plus ou en moins]</w:t>
      </w:r>
      <w:r w:rsidRPr="000E502D">
        <w:rPr>
          <w:sz w:val="24"/>
          <w:szCs w:val="24"/>
        </w:rPr>
        <w:t xml:space="preserve"> de la norme stipulée dans les spécifications </w:t>
      </w:r>
      <w:r w:rsidRPr="000E502D">
        <w:rPr>
          <w:i/>
          <w:sz w:val="24"/>
          <w:szCs w:val="24"/>
        </w:rPr>
        <w:t>[référence]</w:t>
      </w:r>
    </w:p>
    <w:p w14:paraId="307A9D43" w14:textId="77777777" w:rsidR="000641AC" w:rsidRPr="000E502D" w:rsidRDefault="000641AC" w:rsidP="000E502D">
      <w:pPr>
        <w:suppressAutoHyphens/>
        <w:spacing w:after="120"/>
        <w:ind w:right="-72"/>
        <w:rPr>
          <w:sz w:val="24"/>
          <w:szCs w:val="24"/>
        </w:rPr>
      </w:pPr>
      <w:r w:rsidRPr="000E502D">
        <w:rPr>
          <w:sz w:val="24"/>
          <w:szCs w:val="24"/>
        </w:rPr>
        <w:t xml:space="preserve">(d) Travaux, services devant être </w:t>
      </w:r>
      <w:r w:rsidR="00692ECC" w:rsidRPr="000E502D">
        <w:rPr>
          <w:sz w:val="24"/>
          <w:szCs w:val="24"/>
        </w:rPr>
        <w:t>fournis</w:t>
      </w:r>
      <w:r w:rsidRPr="000E502D">
        <w:rPr>
          <w:sz w:val="24"/>
          <w:szCs w:val="24"/>
        </w:rPr>
        <w:t xml:space="preserve"> par le Maître d’Ouvrage</w:t>
      </w:r>
    </w:p>
    <w:p w14:paraId="6AEFDE44" w14:textId="704BB2D1" w:rsidR="000641AC" w:rsidRPr="000E502D" w:rsidRDefault="000641AC" w:rsidP="000E502D">
      <w:pPr>
        <w:spacing w:after="120"/>
        <w:ind w:right="-72"/>
        <w:rPr>
          <w:sz w:val="24"/>
          <w:szCs w:val="24"/>
        </w:rPr>
      </w:pPr>
      <w:r w:rsidRPr="000E502D">
        <w:rPr>
          <w:sz w:val="24"/>
          <w:szCs w:val="24"/>
        </w:rPr>
        <w:t xml:space="preserve">Lorsque les offres conduisent à la réalisation de travaux ou la fourniture de services par le </w:t>
      </w:r>
      <w:r w:rsidR="00601342">
        <w:rPr>
          <w:sz w:val="24"/>
          <w:szCs w:val="24"/>
        </w:rPr>
        <w:t>Maître d’Ouvrage</w:t>
      </w:r>
      <w:r w:rsidR="00AD2CC2">
        <w:rPr>
          <w:sz w:val="24"/>
          <w:szCs w:val="24"/>
        </w:rPr>
        <w:t xml:space="preserve"> </w:t>
      </w:r>
      <w:r w:rsidRPr="000E502D">
        <w:rPr>
          <w:sz w:val="24"/>
          <w:szCs w:val="24"/>
        </w:rPr>
        <w:t xml:space="preserve">en </w:t>
      </w:r>
      <w:r w:rsidR="00692ECC" w:rsidRPr="000E502D">
        <w:rPr>
          <w:sz w:val="24"/>
          <w:szCs w:val="24"/>
        </w:rPr>
        <w:t>supplément</w:t>
      </w:r>
      <w:r w:rsidRPr="000E502D">
        <w:rPr>
          <w:sz w:val="24"/>
          <w:szCs w:val="24"/>
        </w:rPr>
        <w:t xml:space="preserve"> de ce qui est prévu dans le Dossier d’appel d’offres, le </w:t>
      </w:r>
      <w:r w:rsidR="00601342">
        <w:rPr>
          <w:sz w:val="24"/>
          <w:szCs w:val="24"/>
        </w:rPr>
        <w:t>Maître d’Ouvrage</w:t>
      </w:r>
      <w:r w:rsidR="00AD2CC2">
        <w:rPr>
          <w:sz w:val="24"/>
          <w:szCs w:val="24"/>
        </w:rPr>
        <w:t xml:space="preserve"> </w:t>
      </w:r>
      <w:r w:rsidRPr="000E502D">
        <w:rPr>
          <w:sz w:val="24"/>
          <w:szCs w:val="24"/>
        </w:rPr>
        <w:t>estimera le coût de réalisation de travaux ou de fourniture de services durant la réalisation des installations.  Ces coûts seront ajoutés au prix de l’offre pour les besoins de l’évaluation.</w:t>
      </w:r>
    </w:p>
    <w:p w14:paraId="0F2EC91F" w14:textId="77777777" w:rsidR="000641AC" w:rsidRPr="000E502D" w:rsidRDefault="000641AC" w:rsidP="000E502D">
      <w:pPr>
        <w:suppressAutoHyphens/>
        <w:spacing w:after="120"/>
        <w:ind w:right="-72"/>
        <w:rPr>
          <w:sz w:val="24"/>
          <w:szCs w:val="24"/>
        </w:rPr>
      </w:pPr>
      <w:r w:rsidRPr="000E502D">
        <w:rPr>
          <w:sz w:val="24"/>
          <w:szCs w:val="24"/>
        </w:rPr>
        <w:t>(e) Critères additionnels spécifiques</w:t>
      </w:r>
    </w:p>
    <w:p w14:paraId="10E66BD4" w14:textId="77777777" w:rsidR="000641AC" w:rsidRPr="000E502D" w:rsidRDefault="000641AC" w:rsidP="000E502D">
      <w:pPr>
        <w:spacing w:after="120"/>
        <w:ind w:right="-72"/>
        <w:rPr>
          <w:sz w:val="24"/>
          <w:szCs w:val="24"/>
        </w:rPr>
      </w:pPr>
      <w:r w:rsidRPr="000E502D">
        <w:rPr>
          <w:sz w:val="24"/>
          <w:szCs w:val="24"/>
        </w:rPr>
        <w:t>Les méthodes d’évaluation sont comme suit, le cas échéant:</w:t>
      </w:r>
    </w:p>
    <w:p w14:paraId="72C35504" w14:textId="77777777" w:rsidR="000641AC" w:rsidRPr="000E502D" w:rsidRDefault="000641AC" w:rsidP="000641AC">
      <w:pPr>
        <w:spacing w:after="200"/>
        <w:ind w:right="-72"/>
        <w:rPr>
          <w:i/>
          <w:sz w:val="24"/>
          <w:szCs w:val="24"/>
        </w:rPr>
      </w:pPr>
      <w:r w:rsidRPr="000E502D">
        <w:rPr>
          <w:i/>
          <w:sz w:val="24"/>
          <w:szCs w:val="24"/>
        </w:rPr>
        <w:t>___________________________________________________________</w:t>
      </w:r>
    </w:p>
    <w:p w14:paraId="4AA172B6" w14:textId="77777777" w:rsidR="000641AC" w:rsidRPr="000E502D" w:rsidRDefault="000641AC" w:rsidP="000641AC">
      <w:pPr>
        <w:spacing w:after="200"/>
        <w:ind w:right="-72"/>
        <w:rPr>
          <w:sz w:val="24"/>
          <w:szCs w:val="24"/>
        </w:rPr>
      </w:pPr>
      <w:r w:rsidRPr="000E502D">
        <w:rPr>
          <w:sz w:val="24"/>
          <w:szCs w:val="24"/>
        </w:rPr>
        <w:t>Tout ajust</w:t>
      </w:r>
      <w:r w:rsidR="00692ECC" w:rsidRPr="000E502D">
        <w:rPr>
          <w:sz w:val="24"/>
          <w:szCs w:val="24"/>
        </w:rPr>
        <w:t>e</w:t>
      </w:r>
      <w:r w:rsidRPr="000E502D">
        <w:rPr>
          <w:sz w:val="24"/>
          <w:szCs w:val="24"/>
        </w:rPr>
        <w:t xml:space="preserve">ment de coût </w:t>
      </w:r>
      <w:r w:rsidR="00692ECC" w:rsidRPr="000E502D">
        <w:rPr>
          <w:sz w:val="24"/>
          <w:szCs w:val="24"/>
        </w:rPr>
        <w:t>résultant</w:t>
      </w:r>
      <w:r w:rsidRPr="000E502D">
        <w:rPr>
          <w:sz w:val="24"/>
          <w:szCs w:val="24"/>
        </w:rPr>
        <w:t xml:space="preserve"> de la </w:t>
      </w:r>
      <w:r w:rsidR="00692ECC" w:rsidRPr="000E502D">
        <w:rPr>
          <w:sz w:val="24"/>
          <w:szCs w:val="24"/>
        </w:rPr>
        <w:t>procédure</w:t>
      </w:r>
      <w:r w:rsidRPr="000E502D">
        <w:rPr>
          <w:sz w:val="24"/>
          <w:szCs w:val="24"/>
        </w:rPr>
        <w:t xml:space="preserve"> ci</w:t>
      </w:r>
      <w:r w:rsidR="001E6064">
        <w:rPr>
          <w:sz w:val="24"/>
          <w:szCs w:val="24"/>
        </w:rPr>
        <w:t>-</w:t>
      </w:r>
      <w:r w:rsidRPr="000E502D">
        <w:rPr>
          <w:sz w:val="24"/>
          <w:szCs w:val="24"/>
        </w:rPr>
        <w:t>avant sera ajouté au prix de l’offre pour les besoins de l’évaluation, afin de déterminer le « coût évalué de l’offre ».  Le prix offert par le soumissionnaire demeure inchangé.</w:t>
      </w:r>
    </w:p>
    <w:p w14:paraId="2EBA9E7D" w14:textId="77777777" w:rsidR="00E218C9" w:rsidRPr="00E218C9" w:rsidRDefault="000641AC" w:rsidP="000E502D">
      <w:pPr>
        <w:spacing w:after="200"/>
        <w:rPr>
          <w:sz w:val="24"/>
          <w:szCs w:val="24"/>
        </w:rPr>
      </w:pPr>
      <w:r w:rsidRPr="000E502D">
        <w:rPr>
          <w:b/>
          <w:sz w:val="24"/>
          <w:szCs w:val="24"/>
        </w:rPr>
        <w:t>1.3</w:t>
      </w:r>
      <w:r w:rsidRPr="000E502D">
        <w:rPr>
          <w:b/>
          <w:sz w:val="24"/>
          <w:szCs w:val="24"/>
        </w:rPr>
        <w:tab/>
        <w:t>Les variant</w:t>
      </w:r>
      <w:r w:rsidR="000E502D">
        <w:rPr>
          <w:b/>
          <w:sz w:val="24"/>
          <w:szCs w:val="24"/>
        </w:rPr>
        <w:t>e</w:t>
      </w:r>
      <w:r w:rsidRPr="000E502D">
        <w:rPr>
          <w:b/>
          <w:sz w:val="24"/>
          <w:szCs w:val="24"/>
        </w:rPr>
        <w:t xml:space="preserve">s techniques, si elles sont </w:t>
      </w:r>
      <w:r w:rsidRPr="000E502D">
        <w:rPr>
          <w:sz w:val="24"/>
          <w:szCs w:val="24"/>
        </w:rPr>
        <w:t>invit</w:t>
      </w:r>
      <w:r w:rsidR="00692ECC" w:rsidRPr="000E502D">
        <w:rPr>
          <w:sz w:val="24"/>
          <w:szCs w:val="24"/>
        </w:rPr>
        <w:t>é</w:t>
      </w:r>
      <w:r w:rsidRPr="000E502D">
        <w:rPr>
          <w:sz w:val="24"/>
          <w:szCs w:val="24"/>
        </w:rPr>
        <w:t xml:space="preserve">es en conformité à </w:t>
      </w:r>
      <w:r w:rsidR="005349EC" w:rsidRPr="000E502D">
        <w:rPr>
          <w:sz w:val="24"/>
          <w:szCs w:val="24"/>
        </w:rPr>
        <w:t>l’article</w:t>
      </w:r>
      <w:r w:rsidRPr="000E502D">
        <w:rPr>
          <w:sz w:val="24"/>
          <w:szCs w:val="24"/>
        </w:rPr>
        <w:t xml:space="preserve"> 13.4 des IS, seront </w:t>
      </w:r>
      <w:r w:rsidR="009900D3" w:rsidRPr="000E502D">
        <w:rPr>
          <w:sz w:val="24"/>
          <w:szCs w:val="24"/>
        </w:rPr>
        <w:t>é</w:t>
      </w:r>
      <w:r w:rsidRPr="000E502D">
        <w:rPr>
          <w:sz w:val="24"/>
          <w:szCs w:val="24"/>
        </w:rPr>
        <w:t>valuées comme suit:</w:t>
      </w:r>
      <w:r w:rsidR="000E502D">
        <w:rPr>
          <w:sz w:val="24"/>
          <w:szCs w:val="24"/>
        </w:rPr>
        <w:t xml:space="preserve"> </w:t>
      </w:r>
      <w:r w:rsidRPr="000E502D">
        <w:rPr>
          <w:i/>
          <w:sz w:val="24"/>
          <w:szCs w:val="24"/>
        </w:rPr>
        <w:t>_______________</w:t>
      </w:r>
      <w:r w:rsidR="00E218C9" w:rsidRPr="00E218C9">
        <w:rPr>
          <w:sz w:val="24"/>
          <w:szCs w:val="24"/>
        </w:rPr>
        <w:t>.</w:t>
      </w:r>
    </w:p>
    <w:p w14:paraId="485EEA3E" w14:textId="77777777" w:rsidR="00E218C9" w:rsidRDefault="00E218C9" w:rsidP="000E502D">
      <w:pPr>
        <w:spacing w:after="200"/>
        <w:rPr>
          <w:i/>
          <w:sz w:val="24"/>
          <w:szCs w:val="24"/>
        </w:rPr>
      </w:pPr>
    </w:p>
    <w:p w14:paraId="7C4D1547" w14:textId="77777777" w:rsidR="00E218C9" w:rsidRDefault="00E218C9" w:rsidP="000E502D">
      <w:pPr>
        <w:spacing w:after="200"/>
        <w:rPr>
          <w:i/>
          <w:sz w:val="24"/>
          <w:szCs w:val="24"/>
        </w:rPr>
        <w:sectPr w:rsidR="00E218C9">
          <w:headerReference w:type="even" r:id="rId29"/>
          <w:headerReference w:type="default" r:id="rId30"/>
          <w:pgSz w:w="12240" w:h="15840" w:code="1"/>
          <w:pgMar w:top="1440" w:right="1440" w:bottom="1440" w:left="1440" w:header="720" w:footer="720" w:gutter="0"/>
          <w:paperSrc w:first="7" w:other="7"/>
          <w:cols w:space="720"/>
        </w:sectPr>
      </w:pPr>
    </w:p>
    <w:p w14:paraId="34362CF2" w14:textId="77777777" w:rsidR="00AF135B" w:rsidRPr="000E502D" w:rsidRDefault="00AF135B" w:rsidP="000E502D">
      <w:pPr>
        <w:spacing w:after="200"/>
        <w:rPr>
          <w:sz w:val="24"/>
          <w:szCs w:val="24"/>
        </w:rPr>
      </w:pPr>
    </w:p>
    <w:p w14:paraId="1D6705F9" w14:textId="77777777" w:rsidR="00AF135B" w:rsidRPr="000E502D" w:rsidRDefault="00AF135B" w:rsidP="00AF135B">
      <w:pPr>
        <w:suppressAutoHyphens/>
        <w:ind w:right="-72"/>
        <w:rPr>
          <w:sz w:val="24"/>
          <w:szCs w:val="24"/>
        </w:rPr>
      </w:pPr>
      <w:r w:rsidRPr="000E502D">
        <w:rPr>
          <w:b/>
          <w:sz w:val="24"/>
          <w:szCs w:val="24"/>
        </w:rPr>
        <w:t>2. Qualification</w:t>
      </w:r>
    </w:p>
    <w:p w14:paraId="145CF4EE" w14:textId="77777777" w:rsidR="00AF135B" w:rsidRDefault="00AF135B" w:rsidP="00AF135B">
      <w:pPr>
        <w:tabs>
          <w:tab w:val="left" w:pos="-1440"/>
          <w:tab w:val="left" w:pos="-720"/>
          <w:tab w:val="left" w:pos="0"/>
          <w:tab w:val="left" w:pos="1440"/>
          <w:tab w:val="left" w:pos="2160"/>
          <w:tab w:val="left" w:pos="4680"/>
          <w:tab w:val="center" w:pos="7380"/>
        </w:tabs>
        <w:ind w:left="720"/>
        <w:jc w:val="center"/>
        <w:rPr>
          <w:sz w:val="16"/>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1308"/>
        <w:gridCol w:w="1985"/>
        <w:gridCol w:w="1417"/>
        <w:gridCol w:w="1777"/>
        <w:gridCol w:w="34"/>
        <w:gridCol w:w="1809"/>
        <w:gridCol w:w="34"/>
        <w:gridCol w:w="1383"/>
        <w:gridCol w:w="34"/>
        <w:gridCol w:w="2693"/>
      </w:tblGrid>
      <w:tr w:rsidR="00AF135B" w:rsidRPr="00AE7256" w14:paraId="25718962" w14:textId="77777777" w:rsidTr="00E218C9">
        <w:trPr>
          <w:trHeight w:val="390"/>
          <w:tblHeader/>
        </w:trPr>
        <w:tc>
          <w:tcPr>
            <w:tcW w:w="3860" w:type="dxa"/>
            <w:gridSpan w:val="4"/>
            <w:shd w:val="clear" w:color="auto" w:fill="000000"/>
            <w:vAlign w:val="bottom"/>
          </w:tcPr>
          <w:p w14:paraId="4D2D0F46" w14:textId="77777777" w:rsidR="00AF135B" w:rsidRPr="00AE7256" w:rsidRDefault="00AF135B" w:rsidP="00822DEF">
            <w:pPr>
              <w:jc w:val="center"/>
              <w:rPr>
                <w:color w:val="FFFFFF"/>
              </w:rPr>
            </w:pPr>
            <w:r w:rsidRPr="00AE7256">
              <w:rPr>
                <w:color w:val="FFFFFF"/>
              </w:rPr>
              <w:t>Critères de Qualification</w:t>
            </w:r>
          </w:p>
        </w:tc>
        <w:tc>
          <w:tcPr>
            <w:tcW w:w="6488" w:type="dxa"/>
            <w:gridSpan w:val="7"/>
            <w:shd w:val="clear" w:color="auto" w:fill="000000"/>
            <w:vAlign w:val="bottom"/>
          </w:tcPr>
          <w:p w14:paraId="54AFCED7" w14:textId="77777777" w:rsidR="00AF135B" w:rsidRPr="00AE7256" w:rsidRDefault="00AF135B" w:rsidP="00822DEF">
            <w:pPr>
              <w:jc w:val="center"/>
              <w:rPr>
                <w:color w:val="FFFFFF"/>
              </w:rPr>
            </w:pPr>
            <w:r w:rsidRPr="00AE7256">
              <w:rPr>
                <w:color w:val="FFFFFF"/>
              </w:rPr>
              <w:t>Spécifications de conformité</w:t>
            </w:r>
          </w:p>
        </w:tc>
        <w:tc>
          <w:tcPr>
            <w:tcW w:w="2693" w:type="dxa"/>
            <w:shd w:val="clear" w:color="auto" w:fill="000000"/>
            <w:vAlign w:val="bottom"/>
          </w:tcPr>
          <w:p w14:paraId="779EE2D9" w14:textId="77777777" w:rsidR="00AF135B" w:rsidRPr="00AE7256" w:rsidRDefault="00AF135B" w:rsidP="00822DEF">
            <w:pPr>
              <w:jc w:val="center"/>
              <w:rPr>
                <w:color w:val="FFFFFF"/>
              </w:rPr>
            </w:pPr>
            <w:r w:rsidRPr="00AE7256">
              <w:rPr>
                <w:color w:val="FFFFFF"/>
              </w:rPr>
              <w:t>Documentation</w:t>
            </w:r>
          </w:p>
        </w:tc>
      </w:tr>
      <w:tr w:rsidR="00AF135B" w:rsidRPr="00AE7256" w14:paraId="1CE003C6" w14:textId="77777777" w:rsidTr="00AE7256">
        <w:trPr>
          <w:cantSplit/>
          <w:trHeight w:val="300"/>
          <w:tblHeader/>
        </w:trPr>
        <w:tc>
          <w:tcPr>
            <w:tcW w:w="558" w:type="dxa"/>
            <w:vMerge w:val="restart"/>
            <w:vAlign w:val="center"/>
          </w:tcPr>
          <w:p w14:paraId="0FB03378" w14:textId="77777777" w:rsidR="00AF135B" w:rsidRPr="00AE7256" w:rsidRDefault="00AF135B" w:rsidP="00822DEF">
            <w:pPr>
              <w:jc w:val="center"/>
            </w:pPr>
            <w:r w:rsidRPr="00AE7256">
              <w:t>No</w:t>
            </w:r>
          </w:p>
        </w:tc>
        <w:tc>
          <w:tcPr>
            <w:tcW w:w="1317" w:type="dxa"/>
            <w:gridSpan w:val="2"/>
            <w:vMerge w:val="restart"/>
            <w:vAlign w:val="center"/>
          </w:tcPr>
          <w:p w14:paraId="75B34547" w14:textId="77777777" w:rsidR="00AF135B" w:rsidRPr="00AE7256" w:rsidRDefault="00AF135B" w:rsidP="00822DEF">
            <w:pPr>
              <w:jc w:val="center"/>
            </w:pPr>
            <w:r w:rsidRPr="00AE7256">
              <w:t>Objet</w:t>
            </w:r>
          </w:p>
        </w:tc>
        <w:tc>
          <w:tcPr>
            <w:tcW w:w="1985" w:type="dxa"/>
            <w:vMerge w:val="restart"/>
            <w:vAlign w:val="center"/>
          </w:tcPr>
          <w:p w14:paraId="7975A7F4" w14:textId="77777777" w:rsidR="00AF135B" w:rsidRPr="00AE7256" w:rsidRDefault="00E218C9" w:rsidP="00822DEF">
            <w:pPr>
              <w:jc w:val="center"/>
            </w:pPr>
            <w:r w:rsidRPr="00AE7256">
              <w:t>Critère</w:t>
            </w:r>
          </w:p>
        </w:tc>
        <w:tc>
          <w:tcPr>
            <w:tcW w:w="1417" w:type="dxa"/>
            <w:vMerge w:val="restart"/>
            <w:vAlign w:val="center"/>
          </w:tcPr>
          <w:p w14:paraId="31B942E3" w14:textId="77777777" w:rsidR="00AF135B" w:rsidRPr="00AE7256" w:rsidRDefault="00AF135B" w:rsidP="00822DEF">
            <w:pPr>
              <w:jc w:val="center"/>
            </w:pPr>
            <w:r w:rsidRPr="00AE7256">
              <w:t>Entité unique</w:t>
            </w:r>
          </w:p>
        </w:tc>
        <w:tc>
          <w:tcPr>
            <w:tcW w:w="5071" w:type="dxa"/>
            <w:gridSpan w:val="6"/>
            <w:vAlign w:val="bottom"/>
          </w:tcPr>
          <w:p w14:paraId="2B47D30F" w14:textId="77777777" w:rsidR="00AF135B" w:rsidRPr="00AE7256" w:rsidRDefault="00AF135B" w:rsidP="00822DEF">
            <w:pPr>
              <w:jc w:val="center"/>
            </w:pPr>
            <w:r w:rsidRPr="00AE7256">
              <w:t>Groupement d’entreprises</w:t>
            </w:r>
          </w:p>
        </w:tc>
        <w:tc>
          <w:tcPr>
            <w:tcW w:w="2693" w:type="dxa"/>
            <w:vMerge w:val="restart"/>
            <w:vAlign w:val="center"/>
          </w:tcPr>
          <w:p w14:paraId="7D78C30F" w14:textId="77777777" w:rsidR="00AF135B" w:rsidRPr="00AE7256" w:rsidRDefault="00AF135B" w:rsidP="00822DEF">
            <w:pPr>
              <w:jc w:val="center"/>
            </w:pPr>
            <w:r w:rsidRPr="00AE7256">
              <w:t>Spécifications de soumission</w:t>
            </w:r>
          </w:p>
        </w:tc>
      </w:tr>
      <w:tr w:rsidR="00AF135B" w:rsidRPr="00AE7256" w14:paraId="46692A37" w14:textId="77777777" w:rsidTr="00AE7256">
        <w:trPr>
          <w:cantSplit/>
          <w:trHeight w:val="360"/>
          <w:tblHeader/>
        </w:trPr>
        <w:tc>
          <w:tcPr>
            <w:tcW w:w="558" w:type="dxa"/>
            <w:vMerge/>
            <w:vAlign w:val="center"/>
          </w:tcPr>
          <w:p w14:paraId="58FD7701" w14:textId="77777777" w:rsidR="00AF135B" w:rsidRPr="00AE7256" w:rsidRDefault="00AF135B" w:rsidP="00822DEF"/>
        </w:tc>
        <w:tc>
          <w:tcPr>
            <w:tcW w:w="1317" w:type="dxa"/>
            <w:gridSpan w:val="2"/>
            <w:vMerge/>
            <w:vAlign w:val="center"/>
          </w:tcPr>
          <w:p w14:paraId="0ECB446C" w14:textId="77777777" w:rsidR="00AF135B" w:rsidRPr="00AE7256" w:rsidRDefault="00AF135B" w:rsidP="00822DEF"/>
        </w:tc>
        <w:tc>
          <w:tcPr>
            <w:tcW w:w="1985" w:type="dxa"/>
            <w:vMerge/>
            <w:vAlign w:val="center"/>
          </w:tcPr>
          <w:p w14:paraId="270C9BA8" w14:textId="77777777" w:rsidR="00AF135B" w:rsidRPr="00AE7256" w:rsidRDefault="00AF135B" w:rsidP="00822DEF"/>
        </w:tc>
        <w:tc>
          <w:tcPr>
            <w:tcW w:w="1417" w:type="dxa"/>
            <w:vMerge/>
            <w:vAlign w:val="center"/>
          </w:tcPr>
          <w:p w14:paraId="29BC4D41" w14:textId="77777777" w:rsidR="00AF135B" w:rsidRPr="00AE7256" w:rsidRDefault="00AF135B" w:rsidP="00822DEF"/>
        </w:tc>
        <w:tc>
          <w:tcPr>
            <w:tcW w:w="1811" w:type="dxa"/>
            <w:gridSpan w:val="2"/>
            <w:vAlign w:val="center"/>
          </w:tcPr>
          <w:p w14:paraId="37EC8C8F" w14:textId="77777777" w:rsidR="00AF135B" w:rsidRPr="00AE7256" w:rsidRDefault="00AF135B" w:rsidP="00822DEF">
            <w:pPr>
              <w:jc w:val="center"/>
              <w:rPr>
                <w:b/>
              </w:rPr>
            </w:pPr>
            <w:r w:rsidRPr="00AE7256">
              <w:rPr>
                <w:b/>
              </w:rPr>
              <w:t>Toutes Parties Combinées</w:t>
            </w:r>
          </w:p>
        </w:tc>
        <w:tc>
          <w:tcPr>
            <w:tcW w:w="1843" w:type="dxa"/>
            <w:gridSpan w:val="2"/>
            <w:vAlign w:val="center"/>
          </w:tcPr>
          <w:p w14:paraId="08D90A8B" w14:textId="77777777" w:rsidR="00AF135B" w:rsidRPr="00AE7256" w:rsidRDefault="00AF135B" w:rsidP="00822DEF">
            <w:pPr>
              <w:jc w:val="center"/>
              <w:rPr>
                <w:b/>
              </w:rPr>
            </w:pPr>
            <w:r w:rsidRPr="00AE7256">
              <w:rPr>
                <w:b/>
              </w:rPr>
              <w:t>Chaque Partie</w:t>
            </w:r>
          </w:p>
        </w:tc>
        <w:tc>
          <w:tcPr>
            <w:tcW w:w="1417" w:type="dxa"/>
            <w:gridSpan w:val="2"/>
            <w:vAlign w:val="center"/>
          </w:tcPr>
          <w:p w14:paraId="097619A4" w14:textId="77777777" w:rsidR="00AF135B" w:rsidRPr="00AE7256" w:rsidRDefault="00AF135B" w:rsidP="00822DEF">
            <w:pPr>
              <w:jc w:val="center"/>
              <w:rPr>
                <w:b/>
              </w:rPr>
            </w:pPr>
            <w:r w:rsidRPr="00AE7256">
              <w:rPr>
                <w:b/>
              </w:rPr>
              <w:t>Une Partie au moins</w:t>
            </w:r>
          </w:p>
        </w:tc>
        <w:tc>
          <w:tcPr>
            <w:tcW w:w="2693" w:type="dxa"/>
            <w:vMerge/>
            <w:vAlign w:val="center"/>
          </w:tcPr>
          <w:p w14:paraId="12C26353" w14:textId="77777777" w:rsidR="00AF135B" w:rsidRPr="00AE7256" w:rsidRDefault="00AF135B" w:rsidP="00822DEF">
            <w:pPr>
              <w:rPr>
                <w:rFonts w:ascii="Arial Black" w:hAnsi="Arial Black"/>
              </w:rPr>
            </w:pPr>
          </w:p>
        </w:tc>
      </w:tr>
      <w:tr w:rsidR="00AF135B" w:rsidRPr="00AE7256" w14:paraId="53585B8B" w14:textId="77777777" w:rsidTr="00E218C9">
        <w:trPr>
          <w:trHeight w:val="705"/>
        </w:trPr>
        <w:tc>
          <w:tcPr>
            <w:tcW w:w="13041" w:type="dxa"/>
            <w:gridSpan w:val="12"/>
            <w:vAlign w:val="bottom"/>
          </w:tcPr>
          <w:p w14:paraId="4B854943" w14:textId="77777777" w:rsidR="00AF135B" w:rsidRPr="00AE7256" w:rsidRDefault="00AF135B" w:rsidP="00E218C9">
            <w:pPr>
              <w:pStyle w:val="sectionIIIheader"/>
              <w:spacing w:before="120" w:after="120"/>
              <w:rPr>
                <w:rFonts w:ascii="Times New Roman" w:hAnsi="Times New Roman"/>
                <w:b/>
                <w:sz w:val="20"/>
                <w:lang w:val="fr-FR"/>
              </w:rPr>
            </w:pPr>
            <w:bookmarkStart w:id="367" w:name="_Toc25477553"/>
            <w:r w:rsidRPr="00AE7256">
              <w:rPr>
                <w:rFonts w:ascii="Times New Roman" w:hAnsi="Times New Roman"/>
                <w:b/>
                <w:sz w:val="20"/>
                <w:lang w:val="fr-FR"/>
              </w:rPr>
              <w:t xml:space="preserve">1. </w:t>
            </w:r>
            <w:bookmarkEnd w:id="367"/>
            <w:r w:rsidR="00A50460" w:rsidRPr="00AE7256">
              <w:rPr>
                <w:rFonts w:ascii="Times New Roman" w:hAnsi="Times New Roman"/>
                <w:b/>
                <w:sz w:val="20"/>
                <w:lang w:val="fr-FR"/>
              </w:rPr>
              <w:t>Eligibilité</w:t>
            </w:r>
          </w:p>
        </w:tc>
      </w:tr>
      <w:tr w:rsidR="00E77CB8" w:rsidRPr="00AE7256" w14:paraId="010B41A4" w14:textId="77777777" w:rsidTr="00E218C9">
        <w:trPr>
          <w:trHeight w:val="960"/>
        </w:trPr>
        <w:tc>
          <w:tcPr>
            <w:tcW w:w="567" w:type="dxa"/>
            <w:gridSpan w:val="2"/>
          </w:tcPr>
          <w:p w14:paraId="7FBCB2EB" w14:textId="77777777" w:rsidR="00E77CB8" w:rsidRPr="00AE7256" w:rsidRDefault="00E77CB8" w:rsidP="00E77CB8">
            <w:pPr>
              <w:jc w:val="center"/>
            </w:pPr>
            <w:r w:rsidRPr="00AE7256">
              <w:t>1.1</w:t>
            </w:r>
          </w:p>
        </w:tc>
        <w:tc>
          <w:tcPr>
            <w:tcW w:w="1308" w:type="dxa"/>
          </w:tcPr>
          <w:p w14:paraId="0528CFE5" w14:textId="77777777" w:rsidR="00E77CB8" w:rsidRPr="00AE7256" w:rsidRDefault="00E77CB8" w:rsidP="00E77CB8">
            <w:pPr>
              <w:ind w:right="43"/>
              <w:jc w:val="both"/>
              <w:rPr>
                <w:b/>
              </w:rPr>
            </w:pPr>
            <w:r w:rsidRPr="00AE7256">
              <w:rPr>
                <w:b/>
              </w:rPr>
              <w:t>Nationalité</w:t>
            </w:r>
          </w:p>
        </w:tc>
        <w:tc>
          <w:tcPr>
            <w:tcW w:w="1985" w:type="dxa"/>
          </w:tcPr>
          <w:p w14:paraId="09BC34AC" w14:textId="77777777" w:rsidR="00E77CB8" w:rsidRPr="00AE7256" w:rsidRDefault="000E502D" w:rsidP="00E77CB8">
            <w:pPr>
              <w:ind w:right="43"/>
              <w:jc w:val="both"/>
            </w:pPr>
            <w:r w:rsidRPr="00AE7256">
              <w:t>Conforme à l’article 4.3</w:t>
            </w:r>
            <w:r w:rsidR="00E77CB8" w:rsidRPr="00AE7256">
              <w:t xml:space="preserve"> des IS.</w:t>
            </w:r>
          </w:p>
        </w:tc>
        <w:tc>
          <w:tcPr>
            <w:tcW w:w="1417" w:type="dxa"/>
          </w:tcPr>
          <w:p w14:paraId="143D71F8" w14:textId="77777777" w:rsidR="00E77CB8" w:rsidRPr="00AE7256" w:rsidRDefault="00E77CB8" w:rsidP="00E77CB8">
            <w:r w:rsidRPr="00AE7256">
              <w:t xml:space="preserve">Doit satisfaire </w:t>
            </w:r>
            <w:r w:rsidR="000E502D" w:rsidRPr="00AE7256">
              <w:t>au critère</w:t>
            </w:r>
          </w:p>
        </w:tc>
        <w:tc>
          <w:tcPr>
            <w:tcW w:w="1811" w:type="dxa"/>
            <w:gridSpan w:val="2"/>
          </w:tcPr>
          <w:p w14:paraId="1449F583" w14:textId="77777777" w:rsidR="00E77CB8" w:rsidRPr="00AE7256" w:rsidRDefault="00E77CB8" w:rsidP="00E77CB8">
            <w:r w:rsidRPr="00AE7256">
              <w:t xml:space="preserve">GE existant ou prévu doit satisfaire </w:t>
            </w:r>
            <w:r w:rsidR="000E502D" w:rsidRPr="00AE7256">
              <w:t>au critère</w:t>
            </w:r>
          </w:p>
        </w:tc>
        <w:tc>
          <w:tcPr>
            <w:tcW w:w="1843" w:type="dxa"/>
            <w:gridSpan w:val="2"/>
          </w:tcPr>
          <w:p w14:paraId="745C61D4" w14:textId="77777777" w:rsidR="00E77CB8" w:rsidRPr="00AE7256" w:rsidRDefault="00E77CB8" w:rsidP="00E77CB8">
            <w:r w:rsidRPr="00AE7256">
              <w:t xml:space="preserve">Doit satisfaire </w:t>
            </w:r>
            <w:r w:rsidR="000E502D" w:rsidRPr="00AE7256">
              <w:t>au critère</w:t>
            </w:r>
          </w:p>
        </w:tc>
        <w:tc>
          <w:tcPr>
            <w:tcW w:w="1417" w:type="dxa"/>
            <w:gridSpan w:val="2"/>
          </w:tcPr>
          <w:p w14:paraId="1721E78C" w14:textId="77777777" w:rsidR="00E77CB8" w:rsidRPr="00AE7256" w:rsidRDefault="00E77CB8" w:rsidP="00E77CB8">
            <w:r w:rsidRPr="00AE7256">
              <w:t>Sans objet</w:t>
            </w:r>
          </w:p>
        </w:tc>
        <w:tc>
          <w:tcPr>
            <w:tcW w:w="2693" w:type="dxa"/>
          </w:tcPr>
          <w:p w14:paraId="0ABC9E22" w14:textId="77777777" w:rsidR="00E77CB8" w:rsidRPr="00AE7256" w:rsidRDefault="00E77CB8" w:rsidP="00E77CB8">
            <w:pPr>
              <w:ind w:right="43"/>
              <w:jc w:val="both"/>
            </w:pPr>
            <w:r w:rsidRPr="00AE7256">
              <w:t>Formulaires ELI –1.1 et 1.2, avec pièces jointes</w:t>
            </w:r>
          </w:p>
        </w:tc>
      </w:tr>
      <w:tr w:rsidR="00E77CB8" w:rsidRPr="00AE7256" w14:paraId="6BAA7DEE" w14:textId="77777777" w:rsidTr="00AE7256">
        <w:tc>
          <w:tcPr>
            <w:tcW w:w="567" w:type="dxa"/>
            <w:gridSpan w:val="2"/>
          </w:tcPr>
          <w:p w14:paraId="27E1E867" w14:textId="77777777" w:rsidR="00E77CB8" w:rsidRPr="00AE7256" w:rsidRDefault="00E77CB8" w:rsidP="00E77CB8">
            <w:pPr>
              <w:jc w:val="center"/>
            </w:pPr>
            <w:r w:rsidRPr="00AE7256">
              <w:t>1.2</w:t>
            </w:r>
          </w:p>
        </w:tc>
        <w:tc>
          <w:tcPr>
            <w:tcW w:w="1308" w:type="dxa"/>
          </w:tcPr>
          <w:p w14:paraId="209D7743" w14:textId="77777777" w:rsidR="00E77CB8" w:rsidRPr="00AE7256" w:rsidRDefault="00E77CB8" w:rsidP="00822DEF">
            <w:pPr>
              <w:rPr>
                <w:b/>
              </w:rPr>
            </w:pPr>
            <w:r w:rsidRPr="00AE7256">
              <w:rPr>
                <w:b/>
              </w:rPr>
              <w:t>Conflit d’intérêts</w:t>
            </w:r>
          </w:p>
        </w:tc>
        <w:tc>
          <w:tcPr>
            <w:tcW w:w="1985" w:type="dxa"/>
          </w:tcPr>
          <w:p w14:paraId="53F4FB06" w14:textId="77777777" w:rsidR="00E77CB8" w:rsidRPr="00AE7256" w:rsidRDefault="00E77CB8" w:rsidP="00822DEF">
            <w:r w:rsidRPr="00AE7256">
              <w:t xml:space="preserve">Pas de conflit d’intérêts selon </w:t>
            </w:r>
            <w:r w:rsidR="005349EC" w:rsidRPr="00AE7256">
              <w:t>l’article</w:t>
            </w:r>
            <w:r w:rsidR="000E502D" w:rsidRPr="00AE7256">
              <w:t xml:space="preserve"> 4.2</w:t>
            </w:r>
            <w:r w:rsidRPr="00AE7256">
              <w:t xml:space="preserve"> des IS. </w:t>
            </w:r>
          </w:p>
        </w:tc>
        <w:tc>
          <w:tcPr>
            <w:tcW w:w="1417" w:type="dxa"/>
          </w:tcPr>
          <w:p w14:paraId="784F07C8" w14:textId="77777777" w:rsidR="00E77CB8" w:rsidRPr="00AE7256" w:rsidRDefault="00E77CB8" w:rsidP="00822DEF">
            <w:r w:rsidRPr="00AE7256">
              <w:t xml:space="preserve">Doit satisfaire </w:t>
            </w:r>
            <w:r w:rsidR="000E502D" w:rsidRPr="00AE7256">
              <w:t>au critère</w:t>
            </w:r>
          </w:p>
        </w:tc>
        <w:tc>
          <w:tcPr>
            <w:tcW w:w="1811" w:type="dxa"/>
            <w:gridSpan w:val="2"/>
          </w:tcPr>
          <w:p w14:paraId="0AEA69B6" w14:textId="77777777" w:rsidR="00E77CB8" w:rsidRPr="00AE7256" w:rsidRDefault="00E77CB8" w:rsidP="00822DEF">
            <w:r w:rsidRPr="00AE7256">
              <w:t xml:space="preserve">GE existant ou prévu doit satisfaire </w:t>
            </w:r>
            <w:r w:rsidR="000E502D" w:rsidRPr="00AE7256">
              <w:t>au critère</w:t>
            </w:r>
          </w:p>
        </w:tc>
        <w:tc>
          <w:tcPr>
            <w:tcW w:w="1843" w:type="dxa"/>
            <w:gridSpan w:val="2"/>
          </w:tcPr>
          <w:p w14:paraId="5DE62DE0" w14:textId="77777777" w:rsidR="00E77CB8" w:rsidRPr="00AE7256" w:rsidRDefault="00E77CB8" w:rsidP="00822DEF">
            <w:r w:rsidRPr="00AE7256">
              <w:t xml:space="preserve">Doit satisfaire </w:t>
            </w:r>
            <w:r w:rsidR="000E502D" w:rsidRPr="00AE7256">
              <w:t>au critère</w:t>
            </w:r>
          </w:p>
        </w:tc>
        <w:tc>
          <w:tcPr>
            <w:tcW w:w="1417" w:type="dxa"/>
            <w:gridSpan w:val="2"/>
          </w:tcPr>
          <w:p w14:paraId="627AE482" w14:textId="77777777" w:rsidR="00E77CB8" w:rsidRPr="00AE7256" w:rsidRDefault="00E77CB8" w:rsidP="00822DEF">
            <w:r w:rsidRPr="00AE7256">
              <w:t>Sans objet</w:t>
            </w:r>
          </w:p>
        </w:tc>
        <w:tc>
          <w:tcPr>
            <w:tcW w:w="2693" w:type="dxa"/>
          </w:tcPr>
          <w:p w14:paraId="1F9D2BEA" w14:textId="77777777" w:rsidR="00E77CB8" w:rsidRPr="00AE7256" w:rsidRDefault="00E77CB8" w:rsidP="00822DEF">
            <w:pPr>
              <w:pStyle w:val="BalloonText1"/>
              <w:rPr>
                <w:rFonts w:ascii="Times New Roman" w:hAnsi="Times New Roman"/>
                <w:sz w:val="20"/>
              </w:rPr>
            </w:pPr>
            <w:r w:rsidRPr="00AE7256">
              <w:rPr>
                <w:rFonts w:ascii="Times New Roman" w:hAnsi="Times New Roman"/>
                <w:sz w:val="20"/>
              </w:rPr>
              <w:t>Formulaire d’offre</w:t>
            </w:r>
          </w:p>
        </w:tc>
      </w:tr>
      <w:tr w:rsidR="00E77CB8" w:rsidRPr="00AE7256" w14:paraId="27DB28F8" w14:textId="77777777" w:rsidTr="00E218C9">
        <w:trPr>
          <w:trHeight w:val="720"/>
        </w:trPr>
        <w:tc>
          <w:tcPr>
            <w:tcW w:w="567" w:type="dxa"/>
            <w:gridSpan w:val="2"/>
          </w:tcPr>
          <w:p w14:paraId="06AE1012" w14:textId="77777777" w:rsidR="00E77CB8" w:rsidRPr="00AE7256" w:rsidRDefault="00E77CB8" w:rsidP="00E77CB8">
            <w:pPr>
              <w:jc w:val="center"/>
            </w:pPr>
            <w:r w:rsidRPr="00AE7256">
              <w:t>1.3</w:t>
            </w:r>
          </w:p>
        </w:tc>
        <w:tc>
          <w:tcPr>
            <w:tcW w:w="1308" w:type="dxa"/>
          </w:tcPr>
          <w:p w14:paraId="5EAB38B6" w14:textId="77777777" w:rsidR="00E77CB8" w:rsidRPr="00AE7256" w:rsidRDefault="00E77CB8" w:rsidP="00235CC6">
            <w:pPr>
              <w:rPr>
                <w:b/>
              </w:rPr>
            </w:pPr>
            <w:r w:rsidRPr="00AE7256">
              <w:rPr>
                <w:b/>
              </w:rPr>
              <w:t>Exclusion par la Banque</w:t>
            </w:r>
          </w:p>
        </w:tc>
        <w:tc>
          <w:tcPr>
            <w:tcW w:w="1985" w:type="dxa"/>
          </w:tcPr>
          <w:p w14:paraId="69AB8478" w14:textId="77777777" w:rsidR="00E77CB8" w:rsidRPr="00AE7256" w:rsidRDefault="00E77CB8" w:rsidP="00235CC6">
            <w:r w:rsidRPr="00AE7256">
              <w:t xml:space="preserve">Ne pas avoir été exclu par la Banque, tel que décrit dans </w:t>
            </w:r>
            <w:r w:rsidR="005349EC" w:rsidRPr="00AE7256">
              <w:t>l’article</w:t>
            </w:r>
            <w:r w:rsidRPr="00AE7256">
              <w:t xml:space="preserve"> 4.4 des IS. </w:t>
            </w:r>
          </w:p>
        </w:tc>
        <w:tc>
          <w:tcPr>
            <w:tcW w:w="1417" w:type="dxa"/>
          </w:tcPr>
          <w:p w14:paraId="7405CE13" w14:textId="77777777" w:rsidR="00E77CB8" w:rsidRPr="00AE7256" w:rsidRDefault="00E77CB8" w:rsidP="00822DEF">
            <w:r w:rsidRPr="00AE7256">
              <w:t xml:space="preserve">Doit satisfaire </w:t>
            </w:r>
            <w:r w:rsidR="000E502D" w:rsidRPr="00AE7256">
              <w:t>au critère</w:t>
            </w:r>
          </w:p>
        </w:tc>
        <w:tc>
          <w:tcPr>
            <w:tcW w:w="1811" w:type="dxa"/>
            <w:gridSpan w:val="2"/>
          </w:tcPr>
          <w:p w14:paraId="1DBFB0FB" w14:textId="77777777" w:rsidR="00E77CB8" w:rsidRPr="00AE7256" w:rsidRDefault="00E77CB8" w:rsidP="00822DEF">
            <w:r w:rsidRPr="00AE7256">
              <w:t xml:space="preserve">GE existant doit satisfaire </w:t>
            </w:r>
            <w:r w:rsidR="000E502D" w:rsidRPr="00AE7256">
              <w:t>au critère</w:t>
            </w:r>
          </w:p>
        </w:tc>
        <w:tc>
          <w:tcPr>
            <w:tcW w:w="1843" w:type="dxa"/>
            <w:gridSpan w:val="2"/>
          </w:tcPr>
          <w:p w14:paraId="5DF54D3F" w14:textId="77777777" w:rsidR="00E77CB8" w:rsidRPr="00AE7256" w:rsidRDefault="00E77CB8" w:rsidP="00822DEF">
            <w:r w:rsidRPr="00AE7256">
              <w:t xml:space="preserve">Doit satisfaire </w:t>
            </w:r>
            <w:r w:rsidR="000E502D" w:rsidRPr="00AE7256">
              <w:t>au critère</w:t>
            </w:r>
          </w:p>
        </w:tc>
        <w:tc>
          <w:tcPr>
            <w:tcW w:w="1417" w:type="dxa"/>
            <w:gridSpan w:val="2"/>
          </w:tcPr>
          <w:p w14:paraId="26A14F57" w14:textId="77777777" w:rsidR="00E77CB8" w:rsidRPr="00AE7256" w:rsidRDefault="00E77CB8" w:rsidP="00822DEF">
            <w:r w:rsidRPr="00AE7256">
              <w:t>Sans objet</w:t>
            </w:r>
          </w:p>
        </w:tc>
        <w:tc>
          <w:tcPr>
            <w:tcW w:w="2693" w:type="dxa"/>
          </w:tcPr>
          <w:p w14:paraId="156D9433" w14:textId="77777777" w:rsidR="00E77CB8" w:rsidRPr="00AE7256" w:rsidRDefault="00E77CB8" w:rsidP="00822DEF">
            <w:r w:rsidRPr="00AE7256">
              <w:t>Formulaire d’offre</w:t>
            </w:r>
          </w:p>
        </w:tc>
      </w:tr>
      <w:tr w:rsidR="00E77CB8" w:rsidRPr="00AE7256" w14:paraId="660FC768" w14:textId="77777777" w:rsidTr="00E218C9">
        <w:trPr>
          <w:trHeight w:val="855"/>
        </w:trPr>
        <w:tc>
          <w:tcPr>
            <w:tcW w:w="567" w:type="dxa"/>
            <w:gridSpan w:val="2"/>
          </w:tcPr>
          <w:p w14:paraId="1DBF6DAA" w14:textId="77777777" w:rsidR="00E77CB8" w:rsidRPr="00AE7256" w:rsidRDefault="00E77CB8" w:rsidP="00E77CB8">
            <w:pPr>
              <w:jc w:val="center"/>
            </w:pPr>
            <w:r w:rsidRPr="00AE7256">
              <w:t>1.4</w:t>
            </w:r>
          </w:p>
        </w:tc>
        <w:tc>
          <w:tcPr>
            <w:tcW w:w="1308" w:type="dxa"/>
          </w:tcPr>
          <w:p w14:paraId="53DED5BE" w14:textId="77777777" w:rsidR="00E77CB8" w:rsidRPr="00AE7256" w:rsidRDefault="00E77CB8" w:rsidP="00822DEF">
            <w:pPr>
              <w:rPr>
                <w:b/>
              </w:rPr>
            </w:pPr>
            <w:r w:rsidRPr="00AE7256">
              <w:rPr>
                <w:b/>
              </w:rPr>
              <w:t>Entreprise publique</w:t>
            </w:r>
          </w:p>
        </w:tc>
        <w:tc>
          <w:tcPr>
            <w:tcW w:w="1985" w:type="dxa"/>
          </w:tcPr>
          <w:p w14:paraId="26BAC2B3" w14:textId="77777777" w:rsidR="00E77CB8" w:rsidRPr="00AE7256" w:rsidRDefault="00E77CB8" w:rsidP="00822DEF">
            <w:r w:rsidRPr="00AE7256">
              <w:t xml:space="preserve">Le candidat doit satisfaire aux conditions de </w:t>
            </w:r>
            <w:r w:rsidR="005349EC" w:rsidRPr="00AE7256">
              <w:t>l’article</w:t>
            </w:r>
            <w:r w:rsidRPr="00AE7256">
              <w:t xml:space="preserve"> 4.5 des IS.</w:t>
            </w:r>
          </w:p>
        </w:tc>
        <w:tc>
          <w:tcPr>
            <w:tcW w:w="1417" w:type="dxa"/>
          </w:tcPr>
          <w:p w14:paraId="65CC1D59" w14:textId="77777777" w:rsidR="00E77CB8" w:rsidRPr="00AE7256" w:rsidRDefault="00E77CB8" w:rsidP="00822DEF">
            <w:r w:rsidRPr="00AE7256">
              <w:t xml:space="preserve">Doit satisfaire </w:t>
            </w:r>
            <w:r w:rsidR="000E502D" w:rsidRPr="00AE7256">
              <w:t>au critère</w:t>
            </w:r>
          </w:p>
        </w:tc>
        <w:tc>
          <w:tcPr>
            <w:tcW w:w="1811" w:type="dxa"/>
            <w:gridSpan w:val="2"/>
          </w:tcPr>
          <w:p w14:paraId="628ED4BE" w14:textId="77777777" w:rsidR="00E77CB8" w:rsidRPr="00AE7256" w:rsidRDefault="00E77CB8" w:rsidP="00822DEF">
            <w:r w:rsidRPr="00AE7256">
              <w:t xml:space="preserve">Doit satisfaire </w:t>
            </w:r>
            <w:r w:rsidR="000E502D" w:rsidRPr="00AE7256">
              <w:t>au critère</w:t>
            </w:r>
          </w:p>
        </w:tc>
        <w:tc>
          <w:tcPr>
            <w:tcW w:w="1843" w:type="dxa"/>
            <w:gridSpan w:val="2"/>
          </w:tcPr>
          <w:p w14:paraId="1C846F11" w14:textId="77777777" w:rsidR="00E77CB8" w:rsidRPr="00AE7256" w:rsidRDefault="00E77CB8" w:rsidP="00822DEF">
            <w:r w:rsidRPr="00AE7256">
              <w:t xml:space="preserve">Doit satisfaire </w:t>
            </w:r>
            <w:r w:rsidR="000E502D" w:rsidRPr="00AE7256">
              <w:t>au critère</w:t>
            </w:r>
          </w:p>
        </w:tc>
        <w:tc>
          <w:tcPr>
            <w:tcW w:w="1417" w:type="dxa"/>
            <w:gridSpan w:val="2"/>
          </w:tcPr>
          <w:p w14:paraId="1FA5A430" w14:textId="77777777" w:rsidR="00E77CB8" w:rsidRPr="00AE7256" w:rsidRDefault="00E77CB8" w:rsidP="00822DEF">
            <w:r w:rsidRPr="00AE7256">
              <w:t>Sans objet</w:t>
            </w:r>
          </w:p>
        </w:tc>
        <w:tc>
          <w:tcPr>
            <w:tcW w:w="2693" w:type="dxa"/>
          </w:tcPr>
          <w:p w14:paraId="30988414" w14:textId="77777777" w:rsidR="00E77CB8" w:rsidRPr="00AE7256" w:rsidRDefault="00E77CB8" w:rsidP="00822DEF">
            <w:r w:rsidRPr="00AE7256">
              <w:t>Formulaires ELI -1.1 et 1.2, avec pièces jointes et Formulaire d’offre</w:t>
            </w:r>
          </w:p>
        </w:tc>
      </w:tr>
      <w:tr w:rsidR="00E77CB8" w:rsidRPr="00AE7256" w14:paraId="5C4A13FB" w14:textId="77777777" w:rsidTr="00AE7256">
        <w:tc>
          <w:tcPr>
            <w:tcW w:w="567" w:type="dxa"/>
            <w:gridSpan w:val="2"/>
          </w:tcPr>
          <w:p w14:paraId="0661E050" w14:textId="77777777" w:rsidR="00E77CB8" w:rsidRPr="00AE7256" w:rsidRDefault="00E77CB8" w:rsidP="00822DEF">
            <w:pPr>
              <w:jc w:val="center"/>
            </w:pPr>
            <w:r w:rsidRPr="00AE7256">
              <w:t>1.5</w:t>
            </w:r>
          </w:p>
        </w:tc>
        <w:tc>
          <w:tcPr>
            <w:tcW w:w="1308" w:type="dxa"/>
          </w:tcPr>
          <w:p w14:paraId="73E71661" w14:textId="77777777" w:rsidR="00E77CB8" w:rsidRPr="00AE7256" w:rsidRDefault="00E77CB8" w:rsidP="00AE7256">
            <w:pPr>
              <w:ind w:right="43"/>
              <w:rPr>
                <w:b/>
              </w:rPr>
            </w:pPr>
            <w:r w:rsidRPr="00AE7256">
              <w:rPr>
                <w:b/>
              </w:rPr>
              <w:t>Exclusion au titre d’une résolution des Nations Unies ou de la législation du pays de l’Emprunteur</w:t>
            </w:r>
          </w:p>
        </w:tc>
        <w:tc>
          <w:tcPr>
            <w:tcW w:w="1985" w:type="dxa"/>
          </w:tcPr>
          <w:p w14:paraId="035285B9" w14:textId="4902AEE6" w:rsidR="00E77CB8" w:rsidRPr="00AE7256" w:rsidRDefault="00E77CB8" w:rsidP="00AE7256">
            <w:pPr>
              <w:ind w:right="43"/>
            </w:pPr>
            <w:r w:rsidRPr="00AE7256">
              <w:t xml:space="preserve">Ne pas être exclu en application de loi ou règlement du pays de l’Emprunteur ou d’une décision de mise en œuvre d’une résolution du Conseil de Sécurité des Nations Unies en conformité avec </w:t>
            </w:r>
            <w:r w:rsidR="000E502D" w:rsidRPr="00AE7256">
              <w:t>l</w:t>
            </w:r>
            <w:r w:rsidR="00BA3DE7">
              <w:t xml:space="preserve">’article </w:t>
            </w:r>
            <w:r w:rsidR="00750682">
              <w:t>4.8 des IS</w:t>
            </w:r>
            <w:r w:rsidR="000E502D" w:rsidRPr="00AE7256">
              <w:t>.</w:t>
            </w:r>
          </w:p>
        </w:tc>
        <w:tc>
          <w:tcPr>
            <w:tcW w:w="1417" w:type="dxa"/>
          </w:tcPr>
          <w:p w14:paraId="0FE0AEB3" w14:textId="77777777" w:rsidR="00E77CB8" w:rsidRPr="00AE7256" w:rsidRDefault="00E77CB8" w:rsidP="00E77CB8">
            <w:r w:rsidRPr="00AE7256">
              <w:t xml:space="preserve">Doit satisfaire </w:t>
            </w:r>
            <w:r w:rsidR="000E502D" w:rsidRPr="00AE7256">
              <w:t>au critère</w:t>
            </w:r>
          </w:p>
        </w:tc>
        <w:tc>
          <w:tcPr>
            <w:tcW w:w="1811" w:type="dxa"/>
            <w:gridSpan w:val="2"/>
          </w:tcPr>
          <w:p w14:paraId="399ACE1D" w14:textId="77777777" w:rsidR="00E77CB8" w:rsidRPr="00AE7256" w:rsidRDefault="00E77CB8" w:rsidP="00E77CB8">
            <w:r w:rsidRPr="00AE7256">
              <w:t xml:space="preserve">Doit satisfaire </w:t>
            </w:r>
            <w:r w:rsidR="000E502D" w:rsidRPr="00AE7256">
              <w:t>au critère</w:t>
            </w:r>
          </w:p>
        </w:tc>
        <w:tc>
          <w:tcPr>
            <w:tcW w:w="1843" w:type="dxa"/>
            <w:gridSpan w:val="2"/>
          </w:tcPr>
          <w:p w14:paraId="02E20B27" w14:textId="77777777" w:rsidR="00E77CB8" w:rsidRPr="00AE7256" w:rsidRDefault="00E77CB8" w:rsidP="00E77CB8">
            <w:r w:rsidRPr="00AE7256">
              <w:t xml:space="preserve">Doit satisfaire </w:t>
            </w:r>
            <w:r w:rsidR="000E502D" w:rsidRPr="00AE7256">
              <w:t>au critère</w:t>
            </w:r>
          </w:p>
        </w:tc>
        <w:tc>
          <w:tcPr>
            <w:tcW w:w="1417" w:type="dxa"/>
            <w:gridSpan w:val="2"/>
          </w:tcPr>
          <w:p w14:paraId="34D277C3" w14:textId="77777777" w:rsidR="00E77CB8" w:rsidRPr="00AE7256" w:rsidRDefault="00E77CB8" w:rsidP="00E77CB8">
            <w:r w:rsidRPr="00AE7256">
              <w:t>Sans objet</w:t>
            </w:r>
          </w:p>
        </w:tc>
        <w:tc>
          <w:tcPr>
            <w:tcW w:w="2693" w:type="dxa"/>
          </w:tcPr>
          <w:p w14:paraId="09494E36" w14:textId="77777777" w:rsidR="00E77CB8" w:rsidRPr="00AE7256" w:rsidRDefault="00E77CB8" w:rsidP="00E77CB8">
            <w:pPr>
              <w:ind w:right="43"/>
              <w:jc w:val="both"/>
            </w:pPr>
            <w:r w:rsidRPr="00AE7256">
              <w:t>Formulaire d’offre</w:t>
            </w:r>
          </w:p>
        </w:tc>
      </w:tr>
      <w:tr w:rsidR="00E77CB8" w:rsidRPr="00AE7256" w14:paraId="4D3CDDDA" w14:textId="77777777" w:rsidTr="00E218C9">
        <w:tc>
          <w:tcPr>
            <w:tcW w:w="13041" w:type="dxa"/>
            <w:gridSpan w:val="12"/>
            <w:vAlign w:val="bottom"/>
          </w:tcPr>
          <w:p w14:paraId="20ED5E06" w14:textId="77777777" w:rsidR="00E77CB8" w:rsidRPr="00AE7256" w:rsidRDefault="00E77CB8" w:rsidP="00733D9B">
            <w:pPr>
              <w:pStyle w:val="sectionIIIheader"/>
              <w:pageBreakBefore/>
              <w:tabs>
                <w:tab w:val="left" w:pos="10524"/>
              </w:tabs>
              <w:spacing w:before="120" w:after="120"/>
              <w:ind w:left="-392"/>
              <w:rPr>
                <w:rFonts w:ascii="Times New Roman" w:hAnsi="Times New Roman"/>
                <w:sz w:val="20"/>
                <w:lang w:val="fr-FR"/>
              </w:rPr>
            </w:pPr>
            <w:bookmarkStart w:id="368" w:name="_Toc25477554"/>
            <w:r w:rsidRPr="00AE7256">
              <w:rPr>
                <w:rFonts w:ascii="Times New Roman" w:hAnsi="Times New Roman"/>
                <w:sz w:val="20"/>
                <w:lang w:val="fr-FR"/>
              </w:rPr>
              <w:t xml:space="preserve">2.   </w:t>
            </w:r>
            <w:r w:rsidRPr="00AE7256">
              <w:rPr>
                <w:rFonts w:ascii="Times New Roman" w:hAnsi="Times New Roman"/>
                <w:b/>
                <w:sz w:val="20"/>
                <w:lang w:val="fr-FR"/>
              </w:rPr>
              <w:t xml:space="preserve">2. </w:t>
            </w:r>
            <w:bookmarkEnd w:id="368"/>
            <w:r w:rsidR="00733D9B" w:rsidRPr="00AE7256">
              <w:rPr>
                <w:rFonts w:ascii="Times New Roman" w:hAnsi="Times New Roman"/>
                <w:b/>
                <w:sz w:val="20"/>
                <w:lang w:val="fr-FR"/>
              </w:rPr>
              <w:t>Litiges</w:t>
            </w:r>
          </w:p>
        </w:tc>
      </w:tr>
      <w:tr w:rsidR="00E77CB8" w:rsidRPr="00AE7256" w14:paraId="4BCE8D4C" w14:textId="77777777" w:rsidTr="00A91522">
        <w:trPr>
          <w:trHeight w:val="2640"/>
        </w:trPr>
        <w:tc>
          <w:tcPr>
            <w:tcW w:w="567" w:type="dxa"/>
            <w:gridSpan w:val="2"/>
          </w:tcPr>
          <w:p w14:paraId="3317CD96" w14:textId="77777777" w:rsidR="00E77CB8" w:rsidRPr="00AE7256" w:rsidRDefault="00E77CB8" w:rsidP="00822DEF">
            <w:pPr>
              <w:jc w:val="center"/>
            </w:pPr>
            <w:r w:rsidRPr="00AE7256">
              <w:t>2.1</w:t>
            </w:r>
          </w:p>
        </w:tc>
        <w:tc>
          <w:tcPr>
            <w:tcW w:w="1308" w:type="dxa"/>
          </w:tcPr>
          <w:p w14:paraId="3336C1B8" w14:textId="77777777" w:rsidR="00E77CB8" w:rsidRPr="00AE7256" w:rsidRDefault="00E218C9" w:rsidP="00822DEF">
            <w:pPr>
              <w:rPr>
                <w:b/>
              </w:rPr>
            </w:pPr>
            <w:r w:rsidRPr="00AE7256">
              <w:rPr>
                <w:b/>
              </w:rPr>
              <w:t>Antécé</w:t>
            </w:r>
            <w:r w:rsidR="00E77CB8" w:rsidRPr="00AE7256">
              <w:rPr>
                <w:b/>
              </w:rPr>
              <w:t>dents de non-exécution de marché</w:t>
            </w:r>
          </w:p>
        </w:tc>
        <w:tc>
          <w:tcPr>
            <w:tcW w:w="1985" w:type="dxa"/>
          </w:tcPr>
          <w:p w14:paraId="56B27B98" w14:textId="77777777" w:rsidR="00E77CB8" w:rsidRPr="00AE7256" w:rsidRDefault="00E218C9" w:rsidP="00E218C9">
            <w:r w:rsidRPr="00AE7256">
              <w:t>Pas de défaut d’exécution incombant au Soumissionnaire d’un marché au cours des  __ dernières années [insérer le nombre d’années en toutes lettres et en chiffres] depuis le 1</w:t>
            </w:r>
            <w:r w:rsidRPr="00AE7256">
              <w:rPr>
                <w:vertAlign w:val="superscript"/>
              </w:rPr>
              <w:t>er</w:t>
            </w:r>
            <w:r w:rsidRPr="00AE7256">
              <w:t xml:space="preserve"> janvier  de l’année [</w:t>
            </w:r>
            <w:r w:rsidRPr="00AE7256">
              <w:rPr>
                <w:u w:val="single"/>
              </w:rPr>
              <w:t xml:space="preserve">    </w:t>
            </w:r>
            <w:r w:rsidRPr="00AE7256">
              <w:t>]</w:t>
            </w:r>
            <w:r w:rsidRPr="00AE7256">
              <w:rPr>
                <w:rStyle w:val="FootnoteReference"/>
              </w:rPr>
              <w:footnoteReference w:id="23"/>
            </w:r>
            <w:r w:rsidRPr="00AE7256">
              <w:t xml:space="preserve">. </w:t>
            </w:r>
          </w:p>
        </w:tc>
        <w:tc>
          <w:tcPr>
            <w:tcW w:w="1417" w:type="dxa"/>
          </w:tcPr>
          <w:p w14:paraId="183C6890" w14:textId="77777777" w:rsidR="00E77CB8" w:rsidRPr="00AE7256" w:rsidRDefault="00E77CB8" w:rsidP="00822DEF">
            <w:r w:rsidRPr="00AE7256">
              <w:t xml:space="preserve">Doit satisfaire </w:t>
            </w:r>
            <w:r w:rsidR="000E502D" w:rsidRPr="00AE7256">
              <w:t>au critère</w:t>
            </w:r>
            <w:r w:rsidRPr="00AE7256">
              <w:t xml:space="preserve"> seul ou au titre de partie à un GE passé ou existant. </w:t>
            </w:r>
          </w:p>
        </w:tc>
        <w:tc>
          <w:tcPr>
            <w:tcW w:w="1777" w:type="dxa"/>
          </w:tcPr>
          <w:p w14:paraId="608416D4" w14:textId="77777777" w:rsidR="00E77CB8" w:rsidRPr="00AE7256" w:rsidRDefault="00A91522" w:rsidP="00822DEF">
            <w:r w:rsidRPr="00AE7256">
              <w:t>Doit satisfaire au critère</w:t>
            </w:r>
            <w:r w:rsidRPr="00AE7256">
              <w:rPr>
                <w:vertAlign w:val="superscript"/>
              </w:rPr>
              <w:t>4</w:t>
            </w:r>
          </w:p>
        </w:tc>
        <w:tc>
          <w:tcPr>
            <w:tcW w:w="1843" w:type="dxa"/>
            <w:gridSpan w:val="2"/>
          </w:tcPr>
          <w:p w14:paraId="466CBDE6" w14:textId="77777777" w:rsidR="00E77CB8" w:rsidRPr="00AE7256" w:rsidRDefault="00E77CB8" w:rsidP="00E218C9">
            <w:r w:rsidRPr="00AE7256">
              <w:t xml:space="preserve">Doit satisfaire </w:t>
            </w:r>
            <w:r w:rsidR="000E502D" w:rsidRPr="00AE7256">
              <w:t>au critère</w:t>
            </w:r>
            <w:r w:rsidR="00E218C9" w:rsidRPr="00AE7256">
              <w:rPr>
                <w:rStyle w:val="FootnoteReference"/>
              </w:rPr>
              <w:footnoteReference w:id="24"/>
            </w:r>
            <w:r w:rsidRPr="00AE7256">
              <w:t xml:space="preserve"> </w:t>
            </w:r>
          </w:p>
        </w:tc>
        <w:tc>
          <w:tcPr>
            <w:tcW w:w="1417" w:type="dxa"/>
            <w:gridSpan w:val="2"/>
          </w:tcPr>
          <w:p w14:paraId="54BDF632" w14:textId="77777777" w:rsidR="00E77CB8" w:rsidRPr="00AE7256" w:rsidRDefault="00E77CB8" w:rsidP="00822DEF">
            <w:r w:rsidRPr="00AE7256">
              <w:t>Sans objet</w:t>
            </w:r>
          </w:p>
        </w:tc>
        <w:tc>
          <w:tcPr>
            <w:tcW w:w="2727" w:type="dxa"/>
            <w:gridSpan w:val="2"/>
          </w:tcPr>
          <w:p w14:paraId="169ACD9C" w14:textId="77777777" w:rsidR="00E77CB8" w:rsidRPr="00AE7256" w:rsidRDefault="00E77CB8" w:rsidP="00822DEF">
            <w:r w:rsidRPr="00AE7256">
              <w:t>Formulaire ANT - 2</w:t>
            </w:r>
          </w:p>
        </w:tc>
      </w:tr>
      <w:tr w:rsidR="00A91522" w:rsidRPr="00AE7256" w14:paraId="00A728ED" w14:textId="77777777" w:rsidTr="00A91522">
        <w:trPr>
          <w:trHeight w:val="1440"/>
        </w:trPr>
        <w:tc>
          <w:tcPr>
            <w:tcW w:w="567" w:type="dxa"/>
            <w:gridSpan w:val="2"/>
          </w:tcPr>
          <w:p w14:paraId="4E0F7C38" w14:textId="77777777" w:rsidR="00A91522" w:rsidRPr="00AE7256" w:rsidRDefault="00A91522" w:rsidP="00822DEF">
            <w:pPr>
              <w:jc w:val="center"/>
            </w:pPr>
            <w:r w:rsidRPr="00AE7256">
              <w:t>2.2</w:t>
            </w:r>
          </w:p>
        </w:tc>
        <w:tc>
          <w:tcPr>
            <w:tcW w:w="1308" w:type="dxa"/>
          </w:tcPr>
          <w:p w14:paraId="431D417E" w14:textId="77777777" w:rsidR="00A91522" w:rsidRPr="00AE7256" w:rsidRDefault="00A91522" w:rsidP="00A50460">
            <w:pPr>
              <w:pStyle w:val="Heading2"/>
              <w:tabs>
                <w:tab w:val="left" w:pos="576"/>
              </w:tabs>
              <w:spacing w:before="60" w:after="60"/>
              <w:rPr>
                <w:sz w:val="20"/>
              </w:rPr>
            </w:pPr>
            <w:r w:rsidRPr="00AE7256">
              <w:rPr>
                <w:sz w:val="20"/>
              </w:rPr>
              <w:t>Exclusion dans le cadre de la mise en œuvre d’une Déclaration de garantie de soumission ou du retrait de l’Offre au cours son délai de validité</w:t>
            </w:r>
          </w:p>
        </w:tc>
        <w:tc>
          <w:tcPr>
            <w:tcW w:w="1985" w:type="dxa"/>
          </w:tcPr>
          <w:p w14:paraId="54664DBF" w14:textId="77777777" w:rsidR="00A91522" w:rsidRPr="00AE7256" w:rsidRDefault="00A91522" w:rsidP="00A50460">
            <w:pPr>
              <w:pStyle w:val="BodyTextIndent"/>
              <w:spacing w:before="60" w:after="60"/>
              <w:ind w:left="0"/>
              <w:jc w:val="left"/>
              <w:rPr>
                <w:sz w:val="20"/>
                <w:lang w:val="fr-FR"/>
              </w:rPr>
            </w:pPr>
            <w:r w:rsidRPr="00AE7256">
              <w:rPr>
                <w:sz w:val="20"/>
                <w:lang w:val="fr-FR"/>
              </w:rPr>
              <w:t>Ne pas faire l’objet d’exclusion dans le cadre de la mise en œuvre d’une Déclaration de garantie de soumission conformément à l’article 4.6 des IS ou du retrait de l’Offre conformément à l’article 19.9 des IS.</w:t>
            </w:r>
          </w:p>
        </w:tc>
        <w:tc>
          <w:tcPr>
            <w:tcW w:w="1417" w:type="dxa"/>
          </w:tcPr>
          <w:p w14:paraId="73C18375" w14:textId="77777777" w:rsidR="00A91522" w:rsidRPr="00AE7256" w:rsidRDefault="00A91522" w:rsidP="00A50460">
            <w:pPr>
              <w:spacing w:before="60" w:after="60"/>
            </w:pPr>
            <w:r w:rsidRPr="00AE7256">
              <w:t>Doit satisfaire au critère.</w:t>
            </w:r>
          </w:p>
        </w:tc>
        <w:tc>
          <w:tcPr>
            <w:tcW w:w="1777" w:type="dxa"/>
          </w:tcPr>
          <w:p w14:paraId="61DD0EFF" w14:textId="77777777" w:rsidR="00A91522" w:rsidRPr="00AE7256" w:rsidRDefault="00A91522" w:rsidP="00A50460">
            <w:pPr>
              <w:spacing w:before="60" w:after="60"/>
            </w:pPr>
            <w:r w:rsidRPr="00AE7256">
              <w:t>Doit satisfaire au critère.</w:t>
            </w:r>
          </w:p>
        </w:tc>
        <w:tc>
          <w:tcPr>
            <w:tcW w:w="1843" w:type="dxa"/>
            <w:gridSpan w:val="2"/>
          </w:tcPr>
          <w:p w14:paraId="78953143" w14:textId="77777777" w:rsidR="00A91522" w:rsidRPr="00AE7256" w:rsidRDefault="00A91522" w:rsidP="00A50460">
            <w:pPr>
              <w:spacing w:before="60" w:after="60"/>
            </w:pPr>
            <w:r w:rsidRPr="00AE7256">
              <w:t>Doit satisfaire au critère.</w:t>
            </w:r>
          </w:p>
        </w:tc>
        <w:tc>
          <w:tcPr>
            <w:tcW w:w="1417" w:type="dxa"/>
            <w:gridSpan w:val="2"/>
          </w:tcPr>
          <w:p w14:paraId="0E8FD55F" w14:textId="64A65F59" w:rsidR="00A91522" w:rsidRPr="00AE7256" w:rsidRDefault="00750682" w:rsidP="00A50460">
            <w:pPr>
              <w:spacing w:before="60" w:after="60"/>
              <w:jc w:val="center"/>
            </w:pPr>
            <w:r w:rsidRPr="00AE7256">
              <w:t>Doit satisfaire au critère</w:t>
            </w:r>
          </w:p>
        </w:tc>
        <w:tc>
          <w:tcPr>
            <w:tcW w:w="2727" w:type="dxa"/>
            <w:gridSpan w:val="2"/>
          </w:tcPr>
          <w:p w14:paraId="3EF96512" w14:textId="77777777" w:rsidR="00A91522" w:rsidRPr="00AE7256" w:rsidRDefault="00A91522" w:rsidP="00A50460">
            <w:pPr>
              <w:spacing w:before="60" w:after="60"/>
              <w:jc w:val="center"/>
            </w:pPr>
            <w:r w:rsidRPr="00AE7256">
              <w:t>Soumission (Formulaire)</w:t>
            </w:r>
          </w:p>
        </w:tc>
      </w:tr>
      <w:tr w:rsidR="00A50460" w:rsidRPr="00AE7256" w14:paraId="44E6105C" w14:textId="77777777" w:rsidTr="00A91522">
        <w:trPr>
          <w:trHeight w:val="1440"/>
        </w:trPr>
        <w:tc>
          <w:tcPr>
            <w:tcW w:w="567" w:type="dxa"/>
            <w:gridSpan w:val="2"/>
          </w:tcPr>
          <w:p w14:paraId="27D9C738" w14:textId="77777777" w:rsidR="00A50460" w:rsidRPr="00AE7256" w:rsidRDefault="00A50460" w:rsidP="00822DEF">
            <w:pPr>
              <w:jc w:val="center"/>
            </w:pPr>
            <w:r w:rsidRPr="00AE7256">
              <w:t>2.3</w:t>
            </w:r>
          </w:p>
        </w:tc>
        <w:tc>
          <w:tcPr>
            <w:tcW w:w="1308" w:type="dxa"/>
          </w:tcPr>
          <w:p w14:paraId="68BC6EE2" w14:textId="77777777" w:rsidR="00A50460" w:rsidRPr="00AE7256" w:rsidRDefault="00A50460" w:rsidP="00822DEF">
            <w:pPr>
              <w:rPr>
                <w:b/>
              </w:rPr>
            </w:pPr>
            <w:r w:rsidRPr="00AE7256">
              <w:rPr>
                <w:b/>
              </w:rPr>
              <w:t>Litiges en instance</w:t>
            </w:r>
          </w:p>
        </w:tc>
        <w:tc>
          <w:tcPr>
            <w:tcW w:w="1985" w:type="dxa"/>
          </w:tcPr>
          <w:p w14:paraId="1FF6BAA5" w14:textId="77777777" w:rsidR="00A50460" w:rsidRPr="00AE7256" w:rsidRDefault="00A50460" w:rsidP="00A50460">
            <w:pPr>
              <w:pStyle w:val="BodyTextIndent"/>
              <w:spacing w:before="60" w:after="60"/>
              <w:ind w:left="0"/>
              <w:jc w:val="left"/>
              <w:rPr>
                <w:sz w:val="20"/>
                <w:lang w:val="fr-FR"/>
              </w:rPr>
            </w:pPr>
            <w:r w:rsidRPr="00AE7256">
              <w:rPr>
                <w:sz w:val="20"/>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417" w:type="dxa"/>
          </w:tcPr>
          <w:p w14:paraId="57630257" w14:textId="0279F20F" w:rsidR="00A50460" w:rsidRPr="00AE7256" w:rsidRDefault="00750682" w:rsidP="00A50460">
            <w:pPr>
              <w:spacing w:before="60" w:after="60"/>
            </w:pPr>
            <w:r w:rsidRPr="00AE7256">
              <w:t>Doit satisfaire au critère</w:t>
            </w:r>
            <w:r>
              <w:t xml:space="preserve"> par lui-même ou en tant que membre d’un GE existant</w:t>
            </w:r>
          </w:p>
        </w:tc>
        <w:tc>
          <w:tcPr>
            <w:tcW w:w="1777" w:type="dxa"/>
          </w:tcPr>
          <w:p w14:paraId="0C5D9881" w14:textId="77777777" w:rsidR="00A50460" w:rsidRPr="00AE7256" w:rsidRDefault="00A50460" w:rsidP="00A50460">
            <w:pPr>
              <w:spacing w:before="60" w:after="60"/>
            </w:pPr>
            <w:r w:rsidRPr="00AE7256">
              <w:t>Sans objet</w:t>
            </w:r>
          </w:p>
        </w:tc>
        <w:tc>
          <w:tcPr>
            <w:tcW w:w="1843" w:type="dxa"/>
            <w:gridSpan w:val="2"/>
          </w:tcPr>
          <w:p w14:paraId="7DB0389E" w14:textId="33116C4C" w:rsidR="00A50460" w:rsidRPr="00AE7256" w:rsidRDefault="00A50460" w:rsidP="00A50460">
            <w:pPr>
              <w:spacing w:before="60" w:after="60"/>
            </w:pPr>
            <w:r w:rsidRPr="00AE7256">
              <w:t>Doit satisfaire au critère</w:t>
            </w:r>
            <w:r w:rsidR="00750682">
              <w:t xml:space="preserve"> par lui-même ou en tant que membre d’un GE existant</w:t>
            </w:r>
            <w:r w:rsidRPr="00AE7256">
              <w:t>.</w:t>
            </w:r>
          </w:p>
        </w:tc>
        <w:tc>
          <w:tcPr>
            <w:tcW w:w="1417" w:type="dxa"/>
            <w:gridSpan w:val="2"/>
          </w:tcPr>
          <w:p w14:paraId="6C790898" w14:textId="77777777" w:rsidR="00A50460" w:rsidRPr="00AE7256" w:rsidRDefault="00A50460" w:rsidP="00A50460">
            <w:pPr>
              <w:spacing w:before="60" w:after="60"/>
              <w:jc w:val="center"/>
            </w:pPr>
            <w:r w:rsidRPr="00AE7256">
              <w:t>Sans objet</w:t>
            </w:r>
          </w:p>
        </w:tc>
        <w:tc>
          <w:tcPr>
            <w:tcW w:w="2727" w:type="dxa"/>
            <w:gridSpan w:val="2"/>
          </w:tcPr>
          <w:p w14:paraId="7A4BB184" w14:textId="77777777" w:rsidR="00A50460" w:rsidRPr="00AE7256" w:rsidRDefault="00A50460" w:rsidP="00A50460">
            <w:pPr>
              <w:spacing w:before="60" w:after="60"/>
              <w:jc w:val="center"/>
            </w:pPr>
            <w:r w:rsidRPr="00AE7256">
              <w:t>Formulaire ANT - 2</w:t>
            </w:r>
          </w:p>
        </w:tc>
      </w:tr>
      <w:tr w:rsidR="00A50460" w:rsidRPr="00AE7256" w14:paraId="3F283094" w14:textId="77777777" w:rsidTr="00A91522">
        <w:trPr>
          <w:trHeight w:val="1440"/>
        </w:trPr>
        <w:tc>
          <w:tcPr>
            <w:tcW w:w="567" w:type="dxa"/>
            <w:gridSpan w:val="2"/>
          </w:tcPr>
          <w:p w14:paraId="490E798E" w14:textId="77777777" w:rsidR="00A50460" w:rsidRPr="00AE7256" w:rsidRDefault="00A50460" w:rsidP="00822DEF">
            <w:pPr>
              <w:jc w:val="center"/>
            </w:pPr>
            <w:r w:rsidRPr="00AE7256">
              <w:t>2.4</w:t>
            </w:r>
          </w:p>
        </w:tc>
        <w:tc>
          <w:tcPr>
            <w:tcW w:w="1308" w:type="dxa"/>
          </w:tcPr>
          <w:p w14:paraId="4B5A1826" w14:textId="77777777" w:rsidR="00A50460" w:rsidRPr="00AE7256" w:rsidRDefault="00A50460" w:rsidP="00A50460">
            <w:pPr>
              <w:pStyle w:val="Heading2"/>
              <w:tabs>
                <w:tab w:val="left" w:pos="576"/>
              </w:tabs>
              <w:spacing w:before="60" w:after="60"/>
              <w:rPr>
                <w:sz w:val="20"/>
              </w:rPr>
            </w:pPr>
            <w:r w:rsidRPr="00AE7256">
              <w:rPr>
                <w:sz w:val="20"/>
              </w:rPr>
              <w:t>Antécédents de litiges</w:t>
            </w:r>
          </w:p>
        </w:tc>
        <w:tc>
          <w:tcPr>
            <w:tcW w:w="1985" w:type="dxa"/>
          </w:tcPr>
          <w:p w14:paraId="5A5D424B" w14:textId="77777777" w:rsidR="00A50460" w:rsidRPr="00AE7256" w:rsidRDefault="00A50460" w:rsidP="00A50460">
            <w:pPr>
              <w:pStyle w:val="BodyTextIndent"/>
              <w:spacing w:before="60" w:after="60"/>
              <w:ind w:left="0"/>
              <w:jc w:val="left"/>
              <w:rPr>
                <w:sz w:val="20"/>
                <w:lang w:val="fr-FR"/>
              </w:rPr>
            </w:pPr>
            <w:r w:rsidRPr="00AE7256">
              <w:rPr>
                <w:sz w:val="20"/>
                <w:lang w:val="fr-FR"/>
              </w:rPr>
              <w:t>Absence d’antécédent de différends systématiquement conclus à l’encontre du Soumissionnaire</w:t>
            </w:r>
            <w:r w:rsidRPr="00AE7256">
              <w:rPr>
                <w:rStyle w:val="FootnoteReference"/>
                <w:sz w:val="20"/>
                <w:lang w:val="fr-FR"/>
              </w:rPr>
              <w:footnoteReference w:id="25"/>
            </w:r>
            <w:r w:rsidRPr="00AE7256">
              <w:rPr>
                <w:sz w:val="20"/>
                <w:lang w:val="fr-FR"/>
              </w:rPr>
              <w:t xml:space="preserve"> depuis le 1</w:t>
            </w:r>
            <w:r w:rsidRPr="00AE7256">
              <w:rPr>
                <w:sz w:val="20"/>
                <w:vertAlign w:val="superscript"/>
                <w:lang w:val="fr-FR"/>
              </w:rPr>
              <w:t>er</w:t>
            </w:r>
            <w:r w:rsidRPr="00AE7256">
              <w:rPr>
                <w:sz w:val="20"/>
                <w:lang w:val="fr-FR"/>
              </w:rPr>
              <w:t xml:space="preserve"> janvier de l’année [</w:t>
            </w:r>
            <w:r w:rsidRPr="00AE7256">
              <w:rPr>
                <w:sz w:val="20"/>
                <w:u w:val="single"/>
                <w:lang w:val="fr-FR"/>
              </w:rPr>
              <w:t xml:space="preserve">    </w:t>
            </w:r>
            <w:r w:rsidRPr="00AE7256">
              <w:rPr>
                <w:sz w:val="20"/>
                <w:lang w:val="fr-FR"/>
              </w:rPr>
              <w:t>].</w:t>
            </w:r>
          </w:p>
        </w:tc>
        <w:tc>
          <w:tcPr>
            <w:tcW w:w="1417" w:type="dxa"/>
          </w:tcPr>
          <w:p w14:paraId="46C524F1" w14:textId="2D807275" w:rsidR="00A50460" w:rsidRPr="00AE7256" w:rsidRDefault="00750682" w:rsidP="00A50460">
            <w:pPr>
              <w:spacing w:before="60" w:after="60"/>
            </w:pPr>
            <w:r w:rsidRPr="00AE7256">
              <w:t>Doit satisfaire au critère</w:t>
            </w:r>
            <w:r>
              <w:t xml:space="preserve"> par lui-même ou en tant que membre d’un GE existant</w:t>
            </w:r>
          </w:p>
        </w:tc>
        <w:tc>
          <w:tcPr>
            <w:tcW w:w="1777" w:type="dxa"/>
          </w:tcPr>
          <w:p w14:paraId="14270865" w14:textId="2F3E890C" w:rsidR="00A50460" w:rsidRPr="00AE7256" w:rsidRDefault="00750682" w:rsidP="00A50460">
            <w:pPr>
              <w:spacing w:before="60" w:after="60"/>
            </w:pPr>
            <w:r w:rsidRPr="00AE7256">
              <w:t>Sans objet</w:t>
            </w:r>
          </w:p>
        </w:tc>
        <w:tc>
          <w:tcPr>
            <w:tcW w:w="1843" w:type="dxa"/>
            <w:gridSpan w:val="2"/>
          </w:tcPr>
          <w:p w14:paraId="3879D22C" w14:textId="1082C25F" w:rsidR="00A50460" w:rsidRPr="00AE7256" w:rsidRDefault="00750682" w:rsidP="00A50460">
            <w:pPr>
              <w:spacing w:before="60" w:after="60"/>
            </w:pPr>
            <w:r w:rsidRPr="00AE7256">
              <w:t>Doit satisfaire au critère</w:t>
            </w:r>
            <w:r>
              <w:t xml:space="preserve"> par lui-même ou en tant que membre d’un GE existant</w:t>
            </w:r>
          </w:p>
        </w:tc>
        <w:tc>
          <w:tcPr>
            <w:tcW w:w="1417" w:type="dxa"/>
            <w:gridSpan w:val="2"/>
          </w:tcPr>
          <w:p w14:paraId="3480C6C4" w14:textId="77777777" w:rsidR="00A50460" w:rsidRPr="00AE7256" w:rsidRDefault="00A50460" w:rsidP="00A50460">
            <w:pPr>
              <w:spacing w:before="60" w:after="60"/>
              <w:jc w:val="center"/>
            </w:pPr>
            <w:r w:rsidRPr="00AE7256">
              <w:t>Sans objet</w:t>
            </w:r>
          </w:p>
        </w:tc>
        <w:tc>
          <w:tcPr>
            <w:tcW w:w="2727" w:type="dxa"/>
            <w:gridSpan w:val="2"/>
          </w:tcPr>
          <w:p w14:paraId="4B560C71" w14:textId="77777777" w:rsidR="00A50460" w:rsidRPr="00AE7256" w:rsidRDefault="00A50460" w:rsidP="00A50460">
            <w:pPr>
              <w:spacing w:before="60" w:after="60"/>
              <w:jc w:val="center"/>
            </w:pPr>
            <w:r w:rsidRPr="00AE7256">
              <w:t>Formulaire ANT - 2</w:t>
            </w:r>
          </w:p>
        </w:tc>
      </w:tr>
      <w:tr w:rsidR="00576A2F" w:rsidRPr="00AE7256" w14:paraId="0F61F304" w14:textId="77777777" w:rsidTr="00A91522">
        <w:trPr>
          <w:trHeight w:val="1440"/>
        </w:trPr>
        <w:tc>
          <w:tcPr>
            <w:tcW w:w="567" w:type="dxa"/>
            <w:gridSpan w:val="2"/>
          </w:tcPr>
          <w:p w14:paraId="4A160A42" w14:textId="4265D927" w:rsidR="00576A2F" w:rsidRPr="00AE7256" w:rsidRDefault="00576A2F" w:rsidP="00576A2F">
            <w:pPr>
              <w:jc w:val="center"/>
            </w:pPr>
            <w:r>
              <w:t>2.5</w:t>
            </w:r>
          </w:p>
        </w:tc>
        <w:tc>
          <w:tcPr>
            <w:tcW w:w="1308" w:type="dxa"/>
          </w:tcPr>
          <w:p w14:paraId="4A94662F" w14:textId="58489731" w:rsidR="00576A2F" w:rsidRPr="00AE7256" w:rsidRDefault="00576A2F" w:rsidP="00576A2F">
            <w:pPr>
              <w:pStyle w:val="Heading2"/>
              <w:tabs>
                <w:tab w:val="left" w:pos="576"/>
              </w:tabs>
              <w:spacing w:before="60" w:after="60"/>
              <w:rPr>
                <w:sz w:val="20"/>
              </w:rPr>
            </w:pPr>
            <w:r>
              <w:rPr>
                <w:sz w:val="20"/>
              </w:rPr>
              <w:t>Déclaration : performance Environnemental et Social (ES)</w:t>
            </w:r>
          </w:p>
        </w:tc>
        <w:tc>
          <w:tcPr>
            <w:tcW w:w="1985" w:type="dxa"/>
          </w:tcPr>
          <w:p w14:paraId="3A20FB9B" w14:textId="3BA2FBCF" w:rsidR="00576A2F" w:rsidRPr="00AE7256" w:rsidRDefault="00576A2F" w:rsidP="00576A2F">
            <w:pPr>
              <w:pStyle w:val="BodyTextIndent"/>
              <w:spacing w:before="60" w:after="60"/>
              <w:ind w:left="0"/>
              <w:jc w:val="left"/>
              <w:rPr>
                <w:sz w:val="20"/>
                <w:lang w:val="fr-FR"/>
              </w:rPr>
            </w:pPr>
            <w:r>
              <w:rPr>
                <w:sz w:val="20"/>
                <w:lang w:val="fr-FR"/>
              </w:rPr>
              <w:t>Déclarer tout marché qui a été suspendu ou résilié et/ou la garantie de bonne exécution a été appelée par un Maître d’Ouvrage pour manquement aux obligations environnementales et sociales contractuelles (incluant l’EAS) au cours de cinq dernières années</w:t>
            </w:r>
            <w:r>
              <w:rPr>
                <w:rStyle w:val="FootnoteReference"/>
                <w:sz w:val="20"/>
                <w:lang w:val="fr-FR"/>
              </w:rPr>
              <w:footnoteReference w:id="26"/>
            </w:r>
            <w:r>
              <w:rPr>
                <w:sz w:val="20"/>
                <w:lang w:val="fr-FR"/>
              </w:rPr>
              <w:t xml:space="preserve">. </w:t>
            </w:r>
          </w:p>
        </w:tc>
        <w:tc>
          <w:tcPr>
            <w:tcW w:w="1417" w:type="dxa"/>
          </w:tcPr>
          <w:p w14:paraId="1E613DAE" w14:textId="6689DC62" w:rsidR="00576A2F" w:rsidRPr="00AE7256" w:rsidRDefault="00576A2F" w:rsidP="00576A2F">
            <w:pPr>
              <w:spacing w:before="60" w:after="60"/>
            </w:pPr>
            <w:r>
              <w:t>Chacun doit remettre la déclaration. En cas de Sous-traitant/s spécialisé/s, le/s Sous-traitant/s spécialisé/s doivent aussi remettre la déclaration</w:t>
            </w:r>
          </w:p>
        </w:tc>
        <w:tc>
          <w:tcPr>
            <w:tcW w:w="1777" w:type="dxa"/>
          </w:tcPr>
          <w:p w14:paraId="138803EC" w14:textId="51D8889F" w:rsidR="00576A2F" w:rsidRPr="00AE7256" w:rsidRDefault="00576A2F" w:rsidP="00576A2F">
            <w:pPr>
              <w:spacing w:before="60" w:after="60"/>
            </w:pPr>
            <w:r w:rsidRPr="00480F43">
              <w:t>Sans objet</w:t>
            </w:r>
          </w:p>
        </w:tc>
        <w:tc>
          <w:tcPr>
            <w:tcW w:w="1843" w:type="dxa"/>
            <w:gridSpan w:val="2"/>
          </w:tcPr>
          <w:p w14:paraId="640B21B1" w14:textId="7AFE209D" w:rsidR="00576A2F" w:rsidRPr="00AE7256" w:rsidRDefault="00576A2F" w:rsidP="00576A2F">
            <w:pPr>
              <w:spacing w:before="60" w:after="60"/>
            </w:pPr>
            <w:r>
              <w:t>Chacun doit remettre la déclaration. En cas de Sous-traitant/s spécialisé/s, le/s Sous-traitant/s spécialisé/s doivent aussi remettre la déclaration</w:t>
            </w:r>
          </w:p>
        </w:tc>
        <w:tc>
          <w:tcPr>
            <w:tcW w:w="1417" w:type="dxa"/>
            <w:gridSpan w:val="2"/>
          </w:tcPr>
          <w:p w14:paraId="1A185C8B" w14:textId="0236139C" w:rsidR="00576A2F" w:rsidRPr="00AE7256" w:rsidRDefault="00576A2F" w:rsidP="00576A2F">
            <w:pPr>
              <w:spacing w:before="60" w:after="60"/>
            </w:pPr>
            <w:r w:rsidRPr="00E20D33">
              <w:t>Sans objet</w:t>
            </w:r>
          </w:p>
        </w:tc>
        <w:tc>
          <w:tcPr>
            <w:tcW w:w="2727" w:type="dxa"/>
            <w:gridSpan w:val="2"/>
          </w:tcPr>
          <w:p w14:paraId="33A300C9" w14:textId="6F9B02CA" w:rsidR="00576A2F" w:rsidRPr="00AE7256" w:rsidRDefault="00576A2F" w:rsidP="00576A2F">
            <w:pPr>
              <w:spacing w:before="60" w:after="60"/>
              <w:jc w:val="center"/>
            </w:pPr>
            <w:r w:rsidRPr="00AE7256">
              <w:t xml:space="preserve">Formulaire ANT </w:t>
            </w:r>
            <w:r>
              <w:t>–</w:t>
            </w:r>
            <w:r w:rsidRPr="00AE7256">
              <w:t xml:space="preserve"> </w:t>
            </w:r>
            <w:r>
              <w:t>3 ES Déclaration de Performance</w:t>
            </w:r>
          </w:p>
        </w:tc>
      </w:tr>
      <w:tr w:rsidR="00576A2F" w:rsidRPr="00AE7256" w14:paraId="27FEDBB8" w14:textId="77777777" w:rsidTr="00A91522">
        <w:trPr>
          <w:trHeight w:val="1440"/>
        </w:trPr>
        <w:tc>
          <w:tcPr>
            <w:tcW w:w="567" w:type="dxa"/>
            <w:gridSpan w:val="2"/>
          </w:tcPr>
          <w:p w14:paraId="2C847ADE" w14:textId="28C6E54A" w:rsidR="00576A2F" w:rsidRPr="00AE7256" w:rsidRDefault="00576A2F" w:rsidP="00576A2F">
            <w:pPr>
              <w:jc w:val="center"/>
            </w:pPr>
            <w:r>
              <w:t>2.6</w:t>
            </w:r>
          </w:p>
        </w:tc>
        <w:tc>
          <w:tcPr>
            <w:tcW w:w="1308" w:type="dxa"/>
          </w:tcPr>
          <w:p w14:paraId="716A6791" w14:textId="715713A2" w:rsidR="00576A2F" w:rsidRPr="00526938" w:rsidRDefault="00576A2F" w:rsidP="00576A2F">
            <w:pPr>
              <w:pStyle w:val="Heading2"/>
              <w:tabs>
                <w:tab w:val="left" w:pos="576"/>
              </w:tabs>
              <w:spacing w:before="60" w:after="60"/>
              <w:rPr>
                <w:b w:val="0"/>
                <w:bCs/>
                <w:sz w:val="20"/>
              </w:rPr>
            </w:pPr>
            <w:r>
              <w:rPr>
                <w:sz w:val="20"/>
              </w:rPr>
              <w:t>Disqualification par la Banque pour raisons d’EAS et/ou HS</w:t>
            </w:r>
          </w:p>
        </w:tc>
        <w:tc>
          <w:tcPr>
            <w:tcW w:w="1985" w:type="dxa"/>
          </w:tcPr>
          <w:p w14:paraId="1A142C79" w14:textId="34992031" w:rsidR="00576A2F" w:rsidRPr="00AE7256" w:rsidRDefault="00576A2F" w:rsidP="00576A2F">
            <w:pPr>
              <w:pStyle w:val="BodyTextIndent"/>
              <w:spacing w:before="60" w:after="60"/>
              <w:ind w:left="0"/>
              <w:jc w:val="left"/>
              <w:rPr>
                <w:sz w:val="20"/>
                <w:lang w:val="fr-FR"/>
              </w:rPr>
            </w:pPr>
            <w:r>
              <w:rPr>
                <w:sz w:val="20"/>
                <w:lang w:val="fr-FR"/>
              </w:rPr>
              <w:t>Au moment del ‘Attribution du Marché, ne pas être sujet à une disqualification par la Banque pour non-respect des obligations à l’égard de l’EAS/HS</w:t>
            </w:r>
          </w:p>
        </w:tc>
        <w:tc>
          <w:tcPr>
            <w:tcW w:w="1417" w:type="dxa"/>
          </w:tcPr>
          <w:p w14:paraId="12FAEF1C" w14:textId="7174D8D5" w:rsidR="00576A2F" w:rsidRPr="00AE7256" w:rsidRDefault="00576A2F" w:rsidP="00576A2F">
            <w:pPr>
              <w:spacing w:before="60" w:after="60"/>
            </w:pPr>
            <w:r w:rsidRPr="00AE7256">
              <w:t>Doit satisfaire au critère</w:t>
            </w:r>
            <w:r>
              <w:t xml:space="preserve"> (y compris chaque sous-traitant proposé par le Soumissionnaire</w:t>
            </w:r>
          </w:p>
        </w:tc>
        <w:tc>
          <w:tcPr>
            <w:tcW w:w="1777" w:type="dxa"/>
          </w:tcPr>
          <w:p w14:paraId="3FB3ADC9" w14:textId="2AAF45D6" w:rsidR="00576A2F" w:rsidRPr="00AE7256" w:rsidRDefault="00576A2F" w:rsidP="00576A2F">
            <w:pPr>
              <w:spacing w:before="60" w:after="60"/>
            </w:pPr>
            <w:r w:rsidRPr="00480F43">
              <w:t>Sans objet</w:t>
            </w:r>
          </w:p>
        </w:tc>
        <w:tc>
          <w:tcPr>
            <w:tcW w:w="1843" w:type="dxa"/>
            <w:gridSpan w:val="2"/>
          </w:tcPr>
          <w:p w14:paraId="6B1EBCBA" w14:textId="2116F04C" w:rsidR="00576A2F" w:rsidRPr="00AE7256" w:rsidRDefault="00576A2F" w:rsidP="00576A2F">
            <w:pPr>
              <w:spacing w:before="60" w:after="60"/>
            </w:pPr>
            <w:r w:rsidRPr="00AE7256">
              <w:t>Doit satisfaire au critère</w:t>
            </w:r>
            <w:r>
              <w:t xml:space="preserve"> (y compris chaque sous-traitant proposé par le Soumissionnaire</w:t>
            </w:r>
          </w:p>
        </w:tc>
        <w:tc>
          <w:tcPr>
            <w:tcW w:w="1417" w:type="dxa"/>
            <w:gridSpan w:val="2"/>
          </w:tcPr>
          <w:p w14:paraId="153B1B11" w14:textId="080D4704" w:rsidR="00576A2F" w:rsidRPr="00AE7256" w:rsidRDefault="00576A2F" w:rsidP="00576A2F">
            <w:pPr>
              <w:spacing w:before="60" w:after="60"/>
              <w:jc w:val="center"/>
            </w:pPr>
            <w:r w:rsidRPr="00E20D33">
              <w:t>Sans objet</w:t>
            </w:r>
          </w:p>
        </w:tc>
        <w:tc>
          <w:tcPr>
            <w:tcW w:w="2727" w:type="dxa"/>
            <w:gridSpan w:val="2"/>
          </w:tcPr>
          <w:p w14:paraId="178A1972" w14:textId="006A08CC" w:rsidR="00576A2F" w:rsidRPr="00AE7256" w:rsidRDefault="00576A2F" w:rsidP="00576A2F">
            <w:pPr>
              <w:spacing w:before="60" w:after="60"/>
              <w:jc w:val="center"/>
            </w:pPr>
            <w:r>
              <w:t>Lettre de Soumission, Formulaire ANT -4</w:t>
            </w:r>
          </w:p>
        </w:tc>
      </w:tr>
      <w:tr w:rsidR="00526938" w:rsidRPr="00AE7256" w14:paraId="4603E781" w14:textId="77777777" w:rsidTr="00576A2F">
        <w:trPr>
          <w:trHeight w:val="431"/>
        </w:trPr>
        <w:tc>
          <w:tcPr>
            <w:tcW w:w="13041" w:type="dxa"/>
            <w:gridSpan w:val="12"/>
          </w:tcPr>
          <w:p w14:paraId="16A4A969" w14:textId="4A2C18F4" w:rsidR="00526938" w:rsidRPr="00AE7256" w:rsidRDefault="00526938" w:rsidP="00526938">
            <w:pPr>
              <w:spacing w:before="60" w:after="60"/>
            </w:pPr>
            <w:r w:rsidRPr="00AE7256">
              <w:rPr>
                <w:b/>
              </w:rPr>
              <w:t xml:space="preserve">3. Situation et </w:t>
            </w:r>
            <w:r w:rsidR="00576A2F">
              <w:rPr>
                <w:b/>
              </w:rPr>
              <w:t>P</w:t>
            </w:r>
            <w:r w:rsidRPr="00AE7256">
              <w:rPr>
                <w:b/>
              </w:rPr>
              <w:t xml:space="preserve">erformance </w:t>
            </w:r>
            <w:r w:rsidR="00576A2F">
              <w:rPr>
                <w:b/>
              </w:rPr>
              <w:t>F</w:t>
            </w:r>
            <w:r w:rsidRPr="00AE7256">
              <w:rPr>
                <w:b/>
              </w:rPr>
              <w:t>inancières</w:t>
            </w:r>
          </w:p>
        </w:tc>
      </w:tr>
      <w:tr w:rsidR="00576A2F" w:rsidRPr="00AE7256" w14:paraId="3309A6AD" w14:textId="77777777" w:rsidTr="00A91522">
        <w:trPr>
          <w:trHeight w:val="1440"/>
        </w:trPr>
        <w:tc>
          <w:tcPr>
            <w:tcW w:w="567" w:type="dxa"/>
            <w:gridSpan w:val="2"/>
          </w:tcPr>
          <w:p w14:paraId="71ADD630" w14:textId="11DEA41F" w:rsidR="00576A2F" w:rsidRPr="00AE7256" w:rsidRDefault="00576A2F" w:rsidP="00576A2F">
            <w:pPr>
              <w:jc w:val="center"/>
            </w:pPr>
            <w:r w:rsidRPr="00AE7256">
              <w:t>3.1</w:t>
            </w:r>
          </w:p>
        </w:tc>
        <w:tc>
          <w:tcPr>
            <w:tcW w:w="1308" w:type="dxa"/>
          </w:tcPr>
          <w:p w14:paraId="34FEEA79" w14:textId="254AEFD0" w:rsidR="00576A2F" w:rsidRPr="00AE7256" w:rsidRDefault="00576A2F" w:rsidP="00576A2F">
            <w:pPr>
              <w:pStyle w:val="Heading2"/>
              <w:tabs>
                <w:tab w:val="left" w:pos="576"/>
              </w:tabs>
              <w:spacing w:before="60" w:after="60"/>
              <w:rPr>
                <w:sz w:val="20"/>
              </w:rPr>
            </w:pPr>
            <w:r w:rsidRPr="00AE7256">
              <w:t>Situation financière</w:t>
            </w:r>
          </w:p>
        </w:tc>
        <w:tc>
          <w:tcPr>
            <w:tcW w:w="1985" w:type="dxa"/>
          </w:tcPr>
          <w:p w14:paraId="3275E153" w14:textId="18C61465" w:rsidR="00576A2F" w:rsidRPr="00AE7256" w:rsidRDefault="00576A2F" w:rsidP="00576A2F">
            <w:pPr>
              <w:pStyle w:val="BodyTextIndent"/>
              <w:spacing w:before="60" w:after="60"/>
              <w:ind w:left="0"/>
              <w:jc w:val="left"/>
              <w:rPr>
                <w:sz w:val="20"/>
                <w:lang w:val="fr-FR"/>
              </w:rPr>
            </w:pPr>
            <w:r w:rsidRPr="00AE7256">
              <w:rPr>
                <w:sz w:val="20"/>
                <w:lang w:val="fr-FR"/>
              </w:rPr>
              <w:t>(i) Le Soumissionnaire doit démontrer qu’il dispose d’</w:t>
            </w:r>
            <w:proofErr w:type="spellStart"/>
            <w:r w:rsidRPr="00AE7256">
              <w:rPr>
                <w:sz w:val="20"/>
                <w:lang w:val="fr-FR"/>
              </w:rPr>
              <w:t>avoirs</w:t>
            </w:r>
            <w:proofErr w:type="spellEnd"/>
            <w:r w:rsidRPr="00AE7256">
              <w:rPr>
                <w:sz w:val="20"/>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AE7256">
              <w:rPr>
                <w:i/>
                <w:sz w:val="20"/>
                <w:lang w:val="fr-FR"/>
              </w:rPr>
              <w:t>insérer le montant en US$]</w:t>
            </w:r>
            <w:r w:rsidRPr="00AE7256">
              <w:rPr>
                <w:sz w:val="20"/>
                <w:lang w:val="fr-FR"/>
              </w:rPr>
              <w:t xml:space="preserve"> et nets de ses autres engagements ; </w:t>
            </w:r>
          </w:p>
        </w:tc>
        <w:tc>
          <w:tcPr>
            <w:tcW w:w="1417" w:type="dxa"/>
          </w:tcPr>
          <w:p w14:paraId="69B9EBC9" w14:textId="77777777" w:rsidR="00576A2F" w:rsidRPr="00AE7256" w:rsidRDefault="00576A2F" w:rsidP="00576A2F">
            <w:r w:rsidRPr="00AE7256">
              <w:t>Doit satisfaire au critère</w:t>
            </w:r>
          </w:p>
          <w:p w14:paraId="6F51FDEC" w14:textId="77777777" w:rsidR="00576A2F" w:rsidRPr="00AE7256" w:rsidRDefault="00576A2F" w:rsidP="00576A2F">
            <w:pPr>
              <w:spacing w:before="60" w:after="60"/>
            </w:pPr>
          </w:p>
        </w:tc>
        <w:tc>
          <w:tcPr>
            <w:tcW w:w="1777" w:type="dxa"/>
          </w:tcPr>
          <w:p w14:paraId="1C975B9C" w14:textId="77777777" w:rsidR="00576A2F" w:rsidRPr="00AE7256" w:rsidRDefault="00576A2F" w:rsidP="00576A2F">
            <w:r w:rsidRPr="00AE7256">
              <w:t>Doit satisfaire au critère</w:t>
            </w:r>
          </w:p>
          <w:p w14:paraId="37873F98" w14:textId="77777777" w:rsidR="00576A2F" w:rsidRPr="00AE7256" w:rsidRDefault="00576A2F" w:rsidP="00576A2F">
            <w:pPr>
              <w:spacing w:before="60" w:after="60"/>
            </w:pPr>
          </w:p>
        </w:tc>
        <w:tc>
          <w:tcPr>
            <w:tcW w:w="1843" w:type="dxa"/>
            <w:gridSpan w:val="2"/>
          </w:tcPr>
          <w:p w14:paraId="75A21E20" w14:textId="77777777" w:rsidR="00576A2F" w:rsidRPr="00AE7256" w:rsidRDefault="00576A2F" w:rsidP="00576A2F">
            <w:r w:rsidRPr="00AE7256">
              <w:t>Sans objet</w:t>
            </w:r>
          </w:p>
          <w:p w14:paraId="5A9F839B" w14:textId="77777777" w:rsidR="00576A2F" w:rsidRPr="00AE7256" w:rsidRDefault="00576A2F" w:rsidP="00576A2F">
            <w:pPr>
              <w:spacing w:before="60" w:after="60"/>
            </w:pPr>
          </w:p>
        </w:tc>
        <w:tc>
          <w:tcPr>
            <w:tcW w:w="1417" w:type="dxa"/>
            <w:gridSpan w:val="2"/>
          </w:tcPr>
          <w:p w14:paraId="676AA324" w14:textId="77777777" w:rsidR="00576A2F" w:rsidRPr="00AE7256" w:rsidRDefault="00576A2F" w:rsidP="00576A2F">
            <w:r w:rsidRPr="00AE7256">
              <w:t>Sans objet</w:t>
            </w:r>
          </w:p>
          <w:p w14:paraId="3488C5E6" w14:textId="77777777" w:rsidR="00576A2F" w:rsidRPr="00AE7256" w:rsidRDefault="00576A2F" w:rsidP="00576A2F">
            <w:pPr>
              <w:spacing w:before="60" w:after="60"/>
              <w:jc w:val="center"/>
            </w:pPr>
          </w:p>
        </w:tc>
        <w:tc>
          <w:tcPr>
            <w:tcW w:w="2727" w:type="dxa"/>
            <w:gridSpan w:val="2"/>
          </w:tcPr>
          <w:p w14:paraId="7E1CD44E" w14:textId="01017D1D" w:rsidR="00576A2F" w:rsidRPr="00AE7256" w:rsidRDefault="00576A2F" w:rsidP="00576A2F">
            <w:pPr>
              <w:spacing w:before="60" w:after="60"/>
              <w:jc w:val="center"/>
            </w:pPr>
            <w:r w:rsidRPr="00AE7256">
              <w:t>Formulaire FIN – 3.1 avec pièces jointes</w:t>
            </w:r>
          </w:p>
        </w:tc>
      </w:tr>
      <w:tr w:rsidR="00576A2F" w:rsidRPr="00AE7256" w14:paraId="4BD512B8" w14:textId="77777777" w:rsidTr="00A91522">
        <w:trPr>
          <w:trHeight w:val="1440"/>
        </w:trPr>
        <w:tc>
          <w:tcPr>
            <w:tcW w:w="567" w:type="dxa"/>
            <w:gridSpan w:val="2"/>
          </w:tcPr>
          <w:p w14:paraId="07615394" w14:textId="77777777" w:rsidR="00576A2F" w:rsidRPr="00AE7256" w:rsidRDefault="00576A2F" w:rsidP="00576A2F">
            <w:pPr>
              <w:jc w:val="center"/>
            </w:pPr>
          </w:p>
        </w:tc>
        <w:tc>
          <w:tcPr>
            <w:tcW w:w="1308" w:type="dxa"/>
          </w:tcPr>
          <w:p w14:paraId="3BD00625" w14:textId="77777777" w:rsidR="00576A2F" w:rsidRPr="00AE7256" w:rsidRDefault="00576A2F" w:rsidP="00576A2F">
            <w:pPr>
              <w:pStyle w:val="Heading2"/>
              <w:tabs>
                <w:tab w:val="left" w:pos="576"/>
              </w:tabs>
              <w:spacing w:before="60" w:after="60"/>
              <w:rPr>
                <w:sz w:val="20"/>
              </w:rPr>
            </w:pPr>
          </w:p>
        </w:tc>
        <w:tc>
          <w:tcPr>
            <w:tcW w:w="1985" w:type="dxa"/>
          </w:tcPr>
          <w:p w14:paraId="368887D1" w14:textId="31297DA1" w:rsidR="00576A2F" w:rsidRPr="00AE7256" w:rsidRDefault="00576A2F" w:rsidP="00576A2F">
            <w:pPr>
              <w:pStyle w:val="BodyTextIndent"/>
              <w:spacing w:before="60" w:after="60"/>
              <w:ind w:left="0"/>
              <w:jc w:val="left"/>
              <w:rPr>
                <w:sz w:val="20"/>
                <w:lang w:val="fr-FR"/>
              </w:rPr>
            </w:pPr>
            <w:r w:rsidRPr="00AE7256">
              <w:rPr>
                <w:sz w:val="20"/>
                <w:lang w:val="fr-FR"/>
              </w:rPr>
              <w:t xml:space="preserve">(ii) le Soumissionnaire doit démontrer, à la satisfaction du </w:t>
            </w:r>
            <w:r>
              <w:rPr>
                <w:sz w:val="20"/>
                <w:lang w:val="fr-FR"/>
              </w:rPr>
              <w:t>Maître d’Ouvrage</w:t>
            </w:r>
            <w:r w:rsidRPr="00AE7256">
              <w:rPr>
                <w:sz w:val="20"/>
                <w:lang w:val="fr-FR"/>
              </w:rPr>
              <w:t xml:space="preserve"> qu’il dispose de moyens financiers lui permettant de satisfaire les besoins en trésorerie des travaux en cours et à venir dans le cadre de marchés déjà engagés ; </w:t>
            </w:r>
          </w:p>
        </w:tc>
        <w:tc>
          <w:tcPr>
            <w:tcW w:w="1417" w:type="dxa"/>
          </w:tcPr>
          <w:p w14:paraId="1FC556E5" w14:textId="77777777" w:rsidR="00576A2F" w:rsidRPr="00AE7256" w:rsidRDefault="00576A2F" w:rsidP="00576A2F">
            <w:r w:rsidRPr="00AE7256">
              <w:t>Doit satisfaire au critère</w:t>
            </w:r>
          </w:p>
          <w:p w14:paraId="2ECF369E" w14:textId="77777777" w:rsidR="00576A2F" w:rsidRPr="00AE7256" w:rsidRDefault="00576A2F" w:rsidP="00576A2F">
            <w:pPr>
              <w:spacing w:before="60" w:after="60"/>
            </w:pPr>
          </w:p>
        </w:tc>
        <w:tc>
          <w:tcPr>
            <w:tcW w:w="1777" w:type="dxa"/>
          </w:tcPr>
          <w:p w14:paraId="70A34028" w14:textId="77777777" w:rsidR="00576A2F" w:rsidRPr="00AE7256" w:rsidRDefault="00576A2F" w:rsidP="00576A2F">
            <w:r w:rsidRPr="00AE7256">
              <w:t>Doit satisfaire au critère</w:t>
            </w:r>
          </w:p>
          <w:p w14:paraId="5E6F0F22" w14:textId="77777777" w:rsidR="00576A2F" w:rsidRPr="00AE7256" w:rsidRDefault="00576A2F" w:rsidP="00576A2F">
            <w:pPr>
              <w:spacing w:before="60" w:after="60"/>
            </w:pPr>
          </w:p>
        </w:tc>
        <w:tc>
          <w:tcPr>
            <w:tcW w:w="1843" w:type="dxa"/>
            <w:gridSpan w:val="2"/>
          </w:tcPr>
          <w:p w14:paraId="65A46CFB" w14:textId="41E12020" w:rsidR="00576A2F" w:rsidRPr="00AE7256" w:rsidRDefault="00576A2F" w:rsidP="00576A2F">
            <w:pPr>
              <w:spacing w:before="60" w:after="60"/>
            </w:pPr>
            <w:r w:rsidRPr="00AE7256">
              <w:t>Sans objet</w:t>
            </w:r>
          </w:p>
        </w:tc>
        <w:tc>
          <w:tcPr>
            <w:tcW w:w="1417" w:type="dxa"/>
            <w:gridSpan w:val="2"/>
          </w:tcPr>
          <w:p w14:paraId="6FF5CD05" w14:textId="749A48E8" w:rsidR="00576A2F" w:rsidRPr="00AE7256" w:rsidRDefault="00576A2F" w:rsidP="00576A2F">
            <w:pPr>
              <w:spacing w:before="60" w:after="60"/>
              <w:jc w:val="center"/>
            </w:pPr>
            <w:r w:rsidRPr="00AE7256">
              <w:t xml:space="preserve">Sans objet </w:t>
            </w:r>
          </w:p>
        </w:tc>
        <w:tc>
          <w:tcPr>
            <w:tcW w:w="2727" w:type="dxa"/>
            <w:gridSpan w:val="2"/>
          </w:tcPr>
          <w:p w14:paraId="43C731FA" w14:textId="77777777" w:rsidR="00576A2F" w:rsidRPr="00AE7256" w:rsidRDefault="00576A2F" w:rsidP="00576A2F">
            <w:pPr>
              <w:spacing w:before="60" w:after="60"/>
              <w:jc w:val="center"/>
            </w:pPr>
          </w:p>
        </w:tc>
      </w:tr>
      <w:tr w:rsidR="00576A2F" w:rsidRPr="00AE7256" w14:paraId="730DC8F0" w14:textId="77777777" w:rsidTr="00A91522">
        <w:trPr>
          <w:trHeight w:val="1440"/>
        </w:trPr>
        <w:tc>
          <w:tcPr>
            <w:tcW w:w="567" w:type="dxa"/>
            <w:gridSpan w:val="2"/>
          </w:tcPr>
          <w:p w14:paraId="71728ADC" w14:textId="77777777" w:rsidR="00576A2F" w:rsidRPr="00AE7256" w:rsidRDefault="00576A2F" w:rsidP="00576A2F">
            <w:pPr>
              <w:jc w:val="center"/>
            </w:pPr>
          </w:p>
        </w:tc>
        <w:tc>
          <w:tcPr>
            <w:tcW w:w="1308" w:type="dxa"/>
          </w:tcPr>
          <w:p w14:paraId="5245FD20" w14:textId="77777777" w:rsidR="00576A2F" w:rsidRPr="00AE7256" w:rsidRDefault="00576A2F" w:rsidP="00576A2F">
            <w:pPr>
              <w:pStyle w:val="Heading2"/>
              <w:tabs>
                <w:tab w:val="left" w:pos="576"/>
              </w:tabs>
              <w:spacing w:before="60" w:after="60"/>
              <w:rPr>
                <w:sz w:val="20"/>
              </w:rPr>
            </w:pPr>
          </w:p>
        </w:tc>
        <w:tc>
          <w:tcPr>
            <w:tcW w:w="1985" w:type="dxa"/>
          </w:tcPr>
          <w:p w14:paraId="620CA158" w14:textId="5DEBF1F4" w:rsidR="00576A2F" w:rsidRPr="00AE7256" w:rsidRDefault="00576A2F" w:rsidP="00576A2F">
            <w:pPr>
              <w:pStyle w:val="BodyTextIndent"/>
              <w:spacing w:before="60" w:after="60"/>
              <w:ind w:left="0"/>
              <w:jc w:val="left"/>
              <w:rPr>
                <w:sz w:val="20"/>
                <w:lang w:val="fr-FR"/>
              </w:rPr>
            </w:pPr>
            <w:r w:rsidRPr="00AE7256">
              <w:rPr>
                <w:sz w:val="20"/>
                <w:lang w:val="fr-FR"/>
              </w:rPr>
              <w:t xml:space="preserve">(iii)  Soumission de bilans vérifiés ou, si cela n’est pas requis par la réglementation du pays du candidat, autres états financiers acceptables par le </w:t>
            </w:r>
            <w:r>
              <w:rPr>
                <w:sz w:val="20"/>
                <w:lang w:val="fr-FR"/>
              </w:rPr>
              <w:t>Maître d’Ouvrage</w:t>
            </w:r>
            <w:r w:rsidRPr="00AE7256">
              <w:rPr>
                <w:sz w:val="20"/>
                <w:lang w:val="fr-FR"/>
              </w:rPr>
              <w:t xml:space="preserve"> pour les  ____[</w:t>
            </w:r>
            <w:r w:rsidRPr="00AE7256">
              <w:rPr>
                <w:i/>
                <w:sz w:val="20"/>
                <w:lang w:val="fr-FR"/>
              </w:rPr>
              <w:t>insérer le nombre d’années</w:t>
            </w:r>
            <w:r w:rsidRPr="00AE7256">
              <w:rPr>
                <w:sz w:val="20"/>
                <w:lang w:val="fr-FR"/>
              </w:rPr>
              <w:t>] dernières années démontrant la solvabilité actuelle et la rentabilité à long terme du Soumissionnaire.</w:t>
            </w:r>
          </w:p>
        </w:tc>
        <w:tc>
          <w:tcPr>
            <w:tcW w:w="1417" w:type="dxa"/>
          </w:tcPr>
          <w:p w14:paraId="3FADF947" w14:textId="77777777" w:rsidR="00576A2F" w:rsidRPr="00AE7256" w:rsidRDefault="00576A2F" w:rsidP="00576A2F">
            <w:r w:rsidRPr="00AE7256">
              <w:t>Doit satisfaire au critère</w:t>
            </w:r>
          </w:p>
          <w:p w14:paraId="19969C51" w14:textId="77777777" w:rsidR="00576A2F" w:rsidRPr="00AE7256" w:rsidRDefault="00576A2F" w:rsidP="00576A2F">
            <w:pPr>
              <w:spacing w:before="60" w:after="60"/>
            </w:pPr>
          </w:p>
        </w:tc>
        <w:tc>
          <w:tcPr>
            <w:tcW w:w="1777" w:type="dxa"/>
          </w:tcPr>
          <w:p w14:paraId="1040F841" w14:textId="77777777" w:rsidR="00576A2F" w:rsidRPr="00AE7256" w:rsidRDefault="00576A2F" w:rsidP="00576A2F">
            <w:r w:rsidRPr="00AE7256">
              <w:t>Sans objet</w:t>
            </w:r>
          </w:p>
          <w:p w14:paraId="41F77FC1" w14:textId="77777777" w:rsidR="00576A2F" w:rsidRPr="00AE7256" w:rsidRDefault="00576A2F" w:rsidP="00576A2F">
            <w:pPr>
              <w:spacing w:before="60" w:after="60"/>
            </w:pPr>
          </w:p>
        </w:tc>
        <w:tc>
          <w:tcPr>
            <w:tcW w:w="1843" w:type="dxa"/>
            <w:gridSpan w:val="2"/>
          </w:tcPr>
          <w:p w14:paraId="4EECEF05" w14:textId="278098D3" w:rsidR="00576A2F" w:rsidRPr="00AE7256" w:rsidRDefault="00576A2F" w:rsidP="00576A2F">
            <w:pPr>
              <w:spacing w:before="60" w:after="60"/>
            </w:pPr>
            <w:r w:rsidRPr="00AE7256">
              <w:t>Doit satisfaire au critère</w:t>
            </w:r>
          </w:p>
        </w:tc>
        <w:tc>
          <w:tcPr>
            <w:tcW w:w="1417" w:type="dxa"/>
            <w:gridSpan w:val="2"/>
          </w:tcPr>
          <w:p w14:paraId="729A7FD6" w14:textId="0B73ADDF" w:rsidR="00576A2F" w:rsidRPr="00AE7256" w:rsidRDefault="00576A2F" w:rsidP="00576A2F">
            <w:pPr>
              <w:spacing w:before="60" w:after="60"/>
              <w:jc w:val="center"/>
            </w:pPr>
            <w:r w:rsidRPr="00AE7256">
              <w:t>Sans objet</w:t>
            </w:r>
          </w:p>
        </w:tc>
        <w:tc>
          <w:tcPr>
            <w:tcW w:w="2727" w:type="dxa"/>
            <w:gridSpan w:val="2"/>
          </w:tcPr>
          <w:p w14:paraId="2C271999" w14:textId="77777777" w:rsidR="00576A2F" w:rsidRPr="00AE7256" w:rsidRDefault="00576A2F" w:rsidP="00576A2F">
            <w:pPr>
              <w:spacing w:before="60" w:after="60"/>
              <w:jc w:val="center"/>
            </w:pPr>
          </w:p>
        </w:tc>
      </w:tr>
      <w:tr w:rsidR="00576A2F" w:rsidRPr="00AE7256" w14:paraId="30BC500E" w14:textId="77777777" w:rsidTr="00A91522">
        <w:trPr>
          <w:trHeight w:val="1440"/>
        </w:trPr>
        <w:tc>
          <w:tcPr>
            <w:tcW w:w="567" w:type="dxa"/>
            <w:gridSpan w:val="2"/>
          </w:tcPr>
          <w:p w14:paraId="5AC5C6C9" w14:textId="6FE207F8" w:rsidR="00576A2F" w:rsidRPr="00AE7256" w:rsidRDefault="00576A2F" w:rsidP="00576A2F">
            <w:pPr>
              <w:jc w:val="center"/>
            </w:pPr>
            <w:r w:rsidRPr="00AE7256">
              <w:t>3.2</w:t>
            </w:r>
          </w:p>
        </w:tc>
        <w:tc>
          <w:tcPr>
            <w:tcW w:w="1308" w:type="dxa"/>
          </w:tcPr>
          <w:p w14:paraId="7067EA14" w14:textId="4D58ABA1" w:rsidR="00576A2F" w:rsidRPr="00AE7256" w:rsidRDefault="00576A2F" w:rsidP="00576A2F">
            <w:pPr>
              <w:pStyle w:val="Heading2"/>
              <w:tabs>
                <w:tab w:val="left" w:pos="576"/>
              </w:tabs>
              <w:spacing w:before="60" w:after="60"/>
              <w:rPr>
                <w:sz w:val="20"/>
              </w:rPr>
            </w:pPr>
            <w:r w:rsidRPr="00AE7256">
              <w:t xml:space="preserve">Chiffre d’affaires annuel moyen </w:t>
            </w:r>
          </w:p>
        </w:tc>
        <w:tc>
          <w:tcPr>
            <w:tcW w:w="1985" w:type="dxa"/>
          </w:tcPr>
          <w:p w14:paraId="5D8BF208" w14:textId="5DBD271D" w:rsidR="00576A2F" w:rsidRPr="00AE7256" w:rsidRDefault="00576A2F" w:rsidP="00576A2F">
            <w:pPr>
              <w:pStyle w:val="BodyTextIndent"/>
              <w:spacing w:before="60" w:after="60"/>
              <w:ind w:left="0"/>
              <w:jc w:val="left"/>
              <w:rPr>
                <w:sz w:val="20"/>
                <w:lang w:val="fr-FR"/>
              </w:rPr>
            </w:pPr>
            <w:r w:rsidRPr="00C616F6">
              <w:rPr>
                <w:lang w:val="fr-FR"/>
              </w:rPr>
              <w:t>Avoir un chiffre d’affaires annuel moyen d’au moins__ [</w:t>
            </w:r>
            <w:r w:rsidRPr="00C616F6">
              <w:rPr>
                <w:i/>
                <w:lang w:val="fr-FR"/>
              </w:rPr>
              <w:t>insérer montant en équivalent en US$ en toutes lettres et en chiffres</w:t>
            </w:r>
            <w:r w:rsidRPr="00C616F6">
              <w:rPr>
                <w:lang w:val="fr-FR"/>
              </w:rPr>
              <w:t>], calculé de la manière suivante : le total des paiements mandatés reçus pour les marchés en cours et/ou achevés au cours des  [</w:t>
            </w:r>
            <w:r w:rsidRPr="00C616F6">
              <w:rPr>
                <w:i/>
                <w:lang w:val="fr-FR"/>
              </w:rPr>
              <w:t>insérer nombre d’années (___)</w:t>
            </w:r>
            <w:r w:rsidRPr="00C616F6">
              <w:rPr>
                <w:lang w:val="fr-FR"/>
              </w:rPr>
              <w:t xml:space="preserve">] dernières années divisé par </w:t>
            </w:r>
            <w:r w:rsidRPr="00C616F6">
              <w:rPr>
                <w:i/>
                <w:lang w:val="fr-FR"/>
              </w:rPr>
              <w:t>[insérer le nombre d’années de la période considérée</w:t>
            </w:r>
          </w:p>
        </w:tc>
        <w:tc>
          <w:tcPr>
            <w:tcW w:w="1417" w:type="dxa"/>
          </w:tcPr>
          <w:p w14:paraId="5CD104FB" w14:textId="3C926564" w:rsidR="00576A2F" w:rsidRPr="00AE7256" w:rsidRDefault="00576A2F" w:rsidP="00576A2F">
            <w:pPr>
              <w:spacing w:before="60" w:after="60"/>
            </w:pPr>
            <w:r w:rsidRPr="00AE7256">
              <w:t>Doit satisfaire au critère</w:t>
            </w:r>
          </w:p>
        </w:tc>
        <w:tc>
          <w:tcPr>
            <w:tcW w:w="1777" w:type="dxa"/>
          </w:tcPr>
          <w:p w14:paraId="59B8F67C" w14:textId="57488FB5" w:rsidR="00576A2F" w:rsidRPr="00AE7256" w:rsidRDefault="00576A2F" w:rsidP="00576A2F">
            <w:pPr>
              <w:spacing w:before="60" w:after="60"/>
            </w:pPr>
            <w:r w:rsidRPr="00AE7256">
              <w:t>Doit satisfaire au critère</w:t>
            </w:r>
          </w:p>
        </w:tc>
        <w:tc>
          <w:tcPr>
            <w:tcW w:w="1843" w:type="dxa"/>
            <w:gridSpan w:val="2"/>
          </w:tcPr>
          <w:p w14:paraId="27D4E311" w14:textId="15BDFF8D" w:rsidR="00576A2F" w:rsidRPr="00AE7256" w:rsidRDefault="00576A2F" w:rsidP="00576A2F">
            <w:pPr>
              <w:spacing w:before="60" w:after="60"/>
            </w:pPr>
            <w:r w:rsidRPr="00AE7256">
              <w:t>Doit satisfaire à __ [insérer pourcentage en toutes lettres et en chiffres] __ pour cent (___%)]  de la spécification</w:t>
            </w:r>
          </w:p>
        </w:tc>
        <w:tc>
          <w:tcPr>
            <w:tcW w:w="1417" w:type="dxa"/>
            <w:gridSpan w:val="2"/>
          </w:tcPr>
          <w:p w14:paraId="2D17CBDC" w14:textId="3501942C" w:rsidR="00576A2F" w:rsidRPr="00AE7256" w:rsidRDefault="00576A2F" w:rsidP="00576A2F">
            <w:pPr>
              <w:spacing w:before="60" w:after="60"/>
              <w:jc w:val="center"/>
            </w:pPr>
            <w:r w:rsidRPr="00AE7256">
              <w:t>Doit satisfaire à __ [insérer pourcentage en toutes lettres et en chiffres] __ pour cent (___%)]  de la spécification</w:t>
            </w:r>
          </w:p>
        </w:tc>
        <w:tc>
          <w:tcPr>
            <w:tcW w:w="2727" w:type="dxa"/>
            <w:gridSpan w:val="2"/>
          </w:tcPr>
          <w:p w14:paraId="04F471BF" w14:textId="189E2E8F" w:rsidR="00576A2F" w:rsidRPr="00AE7256" w:rsidRDefault="00576A2F" w:rsidP="00576A2F">
            <w:pPr>
              <w:spacing w:before="60" w:after="60"/>
              <w:jc w:val="center"/>
            </w:pPr>
            <w:r w:rsidRPr="00AE7256">
              <w:t>Formulaire FIN - 3.2</w:t>
            </w:r>
          </w:p>
        </w:tc>
      </w:tr>
      <w:tr w:rsidR="00576A2F" w:rsidRPr="00AE7256" w14:paraId="58771A33" w14:textId="77777777" w:rsidTr="00576A2F">
        <w:trPr>
          <w:trHeight w:val="431"/>
        </w:trPr>
        <w:tc>
          <w:tcPr>
            <w:tcW w:w="13041" w:type="dxa"/>
            <w:gridSpan w:val="12"/>
          </w:tcPr>
          <w:p w14:paraId="4CE06B09" w14:textId="1005597D" w:rsidR="00576A2F" w:rsidRPr="00576A2F" w:rsidRDefault="00576A2F" w:rsidP="00622B92">
            <w:pPr>
              <w:pStyle w:val="ListParagraph"/>
              <w:numPr>
                <w:ilvl w:val="0"/>
                <w:numId w:val="75"/>
              </w:numPr>
              <w:spacing w:before="60" w:after="60"/>
              <w:rPr>
                <w:b/>
                <w:bCs/>
              </w:rPr>
            </w:pPr>
            <w:r w:rsidRPr="00576A2F">
              <w:rPr>
                <w:b/>
                <w:bCs/>
              </w:rPr>
              <w:t>Expérience</w:t>
            </w:r>
          </w:p>
        </w:tc>
      </w:tr>
      <w:tr w:rsidR="00576A2F" w:rsidRPr="00AE7256" w14:paraId="5A109046" w14:textId="77777777" w:rsidTr="00A91522">
        <w:trPr>
          <w:trHeight w:val="1440"/>
        </w:trPr>
        <w:tc>
          <w:tcPr>
            <w:tcW w:w="567" w:type="dxa"/>
            <w:gridSpan w:val="2"/>
          </w:tcPr>
          <w:p w14:paraId="4A52200D" w14:textId="4483008C" w:rsidR="00576A2F" w:rsidRPr="00AE7256" w:rsidRDefault="00576A2F" w:rsidP="00576A2F">
            <w:pPr>
              <w:jc w:val="center"/>
            </w:pPr>
            <w:r w:rsidRPr="00AE7256">
              <w:t>4.1</w:t>
            </w:r>
          </w:p>
        </w:tc>
        <w:tc>
          <w:tcPr>
            <w:tcW w:w="1308" w:type="dxa"/>
          </w:tcPr>
          <w:p w14:paraId="4BA45D47" w14:textId="70B8E04F" w:rsidR="00576A2F" w:rsidRPr="00AE7256" w:rsidRDefault="00576A2F" w:rsidP="00576A2F">
            <w:pPr>
              <w:pStyle w:val="Heading2"/>
              <w:tabs>
                <w:tab w:val="left" w:pos="576"/>
              </w:tabs>
              <w:spacing w:before="60" w:after="60"/>
              <w:rPr>
                <w:sz w:val="20"/>
              </w:rPr>
            </w:pPr>
            <w:r w:rsidRPr="00AE7256">
              <w:t xml:space="preserve">Expérience générale </w:t>
            </w:r>
          </w:p>
        </w:tc>
        <w:tc>
          <w:tcPr>
            <w:tcW w:w="1985" w:type="dxa"/>
          </w:tcPr>
          <w:p w14:paraId="7B9B3C5D" w14:textId="7F8234A6" w:rsidR="00576A2F" w:rsidRPr="00AE7256" w:rsidRDefault="00576A2F" w:rsidP="00576A2F">
            <w:pPr>
              <w:pStyle w:val="BodyTextIndent"/>
              <w:spacing w:before="60" w:after="60"/>
              <w:ind w:left="0"/>
              <w:jc w:val="left"/>
              <w:rPr>
                <w:sz w:val="20"/>
                <w:lang w:val="fr-FR"/>
              </w:rPr>
            </w:pPr>
            <w:r w:rsidRPr="00C616F6">
              <w:rPr>
                <w:lang w:val="fr-FR"/>
              </w:rPr>
              <w:t xml:space="preserve">Expérience de marchés à titre d’entrepreneur, de sous-traitant ou d’ensemblier au cours des ________ [____]  années avant la date limite de soumission, et avec des activités dans au moins neuf (9) mois chaque année.   </w:t>
            </w:r>
          </w:p>
        </w:tc>
        <w:tc>
          <w:tcPr>
            <w:tcW w:w="1417" w:type="dxa"/>
          </w:tcPr>
          <w:p w14:paraId="0D67B83F" w14:textId="412AD18B" w:rsidR="00576A2F" w:rsidRPr="00AE7256" w:rsidRDefault="00576A2F" w:rsidP="00576A2F">
            <w:pPr>
              <w:spacing w:before="60" w:after="60"/>
            </w:pPr>
            <w:r w:rsidRPr="00AE7256">
              <w:t xml:space="preserve">Doit satisfaire au critère </w:t>
            </w:r>
          </w:p>
        </w:tc>
        <w:tc>
          <w:tcPr>
            <w:tcW w:w="1777" w:type="dxa"/>
          </w:tcPr>
          <w:p w14:paraId="5F13F11F" w14:textId="22B5AA79" w:rsidR="00576A2F" w:rsidRPr="00AE7256" w:rsidRDefault="00576A2F" w:rsidP="00576A2F">
            <w:pPr>
              <w:spacing w:before="60" w:after="60"/>
            </w:pPr>
            <w:r w:rsidRPr="00AE7256">
              <w:t>Sans objet</w:t>
            </w:r>
          </w:p>
        </w:tc>
        <w:tc>
          <w:tcPr>
            <w:tcW w:w="1843" w:type="dxa"/>
            <w:gridSpan w:val="2"/>
          </w:tcPr>
          <w:p w14:paraId="1B1620DC" w14:textId="2E59A9CB" w:rsidR="00576A2F" w:rsidRPr="00AE7256" w:rsidRDefault="00576A2F" w:rsidP="00576A2F">
            <w:pPr>
              <w:spacing w:before="60" w:after="60"/>
            </w:pPr>
            <w:r w:rsidRPr="00AE7256">
              <w:t>Doit satisfaire au critère</w:t>
            </w:r>
          </w:p>
        </w:tc>
        <w:tc>
          <w:tcPr>
            <w:tcW w:w="1417" w:type="dxa"/>
            <w:gridSpan w:val="2"/>
          </w:tcPr>
          <w:p w14:paraId="3AF74F4B" w14:textId="40D38F50" w:rsidR="00576A2F" w:rsidRPr="00AE7256" w:rsidRDefault="00576A2F" w:rsidP="00576A2F">
            <w:pPr>
              <w:spacing w:before="60" w:after="60"/>
              <w:jc w:val="center"/>
            </w:pPr>
            <w:r w:rsidRPr="00AE7256">
              <w:t>Sans objet</w:t>
            </w:r>
          </w:p>
        </w:tc>
        <w:tc>
          <w:tcPr>
            <w:tcW w:w="2727" w:type="dxa"/>
            <w:gridSpan w:val="2"/>
          </w:tcPr>
          <w:p w14:paraId="3CA9D301" w14:textId="0F2DBD3E" w:rsidR="00576A2F" w:rsidRPr="00AE7256" w:rsidRDefault="00576A2F" w:rsidP="00576A2F">
            <w:pPr>
              <w:spacing w:before="60" w:after="60"/>
              <w:jc w:val="center"/>
            </w:pPr>
            <w:r w:rsidRPr="00AE7256">
              <w:t xml:space="preserve"> Formulaire EXP-4.1</w:t>
            </w:r>
          </w:p>
        </w:tc>
      </w:tr>
      <w:tr w:rsidR="00FA289A" w:rsidRPr="00AE7256" w14:paraId="1C82712B" w14:textId="77777777" w:rsidTr="00A91522">
        <w:trPr>
          <w:trHeight w:val="1440"/>
        </w:trPr>
        <w:tc>
          <w:tcPr>
            <w:tcW w:w="567" w:type="dxa"/>
            <w:gridSpan w:val="2"/>
          </w:tcPr>
          <w:p w14:paraId="59086F97" w14:textId="40646E6E" w:rsidR="00FA289A" w:rsidRPr="00AE7256" w:rsidRDefault="00FA289A" w:rsidP="00FA289A">
            <w:pPr>
              <w:jc w:val="center"/>
            </w:pPr>
            <w:r w:rsidRPr="00AE7256">
              <w:t>4.2 (a)</w:t>
            </w:r>
          </w:p>
        </w:tc>
        <w:tc>
          <w:tcPr>
            <w:tcW w:w="1308" w:type="dxa"/>
          </w:tcPr>
          <w:p w14:paraId="33ADD749" w14:textId="67ED395E" w:rsidR="00FA289A" w:rsidRPr="00AE7256" w:rsidRDefault="00FA289A" w:rsidP="00FA289A">
            <w:pPr>
              <w:pStyle w:val="Heading2"/>
              <w:tabs>
                <w:tab w:val="left" w:pos="576"/>
              </w:tabs>
              <w:spacing w:before="60" w:after="60"/>
              <w:rPr>
                <w:sz w:val="20"/>
              </w:rPr>
            </w:pPr>
            <w:r w:rsidRPr="00AE7256">
              <w:t xml:space="preserve">Expérience spécifique </w:t>
            </w:r>
          </w:p>
        </w:tc>
        <w:tc>
          <w:tcPr>
            <w:tcW w:w="1985" w:type="dxa"/>
          </w:tcPr>
          <w:p w14:paraId="2F28E6C9" w14:textId="12BEA8F6" w:rsidR="00FA289A" w:rsidRPr="00AE7256" w:rsidRDefault="00FA289A" w:rsidP="00FA289A">
            <w:pPr>
              <w:pStyle w:val="BodyTextIndent"/>
              <w:spacing w:before="60" w:after="60"/>
              <w:ind w:left="0"/>
              <w:jc w:val="left"/>
              <w:rPr>
                <w:sz w:val="20"/>
                <w:lang w:val="fr-FR"/>
              </w:rPr>
            </w:pPr>
            <w:r w:rsidRPr="00C616F6">
              <w:rPr>
                <w:lang w:val="fr-FR"/>
              </w:rPr>
              <w:t>Participation à titre d’entrepreneur, d’ensemblier ou de sous-traitant dans au moins _________ (___) marchés au cours des ________ ( ) dernières années à compter du 1</w:t>
            </w:r>
            <w:r w:rsidRPr="00C616F6">
              <w:rPr>
                <w:vertAlign w:val="superscript"/>
                <w:lang w:val="fr-FR"/>
              </w:rPr>
              <w:t>er</w:t>
            </w:r>
            <w:r w:rsidRPr="00C616F6">
              <w:rPr>
                <w:lang w:val="fr-FR"/>
              </w:rPr>
              <w:t xml:space="preserve"> janvier [</w:t>
            </w:r>
            <w:r w:rsidRPr="00C616F6">
              <w:rPr>
                <w:i/>
                <w:lang w:val="fr-FR"/>
              </w:rPr>
              <w:t xml:space="preserve">insérer l’année] </w:t>
            </w:r>
            <w:r w:rsidRPr="00C616F6">
              <w:rPr>
                <w:lang w:val="fr-FR"/>
              </w:rPr>
              <w:t>jusqu’à la date limite de remise des offres avec une valeur minimum de ____________ (___), qui ont été exécutés de manière satisfaisante et terminés, pour l’essentiel, et qui sont similaires aux travaux proposés. La similitude portera sur la taille physique, la complexité, les méthodes/technologies ou autres caractéristiques telles que décrites dans la Section VII, Etendue des Travaux.</w:t>
            </w:r>
          </w:p>
        </w:tc>
        <w:tc>
          <w:tcPr>
            <w:tcW w:w="1417" w:type="dxa"/>
          </w:tcPr>
          <w:p w14:paraId="4F2A69A3" w14:textId="3764A8BB" w:rsidR="00FA289A" w:rsidRPr="00AE7256" w:rsidRDefault="00FA289A" w:rsidP="00FA289A">
            <w:pPr>
              <w:spacing w:before="60" w:after="60"/>
            </w:pPr>
            <w:r w:rsidRPr="00AE7256">
              <w:t>Doit satisfaire au critère</w:t>
            </w:r>
          </w:p>
        </w:tc>
        <w:tc>
          <w:tcPr>
            <w:tcW w:w="1777" w:type="dxa"/>
          </w:tcPr>
          <w:p w14:paraId="29236A08" w14:textId="2BA9CCBA" w:rsidR="00FA289A" w:rsidRPr="00AE7256" w:rsidRDefault="00FA289A" w:rsidP="00FA289A">
            <w:pPr>
              <w:spacing w:before="60" w:after="60"/>
            </w:pPr>
            <w:r w:rsidRPr="00AE7256">
              <w:t>Doit satisfaire au critère</w:t>
            </w:r>
          </w:p>
        </w:tc>
        <w:tc>
          <w:tcPr>
            <w:tcW w:w="1843" w:type="dxa"/>
            <w:gridSpan w:val="2"/>
          </w:tcPr>
          <w:p w14:paraId="4EA78A40" w14:textId="2C1FB74A" w:rsidR="00FA289A" w:rsidRPr="00AE7256" w:rsidRDefault="00FA289A" w:rsidP="00FA289A">
            <w:pPr>
              <w:spacing w:before="60" w:after="60"/>
            </w:pPr>
            <w:r w:rsidRPr="00AE7256">
              <w:t>Sans objet</w:t>
            </w:r>
          </w:p>
        </w:tc>
        <w:tc>
          <w:tcPr>
            <w:tcW w:w="1417" w:type="dxa"/>
            <w:gridSpan w:val="2"/>
          </w:tcPr>
          <w:p w14:paraId="0C6F8ED2" w14:textId="57C762CE" w:rsidR="00FA289A" w:rsidRPr="00AE7256" w:rsidRDefault="00FA289A" w:rsidP="00EE63B2">
            <w:pPr>
              <w:spacing w:before="60" w:after="60"/>
            </w:pPr>
            <w:r w:rsidRPr="00AE7256">
              <w:t>Doit satisfaire au critère pour un marché</w:t>
            </w:r>
          </w:p>
        </w:tc>
        <w:tc>
          <w:tcPr>
            <w:tcW w:w="2727" w:type="dxa"/>
            <w:gridSpan w:val="2"/>
          </w:tcPr>
          <w:p w14:paraId="2EC6D266" w14:textId="17265945" w:rsidR="00FA289A" w:rsidRPr="00AE7256" w:rsidRDefault="00FA289A" w:rsidP="00FA289A">
            <w:pPr>
              <w:spacing w:before="60" w:after="60"/>
              <w:jc w:val="center"/>
            </w:pPr>
            <w:r w:rsidRPr="00AE7256">
              <w:t>Formulaire EXP 4.2 (a)</w:t>
            </w:r>
          </w:p>
        </w:tc>
      </w:tr>
      <w:tr w:rsidR="00FA289A" w:rsidRPr="00AE7256" w14:paraId="4E0618B0" w14:textId="77777777" w:rsidTr="00A91522">
        <w:trPr>
          <w:trHeight w:val="1440"/>
        </w:trPr>
        <w:tc>
          <w:tcPr>
            <w:tcW w:w="567" w:type="dxa"/>
            <w:gridSpan w:val="2"/>
          </w:tcPr>
          <w:p w14:paraId="51812DD7" w14:textId="353B7D24" w:rsidR="00FA289A" w:rsidRPr="00AE7256" w:rsidRDefault="00FA289A" w:rsidP="00FA289A">
            <w:pPr>
              <w:jc w:val="center"/>
            </w:pPr>
            <w:r w:rsidRPr="00AE7256">
              <w:t>4.2 (b)</w:t>
            </w:r>
          </w:p>
        </w:tc>
        <w:tc>
          <w:tcPr>
            <w:tcW w:w="1308" w:type="dxa"/>
          </w:tcPr>
          <w:p w14:paraId="63C86B64" w14:textId="463C9616" w:rsidR="00FA289A" w:rsidRPr="00AE7256" w:rsidRDefault="00FA289A" w:rsidP="00FA289A">
            <w:pPr>
              <w:pStyle w:val="Heading2"/>
              <w:tabs>
                <w:tab w:val="left" w:pos="576"/>
              </w:tabs>
              <w:spacing w:before="60" w:after="60"/>
              <w:rPr>
                <w:sz w:val="20"/>
              </w:rPr>
            </w:pPr>
            <w:r w:rsidRPr="00AE7256">
              <w:t> </w:t>
            </w:r>
          </w:p>
        </w:tc>
        <w:tc>
          <w:tcPr>
            <w:tcW w:w="1985" w:type="dxa"/>
          </w:tcPr>
          <w:p w14:paraId="1D5692D3" w14:textId="77777777" w:rsidR="00FA289A" w:rsidRPr="00AE7256" w:rsidRDefault="00FA289A" w:rsidP="00FA289A">
            <w:r w:rsidRPr="00AE7256">
              <w:t xml:space="preserve">Pour les marchés référenciés ci-dessus ou pour d’autres marchés exécutés pendant la période stipulée au paragraphe 4.2 (a) ci-dessus, une expérience minimale de construction dans les principales activités suivantes : </w:t>
            </w:r>
          </w:p>
          <w:p w14:paraId="1D4B7169" w14:textId="77777777" w:rsidR="00FA289A" w:rsidRPr="00AE7256" w:rsidRDefault="00FA289A" w:rsidP="00FA289A">
            <w:r>
              <w:t>_______________</w:t>
            </w:r>
            <w:r w:rsidRPr="00AE7256">
              <w:t>_</w:t>
            </w:r>
          </w:p>
          <w:p w14:paraId="1ACCD6D0" w14:textId="77777777" w:rsidR="00FA289A" w:rsidRPr="00AE7256" w:rsidRDefault="00FA289A" w:rsidP="00FA289A">
            <w:pPr>
              <w:pStyle w:val="BodyTextIndent"/>
              <w:spacing w:before="60" w:after="60"/>
              <w:ind w:left="0"/>
              <w:jc w:val="left"/>
              <w:rPr>
                <w:sz w:val="20"/>
                <w:lang w:val="fr-FR"/>
              </w:rPr>
            </w:pPr>
          </w:p>
        </w:tc>
        <w:tc>
          <w:tcPr>
            <w:tcW w:w="1417" w:type="dxa"/>
          </w:tcPr>
          <w:p w14:paraId="3F59AA3A" w14:textId="724A8AEE" w:rsidR="00FA289A" w:rsidRPr="00AE7256" w:rsidRDefault="00FA289A" w:rsidP="00FA289A">
            <w:pPr>
              <w:spacing w:before="60" w:after="60"/>
            </w:pPr>
            <w:r w:rsidRPr="00AE7256">
              <w:t>Doit satisfaire aux spécifications</w:t>
            </w:r>
          </w:p>
        </w:tc>
        <w:tc>
          <w:tcPr>
            <w:tcW w:w="1777" w:type="dxa"/>
          </w:tcPr>
          <w:p w14:paraId="6DE4438A" w14:textId="30C0B8BC" w:rsidR="00FA289A" w:rsidRPr="00AE7256" w:rsidRDefault="00FA289A" w:rsidP="00FA289A">
            <w:pPr>
              <w:spacing w:before="60" w:after="60"/>
            </w:pPr>
            <w:r w:rsidRPr="00AE7256">
              <w:t>Doit satisfaire au critère</w:t>
            </w:r>
          </w:p>
        </w:tc>
        <w:tc>
          <w:tcPr>
            <w:tcW w:w="1843" w:type="dxa"/>
            <w:gridSpan w:val="2"/>
          </w:tcPr>
          <w:p w14:paraId="6900087B" w14:textId="6C7BC9E7" w:rsidR="00FA289A" w:rsidRPr="00AE7256" w:rsidRDefault="00FA289A" w:rsidP="00FA289A">
            <w:pPr>
              <w:spacing w:before="60" w:after="60"/>
            </w:pPr>
            <w:r w:rsidRPr="00AE7256">
              <w:t>Sans objet</w:t>
            </w:r>
          </w:p>
        </w:tc>
        <w:tc>
          <w:tcPr>
            <w:tcW w:w="1417" w:type="dxa"/>
            <w:gridSpan w:val="2"/>
          </w:tcPr>
          <w:p w14:paraId="4152408F" w14:textId="63FD994E" w:rsidR="00FA289A" w:rsidRPr="00AE7256" w:rsidRDefault="00FA289A" w:rsidP="00EE63B2">
            <w:pPr>
              <w:spacing w:before="60" w:after="60"/>
            </w:pPr>
            <w:r w:rsidRPr="00AE7256">
              <w:t>Doit satisfaire au critère pour au moins une des activités</w:t>
            </w:r>
          </w:p>
        </w:tc>
        <w:tc>
          <w:tcPr>
            <w:tcW w:w="2727" w:type="dxa"/>
            <w:gridSpan w:val="2"/>
          </w:tcPr>
          <w:p w14:paraId="0B837AAE" w14:textId="12EF1EE1" w:rsidR="00FA289A" w:rsidRPr="00AE7256" w:rsidRDefault="00FA289A" w:rsidP="00FA289A">
            <w:pPr>
              <w:spacing w:before="60" w:after="60"/>
              <w:jc w:val="center"/>
            </w:pPr>
            <w:r w:rsidRPr="00AE7256">
              <w:t>Formulaire EXP-4.2 (b)</w:t>
            </w:r>
          </w:p>
        </w:tc>
      </w:tr>
      <w:tr w:rsidR="00FA289A" w:rsidRPr="00AE7256" w14:paraId="007EBBA2" w14:textId="77777777" w:rsidTr="00A91522">
        <w:trPr>
          <w:trHeight w:val="1440"/>
        </w:trPr>
        <w:tc>
          <w:tcPr>
            <w:tcW w:w="567" w:type="dxa"/>
            <w:gridSpan w:val="2"/>
          </w:tcPr>
          <w:p w14:paraId="2950E29D" w14:textId="7A805389" w:rsidR="00FA289A" w:rsidRPr="00AE7256" w:rsidRDefault="00FA289A" w:rsidP="00FA289A">
            <w:pPr>
              <w:jc w:val="center"/>
            </w:pPr>
            <w:r>
              <w:t>4.2 (c)</w:t>
            </w:r>
          </w:p>
        </w:tc>
        <w:tc>
          <w:tcPr>
            <w:tcW w:w="1308" w:type="dxa"/>
          </w:tcPr>
          <w:p w14:paraId="1F127B07" w14:textId="77777777" w:rsidR="00FA289A" w:rsidRPr="00AE7256" w:rsidRDefault="00FA289A" w:rsidP="00FA289A">
            <w:pPr>
              <w:pStyle w:val="Heading2"/>
              <w:tabs>
                <w:tab w:val="left" w:pos="576"/>
              </w:tabs>
              <w:spacing w:before="60" w:after="60"/>
              <w:rPr>
                <w:sz w:val="20"/>
              </w:rPr>
            </w:pPr>
          </w:p>
        </w:tc>
        <w:tc>
          <w:tcPr>
            <w:tcW w:w="1985" w:type="dxa"/>
          </w:tcPr>
          <w:p w14:paraId="281198A5" w14:textId="658F7E15" w:rsidR="00FA289A" w:rsidRPr="009014EB" w:rsidRDefault="00FA289A" w:rsidP="00FA289A">
            <w:r w:rsidRPr="00C400A4">
              <w:rPr>
                <w:lang w:val="fr"/>
              </w:rPr>
              <w:t xml:space="preserve">Pour les </w:t>
            </w:r>
            <w:r>
              <w:rPr>
                <w:lang w:val="fr"/>
              </w:rPr>
              <w:t>marchés</w:t>
            </w:r>
            <w:r w:rsidRPr="00C400A4">
              <w:rPr>
                <w:lang w:val="fr"/>
              </w:rPr>
              <w:t xml:space="preserve"> visés au point 2.4.2 (a) ci-dessus et/ou tout autre </w:t>
            </w:r>
            <w:r>
              <w:rPr>
                <w:lang w:val="fr"/>
              </w:rPr>
              <w:t xml:space="preserve">marché </w:t>
            </w:r>
            <w:r w:rsidRPr="00C400A4">
              <w:rPr>
                <w:lang w:val="fr"/>
              </w:rPr>
              <w:t>[substantiellement achevé et en cours de mise en œuvre] en tant qu’entrepreneur principal, membre d</w:t>
            </w:r>
            <w:r>
              <w:rPr>
                <w:lang w:val="fr"/>
              </w:rPr>
              <w:t>’un GE</w:t>
            </w:r>
            <w:r w:rsidRPr="00C400A4">
              <w:rPr>
                <w:lang w:val="fr"/>
              </w:rPr>
              <w:t xml:space="preserve"> ou sous-traitant entre le 1er janvier </w:t>
            </w:r>
            <w:r w:rsidRPr="00C400A4">
              <w:rPr>
                <w:i/>
                <w:lang w:val="fr"/>
              </w:rPr>
              <w:t>[insérer l’année] et la</w:t>
            </w:r>
            <w:r w:rsidRPr="00C400A4">
              <w:rPr>
                <w:lang w:val="fr"/>
              </w:rPr>
              <w:t xml:space="preserve"> date limite de soumission, expérience de la gestion des risques et des impacts ES dans les aspects suivants: </w:t>
            </w:r>
            <w:r w:rsidRPr="00C400A4">
              <w:rPr>
                <w:i/>
                <w:lang w:val="fr"/>
              </w:rPr>
              <w:t>[Sur la base de l’évaluation ES, préciser, le cas échéant, des exigences spécifiques en matière d’expérience pour gérer les aspects ES.]</w:t>
            </w:r>
          </w:p>
          <w:p w14:paraId="230674CA" w14:textId="77777777" w:rsidR="00FA289A" w:rsidRPr="00AE7256" w:rsidRDefault="00FA289A" w:rsidP="00FA289A">
            <w:pPr>
              <w:pStyle w:val="BodyTextIndent"/>
              <w:spacing w:before="60" w:after="60"/>
              <w:ind w:left="0"/>
              <w:jc w:val="left"/>
              <w:rPr>
                <w:sz w:val="20"/>
                <w:lang w:val="fr-FR"/>
              </w:rPr>
            </w:pPr>
          </w:p>
        </w:tc>
        <w:tc>
          <w:tcPr>
            <w:tcW w:w="1417" w:type="dxa"/>
          </w:tcPr>
          <w:p w14:paraId="49BB3A88" w14:textId="4619BEBE" w:rsidR="00FA289A" w:rsidRPr="00AE7256" w:rsidRDefault="00FA289A" w:rsidP="00FA289A">
            <w:pPr>
              <w:spacing w:before="60" w:after="60"/>
            </w:pPr>
            <w:r w:rsidRPr="00AE7256">
              <w:t>Doit satisfaire aux spécifications</w:t>
            </w:r>
          </w:p>
        </w:tc>
        <w:tc>
          <w:tcPr>
            <w:tcW w:w="1777" w:type="dxa"/>
          </w:tcPr>
          <w:p w14:paraId="2EC14262" w14:textId="64B75FD4" w:rsidR="00FA289A" w:rsidRPr="00AE7256" w:rsidRDefault="00FA289A" w:rsidP="00FA289A">
            <w:pPr>
              <w:spacing w:before="60" w:after="60"/>
            </w:pPr>
            <w:r w:rsidRPr="00AE7256">
              <w:t>Doit satisfaire au critère</w:t>
            </w:r>
          </w:p>
        </w:tc>
        <w:tc>
          <w:tcPr>
            <w:tcW w:w="1843" w:type="dxa"/>
            <w:gridSpan w:val="2"/>
          </w:tcPr>
          <w:p w14:paraId="471C6E50" w14:textId="52A50B56" w:rsidR="00FA289A" w:rsidRPr="00AE7256" w:rsidRDefault="00FA289A" w:rsidP="00FA289A">
            <w:pPr>
              <w:spacing w:before="60" w:after="60"/>
            </w:pPr>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w:t>
            </w:r>
            <w:r w:rsidR="00EC45F1">
              <w:rPr>
                <w:i/>
                <w:iCs/>
              </w:rPr>
              <w:t>membre,</w:t>
            </w:r>
            <w:r>
              <w:rPr>
                <w:i/>
                <w:iCs/>
              </w:rPr>
              <w:t xml:space="preserve"> autrement indiquer : « Sans Objet]</w:t>
            </w:r>
          </w:p>
        </w:tc>
        <w:tc>
          <w:tcPr>
            <w:tcW w:w="1417" w:type="dxa"/>
            <w:gridSpan w:val="2"/>
          </w:tcPr>
          <w:p w14:paraId="28C0BC32" w14:textId="369C89C5" w:rsidR="00FA289A" w:rsidRPr="00AE7256" w:rsidRDefault="00FA289A" w:rsidP="00FA289A">
            <w:pPr>
              <w:spacing w:before="60" w:after="60"/>
            </w:pPr>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w:t>
            </w:r>
            <w:r w:rsidR="00EC45F1">
              <w:rPr>
                <w:i/>
                <w:iCs/>
              </w:rPr>
              <w:t>membre,</w:t>
            </w:r>
            <w:r>
              <w:rPr>
                <w:i/>
                <w:iCs/>
              </w:rPr>
              <w:t xml:space="preserve"> autrement indiquer : « Sans Objet]</w:t>
            </w:r>
          </w:p>
        </w:tc>
        <w:tc>
          <w:tcPr>
            <w:tcW w:w="2727" w:type="dxa"/>
            <w:gridSpan w:val="2"/>
          </w:tcPr>
          <w:p w14:paraId="0500886F" w14:textId="580EC2C6" w:rsidR="00FA289A" w:rsidRPr="00AE7256" w:rsidRDefault="00FA289A" w:rsidP="00FA289A">
            <w:pPr>
              <w:spacing w:before="60" w:after="60"/>
              <w:jc w:val="center"/>
            </w:pPr>
            <w:r w:rsidRPr="00AE7256">
              <w:t>Formulaire EXP-4.2 (</w:t>
            </w:r>
            <w:r>
              <w:t>c</w:t>
            </w:r>
            <w:r w:rsidRPr="00AE7256">
              <w:t>)</w:t>
            </w:r>
          </w:p>
        </w:tc>
      </w:tr>
    </w:tbl>
    <w:p w14:paraId="629A5B9C" w14:textId="77777777" w:rsidR="003D6CC9" w:rsidRDefault="003D6CC9" w:rsidP="00EC45F1">
      <w:pPr>
        <w:pStyle w:val="Footer"/>
        <w:tabs>
          <w:tab w:val="clear" w:pos="9504"/>
        </w:tabs>
        <w:spacing w:before="0" w:after="120"/>
        <w:rPr>
          <w:b/>
          <w:lang w:val="fr-FR"/>
        </w:rPr>
        <w:sectPr w:rsidR="003D6CC9" w:rsidSect="00E218C9">
          <w:headerReference w:type="default" r:id="rId31"/>
          <w:pgSz w:w="15840" w:h="12240" w:orient="landscape" w:code="1"/>
          <w:pgMar w:top="1440" w:right="1440" w:bottom="1440" w:left="1440" w:header="720" w:footer="720" w:gutter="0"/>
          <w:paperSrc w:first="7" w:other="7"/>
          <w:cols w:space="720"/>
          <w:docGrid w:linePitch="272"/>
        </w:sectPr>
      </w:pPr>
    </w:p>
    <w:p w14:paraId="56B94A42" w14:textId="77777777" w:rsidR="00AF135B" w:rsidRDefault="00AF135B" w:rsidP="00AE7256">
      <w:pPr>
        <w:pStyle w:val="Footer"/>
        <w:tabs>
          <w:tab w:val="clear" w:pos="9504"/>
        </w:tabs>
        <w:spacing w:before="0" w:after="120"/>
        <w:ind w:left="720" w:hanging="720"/>
      </w:pPr>
      <w:r>
        <w:rPr>
          <w:b/>
          <w:lang w:val="fr-FR"/>
        </w:rPr>
        <w:t>2.5</w:t>
      </w:r>
      <w:r>
        <w:rPr>
          <w:b/>
          <w:lang w:val="fr-FR"/>
        </w:rPr>
        <w:tab/>
        <w:t>Personnel</w:t>
      </w:r>
    </w:p>
    <w:p w14:paraId="1D62B6F9" w14:textId="72666F1F" w:rsidR="00AF135B" w:rsidRPr="003D6CC9" w:rsidRDefault="00AF135B" w:rsidP="003D6CC9">
      <w:pPr>
        <w:tabs>
          <w:tab w:val="right" w:pos="7254"/>
        </w:tabs>
        <w:spacing w:before="120" w:after="120"/>
        <w:ind w:left="1440" w:hanging="720"/>
        <w:rPr>
          <w:sz w:val="24"/>
          <w:szCs w:val="24"/>
        </w:rPr>
      </w:pPr>
      <w:r w:rsidRPr="003D6CC9">
        <w:rPr>
          <w:sz w:val="24"/>
          <w:szCs w:val="24"/>
        </w:rPr>
        <w:t xml:space="preserve">Le Soumissionnaire doit établir qu’il </w:t>
      </w:r>
      <w:r w:rsidR="0043380D">
        <w:rPr>
          <w:sz w:val="24"/>
          <w:szCs w:val="24"/>
        </w:rPr>
        <w:t xml:space="preserve">a </w:t>
      </w:r>
      <w:r w:rsidRPr="003D6CC9">
        <w:rPr>
          <w:sz w:val="24"/>
          <w:szCs w:val="24"/>
        </w:rPr>
        <w:t xml:space="preserve">le personnel pour les positions-clés </w:t>
      </w:r>
      <w:r w:rsidR="00EC45F1" w:rsidRPr="003D6CC9">
        <w:rPr>
          <w:sz w:val="24"/>
          <w:szCs w:val="24"/>
        </w:rPr>
        <w:t>suivantes :</w:t>
      </w:r>
      <w:r w:rsidRPr="003D6CC9">
        <w:rPr>
          <w:sz w:val="24"/>
          <w:szCs w:val="24"/>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948"/>
        <w:gridCol w:w="1574"/>
        <w:gridCol w:w="1606"/>
      </w:tblGrid>
      <w:tr w:rsidR="00AF135B" w:rsidRPr="003D6CC9" w14:paraId="568DC387" w14:textId="77777777">
        <w:tc>
          <w:tcPr>
            <w:tcW w:w="540" w:type="dxa"/>
            <w:tcBorders>
              <w:top w:val="single" w:sz="12" w:space="0" w:color="auto"/>
              <w:left w:val="single" w:sz="12" w:space="0" w:color="auto"/>
              <w:bottom w:val="single" w:sz="12" w:space="0" w:color="auto"/>
              <w:right w:val="single" w:sz="12" w:space="0" w:color="auto"/>
            </w:tcBorders>
          </w:tcPr>
          <w:p w14:paraId="6F121EA2" w14:textId="77777777" w:rsidR="00AF135B" w:rsidRPr="003D6CC9" w:rsidRDefault="00AF135B" w:rsidP="00822DEF">
            <w:pPr>
              <w:jc w:val="center"/>
              <w:rPr>
                <w:b/>
                <w:i/>
                <w:sz w:val="24"/>
                <w:szCs w:val="24"/>
              </w:rPr>
            </w:pPr>
            <w:r w:rsidRPr="003D6CC9">
              <w:rPr>
                <w:b/>
                <w:i/>
                <w:sz w:val="24"/>
                <w:szCs w:val="24"/>
              </w:rPr>
              <w:t>No.</w:t>
            </w:r>
          </w:p>
        </w:tc>
        <w:tc>
          <w:tcPr>
            <w:tcW w:w="3948" w:type="dxa"/>
            <w:tcBorders>
              <w:top w:val="single" w:sz="12" w:space="0" w:color="auto"/>
              <w:left w:val="single" w:sz="12" w:space="0" w:color="auto"/>
              <w:bottom w:val="single" w:sz="12" w:space="0" w:color="auto"/>
              <w:right w:val="single" w:sz="12" w:space="0" w:color="auto"/>
            </w:tcBorders>
          </w:tcPr>
          <w:p w14:paraId="252E2530" w14:textId="77777777" w:rsidR="00AF135B" w:rsidRPr="003D6CC9" w:rsidRDefault="00AF135B" w:rsidP="00822DEF">
            <w:pPr>
              <w:jc w:val="center"/>
              <w:rPr>
                <w:b/>
                <w:i/>
                <w:sz w:val="24"/>
                <w:szCs w:val="24"/>
              </w:rPr>
            </w:pPr>
            <w:r w:rsidRPr="003D6CC9">
              <w:rPr>
                <w:b/>
                <w:i/>
                <w:sz w:val="24"/>
                <w:szCs w:val="24"/>
              </w:rPr>
              <w:t>Position</w:t>
            </w:r>
          </w:p>
        </w:tc>
        <w:tc>
          <w:tcPr>
            <w:tcW w:w="1574" w:type="dxa"/>
            <w:tcBorders>
              <w:top w:val="single" w:sz="12" w:space="0" w:color="auto"/>
              <w:left w:val="single" w:sz="12" w:space="0" w:color="auto"/>
              <w:bottom w:val="single" w:sz="12" w:space="0" w:color="auto"/>
              <w:right w:val="single" w:sz="12" w:space="0" w:color="auto"/>
            </w:tcBorders>
          </w:tcPr>
          <w:p w14:paraId="7655717C" w14:textId="77777777" w:rsidR="00AF135B" w:rsidRPr="003D6CC9" w:rsidRDefault="00AF135B" w:rsidP="00822DEF">
            <w:pPr>
              <w:jc w:val="center"/>
              <w:rPr>
                <w:b/>
                <w:i/>
                <w:sz w:val="24"/>
                <w:szCs w:val="24"/>
              </w:rPr>
            </w:pPr>
            <w:r w:rsidRPr="003D6CC9">
              <w:rPr>
                <w:b/>
                <w:i/>
                <w:sz w:val="24"/>
                <w:szCs w:val="24"/>
              </w:rPr>
              <w:t>Expérience globale en travaux (années)</w:t>
            </w:r>
          </w:p>
        </w:tc>
        <w:tc>
          <w:tcPr>
            <w:tcW w:w="1606" w:type="dxa"/>
            <w:tcBorders>
              <w:top w:val="single" w:sz="12" w:space="0" w:color="auto"/>
              <w:left w:val="single" w:sz="12" w:space="0" w:color="auto"/>
              <w:bottom w:val="single" w:sz="12" w:space="0" w:color="auto"/>
              <w:right w:val="single" w:sz="12" w:space="0" w:color="auto"/>
            </w:tcBorders>
          </w:tcPr>
          <w:p w14:paraId="46EF9416" w14:textId="77777777" w:rsidR="00AF135B" w:rsidRPr="003D6CC9" w:rsidRDefault="00AF135B" w:rsidP="00822DEF">
            <w:pPr>
              <w:jc w:val="center"/>
              <w:rPr>
                <w:b/>
                <w:i/>
                <w:sz w:val="24"/>
                <w:szCs w:val="24"/>
              </w:rPr>
            </w:pPr>
            <w:r w:rsidRPr="003D6CC9">
              <w:rPr>
                <w:b/>
                <w:i/>
                <w:sz w:val="24"/>
                <w:szCs w:val="24"/>
              </w:rPr>
              <w:t xml:space="preserve">Expérience dans des travaux similaires </w:t>
            </w:r>
          </w:p>
          <w:p w14:paraId="7010FB83" w14:textId="77777777" w:rsidR="00AF135B" w:rsidRPr="003D6CC9" w:rsidRDefault="00AF135B" w:rsidP="00822DEF">
            <w:pPr>
              <w:jc w:val="center"/>
              <w:rPr>
                <w:b/>
                <w:i/>
                <w:sz w:val="24"/>
                <w:szCs w:val="24"/>
              </w:rPr>
            </w:pPr>
            <w:r w:rsidRPr="003D6CC9">
              <w:rPr>
                <w:b/>
                <w:i/>
                <w:sz w:val="24"/>
                <w:szCs w:val="24"/>
              </w:rPr>
              <w:t>(années)</w:t>
            </w:r>
          </w:p>
        </w:tc>
      </w:tr>
      <w:tr w:rsidR="00AF135B" w:rsidRPr="003D6CC9" w14:paraId="1785A11D" w14:textId="77777777">
        <w:tc>
          <w:tcPr>
            <w:tcW w:w="540" w:type="dxa"/>
            <w:tcBorders>
              <w:top w:val="single" w:sz="12" w:space="0" w:color="auto"/>
            </w:tcBorders>
          </w:tcPr>
          <w:p w14:paraId="17930476" w14:textId="77777777" w:rsidR="00AF135B" w:rsidRPr="003D6CC9" w:rsidRDefault="00AF135B" w:rsidP="00822DEF">
            <w:pPr>
              <w:pStyle w:val="Header"/>
              <w:pBdr>
                <w:bottom w:val="none" w:sz="0" w:space="0" w:color="auto"/>
              </w:pBdr>
              <w:tabs>
                <w:tab w:val="clear" w:pos="9000"/>
              </w:tabs>
              <w:rPr>
                <w:i/>
                <w:sz w:val="24"/>
                <w:szCs w:val="24"/>
                <w:lang w:val="fr-FR"/>
              </w:rPr>
            </w:pPr>
            <w:r w:rsidRPr="003D6CC9">
              <w:rPr>
                <w:i/>
                <w:sz w:val="24"/>
                <w:szCs w:val="24"/>
                <w:lang w:val="fr-FR"/>
              </w:rPr>
              <w:t>1</w:t>
            </w:r>
          </w:p>
        </w:tc>
        <w:tc>
          <w:tcPr>
            <w:tcW w:w="3948" w:type="dxa"/>
            <w:tcBorders>
              <w:top w:val="single" w:sz="12" w:space="0" w:color="auto"/>
            </w:tcBorders>
          </w:tcPr>
          <w:p w14:paraId="7E1EE45A" w14:textId="77777777" w:rsidR="00AF135B" w:rsidRPr="003D6CC9" w:rsidRDefault="00AF135B" w:rsidP="00822DEF">
            <w:pPr>
              <w:rPr>
                <w:i/>
                <w:sz w:val="24"/>
                <w:szCs w:val="24"/>
              </w:rPr>
            </w:pPr>
          </w:p>
        </w:tc>
        <w:tc>
          <w:tcPr>
            <w:tcW w:w="1574" w:type="dxa"/>
            <w:tcBorders>
              <w:top w:val="single" w:sz="12" w:space="0" w:color="auto"/>
            </w:tcBorders>
          </w:tcPr>
          <w:p w14:paraId="022B4776" w14:textId="77777777" w:rsidR="00AF135B" w:rsidRPr="003D6CC9" w:rsidRDefault="00AF135B" w:rsidP="00822DEF">
            <w:pPr>
              <w:rPr>
                <w:i/>
                <w:sz w:val="24"/>
                <w:szCs w:val="24"/>
              </w:rPr>
            </w:pPr>
          </w:p>
        </w:tc>
        <w:tc>
          <w:tcPr>
            <w:tcW w:w="1606" w:type="dxa"/>
            <w:tcBorders>
              <w:top w:val="single" w:sz="12" w:space="0" w:color="auto"/>
            </w:tcBorders>
          </w:tcPr>
          <w:p w14:paraId="51612999" w14:textId="77777777" w:rsidR="00AF135B" w:rsidRPr="003D6CC9" w:rsidRDefault="00AF135B" w:rsidP="00822DEF">
            <w:pPr>
              <w:rPr>
                <w:i/>
                <w:sz w:val="24"/>
                <w:szCs w:val="24"/>
              </w:rPr>
            </w:pPr>
          </w:p>
        </w:tc>
      </w:tr>
      <w:tr w:rsidR="00AF135B" w:rsidRPr="003D6CC9" w14:paraId="18FB1E4B" w14:textId="77777777">
        <w:tc>
          <w:tcPr>
            <w:tcW w:w="540" w:type="dxa"/>
          </w:tcPr>
          <w:p w14:paraId="7C82876F" w14:textId="77777777" w:rsidR="00AF135B" w:rsidRPr="003D6CC9" w:rsidRDefault="00AF135B" w:rsidP="00822DEF">
            <w:pPr>
              <w:rPr>
                <w:i/>
                <w:sz w:val="24"/>
                <w:szCs w:val="24"/>
              </w:rPr>
            </w:pPr>
            <w:r w:rsidRPr="003D6CC9">
              <w:rPr>
                <w:i/>
                <w:sz w:val="24"/>
                <w:szCs w:val="24"/>
              </w:rPr>
              <w:t>2</w:t>
            </w:r>
          </w:p>
        </w:tc>
        <w:tc>
          <w:tcPr>
            <w:tcW w:w="3948" w:type="dxa"/>
          </w:tcPr>
          <w:p w14:paraId="3692AC7A" w14:textId="77777777" w:rsidR="00AF135B" w:rsidRPr="003D6CC9" w:rsidRDefault="00AF135B" w:rsidP="00822DEF">
            <w:pPr>
              <w:rPr>
                <w:i/>
                <w:sz w:val="24"/>
                <w:szCs w:val="24"/>
              </w:rPr>
            </w:pPr>
          </w:p>
        </w:tc>
        <w:tc>
          <w:tcPr>
            <w:tcW w:w="1574" w:type="dxa"/>
          </w:tcPr>
          <w:p w14:paraId="33EFA79A" w14:textId="77777777" w:rsidR="00AF135B" w:rsidRPr="003D6CC9" w:rsidRDefault="00AF135B" w:rsidP="00822DEF">
            <w:pPr>
              <w:rPr>
                <w:i/>
                <w:sz w:val="24"/>
                <w:szCs w:val="24"/>
                <w:u w:val="single"/>
              </w:rPr>
            </w:pPr>
          </w:p>
        </w:tc>
        <w:tc>
          <w:tcPr>
            <w:tcW w:w="1606" w:type="dxa"/>
          </w:tcPr>
          <w:p w14:paraId="0BFD8C46" w14:textId="77777777" w:rsidR="00AF135B" w:rsidRPr="003D6CC9" w:rsidRDefault="00AF135B" w:rsidP="00822DEF">
            <w:pPr>
              <w:rPr>
                <w:i/>
                <w:sz w:val="24"/>
                <w:szCs w:val="24"/>
              </w:rPr>
            </w:pPr>
          </w:p>
        </w:tc>
      </w:tr>
      <w:tr w:rsidR="00AF135B" w:rsidRPr="003D6CC9" w14:paraId="13E453F9" w14:textId="77777777">
        <w:tc>
          <w:tcPr>
            <w:tcW w:w="540" w:type="dxa"/>
          </w:tcPr>
          <w:p w14:paraId="74C5D3F2" w14:textId="77777777" w:rsidR="00AF135B" w:rsidRPr="003D6CC9" w:rsidRDefault="00AF135B" w:rsidP="00822DEF">
            <w:pPr>
              <w:rPr>
                <w:i/>
                <w:sz w:val="24"/>
                <w:szCs w:val="24"/>
                <w:u w:val="single"/>
              </w:rPr>
            </w:pPr>
            <w:r w:rsidRPr="003D6CC9">
              <w:rPr>
                <w:i/>
                <w:sz w:val="24"/>
                <w:szCs w:val="24"/>
                <w:u w:val="single"/>
              </w:rPr>
              <w:t>3</w:t>
            </w:r>
          </w:p>
        </w:tc>
        <w:tc>
          <w:tcPr>
            <w:tcW w:w="3948" w:type="dxa"/>
          </w:tcPr>
          <w:p w14:paraId="6460EDA9" w14:textId="77777777" w:rsidR="00AF135B" w:rsidRPr="003D6CC9" w:rsidRDefault="00AF135B" w:rsidP="00822DEF">
            <w:pPr>
              <w:rPr>
                <w:i/>
                <w:sz w:val="24"/>
                <w:szCs w:val="24"/>
              </w:rPr>
            </w:pPr>
          </w:p>
        </w:tc>
        <w:tc>
          <w:tcPr>
            <w:tcW w:w="1574" w:type="dxa"/>
          </w:tcPr>
          <w:p w14:paraId="758A6B3F" w14:textId="77777777" w:rsidR="00AF135B" w:rsidRPr="003D6CC9" w:rsidRDefault="00AF135B" w:rsidP="00822DEF">
            <w:pPr>
              <w:rPr>
                <w:i/>
                <w:sz w:val="24"/>
                <w:szCs w:val="24"/>
                <w:u w:val="single"/>
              </w:rPr>
            </w:pPr>
          </w:p>
        </w:tc>
        <w:tc>
          <w:tcPr>
            <w:tcW w:w="1606" w:type="dxa"/>
          </w:tcPr>
          <w:p w14:paraId="5A413D95" w14:textId="77777777" w:rsidR="00AF135B" w:rsidRPr="003D6CC9" w:rsidRDefault="00AF135B" w:rsidP="00822DEF">
            <w:pPr>
              <w:rPr>
                <w:i/>
                <w:sz w:val="24"/>
                <w:szCs w:val="24"/>
                <w:u w:val="single"/>
              </w:rPr>
            </w:pPr>
          </w:p>
        </w:tc>
      </w:tr>
      <w:tr w:rsidR="00AF135B" w:rsidRPr="003D6CC9" w14:paraId="3C342457" w14:textId="77777777">
        <w:tc>
          <w:tcPr>
            <w:tcW w:w="540" w:type="dxa"/>
          </w:tcPr>
          <w:p w14:paraId="39763EF0" w14:textId="77777777" w:rsidR="00AF135B" w:rsidRPr="003D6CC9" w:rsidRDefault="00AF135B" w:rsidP="00822DEF">
            <w:pPr>
              <w:rPr>
                <w:i/>
                <w:sz w:val="24"/>
                <w:szCs w:val="24"/>
              </w:rPr>
            </w:pPr>
            <w:r w:rsidRPr="003D6CC9">
              <w:rPr>
                <w:i/>
                <w:sz w:val="24"/>
                <w:szCs w:val="24"/>
              </w:rPr>
              <w:t>4</w:t>
            </w:r>
          </w:p>
        </w:tc>
        <w:tc>
          <w:tcPr>
            <w:tcW w:w="3948" w:type="dxa"/>
          </w:tcPr>
          <w:p w14:paraId="085961F8" w14:textId="77777777" w:rsidR="00AF135B" w:rsidRPr="003D6CC9" w:rsidRDefault="00AF135B" w:rsidP="00822DEF">
            <w:pPr>
              <w:rPr>
                <w:i/>
                <w:sz w:val="24"/>
                <w:szCs w:val="24"/>
              </w:rPr>
            </w:pPr>
          </w:p>
        </w:tc>
        <w:tc>
          <w:tcPr>
            <w:tcW w:w="1574" w:type="dxa"/>
          </w:tcPr>
          <w:p w14:paraId="68102655" w14:textId="77777777" w:rsidR="00AF135B" w:rsidRPr="003D6CC9" w:rsidRDefault="00AF135B" w:rsidP="00822DEF">
            <w:pPr>
              <w:rPr>
                <w:i/>
                <w:sz w:val="24"/>
                <w:szCs w:val="24"/>
                <w:u w:val="single"/>
              </w:rPr>
            </w:pPr>
          </w:p>
        </w:tc>
        <w:tc>
          <w:tcPr>
            <w:tcW w:w="1606" w:type="dxa"/>
          </w:tcPr>
          <w:p w14:paraId="4E9B7068" w14:textId="77777777" w:rsidR="00AF135B" w:rsidRPr="003D6CC9" w:rsidRDefault="00AF135B" w:rsidP="00822DEF">
            <w:pPr>
              <w:rPr>
                <w:i/>
                <w:sz w:val="24"/>
                <w:szCs w:val="24"/>
              </w:rPr>
            </w:pPr>
          </w:p>
        </w:tc>
      </w:tr>
      <w:tr w:rsidR="00AF135B" w:rsidRPr="003D6CC9" w14:paraId="0F15562F" w14:textId="77777777">
        <w:tc>
          <w:tcPr>
            <w:tcW w:w="540" w:type="dxa"/>
          </w:tcPr>
          <w:p w14:paraId="37630049" w14:textId="77777777" w:rsidR="00AF135B" w:rsidRPr="003D6CC9" w:rsidRDefault="00AF135B" w:rsidP="00822DEF">
            <w:pPr>
              <w:rPr>
                <w:i/>
                <w:sz w:val="24"/>
                <w:szCs w:val="24"/>
                <w:u w:val="single"/>
              </w:rPr>
            </w:pPr>
            <w:r w:rsidRPr="003D6CC9">
              <w:rPr>
                <w:i/>
                <w:sz w:val="24"/>
                <w:szCs w:val="24"/>
                <w:u w:val="single"/>
              </w:rPr>
              <w:t>5</w:t>
            </w:r>
          </w:p>
        </w:tc>
        <w:tc>
          <w:tcPr>
            <w:tcW w:w="3948" w:type="dxa"/>
          </w:tcPr>
          <w:p w14:paraId="6C0ED2D3" w14:textId="77777777" w:rsidR="00AF135B" w:rsidRPr="003D6CC9" w:rsidRDefault="00AF135B" w:rsidP="00822DEF">
            <w:pPr>
              <w:rPr>
                <w:i/>
                <w:sz w:val="24"/>
                <w:szCs w:val="24"/>
              </w:rPr>
            </w:pPr>
          </w:p>
        </w:tc>
        <w:tc>
          <w:tcPr>
            <w:tcW w:w="1574" w:type="dxa"/>
          </w:tcPr>
          <w:p w14:paraId="0FBACE7C" w14:textId="77777777" w:rsidR="00AF135B" w:rsidRPr="003D6CC9" w:rsidRDefault="00AF135B" w:rsidP="00822DEF">
            <w:pPr>
              <w:rPr>
                <w:i/>
                <w:sz w:val="24"/>
                <w:szCs w:val="24"/>
                <w:u w:val="single"/>
              </w:rPr>
            </w:pPr>
          </w:p>
        </w:tc>
        <w:tc>
          <w:tcPr>
            <w:tcW w:w="1606" w:type="dxa"/>
          </w:tcPr>
          <w:p w14:paraId="0C9018D5" w14:textId="77777777" w:rsidR="00AF135B" w:rsidRPr="003D6CC9" w:rsidRDefault="00AF135B" w:rsidP="00822DEF">
            <w:pPr>
              <w:rPr>
                <w:i/>
                <w:sz w:val="24"/>
                <w:szCs w:val="24"/>
              </w:rPr>
            </w:pPr>
          </w:p>
        </w:tc>
      </w:tr>
      <w:tr w:rsidR="00AF135B" w:rsidRPr="003D6CC9" w14:paraId="1827D798" w14:textId="77777777">
        <w:tc>
          <w:tcPr>
            <w:tcW w:w="540" w:type="dxa"/>
          </w:tcPr>
          <w:p w14:paraId="40980265" w14:textId="77777777" w:rsidR="00AF135B" w:rsidRPr="003D6CC9" w:rsidRDefault="00AF135B" w:rsidP="00822DEF">
            <w:pPr>
              <w:rPr>
                <w:i/>
                <w:sz w:val="24"/>
                <w:szCs w:val="24"/>
              </w:rPr>
            </w:pPr>
          </w:p>
        </w:tc>
        <w:tc>
          <w:tcPr>
            <w:tcW w:w="3948" w:type="dxa"/>
          </w:tcPr>
          <w:p w14:paraId="22A0B4CF" w14:textId="77777777" w:rsidR="00AF135B" w:rsidRPr="003D6CC9" w:rsidRDefault="00AF135B" w:rsidP="00822DEF">
            <w:pPr>
              <w:rPr>
                <w:i/>
                <w:sz w:val="24"/>
                <w:szCs w:val="24"/>
              </w:rPr>
            </w:pPr>
          </w:p>
        </w:tc>
        <w:tc>
          <w:tcPr>
            <w:tcW w:w="1574" w:type="dxa"/>
          </w:tcPr>
          <w:p w14:paraId="0A45340E" w14:textId="77777777" w:rsidR="00AF135B" w:rsidRPr="003D6CC9" w:rsidRDefault="00AF135B" w:rsidP="00822DEF">
            <w:pPr>
              <w:rPr>
                <w:i/>
                <w:sz w:val="24"/>
                <w:szCs w:val="24"/>
                <w:u w:val="single"/>
              </w:rPr>
            </w:pPr>
          </w:p>
        </w:tc>
        <w:tc>
          <w:tcPr>
            <w:tcW w:w="1606" w:type="dxa"/>
          </w:tcPr>
          <w:p w14:paraId="1BEAC22C" w14:textId="77777777" w:rsidR="00AF135B" w:rsidRPr="003D6CC9" w:rsidRDefault="00AF135B" w:rsidP="00822DEF">
            <w:pPr>
              <w:rPr>
                <w:i/>
                <w:sz w:val="24"/>
                <w:szCs w:val="24"/>
              </w:rPr>
            </w:pPr>
          </w:p>
        </w:tc>
      </w:tr>
    </w:tbl>
    <w:p w14:paraId="4B86B23E" w14:textId="77777777" w:rsidR="00AF135B" w:rsidRPr="003D6CC9" w:rsidRDefault="00AF135B" w:rsidP="003D6CC9">
      <w:pPr>
        <w:spacing w:before="120" w:after="120"/>
        <w:rPr>
          <w:sz w:val="24"/>
          <w:szCs w:val="24"/>
        </w:rPr>
      </w:pPr>
      <w:r w:rsidRPr="003D6CC9">
        <w:rPr>
          <w:sz w:val="24"/>
          <w:szCs w:val="24"/>
        </w:rPr>
        <w:t>Le Soumissionnaire doit fournir les détails concernant le personnel proposé et son expérience en utilisant les formulaires PER 1 et PER 2 de la Section IV, Formulaires de soumission.</w:t>
      </w:r>
    </w:p>
    <w:p w14:paraId="0970CE11" w14:textId="77777777" w:rsidR="00AF135B" w:rsidRPr="003D6CC9" w:rsidRDefault="00AF135B" w:rsidP="00D83A7C">
      <w:pPr>
        <w:pStyle w:val="Footer"/>
        <w:numPr>
          <w:ilvl w:val="1"/>
          <w:numId w:val="14"/>
        </w:numPr>
        <w:tabs>
          <w:tab w:val="clear" w:pos="1080"/>
          <w:tab w:val="clear" w:pos="9504"/>
        </w:tabs>
        <w:spacing w:before="0" w:after="120"/>
        <w:ind w:left="720" w:hanging="720"/>
        <w:rPr>
          <w:b/>
          <w:szCs w:val="24"/>
          <w:lang w:val="fr-FR"/>
        </w:rPr>
      </w:pPr>
      <w:r w:rsidRPr="003D6CC9">
        <w:rPr>
          <w:b/>
          <w:szCs w:val="24"/>
          <w:lang w:val="fr-FR"/>
        </w:rPr>
        <w:t>Matériel</w:t>
      </w:r>
    </w:p>
    <w:p w14:paraId="479E17F9" w14:textId="2E5E0BD5" w:rsidR="00AF135B" w:rsidRPr="003D6CC9" w:rsidRDefault="00AF135B" w:rsidP="003D6CC9">
      <w:pPr>
        <w:tabs>
          <w:tab w:val="right" w:pos="7254"/>
        </w:tabs>
        <w:spacing w:before="120" w:after="120"/>
        <w:rPr>
          <w:sz w:val="24"/>
          <w:szCs w:val="24"/>
        </w:rPr>
      </w:pPr>
      <w:r w:rsidRPr="003D6CC9">
        <w:rPr>
          <w:sz w:val="24"/>
          <w:szCs w:val="24"/>
        </w:rPr>
        <w:t>Le Soumissionnaire doit établir qu’il a les matériels suivants</w:t>
      </w:r>
      <w:r w:rsidR="00EC45F1">
        <w:rPr>
          <w:sz w:val="24"/>
          <w:szCs w:val="24"/>
        </w:rPr>
        <w:t xml:space="preserve"> </w:t>
      </w:r>
      <w:r w:rsidRPr="003D6CC9">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AF135B" w:rsidRPr="003D6CC9" w14:paraId="30F4417A" w14:textId="77777777">
        <w:tc>
          <w:tcPr>
            <w:tcW w:w="1980" w:type="dxa"/>
            <w:tcBorders>
              <w:top w:val="single" w:sz="12" w:space="0" w:color="auto"/>
              <w:left w:val="single" w:sz="12" w:space="0" w:color="auto"/>
              <w:bottom w:val="single" w:sz="12" w:space="0" w:color="auto"/>
              <w:right w:val="single" w:sz="12" w:space="0" w:color="auto"/>
            </w:tcBorders>
          </w:tcPr>
          <w:p w14:paraId="170A9555" w14:textId="77777777" w:rsidR="00AF135B" w:rsidRPr="003D6CC9" w:rsidRDefault="00AF135B" w:rsidP="00822DEF">
            <w:pPr>
              <w:jc w:val="center"/>
              <w:rPr>
                <w:b/>
                <w:sz w:val="24"/>
                <w:szCs w:val="24"/>
              </w:rPr>
            </w:pPr>
            <w:r w:rsidRPr="003D6CC9">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14:paraId="0C0FAA9C" w14:textId="77777777" w:rsidR="00AF135B" w:rsidRPr="003D6CC9" w:rsidRDefault="00AF135B" w:rsidP="00822DEF">
            <w:pPr>
              <w:rPr>
                <w:b/>
                <w:sz w:val="24"/>
                <w:szCs w:val="24"/>
              </w:rPr>
            </w:pPr>
            <w:r w:rsidRPr="003D6CC9">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5010D626" w14:textId="77777777" w:rsidR="00AF135B" w:rsidRPr="003D6CC9" w:rsidRDefault="00AF135B" w:rsidP="00822DEF">
            <w:pPr>
              <w:jc w:val="center"/>
              <w:rPr>
                <w:b/>
                <w:sz w:val="24"/>
                <w:szCs w:val="24"/>
              </w:rPr>
            </w:pPr>
            <w:r w:rsidRPr="003D6CC9">
              <w:rPr>
                <w:b/>
                <w:sz w:val="24"/>
                <w:szCs w:val="24"/>
              </w:rPr>
              <w:t>Nombre minimum requis</w:t>
            </w:r>
          </w:p>
        </w:tc>
      </w:tr>
      <w:tr w:rsidR="00AF135B" w:rsidRPr="003D6CC9" w14:paraId="0E0A1E30" w14:textId="77777777">
        <w:tc>
          <w:tcPr>
            <w:tcW w:w="1980" w:type="dxa"/>
            <w:tcBorders>
              <w:top w:val="single" w:sz="12" w:space="0" w:color="auto"/>
            </w:tcBorders>
          </w:tcPr>
          <w:p w14:paraId="2580BEB6" w14:textId="77777777" w:rsidR="00AF135B" w:rsidRPr="003D6CC9" w:rsidRDefault="00AF135B" w:rsidP="00822DEF">
            <w:pPr>
              <w:pStyle w:val="Header"/>
              <w:pBdr>
                <w:bottom w:val="none" w:sz="0" w:space="0" w:color="auto"/>
              </w:pBdr>
              <w:tabs>
                <w:tab w:val="clear" w:pos="9000"/>
              </w:tabs>
              <w:rPr>
                <w:sz w:val="24"/>
                <w:szCs w:val="24"/>
                <w:lang w:val="fr-FR"/>
              </w:rPr>
            </w:pPr>
            <w:r w:rsidRPr="003D6CC9">
              <w:rPr>
                <w:sz w:val="24"/>
                <w:szCs w:val="24"/>
                <w:lang w:val="fr-FR"/>
              </w:rPr>
              <w:t>1</w:t>
            </w:r>
          </w:p>
        </w:tc>
        <w:tc>
          <w:tcPr>
            <w:tcW w:w="4680" w:type="dxa"/>
            <w:tcBorders>
              <w:top w:val="single" w:sz="12" w:space="0" w:color="auto"/>
            </w:tcBorders>
          </w:tcPr>
          <w:p w14:paraId="57211A57" w14:textId="77777777" w:rsidR="00AF135B" w:rsidRPr="003D6CC9" w:rsidRDefault="00AF135B" w:rsidP="00822DEF">
            <w:pPr>
              <w:rPr>
                <w:sz w:val="24"/>
                <w:szCs w:val="24"/>
              </w:rPr>
            </w:pPr>
          </w:p>
        </w:tc>
        <w:tc>
          <w:tcPr>
            <w:tcW w:w="2790" w:type="dxa"/>
            <w:tcBorders>
              <w:top w:val="single" w:sz="12" w:space="0" w:color="auto"/>
            </w:tcBorders>
          </w:tcPr>
          <w:p w14:paraId="2BFC6DB9" w14:textId="77777777" w:rsidR="00AF135B" w:rsidRPr="003D6CC9" w:rsidRDefault="00AF135B" w:rsidP="00822DEF">
            <w:pPr>
              <w:rPr>
                <w:sz w:val="24"/>
                <w:szCs w:val="24"/>
              </w:rPr>
            </w:pPr>
          </w:p>
        </w:tc>
      </w:tr>
      <w:tr w:rsidR="00AF135B" w:rsidRPr="003D6CC9" w14:paraId="0B9F753C" w14:textId="77777777">
        <w:tc>
          <w:tcPr>
            <w:tcW w:w="1980" w:type="dxa"/>
          </w:tcPr>
          <w:p w14:paraId="3534D1F5" w14:textId="77777777" w:rsidR="00AF135B" w:rsidRPr="003D6CC9" w:rsidRDefault="00AF135B" w:rsidP="00822DEF">
            <w:pPr>
              <w:rPr>
                <w:i/>
                <w:sz w:val="24"/>
                <w:szCs w:val="24"/>
              </w:rPr>
            </w:pPr>
            <w:r w:rsidRPr="003D6CC9">
              <w:rPr>
                <w:i/>
                <w:sz w:val="24"/>
                <w:szCs w:val="24"/>
              </w:rPr>
              <w:t>2</w:t>
            </w:r>
          </w:p>
        </w:tc>
        <w:tc>
          <w:tcPr>
            <w:tcW w:w="4680" w:type="dxa"/>
          </w:tcPr>
          <w:p w14:paraId="46677886" w14:textId="77777777" w:rsidR="00AF135B" w:rsidRPr="003D6CC9" w:rsidRDefault="00AF135B" w:rsidP="00822DEF">
            <w:pPr>
              <w:rPr>
                <w:i/>
                <w:sz w:val="24"/>
                <w:szCs w:val="24"/>
              </w:rPr>
            </w:pPr>
          </w:p>
        </w:tc>
        <w:tc>
          <w:tcPr>
            <w:tcW w:w="2790" w:type="dxa"/>
          </w:tcPr>
          <w:p w14:paraId="0A878254" w14:textId="77777777" w:rsidR="00AF135B" w:rsidRPr="003D6CC9" w:rsidRDefault="00AF135B" w:rsidP="00822DEF">
            <w:pPr>
              <w:rPr>
                <w:i/>
                <w:sz w:val="24"/>
                <w:szCs w:val="24"/>
                <w:u w:val="single"/>
              </w:rPr>
            </w:pPr>
          </w:p>
        </w:tc>
      </w:tr>
      <w:tr w:rsidR="00AF135B" w:rsidRPr="003D6CC9" w14:paraId="00A48761" w14:textId="77777777">
        <w:tc>
          <w:tcPr>
            <w:tcW w:w="1980" w:type="dxa"/>
          </w:tcPr>
          <w:p w14:paraId="7F61326B" w14:textId="77777777" w:rsidR="00AF135B" w:rsidRPr="003D6CC9" w:rsidRDefault="00AF135B" w:rsidP="00822DEF">
            <w:pPr>
              <w:rPr>
                <w:i/>
                <w:sz w:val="24"/>
                <w:szCs w:val="24"/>
                <w:u w:val="single"/>
              </w:rPr>
            </w:pPr>
            <w:r w:rsidRPr="003D6CC9">
              <w:rPr>
                <w:i/>
                <w:sz w:val="24"/>
                <w:szCs w:val="24"/>
                <w:u w:val="single"/>
              </w:rPr>
              <w:t>3</w:t>
            </w:r>
          </w:p>
        </w:tc>
        <w:tc>
          <w:tcPr>
            <w:tcW w:w="4680" w:type="dxa"/>
          </w:tcPr>
          <w:p w14:paraId="4ED838D8" w14:textId="77777777" w:rsidR="00AF135B" w:rsidRPr="003D6CC9" w:rsidRDefault="00AF135B" w:rsidP="00822DEF">
            <w:pPr>
              <w:rPr>
                <w:i/>
                <w:sz w:val="24"/>
                <w:szCs w:val="24"/>
              </w:rPr>
            </w:pPr>
          </w:p>
        </w:tc>
        <w:tc>
          <w:tcPr>
            <w:tcW w:w="2790" w:type="dxa"/>
          </w:tcPr>
          <w:p w14:paraId="5809879D" w14:textId="77777777" w:rsidR="00AF135B" w:rsidRPr="003D6CC9" w:rsidRDefault="00AF135B" w:rsidP="00822DEF">
            <w:pPr>
              <w:rPr>
                <w:i/>
                <w:sz w:val="24"/>
                <w:szCs w:val="24"/>
                <w:u w:val="single"/>
              </w:rPr>
            </w:pPr>
          </w:p>
        </w:tc>
      </w:tr>
      <w:tr w:rsidR="00AF135B" w:rsidRPr="003D6CC9" w14:paraId="3C440D35" w14:textId="77777777">
        <w:tc>
          <w:tcPr>
            <w:tcW w:w="1980" w:type="dxa"/>
          </w:tcPr>
          <w:p w14:paraId="42EA3296" w14:textId="77777777" w:rsidR="00AF135B" w:rsidRPr="003D6CC9" w:rsidRDefault="00AF135B" w:rsidP="00822DEF">
            <w:pPr>
              <w:rPr>
                <w:i/>
                <w:sz w:val="24"/>
                <w:szCs w:val="24"/>
              </w:rPr>
            </w:pPr>
            <w:r w:rsidRPr="003D6CC9">
              <w:rPr>
                <w:i/>
                <w:sz w:val="24"/>
                <w:szCs w:val="24"/>
              </w:rPr>
              <w:t>4</w:t>
            </w:r>
          </w:p>
        </w:tc>
        <w:tc>
          <w:tcPr>
            <w:tcW w:w="4680" w:type="dxa"/>
          </w:tcPr>
          <w:p w14:paraId="2DA36DA0" w14:textId="77777777" w:rsidR="00AF135B" w:rsidRPr="003D6CC9" w:rsidRDefault="00AF135B" w:rsidP="00822DEF">
            <w:pPr>
              <w:rPr>
                <w:i/>
                <w:sz w:val="24"/>
                <w:szCs w:val="24"/>
              </w:rPr>
            </w:pPr>
          </w:p>
        </w:tc>
        <w:tc>
          <w:tcPr>
            <w:tcW w:w="2790" w:type="dxa"/>
          </w:tcPr>
          <w:p w14:paraId="71B15CDA" w14:textId="77777777" w:rsidR="00AF135B" w:rsidRPr="003D6CC9" w:rsidRDefault="00AF135B" w:rsidP="00822DEF">
            <w:pPr>
              <w:rPr>
                <w:i/>
                <w:sz w:val="24"/>
                <w:szCs w:val="24"/>
                <w:u w:val="single"/>
              </w:rPr>
            </w:pPr>
          </w:p>
        </w:tc>
      </w:tr>
      <w:tr w:rsidR="00AF135B" w:rsidRPr="003D6CC9" w14:paraId="66EF58FD" w14:textId="77777777">
        <w:tc>
          <w:tcPr>
            <w:tcW w:w="1980" w:type="dxa"/>
          </w:tcPr>
          <w:p w14:paraId="19BB8764" w14:textId="77777777" w:rsidR="00AF135B" w:rsidRPr="003D6CC9" w:rsidRDefault="00AF135B" w:rsidP="00822DEF">
            <w:pPr>
              <w:rPr>
                <w:i/>
                <w:sz w:val="24"/>
                <w:szCs w:val="24"/>
                <w:u w:val="single"/>
              </w:rPr>
            </w:pPr>
            <w:r w:rsidRPr="003D6CC9">
              <w:rPr>
                <w:i/>
                <w:sz w:val="24"/>
                <w:szCs w:val="24"/>
                <w:u w:val="single"/>
              </w:rPr>
              <w:t>5</w:t>
            </w:r>
          </w:p>
        </w:tc>
        <w:tc>
          <w:tcPr>
            <w:tcW w:w="4680" w:type="dxa"/>
          </w:tcPr>
          <w:p w14:paraId="4A45D8B3" w14:textId="77777777" w:rsidR="00AF135B" w:rsidRPr="003D6CC9" w:rsidRDefault="00AF135B" w:rsidP="00822DEF">
            <w:pPr>
              <w:rPr>
                <w:i/>
                <w:sz w:val="24"/>
                <w:szCs w:val="24"/>
              </w:rPr>
            </w:pPr>
          </w:p>
        </w:tc>
        <w:tc>
          <w:tcPr>
            <w:tcW w:w="2790" w:type="dxa"/>
          </w:tcPr>
          <w:p w14:paraId="74972EE7" w14:textId="77777777" w:rsidR="00AF135B" w:rsidRPr="003D6CC9" w:rsidRDefault="00AF135B" w:rsidP="00822DEF">
            <w:pPr>
              <w:rPr>
                <w:i/>
                <w:sz w:val="24"/>
                <w:szCs w:val="24"/>
                <w:u w:val="single"/>
              </w:rPr>
            </w:pPr>
          </w:p>
        </w:tc>
      </w:tr>
      <w:tr w:rsidR="00AF135B" w:rsidRPr="003D6CC9" w14:paraId="1EC723FE" w14:textId="77777777">
        <w:tc>
          <w:tcPr>
            <w:tcW w:w="1980" w:type="dxa"/>
          </w:tcPr>
          <w:p w14:paraId="0735D288" w14:textId="77777777" w:rsidR="00AF135B" w:rsidRPr="003D6CC9" w:rsidRDefault="00AF135B" w:rsidP="00822DEF">
            <w:pPr>
              <w:rPr>
                <w:i/>
                <w:sz w:val="24"/>
                <w:szCs w:val="24"/>
              </w:rPr>
            </w:pPr>
          </w:p>
        </w:tc>
        <w:tc>
          <w:tcPr>
            <w:tcW w:w="4680" w:type="dxa"/>
          </w:tcPr>
          <w:p w14:paraId="36DA5F1C" w14:textId="77777777" w:rsidR="00AF135B" w:rsidRPr="003D6CC9" w:rsidRDefault="00AF135B" w:rsidP="00822DEF">
            <w:pPr>
              <w:rPr>
                <w:i/>
                <w:sz w:val="24"/>
                <w:szCs w:val="24"/>
              </w:rPr>
            </w:pPr>
          </w:p>
        </w:tc>
        <w:tc>
          <w:tcPr>
            <w:tcW w:w="2790" w:type="dxa"/>
          </w:tcPr>
          <w:p w14:paraId="727F7562" w14:textId="77777777" w:rsidR="00AF135B" w:rsidRPr="003D6CC9" w:rsidRDefault="00AF135B" w:rsidP="00822DEF">
            <w:pPr>
              <w:rPr>
                <w:i/>
                <w:sz w:val="24"/>
                <w:szCs w:val="24"/>
                <w:u w:val="single"/>
              </w:rPr>
            </w:pPr>
          </w:p>
        </w:tc>
      </w:tr>
      <w:tr w:rsidR="00AF135B" w:rsidRPr="003D6CC9" w14:paraId="48E62CC7" w14:textId="77777777">
        <w:tc>
          <w:tcPr>
            <w:tcW w:w="1980" w:type="dxa"/>
          </w:tcPr>
          <w:p w14:paraId="58BC969F" w14:textId="77777777" w:rsidR="00AF135B" w:rsidRPr="003D6CC9" w:rsidRDefault="00AF135B" w:rsidP="00822DEF">
            <w:pPr>
              <w:rPr>
                <w:i/>
                <w:sz w:val="24"/>
                <w:szCs w:val="24"/>
              </w:rPr>
            </w:pPr>
          </w:p>
        </w:tc>
        <w:tc>
          <w:tcPr>
            <w:tcW w:w="4680" w:type="dxa"/>
          </w:tcPr>
          <w:p w14:paraId="55EB3950" w14:textId="77777777" w:rsidR="00AF135B" w:rsidRPr="003D6CC9" w:rsidRDefault="00AF135B" w:rsidP="00822DEF">
            <w:pPr>
              <w:rPr>
                <w:i/>
                <w:sz w:val="24"/>
                <w:szCs w:val="24"/>
              </w:rPr>
            </w:pPr>
          </w:p>
        </w:tc>
        <w:tc>
          <w:tcPr>
            <w:tcW w:w="2790" w:type="dxa"/>
          </w:tcPr>
          <w:p w14:paraId="3C028CF3" w14:textId="77777777" w:rsidR="00AF135B" w:rsidRPr="003D6CC9" w:rsidRDefault="00AF135B" w:rsidP="00822DEF">
            <w:pPr>
              <w:rPr>
                <w:i/>
                <w:sz w:val="24"/>
                <w:szCs w:val="24"/>
                <w:u w:val="single"/>
              </w:rPr>
            </w:pPr>
          </w:p>
        </w:tc>
      </w:tr>
    </w:tbl>
    <w:p w14:paraId="4150BAB7" w14:textId="77777777" w:rsidR="00AF135B" w:rsidRPr="003D6CC9" w:rsidRDefault="00AF135B" w:rsidP="003D6CC9">
      <w:pPr>
        <w:pStyle w:val="Footer"/>
        <w:tabs>
          <w:tab w:val="clear" w:pos="9504"/>
        </w:tabs>
        <w:spacing w:after="120"/>
        <w:rPr>
          <w:i/>
          <w:szCs w:val="24"/>
          <w:lang w:val="fr-FR"/>
        </w:rPr>
      </w:pPr>
      <w:r w:rsidRPr="003D6CC9">
        <w:rPr>
          <w:szCs w:val="24"/>
          <w:lang w:val="fr-FR"/>
        </w:rPr>
        <w:t>Le Soumissionnaire doit fournir les détails concernant le matériel proposé en utilisant le formulaire MAT de la Section IV, Formulaires de soumission</w:t>
      </w:r>
      <w:r w:rsidRPr="003D6CC9">
        <w:rPr>
          <w:i/>
          <w:szCs w:val="24"/>
          <w:lang w:val="fr-FR"/>
        </w:rPr>
        <w:t>.</w:t>
      </w:r>
    </w:p>
    <w:p w14:paraId="5117D1F3" w14:textId="77777777" w:rsidR="000641AC" w:rsidRPr="003D6CC9" w:rsidRDefault="000641AC" w:rsidP="00D83A7C">
      <w:pPr>
        <w:pStyle w:val="Footer"/>
        <w:numPr>
          <w:ilvl w:val="1"/>
          <w:numId w:val="14"/>
        </w:numPr>
        <w:tabs>
          <w:tab w:val="clear" w:pos="1080"/>
          <w:tab w:val="clear" w:pos="9504"/>
        </w:tabs>
        <w:spacing w:after="120"/>
        <w:ind w:left="720" w:hanging="720"/>
        <w:rPr>
          <w:szCs w:val="24"/>
          <w:lang w:val="en-GB"/>
        </w:rPr>
      </w:pPr>
      <w:r w:rsidRPr="003D6CC9">
        <w:rPr>
          <w:b/>
          <w:szCs w:val="24"/>
          <w:lang w:val="en-GB"/>
        </w:rPr>
        <w:t>Sous-</w:t>
      </w:r>
      <w:r w:rsidRPr="003D6CC9">
        <w:rPr>
          <w:b/>
          <w:szCs w:val="24"/>
          <w:lang w:val="fr-FR"/>
        </w:rPr>
        <w:t>traitants</w:t>
      </w:r>
      <w:r w:rsidRPr="003D6CC9">
        <w:rPr>
          <w:b/>
          <w:szCs w:val="24"/>
          <w:lang w:val="en-GB"/>
        </w:rPr>
        <w:t>/fabricants</w:t>
      </w:r>
      <w:r w:rsidRPr="003D6CC9">
        <w:rPr>
          <w:szCs w:val="24"/>
          <w:lang w:val="en-GB"/>
        </w:rPr>
        <w:t xml:space="preserve"> </w:t>
      </w:r>
    </w:p>
    <w:p w14:paraId="19DE3E75" w14:textId="77777777" w:rsidR="000641AC" w:rsidRPr="003D6CC9" w:rsidRDefault="000641AC" w:rsidP="003D6CC9">
      <w:pPr>
        <w:spacing w:after="120"/>
        <w:ind w:right="-72"/>
        <w:rPr>
          <w:sz w:val="24"/>
          <w:szCs w:val="24"/>
        </w:rPr>
      </w:pPr>
      <w:r w:rsidRPr="003D6CC9">
        <w:rPr>
          <w:sz w:val="24"/>
          <w:szCs w:val="24"/>
        </w:rPr>
        <w:t xml:space="preserve">Les sous-traitants pour les composants importants suivants doivent satisfaire aux exigences minimales </w:t>
      </w:r>
      <w:r w:rsidR="00E77CB8" w:rsidRPr="003D6CC9">
        <w:rPr>
          <w:sz w:val="24"/>
          <w:szCs w:val="24"/>
        </w:rPr>
        <w:t>ci-après</w:t>
      </w:r>
      <w:r w:rsidRPr="003D6CC9">
        <w:rPr>
          <w:sz w:val="24"/>
          <w:szCs w:val="24"/>
        </w:rPr>
        <w:t xml:space="preserve">, relatives à chaque composant: </w:t>
      </w:r>
    </w:p>
    <w:p w14:paraId="7E0EC68C" w14:textId="77777777" w:rsidR="000641AC" w:rsidRPr="003D6CC9" w:rsidRDefault="000641AC" w:rsidP="000641AC">
      <w:pPr>
        <w:ind w:right="-7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623"/>
        <w:gridCol w:w="4236"/>
      </w:tblGrid>
      <w:tr w:rsidR="000641AC" w:rsidRPr="003D6CC9" w14:paraId="41E66504" w14:textId="77777777">
        <w:trPr>
          <w:trHeight w:val="483"/>
        </w:trPr>
        <w:tc>
          <w:tcPr>
            <w:tcW w:w="540" w:type="dxa"/>
            <w:tcBorders>
              <w:top w:val="single" w:sz="12" w:space="0" w:color="auto"/>
              <w:left w:val="single" w:sz="12" w:space="0" w:color="auto"/>
              <w:bottom w:val="single" w:sz="12" w:space="0" w:color="auto"/>
              <w:right w:val="single" w:sz="12" w:space="0" w:color="auto"/>
            </w:tcBorders>
            <w:vAlign w:val="center"/>
          </w:tcPr>
          <w:p w14:paraId="17E3E3F8" w14:textId="77777777" w:rsidR="000641AC" w:rsidRPr="003D6CC9" w:rsidRDefault="000641AC" w:rsidP="00803D73">
            <w:pPr>
              <w:suppressAutoHyphens/>
              <w:ind w:right="-72"/>
              <w:jc w:val="center"/>
              <w:rPr>
                <w:b/>
                <w:sz w:val="24"/>
                <w:szCs w:val="24"/>
              </w:rPr>
            </w:pPr>
            <w:r w:rsidRPr="003D6CC9">
              <w:rPr>
                <w:b/>
                <w:sz w:val="24"/>
                <w:szCs w:val="24"/>
              </w:rPr>
              <w:t>Article No.</w:t>
            </w:r>
          </w:p>
        </w:tc>
        <w:tc>
          <w:tcPr>
            <w:tcW w:w="2700" w:type="dxa"/>
            <w:tcBorders>
              <w:top w:val="single" w:sz="12" w:space="0" w:color="auto"/>
              <w:left w:val="single" w:sz="12" w:space="0" w:color="auto"/>
              <w:bottom w:val="single" w:sz="12" w:space="0" w:color="auto"/>
              <w:right w:val="single" w:sz="12" w:space="0" w:color="auto"/>
            </w:tcBorders>
            <w:vAlign w:val="center"/>
          </w:tcPr>
          <w:p w14:paraId="1CAD655B" w14:textId="77777777" w:rsidR="000641AC" w:rsidRPr="003D6CC9" w:rsidRDefault="000641AC" w:rsidP="00803D73">
            <w:pPr>
              <w:suppressAutoHyphens/>
              <w:ind w:right="-72"/>
              <w:jc w:val="center"/>
              <w:rPr>
                <w:b/>
                <w:sz w:val="24"/>
                <w:szCs w:val="24"/>
              </w:rPr>
            </w:pPr>
            <w:r w:rsidRPr="003D6CC9">
              <w:rPr>
                <w:b/>
                <w:sz w:val="24"/>
                <w:szCs w:val="24"/>
              </w:rPr>
              <w:t>Description 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431619BE" w14:textId="77777777" w:rsidR="000641AC" w:rsidRPr="003D6CC9" w:rsidRDefault="000641AC" w:rsidP="00803D73">
            <w:pPr>
              <w:suppressAutoHyphens/>
              <w:ind w:right="-72"/>
              <w:jc w:val="center"/>
              <w:rPr>
                <w:b/>
                <w:sz w:val="24"/>
                <w:szCs w:val="24"/>
              </w:rPr>
            </w:pPr>
            <w:r w:rsidRPr="003D6CC9">
              <w:rPr>
                <w:b/>
                <w:sz w:val="24"/>
                <w:szCs w:val="24"/>
              </w:rPr>
              <w:t>Critère minimum à satisfaire</w:t>
            </w:r>
          </w:p>
        </w:tc>
      </w:tr>
      <w:tr w:rsidR="000641AC" w:rsidRPr="003D6CC9" w14:paraId="47790D1A" w14:textId="77777777">
        <w:tc>
          <w:tcPr>
            <w:tcW w:w="540" w:type="dxa"/>
            <w:tcBorders>
              <w:top w:val="single" w:sz="12" w:space="0" w:color="auto"/>
            </w:tcBorders>
          </w:tcPr>
          <w:p w14:paraId="3EBE1FDF" w14:textId="77777777" w:rsidR="000641AC" w:rsidRPr="003D6CC9" w:rsidRDefault="000641AC" w:rsidP="00803D73">
            <w:pPr>
              <w:suppressAutoHyphens/>
              <w:ind w:right="-72"/>
              <w:jc w:val="center"/>
              <w:rPr>
                <w:sz w:val="24"/>
                <w:szCs w:val="24"/>
              </w:rPr>
            </w:pPr>
            <w:r w:rsidRPr="003D6CC9">
              <w:rPr>
                <w:sz w:val="24"/>
                <w:szCs w:val="24"/>
              </w:rPr>
              <w:t>1</w:t>
            </w:r>
          </w:p>
        </w:tc>
        <w:tc>
          <w:tcPr>
            <w:tcW w:w="2700" w:type="dxa"/>
            <w:tcBorders>
              <w:top w:val="single" w:sz="12" w:space="0" w:color="auto"/>
            </w:tcBorders>
          </w:tcPr>
          <w:p w14:paraId="1ED98A8D" w14:textId="77777777" w:rsidR="000641AC" w:rsidRPr="003D6CC9" w:rsidRDefault="000641AC" w:rsidP="00803D73">
            <w:pPr>
              <w:suppressAutoHyphens/>
              <w:ind w:left="1440" w:right="-72" w:hanging="720"/>
              <w:rPr>
                <w:sz w:val="24"/>
                <w:szCs w:val="24"/>
              </w:rPr>
            </w:pPr>
          </w:p>
        </w:tc>
        <w:tc>
          <w:tcPr>
            <w:tcW w:w="4428" w:type="dxa"/>
            <w:tcBorders>
              <w:top w:val="single" w:sz="12" w:space="0" w:color="auto"/>
            </w:tcBorders>
          </w:tcPr>
          <w:p w14:paraId="1AA50337" w14:textId="77777777" w:rsidR="000641AC" w:rsidRPr="003D6CC9" w:rsidRDefault="000641AC" w:rsidP="00803D73">
            <w:pPr>
              <w:suppressAutoHyphens/>
              <w:ind w:left="1440" w:right="-72" w:hanging="720"/>
              <w:rPr>
                <w:sz w:val="24"/>
                <w:szCs w:val="24"/>
              </w:rPr>
            </w:pPr>
          </w:p>
        </w:tc>
      </w:tr>
      <w:tr w:rsidR="000641AC" w:rsidRPr="003D6CC9" w14:paraId="089F7219" w14:textId="77777777">
        <w:tc>
          <w:tcPr>
            <w:tcW w:w="540" w:type="dxa"/>
          </w:tcPr>
          <w:p w14:paraId="09F87A29" w14:textId="77777777" w:rsidR="000641AC" w:rsidRPr="003D6CC9" w:rsidRDefault="000641AC" w:rsidP="00803D73">
            <w:pPr>
              <w:suppressAutoHyphens/>
              <w:ind w:right="-72"/>
              <w:jc w:val="center"/>
              <w:rPr>
                <w:sz w:val="24"/>
                <w:szCs w:val="24"/>
              </w:rPr>
            </w:pPr>
            <w:r w:rsidRPr="003D6CC9">
              <w:rPr>
                <w:sz w:val="24"/>
                <w:szCs w:val="24"/>
              </w:rPr>
              <w:t>2</w:t>
            </w:r>
          </w:p>
        </w:tc>
        <w:tc>
          <w:tcPr>
            <w:tcW w:w="2700" w:type="dxa"/>
          </w:tcPr>
          <w:p w14:paraId="1C7336F6" w14:textId="77777777" w:rsidR="000641AC" w:rsidRPr="003D6CC9" w:rsidRDefault="000641AC" w:rsidP="00803D73">
            <w:pPr>
              <w:suppressAutoHyphens/>
              <w:ind w:left="1440" w:right="-72" w:hanging="720"/>
              <w:rPr>
                <w:sz w:val="24"/>
                <w:szCs w:val="24"/>
              </w:rPr>
            </w:pPr>
          </w:p>
        </w:tc>
        <w:tc>
          <w:tcPr>
            <w:tcW w:w="4428" w:type="dxa"/>
          </w:tcPr>
          <w:p w14:paraId="0B103A76" w14:textId="77777777" w:rsidR="000641AC" w:rsidRPr="003D6CC9" w:rsidRDefault="000641AC" w:rsidP="00803D73">
            <w:pPr>
              <w:suppressAutoHyphens/>
              <w:ind w:left="1440" w:right="-72" w:hanging="720"/>
              <w:rPr>
                <w:sz w:val="24"/>
                <w:szCs w:val="24"/>
              </w:rPr>
            </w:pPr>
          </w:p>
        </w:tc>
      </w:tr>
      <w:tr w:rsidR="000641AC" w:rsidRPr="003D6CC9" w14:paraId="027875A0" w14:textId="77777777">
        <w:tc>
          <w:tcPr>
            <w:tcW w:w="540" w:type="dxa"/>
          </w:tcPr>
          <w:p w14:paraId="67E8E985" w14:textId="77777777" w:rsidR="000641AC" w:rsidRPr="003D6CC9" w:rsidRDefault="000641AC" w:rsidP="00803D73">
            <w:pPr>
              <w:suppressAutoHyphens/>
              <w:ind w:right="-72"/>
              <w:jc w:val="center"/>
              <w:rPr>
                <w:sz w:val="24"/>
                <w:szCs w:val="24"/>
              </w:rPr>
            </w:pPr>
            <w:r w:rsidRPr="003D6CC9">
              <w:rPr>
                <w:sz w:val="24"/>
                <w:szCs w:val="24"/>
              </w:rPr>
              <w:t>3</w:t>
            </w:r>
          </w:p>
        </w:tc>
        <w:tc>
          <w:tcPr>
            <w:tcW w:w="2700" w:type="dxa"/>
          </w:tcPr>
          <w:p w14:paraId="6D53753F" w14:textId="77777777" w:rsidR="000641AC" w:rsidRPr="003D6CC9" w:rsidRDefault="000641AC" w:rsidP="00803D73">
            <w:pPr>
              <w:suppressAutoHyphens/>
              <w:ind w:left="1440" w:right="-72" w:hanging="720"/>
              <w:rPr>
                <w:sz w:val="24"/>
                <w:szCs w:val="24"/>
              </w:rPr>
            </w:pPr>
          </w:p>
        </w:tc>
        <w:tc>
          <w:tcPr>
            <w:tcW w:w="4428" w:type="dxa"/>
          </w:tcPr>
          <w:p w14:paraId="35C5DB3D" w14:textId="77777777" w:rsidR="000641AC" w:rsidRPr="003D6CC9" w:rsidRDefault="000641AC" w:rsidP="00803D73">
            <w:pPr>
              <w:suppressAutoHyphens/>
              <w:ind w:left="1440" w:right="-72" w:hanging="720"/>
              <w:rPr>
                <w:sz w:val="24"/>
                <w:szCs w:val="24"/>
              </w:rPr>
            </w:pPr>
          </w:p>
        </w:tc>
      </w:tr>
      <w:tr w:rsidR="000641AC" w:rsidRPr="003D6CC9" w14:paraId="34E668DE" w14:textId="77777777">
        <w:tc>
          <w:tcPr>
            <w:tcW w:w="540" w:type="dxa"/>
          </w:tcPr>
          <w:p w14:paraId="62453305" w14:textId="77777777" w:rsidR="000641AC" w:rsidRPr="003D6CC9" w:rsidRDefault="000641AC" w:rsidP="00803D73">
            <w:pPr>
              <w:suppressAutoHyphens/>
              <w:ind w:right="-72"/>
              <w:jc w:val="center"/>
              <w:rPr>
                <w:sz w:val="24"/>
                <w:szCs w:val="24"/>
              </w:rPr>
            </w:pPr>
            <w:r w:rsidRPr="003D6CC9">
              <w:rPr>
                <w:sz w:val="24"/>
                <w:szCs w:val="24"/>
              </w:rPr>
              <w:t>…</w:t>
            </w:r>
          </w:p>
        </w:tc>
        <w:tc>
          <w:tcPr>
            <w:tcW w:w="2700" w:type="dxa"/>
          </w:tcPr>
          <w:p w14:paraId="13C333FE" w14:textId="77777777" w:rsidR="000641AC" w:rsidRPr="003D6CC9" w:rsidRDefault="000641AC" w:rsidP="00803D73">
            <w:pPr>
              <w:suppressAutoHyphens/>
              <w:ind w:left="1440" w:right="-72" w:hanging="720"/>
              <w:rPr>
                <w:sz w:val="24"/>
                <w:szCs w:val="24"/>
              </w:rPr>
            </w:pPr>
          </w:p>
        </w:tc>
        <w:tc>
          <w:tcPr>
            <w:tcW w:w="4428" w:type="dxa"/>
          </w:tcPr>
          <w:p w14:paraId="42AE5457" w14:textId="77777777" w:rsidR="000641AC" w:rsidRPr="003D6CC9" w:rsidRDefault="000641AC" w:rsidP="00803D73">
            <w:pPr>
              <w:suppressAutoHyphens/>
              <w:ind w:left="1440" w:right="-72" w:hanging="720"/>
              <w:rPr>
                <w:sz w:val="24"/>
                <w:szCs w:val="24"/>
              </w:rPr>
            </w:pPr>
          </w:p>
        </w:tc>
      </w:tr>
    </w:tbl>
    <w:p w14:paraId="0651EFA2" w14:textId="77777777" w:rsidR="000641AC" w:rsidRPr="003D6CC9" w:rsidRDefault="000641AC" w:rsidP="003D6CC9">
      <w:pPr>
        <w:spacing w:before="120" w:after="120"/>
        <w:ind w:right="-72"/>
        <w:rPr>
          <w:sz w:val="24"/>
          <w:szCs w:val="24"/>
        </w:rPr>
      </w:pPr>
      <w:r w:rsidRPr="003D6CC9">
        <w:rPr>
          <w:sz w:val="24"/>
          <w:szCs w:val="24"/>
        </w:rPr>
        <w:t xml:space="preserve">Tout manquement à satisfaire ces critères conduira au rejet dudit sous-traitant. </w:t>
      </w:r>
    </w:p>
    <w:p w14:paraId="1062CB4F" w14:textId="1104A0AD" w:rsidR="000641AC" w:rsidRPr="003D6CC9" w:rsidRDefault="000641AC" w:rsidP="003D6CC9">
      <w:pPr>
        <w:pStyle w:val="i"/>
        <w:suppressAutoHyphens w:val="0"/>
        <w:spacing w:after="120"/>
        <w:rPr>
          <w:rFonts w:ascii="Times New Roman" w:hAnsi="Times New Roman"/>
          <w:szCs w:val="24"/>
          <w:lang w:val="fr-FR"/>
        </w:rPr>
      </w:pPr>
      <w:r w:rsidRPr="003D6CC9">
        <w:rPr>
          <w:rFonts w:ascii="Times New Roman" w:hAnsi="Times New Roman"/>
          <w:szCs w:val="24"/>
          <w:lang w:val="fr-FR"/>
        </w:rPr>
        <w:t>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w:t>
      </w:r>
      <w:r w:rsidR="009900D3" w:rsidRPr="003D6CC9">
        <w:rPr>
          <w:rFonts w:ascii="Times New Roman" w:hAnsi="Times New Roman"/>
          <w:szCs w:val="24"/>
          <w:lang w:val="fr-FR"/>
        </w:rPr>
        <w:t>û</w:t>
      </w:r>
      <w:r w:rsidRPr="003D6CC9">
        <w:rPr>
          <w:rFonts w:ascii="Times New Roman" w:hAnsi="Times New Roman"/>
          <w:szCs w:val="24"/>
          <w:lang w:val="fr-FR"/>
        </w:rPr>
        <w:t xml:space="preserve">ment autorisé par le fabriquant ou le producteur des Fournitures pour fournir ces dernières dans le pays </w:t>
      </w:r>
      <w:r w:rsidR="00FC0165">
        <w:rPr>
          <w:rFonts w:ascii="Times New Roman" w:hAnsi="Times New Roman"/>
          <w:szCs w:val="24"/>
          <w:lang w:val="fr-FR"/>
        </w:rPr>
        <w:t xml:space="preserve">du </w:t>
      </w:r>
      <w:r w:rsidR="00601342">
        <w:rPr>
          <w:rFonts w:ascii="Times New Roman" w:hAnsi="Times New Roman"/>
          <w:szCs w:val="24"/>
          <w:lang w:val="fr-FR"/>
        </w:rPr>
        <w:t>Maître d’Ouvrage</w:t>
      </w:r>
      <w:r w:rsidRPr="003D6CC9">
        <w:rPr>
          <w:rFonts w:ascii="Times New Roman" w:hAnsi="Times New Roman"/>
          <w:szCs w:val="24"/>
          <w:lang w:val="fr-FR"/>
        </w:rPr>
        <w:t xml:space="preserve">. Le Soumissionnaire est responsable de s’assurer que le fabricant ou le producteur satisfait aux exigences des </w:t>
      </w:r>
      <w:r w:rsidR="005349EC" w:rsidRPr="003D6CC9">
        <w:rPr>
          <w:rFonts w:ascii="Times New Roman" w:hAnsi="Times New Roman"/>
          <w:szCs w:val="24"/>
          <w:lang w:val="fr-FR"/>
        </w:rPr>
        <w:t>articles</w:t>
      </w:r>
      <w:r w:rsidRPr="003D6CC9">
        <w:rPr>
          <w:rFonts w:ascii="Times New Roman" w:hAnsi="Times New Roman"/>
          <w:szCs w:val="24"/>
          <w:lang w:val="fr-FR"/>
        </w:rPr>
        <w:t xml:space="preserve"> 4 et 5 des IS, et aux critères minimaux stipulés pour chaque composant.</w:t>
      </w:r>
    </w:p>
    <w:p w14:paraId="391E44AE" w14:textId="77777777" w:rsidR="00474710" w:rsidRPr="00692ECC" w:rsidRDefault="00474710" w:rsidP="00AF135B">
      <w:pPr>
        <w:tabs>
          <w:tab w:val="left" w:pos="-1440"/>
          <w:tab w:val="left" w:pos="-720"/>
          <w:tab w:val="left" w:pos="0"/>
          <w:tab w:val="left" w:pos="1440"/>
          <w:tab w:val="left" w:pos="2160"/>
          <w:tab w:val="left" w:pos="4680"/>
          <w:tab w:val="center" w:pos="7380"/>
        </w:tabs>
        <w:ind w:left="720"/>
      </w:pPr>
    </w:p>
    <w:p w14:paraId="593D9CC7" w14:textId="77777777" w:rsidR="00474710" w:rsidRPr="00692ECC" w:rsidRDefault="00474710" w:rsidP="00AF135B">
      <w:pPr>
        <w:tabs>
          <w:tab w:val="left" w:pos="-1440"/>
          <w:tab w:val="left" w:pos="-720"/>
          <w:tab w:val="left" w:pos="0"/>
          <w:tab w:val="left" w:pos="1440"/>
          <w:tab w:val="left" w:pos="2160"/>
          <w:tab w:val="left" w:pos="4680"/>
          <w:tab w:val="center" w:pos="7380"/>
        </w:tabs>
        <w:ind w:left="720"/>
        <w:sectPr w:rsidR="00474710" w:rsidRPr="00692ECC" w:rsidSect="003D6CC9">
          <w:headerReference w:type="default" r:id="rId32"/>
          <w:pgSz w:w="12240" w:h="15840" w:code="1"/>
          <w:pgMar w:top="1440" w:right="1440" w:bottom="1440" w:left="1440" w:header="720" w:footer="720" w:gutter="0"/>
          <w:paperSrc w:first="7" w:other="7"/>
          <w:cols w:space="720"/>
          <w:docGrid w:linePitch="272"/>
        </w:sectPr>
      </w:pPr>
    </w:p>
    <w:p w14:paraId="2BB468C5" w14:textId="5EE31A78" w:rsidR="00474710" w:rsidRDefault="00474710" w:rsidP="003B0075">
      <w:pPr>
        <w:pStyle w:val="Style3"/>
      </w:pPr>
      <w:bookmarkStart w:id="369" w:name="_Toc440701970"/>
      <w:bookmarkStart w:id="370" w:name="_Toc383555012"/>
      <w:bookmarkStart w:id="371" w:name="_Hlk107325278"/>
      <w:r>
        <w:t>OPTION B : PROCEDURE D’APPEL D’OFFRES EN DEUX ETAPES</w:t>
      </w:r>
      <w:bookmarkEnd w:id="369"/>
      <w:bookmarkEnd w:id="370"/>
    </w:p>
    <w:bookmarkEnd w:id="371"/>
    <w:p w14:paraId="43240550" w14:textId="77777777" w:rsidR="00474710" w:rsidRDefault="00474710" w:rsidP="00AF135B">
      <w:pPr>
        <w:tabs>
          <w:tab w:val="left" w:pos="-1440"/>
          <w:tab w:val="left" w:pos="-720"/>
          <w:tab w:val="left" w:pos="0"/>
          <w:tab w:val="left" w:pos="1440"/>
          <w:tab w:val="left" w:pos="2160"/>
          <w:tab w:val="left" w:pos="4680"/>
          <w:tab w:val="center" w:pos="7380"/>
        </w:tabs>
        <w:ind w:left="720"/>
      </w:pPr>
    </w:p>
    <w:p w14:paraId="2824565F" w14:textId="77777777" w:rsidR="00C7051B" w:rsidRDefault="00C7051B" w:rsidP="003B0075">
      <w:pPr>
        <w:pStyle w:val="Style4"/>
        <w:sectPr w:rsidR="00C7051B" w:rsidSect="00AE7256">
          <w:headerReference w:type="even" r:id="rId33"/>
          <w:headerReference w:type="default" r:id="rId34"/>
          <w:pgSz w:w="12240" w:h="15840"/>
          <w:pgMar w:top="1440" w:right="1440" w:bottom="1440" w:left="1440" w:header="720" w:footer="720" w:gutter="0"/>
          <w:cols w:space="720"/>
          <w:docGrid w:linePitch="272"/>
        </w:sectPr>
      </w:pPr>
    </w:p>
    <w:p w14:paraId="57ECAD4C" w14:textId="151240A6" w:rsidR="002653EF" w:rsidRDefault="002653EF" w:rsidP="003B0075">
      <w:pPr>
        <w:pStyle w:val="Style4"/>
      </w:pPr>
      <w:bookmarkStart w:id="372" w:name="_Toc440701973"/>
      <w:bookmarkStart w:id="373" w:name="_Toc383555013"/>
      <w:r>
        <w:t>Section I.  Instructions aux soumissionnaires</w:t>
      </w:r>
      <w:bookmarkEnd w:id="372"/>
      <w:bookmarkEnd w:id="373"/>
    </w:p>
    <w:p w14:paraId="2DC11148" w14:textId="77777777" w:rsidR="002653EF" w:rsidRDefault="002653EF" w:rsidP="002653EF"/>
    <w:p w14:paraId="62C0B45F" w14:textId="77777777" w:rsidR="002653EF" w:rsidRPr="00AE7256" w:rsidRDefault="002653EF" w:rsidP="002653EF">
      <w:pPr>
        <w:jc w:val="center"/>
        <w:rPr>
          <w:sz w:val="24"/>
          <w:szCs w:val="24"/>
        </w:rPr>
      </w:pPr>
      <w:r w:rsidRPr="00AE7256">
        <w:rPr>
          <w:b/>
          <w:sz w:val="24"/>
          <w:szCs w:val="24"/>
        </w:rPr>
        <w:t>Table des clauses</w:t>
      </w:r>
    </w:p>
    <w:p w14:paraId="15D489B7" w14:textId="77777777" w:rsidR="002653EF" w:rsidRDefault="002653EF" w:rsidP="002653EF">
      <w:pPr>
        <w:tabs>
          <w:tab w:val="left" w:leader="dot" w:pos="8280"/>
          <w:tab w:val="right" w:pos="8640"/>
        </w:tabs>
        <w:rPr>
          <w:b/>
        </w:rPr>
      </w:pPr>
    </w:p>
    <w:p w14:paraId="281D2A25" w14:textId="2D921303" w:rsidR="0052445A" w:rsidRDefault="00FD4EA2">
      <w:pPr>
        <w:pStyle w:val="TOC1"/>
        <w:rPr>
          <w:rFonts w:asciiTheme="minorHAnsi" w:eastAsiaTheme="minorEastAsia" w:hAnsiTheme="minorHAnsi" w:cstheme="minorBidi"/>
          <w:b w:val="0"/>
          <w:sz w:val="22"/>
          <w:szCs w:val="22"/>
          <w:lang w:val="en-US" w:eastAsia="en-US"/>
        </w:rPr>
      </w:pPr>
      <w:r>
        <w:fldChar w:fldCharType="begin"/>
      </w:r>
      <w:r>
        <w:instrText xml:space="preserve"> TOC \h \z \t "Sec 1 H2 - 1,1,Sec 1 H2 - 2B,2" </w:instrText>
      </w:r>
      <w:r>
        <w:fldChar w:fldCharType="separate"/>
      </w:r>
      <w:hyperlink w:anchor="_Toc107412919" w:history="1">
        <w:r w:rsidR="0052445A" w:rsidRPr="00353230">
          <w:rPr>
            <w:rStyle w:val="Hyperlink"/>
          </w:rPr>
          <w:t>A. Généralités</w:t>
        </w:r>
        <w:r w:rsidR="0052445A">
          <w:rPr>
            <w:webHidden/>
          </w:rPr>
          <w:tab/>
        </w:r>
        <w:r w:rsidR="0052445A">
          <w:rPr>
            <w:webHidden/>
          </w:rPr>
          <w:fldChar w:fldCharType="begin"/>
        </w:r>
        <w:r w:rsidR="0052445A">
          <w:rPr>
            <w:webHidden/>
          </w:rPr>
          <w:instrText xml:space="preserve"> PAGEREF _Toc107412919 \h </w:instrText>
        </w:r>
        <w:r w:rsidR="0052445A">
          <w:rPr>
            <w:webHidden/>
          </w:rPr>
        </w:r>
        <w:r w:rsidR="0052445A">
          <w:rPr>
            <w:webHidden/>
          </w:rPr>
          <w:fldChar w:fldCharType="separate"/>
        </w:r>
        <w:r w:rsidR="00396A91">
          <w:rPr>
            <w:webHidden/>
          </w:rPr>
          <w:t>57</w:t>
        </w:r>
        <w:r w:rsidR="0052445A">
          <w:rPr>
            <w:webHidden/>
          </w:rPr>
          <w:fldChar w:fldCharType="end"/>
        </w:r>
      </w:hyperlink>
    </w:p>
    <w:p w14:paraId="01E6953A" w14:textId="30AC952F" w:rsidR="0052445A" w:rsidRDefault="0052445A">
      <w:pPr>
        <w:pStyle w:val="TOC2"/>
        <w:rPr>
          <w:rFonts w:asciiTheme="minorHAnsi" w:eastAsiaTheme="minorEastAsia" w:hAnsiTheme="minorHAnsi" w:cstheme="minorBidi"/>
          <w:bCs w:val="0"/>
          <w:sz w:val="22"/>
          <w:szCs w:val="22"/>
          <w:lang w:val="en-US" w:eastAsia="en-US"/>
        </w:rPr>
      </w:pPr>
      <w:hyperlink w:anchor="_Toc107412920" w:history="1">
        <w:r w:rsidRPr="00353230">
          <w:rPr>
            <w:rStyle w:val="Hyperlink"/>
          </w:rPr>
          <w:t>1.</w:t>
        </w:r>
        <w:r>
          <w:rPr>
            <w:rFonts w:asciiTheme="minorHAnsi" w:eastAsiaTheme="minorEastAsia" w:hAnsiTheme="minorHAnsi" w:cstheme="minorBidi"/>
            <w:bCs w:val="0"/>
            <w:sz w:val="22"/>
            <w:szCs w:val="22"/>
            <w:lang w:val="en-US" w:eastAsia="en-US"/>
          </w:rPr>
          <w:tab/>
        </w:r>
        <w:r w:rsidRPr="00353230">
          <w:rPr>
            <w:rStyle w:val="Hyperlink"/>
          </w:rPr>
          <w:t>Objet du Marché</w:t>
        </w:r>
        <w:r>
          <w:rPr>
            <w:webHidden/>
          </w:rPr>
          <w:tab/>
        </w:r>
        <w:r>
          <w:rPr>
            <w:webHidden/>
          </w:rPr>
          <w:fldChar w:fldCharType="begin"/>
        </w:r>
        <w:r>
          <w:rPr>
            <w:webHidden/>
          </w:rPr>
          <w:instrText xml:space="preserve"> PAGEREF _Toc107412920 \h </w:instrText>
        </w:r>
        <w:r>
          <w:rPr>
            <w:webHidden/>
          </w:rPr>
        </w:r>
        <w:r>
          <w:rPr>
            <w:webHidden/>
          </w:rPr>
          <w:fldChar w:fldCharType="separate"/>
        </w:r>
        <w:r w:rsidR="00396A91">
          <w:rPr>
            <w:webHidden/>
          </w:rPr>
          <w:t>57</w:t>
        </w:r>
        <w:r>
          <w:rPr>
            <w:webHidden/>
          </w:rPr>
          <w:fldChar w:fldCharType="end"/>
        </w:r>
      </w:hyperlink>
    </w:p>
    <w:p w14:paraId="05F78600" w14:textId="2F3CF0C8" w:rsidR="0052445A" w:rsidRDefault="0052445A">
      <w:pPr>
        <w:pStyle w:val="TOC2"/>
        <w:rPr>
          <w:rFonts w:asciiTheme="minorHAnsi" w:eastAsiaTheme="minorEastAsia" w:hAnsiTheme="minorHAnsi" w:cstheme="minorBidi"/>
          <w:bCs w:val="0"/>
          <w:sz w:val="22"/>
          <w:szCs w:val="22"/>
          <w:lang w:val="en-US" w:eastAsia="en-US"/>
        </w:rPr>
      </w:pPr>
      <w:hyperlink w:anchor="_Toc107412921" w:history="1">
        <w:r w:rsidRPr="00353230">
          <w:rPr>
            <w:rStyle w:val="Hyperlink"/>
          </w:rPr>
          <w:t>2.</w:t>
        </w:r>
        <w:r>
          <w:rPr>
            <w:rFonts w:asciiTheme="minorHAnsi" w:eastAsiaTheme="minorEastAsia" w:hAnsiTheme="minorHAnsi" w:cstheme="minorBidi"/>
            <w:bCs w:val="0"/>
            <w:sz w:val="22"/>
            <w:szCs w:val="22"/>
            <w:lang w:val="en-US" w:eastAsia="en-US"/>
          </w:rPr>
          <w:tab/>
        </w:r>
        <w:r w:rsidRPr="00353230">
          <w:rPr>
            <w:rStyle w:val="Hyperlink"/>
          </w:rPr>
          <w:t>Origine des fonds</w:t>
        </w:r>
        <w:r>
          <w:rPr>
            <w:webHidden/>
          </w:rPr>
          <w:tab/>
        </w:r>
        <w:r>
          <w:rPr>
            <w:webHidden/>
          </w:rPr>
          <w:fldChar w:fldCharType="begin"/>
        </w:r>
        <w:r>
          <w:rPr>
            <w:webHidden/>
          </w:rPr>
          <w:instrText xml:space="preserve"> PAGEREF _Toc107412921 \h </w:instrText>
        </w:r>
        <w:r>
          <w:rPr>
            <w:webHidden/>
          </w:rPr>
        </w:r>
        <w:r>
          <w:rPr>
            <w:webHidden/>
          </w:rPr>
          <w:fldChar w:fldCharType="separate"/>
        </w:r>
        <w:r w:rsidR="00396A91">
          <w:rPr>
            <w:webHidden/>
          </w:rPr>
          <w:t>57</w:t>
        </w:r>
        <w:r>
          <w:rPr>
            <w:webHidden/>
          </w:rPr>
          <w:fldChar w:fldCharType="end"/>
        </w:r>
      </w:hyperlink>
    </w:p>
    <w:p w14:paraId="03DC5CC3" w14:textId="740BAB8C" w:rsidR="0052445A" w:rsidRDefault="0052445A">
      <w:pPr>
        <w:pStyle w:val="TOC2"/>
        <w:rPr>
          <w:rFonts w:asciiTheme="minorHAnsi" w:eastAsiaTheme="minorEastAsia" w:hAnsiTheme="minorHAnsi" w:cstheme="minorBidi"/>
          <w:bCs w:val="0"/>
          <w:sz w:val="22"/>
          <w:szCs w:val="22"/>
          <w:lang w:val="en-US" w:eastAsia="en-US"/>
        </w:rPr>
      </w:pPr>
      <w:hyperlink w:anchor="_Toc107412922" w:history="1">
        <w:r w:rsidRPr="00353230">
          <w:rPr>
            <w:rStyle w:val="Hyperlink"/>
          </w:rPr>
          <w:t>3.</w:t>
        </w:r>
        <w:r>
          <w:rPr>
            <w:rFonts w:asciiTheme="minorHAnsi" w:eastAsiaTheme="minorEastAsia" w:hAnsiTheme="minorHAnsi" w:cstheme="minorBidi"/>
            <w:bCs w:val="0"/>
            <w:sz w:val="22"/>
            <w:szCs w:val="22"/>
            <w:lang w:val="en-US" w:eastAsia="en-US"/>
          </w:rPr>
          <w:tab/>
        </w:r>
        <w:r w:rsidRPr="00353230">
          <w:rPr>
            <w:rStyle w:val="Hyperlink"/>
          </w:rPr>
          <w:t>Fraude et corruption</w:t>
        </w:r>
        <w:r>
          <w:rPr>
            <w:webHidden/>
          </w:rPr>
          <w:tab/>
        </w:r>
        <w:r>
          <w:rPr>
            <w:webHidden/>
          </w:rPr>
          <w:fldChar w:fldCharType="begin"/>
        </w:r>
        <w:r>
          <w:rPr>
            <w:webHidden/>
          </w:rPr>
          <w:instrText xml:space="preserve"> PAGEREF _Toc107412922 \h </w:instrText>
        </w:r>
        <w:r>
          <w:rPr>
            <w:webHidden/>
          </w:rPr>
        </w:r>
        <w:r>
          <w:rPr>
            <w:webHidden/>
          </w:rPr>
          <w:fldChar w:fldCharType="separate"/>
        </w:r>
        <w:r w:rsidR="00396A91">
          <w:rPr>
            <w:webHidden/>
          </w:rPr>
          <w:t>57</w:t>
        </w:r>
        <w:r>
          <w:rPr>
            <w:webHidden/>
          </w:rPr>
          <w:fldChar w:fldCharType="end"/>
        </w:r>
      </w:hyperlink>
    </w:p>
    <w:p w14:paraId="37DF5622" w14:textId="4CF878D6" w:rsidR="0052445A" w:rsidRDefault="0052445A">
      <w:pPr>
        <w:pStyle w:val="TOC2"/>
        <w:rPr>
          <w:rFonts w:asciiTheme="minorHAnsi" w:eastAsiaTheme="minorEastAsia" w:hAnsiTheme="minorHAnsi" w:cstheme="minorBidi"/>
          <w:bCs w:val="0"/>
          <w:sz w:val="22"/>
          <w:szCs w:val="22"/>
          <w:lang w:val="en-US" w:eastAsia="en-US"/>
        </w:rPr>
      </w:pPr>
      <w:hyperlink w:anchor="_Toc107412923" w:history="1">
        <w:r w:rsidRPr="00353230">
          <w:rPr>
            <w:rStyle w:val="Hyperlink"/>
          </w:rPr>
          <w:t>4.</w:t>
        </w:r>
        <w:r>
          <w:rPr>
            <w:rFonts w:asciiTheme="minorHAnsi" w:eastAsiaTheme="minorEastAsia" w:hAnsiTheme="minorHAnsi" w:cstheme="minorBidi"/>
            <w:bCs w:val="0"/>
            <w:sz w:val="22"/>
            <w:szCs w:val="22"/>
            <w:lang w:val="en-US" w:eastAsia="en-US"/>
          </w:rPr>
          <w:tab/>
        </w:r>
        <w:r w:rsidRPr="00353230">
          <w:rPr>
            <w:rStyle w:val="Hyperlink"/>
          </w:rPr>
          <w:t>Candidats admis à concourir</w:t>
        </w:r>
        <w:r>
          <w:rPr>
            <w:webHidden/>
          </w:rPr>
          <w:tab/>
        </w:r>
        <w:r>
          <w:rPr>
            <w:webHidden/>
          </w:rPr>
          <w:fldChar w:fldCharType="begin"/>
        </w:r>
        <w:r>
          <w:rPr>
            <w:webHidden/>
          </w:rPr>
          <w:instrText xml:space="preserve"> PAGEREF _Toc107412923 \h </w:instrText>
        </w:r>
        <w:r>
          <w:rPr>
            <w:webHidden/>
          </w:rPr>
        </w:r>
        <w:r>
          <w:rPr>
            <w:webHidden/>
          </w:rPr>
          <w:fldChar w:fldCharType="separate"/>
        </w:r>
        <w:r w:rsidR="00396A91">
          <w:rPr>
            <w:webHidden/>
          </w:rPr>
          <w:t>58</w:t>
        </w:r>
        <w:r>
          <w:rPr>
            <w:webHidden/>
          </w:rPr>
          <w:fldChar w:fldCharType="end"/>
        </w:r>
      </w:hyperlink>
    </w:p>
    <w:p w14:paraId="0DF834DE" w14:textId="1040978F" w:rsidR="0052445A" w:rsidRDefault="0052445A">
      <w:pPr>
        <w:pStyle w:val="TOC2"/>
        <w:rPr>
          <w:rFonts w:asciiTheme="minorHAnsi" w:eastAsiaTheme="minorEastAsia" w:hAnsiTheme="minorHAnsi" w:cstheme="minorBidi"/>
          <w:bCs w:val="0"/>
          <w:sz w:val="22"/>
          <w:szCs w:val="22"/>
          <w:lang w:val="en-US" w:eastAsia="en-US"/>
        </w:rPr>
      </w:pPr>
      <w:hyperlink w:anchor="_Toc107412924" w:history="1">
        <w:r w:rsidRPr="00353230">
          <w:rPr>
            <w:rStyle w:val="Hyperlink"/>
          </w:rPr>
          <w:t>5.</w:t>
        </w:r>
        <w:r>
          <w:rPr>
            <w:rFonts w:asciiTheme="minorHAnsi" w:eastAsiaTheme="minorEastAsia" w:hAnsiTheme="minorHAnsi" w:cstheme="minorBidi"/>
            <w:bCs w:val="0"/>
            <w:sz w:val="22"/>
            <w:szCs w:val="22"/>
            <w:lang w:val="en-US" w:eastAsia="en-US"/>
          </w:rPr>
          <w:tab/>
        </w:r>
        <w:r w:rsidRPr="00353230">
          <w:rPr>
            <w:rStyle w:val="Hyperlink"/>
          </w:rPr>
          <w:t>Matériaux, matériels et Services répondant aux critères de provenance</w:t>
        </w:r>
        <w:r>
          <w:rPr>
            <w:webHidden/>
          </w:rPr>
          <w:tab/>
        </w:r>
        <w:r>
          <w:rPr>
            <w:webHidden/>
          </w:rPr>
          <w:fldChar w:fldCharType="begin"/>
        </w:r>
        <w:r>
          <w:rPr>
            <w:webHidden/>
          </w:rPr>
          <w:instrText xml:space="preserve"> PAGEREF _Toc107412924 \h </w:instrText>
        </w:r>
        <w:r>
          <w:rPr>
            <w:webHidden/>
          </w:rPr>
        </w:r>
        <w:r>
          <w:rPr>
            <w:webHidden/>
          </w:rPr>
          <w:fldChar w:fldCharType="separate"/>
        </w:r>
        <w:r w:rsidR="00396A91">
          <w:rPr>
            <w:webHidden/>
          </w:rPr>
          <w:t>60</w:t>
        </w:r>
        <w:r>
          <w:rPr>
            <w:webHidden/>
          </w:rPr>
          <w:fldChar w:fldCharType="end"/>
        </w:r>
      </w:hyperlink>
    </w:p>
    <w:p w14:paraId="0610E56B" w14:textId="22EB2FA7" w:rsidR="0052445A" w:rsidRDefault="0052445A">
      <w:pPr>
        <w:pStyle w:val="TOC1"/>
        <w:rPr>
          <w:rFonts w:asciiTheme="minorHAnsi" w:eastAsiaTheme="minorEastAsia" w:hAnsiTheme="minorHAnsi" w:cstheme="minorBidi"/>
          <w:b w:val="0"/>
          <w:sz w:val="22"/>
          <w:szCs w:val="22"/>
          <w:lang w:val="en-US" w:eastAsia="en-US"/>
        </w:rPr>
      </w:pPr>
      <w:hyperlink w:anchor="_Toc107412925" w:history="1">
        <w:r w:rsidRPr="00353230">
          <w:rPr>
            <w:rStyle w:val="Hyperlink"/>
          </w:rPr>
          <w:t>B.  Contenu du Dossier d’appel d’offres</w:t>
        </w:r>
        <w:r>
          <w:rPr>
            <w:webHidden/>
          </w:rPr>
          <w:tab/>
        </w:r>
        <w:r>
          <w:rPr>
            <w:webHidden/>
          </w:rPr>
          <w:fldChar w:fldCharType="begin"/>
        </w:r>
        <w:r>
          <w:rPr>
            <w:webHidden/>
          </w:rPr>
          <w:instrText xml:space="preserve"> PAGEREF _Toc107412925 \h </w:instrText>
        </w:r>
        <w:r>
          <w:rPr>
            <w:webHidden/>
          </w:rPr>
        </w:r>
        <w:r>
          <w:rPr>
            <w:webHidden/>
          </w:rPr>
          <w:fldChar w:fldCharType="separate"/>
        </w:r>
        <w:r w:rsidR="00396A91">
          <w:rPr>
            <w:webHidden/>
          </w:rPr>
          <w:t>60</w:t>
        </w:r>
        <w:r>
          <w:rPr>
            <w:webHidden/>
          </w:rPr>
          <w:fldChar w:fldCharType="end"/>
        </w:r>
      </w:hyperlink>
    </w:p>
    <w:p w14:paraId="513DF942" w14:textId="2EA11768" w:rsidR="0052445A" w:rsidRDefault="0052445A">
      <w:pPr>
        <w:pStyle w:val="TOC2"/>
        <w:rPr>
          <w:rFonts w:asciiTheme="minorHAnsi" w:eastAsiaTheme="minorEastAsia" w:hAnsiTheme="minorHAnsi" w:cstheme="minorBidi"/>
          <w:bCs w:val="0"/>
          <w:sz w:val="22"/>
          <w:szCs w:val="22"/>
          <w:lang w:val="en-US" w:eastAsia="en-US"/>
        </w:rPr>
      </w:pPr>
      <w:hyperlink w:anchor="_Toc107412926" w:history="1">
        <w:r w:rsidRPr="00353230">
          <w:rPr>
            <w:rStyle w:val="Hyperlink"/>
          </w:rPr>
          <w:t>6.</w:t>
        </w:r>
        <w:r>
          <w:rPr>
            <w:rFonts w:asciiTheme="minorHAnsi" w:eastAsiaTheme="minorEastAsia" w:hAnsiTheme="minorHAnsi" w:cstheme="minorBidi"/>
            <w:bCs w:val="0"/>
            <w:sz w:val="22"/>
            <w:szCs w:val="22"/>
            <w:lang w:val="en-US" w:eastAsia="en-US"/>
          </w:rPr>
          <w:tab/>
        </w:r>
        <w:r w:rsidRPr="00353230">
          <w:rPr>
            <w:rStyle w:val="Hyperlink"/>
          </w:rPr>
          <w:t>Sections du Dossier d’appel d’offres</w:t>
        </w:r>
        <w:r>
          <w:rPr>
            <w:webHidden/>
          </w:rPr>
          <w:tab/>
        </w:r>
        <w:r>
          <w:rPr>
            <w:webHidden/>
          </w:rPr>
          <w:fldChar w:fldCharType="begin"/>
        </w:r>
        <w:r>
          <w:rPr>
            <w:webHidden/>
          </w:rPr>
          <w:instrText xml:space="preserve"> PAGEREF _Toc107412926 \h </w:instrText>
        </w:r>
        <w:r>
          <w:rPr>
            <w:webHidden/>
          </w:rPr>
        </w:r>
        <w:r>
          <w:rPr>
            <w:webHidden/>
          </w:rPr>
          <w:fldChar w:fldCharType="separate"/>
        </w:r>
        <w:r w:rsidR="00396A91">
          <w:rPr>
            <w:webHidden/>
          </w:rPr>
          <w:t>60</w:t>
        </w:r>
        <w:r>
          <w:rPr>
            <w:webHidden/>
          </w:rPr>
          <w:fldChar w:fldCharType="end"/>
        </w:r>
      </w:hyperlink>
    </w:p>
    <w:p w14:paraId="51904C71" w14:textId="60C5034B" w:rsidR="0052445A" w:rsidRDefault="0052445A">
      <w:pPr>
        <w:pStyle w:val="TOC2"/>
        <w:rPr>
          <w:rFonts w:asciiTheme="minorHAnsi" w:eastAsiaTheme="minorEastAsia" w:hAnsiTheme="minorHAnsi" w:cstheme="minorBidi"/>
          <w:bCs w:val="0"/>
          <w:sz w:val="22"/>
          <w:szCs w:val="22"/>
          <w:lang w:val="en-US" w:eastAsia="en-US"/>
        </w:rPr>
      </w:pPr>
      <w:hyperlink w:anchor="_Toc107412927" w:history="1">
        <w:r w:rsidRPr="00353230">
          <w:rPr>
            <w:rStyle w:val="Hyperlink"/>
          </w:rPr>
          <w:t>7.</w:t>
        </w:r>
        <w:r>
          <w:rPr>
            <w:rFonts w:asciiTheme="minorHAnsi" w:eastAsiaTheme="minorEastAsia" w:hAnsiTheme="minorHAnsi" w:cstheme="minorBidi"/>
            <w:bCs w:val="0"/>
            <w:sz w:val="22"/>
            <w:szCs w:val="22"/>
            <w:lang w:val="en-US" w:eastAsia="en-US"/>
          </w:rPr>
          <w:tab/>
        </w:r>
        <w:r w:rsidRPr="00353230">
          <w:rPr>
            <w:rStyle w:val="Hyperlink"/>
          </w:rPr>
          <w:t>Eclaircissements apportés au Dossier d’appel d’offres, visite du site et réunion préparatoire</w:t>
        </w:r>
        <w:r>
          <w:rPr>
            <w:webHidden/>
          </w:rPr>
          <w:tab/>
        </w:r>
        <w:r>
          <w:rPr>
            <w:webHidden/>
          </w:rPr>
          <w:fldChar w:fldCharType="begin"/>
        </w:r>
        <w:r>
          <w:rPr>
            <w:webHidden/>
          </w:rPr>
          <w:instrText xml:space="preserve"> PAGEREF _Toc107412927 \h </w:instrText>
        </w:r>
        <w:r>
          <w:rPr>
            <w:webHidden/>
          </w:rPr>
        </w:r>
        <w:r>
          <w:rPr>
            <w:webHidden/>
          </w:rPr>
          <w:fldChar w:fldCharType="separate"/>
        </w:r>
        <w:r w:rsidR="00396A91">
          <w:rPr>
            <w:webHidden/>
          </w:rPr>
          <w:t>61</w:t>
        </w:r>
        <w:r>
          <w:rPr>
            <w:webHidden/>
          </w:rPr>
          <w:fldChar w:fldCharType="end"/>
        </w:r>
      </w:hyperlink>
    </w:p>
    <w:p w14:paraId="27D1615F" w14:textId="34512EF0" w:rsidR="0052445A" w:rsidRDefault="0052445A">
      <w:pPr>
        <w:pStyle w:val="TOC2"/>
        <w:rPr>
          <w:rFonts w:asciiTheme="minorHAnsi" w:eastAsiaTheme="minorEastAsia" w:hAnsiTheme="minorHAnsi" w:cstheme="minorBidi"/>
          <w:bCs w:val="0"/>
          <w:sz w:val="22"/>
          <w:szCs w:val="22"/>
          <w:lang w:val="en-US" w:eastAsia="en-US"/>
        </w:rPr>
      </w:pPr>
      <w:hyperlink w:anchor="_Toc107412928" w:history="1">
        <w:r w:rsidRPr="00353230">
          <w:rPr>
            <w:rStyle w:val="Hyperlink"/>
          </w:rPr>
          <w:t>8.</w:t>
        </w:r>
        <w:r>
          <w:rPr>
            <w:rFonts w:asciiTheme="minorHAnsi" w:eastAsiaTheme="minorEastAsia" w:hAnsiTheme="minorHAnsi" w:cstheme="minorBidi"/>
            <w:bCs w:val="0"/>
            <w:sz w:val="22"/>
            <w:szCs w:val="22"/>
            <w:lang w:val="en-US" w:eastAsia="en-US"/>
          </w:rPr>
          <w:tab/>
        </w:r>
        <w:r w:rsidRPr="00353230">
          <w:rPr>
            <w:rStyle w:val="Hyperlink"/>
          </w:rPr>
          <w:t>Modifications apportées au Dossier d’appel d’offres</w:t>
        </w:r>
        <w:r>
          <w:rPr>
            <w:webHidden/>
          </w:rPr>
          <w:tab/>
        </w:r>
        <w:r>
          <w:rPr>
            <w:webHidden/>
          </w:rPr>
          <w:fldChar w:fldCharType="begin"/>
        </w:r>
        <w:r>
          <w:rPr>
            <w:webHidden/>
          </w:rPr>
          <w:instrText xml:space="preserve"> PAGEREF _Toc107412928 \h </w:instrText>
        </w:r>
        <w:r>
          <w:rPr>
            <w:webHidden/>
          </w:rPr>
        </w:r>
        <w:r>
          <w:rPr>
            <w:webHidden/>
          </w:rPr>
          <w:fldChar w:fldCharType="separate"/>
        </w:r>
        <w:r w:rsidR="00396A91">
          <w:rPr>
            <w:webHidden/>
          </w:rPr>
          <w:t>62</w:t>
        </w:r>
        <w:r>
          <w:rPr>
            <w:webHidden/>
          </w:rPr>
          <w:fldChar w:fldCharType="end"/>
        </w:r>
      </w:hyperlink>
    </w:p>
    <w:p w14:paraId="26913695" w14:textId="0C86571F" w:rsidR="0052445A" w:rsidRDefault="0052445A">
      <w:pPr>
        <w:pStyle w:val="TOC2"/>
        <w:rPr>
          <w:rFonts w:asciiTheme="minorHAnsi" w:eastAsiaTheme="minorEastAsia" w:hAnsiTheme="minorHAnsi" w:cstheme="minorBidi"/>
          <w:bCs w:val="0"/>
          <w:sz w:val="22"/>
          <w:szCs w:val="22"/>
          <w:lang w:val="en-US" w:eastAsia="en-US"/>
        </w:rPr>
      </w:pPr>
      <w:hyperlink w:anchor="_Toc107412929" w:history="1">
        <w:r w:rsidRPr="00353230">
          <w:rPr>
            <w:rStyle w:val="Hyperlink"/>
          </w:rPr>
          <w:t>9.</w:t>
        </w:r>
        <w:r>
          <w:rPr>
            <w:rFonts w:asciiTheme="minorHAnsi" w:eastAsiaTheme="minorEastAsia" w:hAnsiTheme="minorHAnsi" w:cstheme="minorBidi"/>
            <w:bCs w:val="0"/>
            <w:sz w:val="22"/>
            <w:szCs w:val="22"/>
            <w:lang w:val="en-US" w:eastAsia="en-US"/>
          </w:rPr>
          <w:tab/>
        </w:r>
        <w:r w:rsidRPr="00353230">
          <w:rPr>
            <w:rStyle w:val="Hyperlink"/>
          </w:rPr>
          <w:t>Frais de soumission</w:t>
        </w:r>
        <w:r>
          <w:rPr>
            <w:webHidden/>
          </w:rPr>
          <w:tab/>
        </w:r>
        <w:r>
          <w:rPr>
            <w:webHidden/>
          </w:rPr>
          <w:fldChar w:fldCharType="begin"/>
        </w:r>
        <w:r>
          <w:rPr>
            <w:webHidden/>
          </w:rPr>
          <w:instrText xml:space="preserve"> PAGEREF _Toc107412929 \h </w:instrText>
        </w:r>
        <w:r>
          <w:rPr>
            <w:webHidden/>
          </w:rPr>
        </w:r>
        <w:r>
          <w:rPr>
            <w:webHidden/>
          </w:rPr>
          <w:fldChar w:fldCharType="separate"/>
        </w:r>
        <w:r w:rsidR="00396A91">
          <w:rPr>
            <w:webHidden/>
          </w:rPr>
          <w:t>63</w:t>
        </w:r>
        <w:r>
          <w:rPr>
            <w:webHidden/>
          </w:rPr>
          <w:fldChar w:fldCharType="end"/>
        </w:r>
      </w:hyperlink>
    </w:p>
    <w:p w14:paraId="2BE7A708" w14:textId="6FE97F04" w:rsidR="0052445A" w:rsidRDefault="0052445A">
      <w:pPr>
        <w:pStyle w:val="TOC2"/>
        <w:rPr>
          <w:rFonts w:asciiTheme="minorHAnsi" w:eastAsiaTheme="minorEastAsia" w:hAnsiTheme="minorHAnsi" w:cstheme="minorBidi"/>
          <w:bCs w:val="0"/>
          <w:sz w:val="22"/>
          <w:szCs w:val="22"/>
          <w:lang w:val="en-US" w:eastAsia="en-US"/>
        </w:rPr>
      </w:pPr>
      <w:hyperlink w:anchor="_Toc107412930" w:history="1">
        <w:r w:rsidRPr="00353230">
          <w:rPr>
            <w:rStyle w:val="Hyperlink"/>
          </w:rPr>
          <w:t>10.</w:t>
        </w:r>
        <w:r>
          <w:rPr>
            <w:rFonts w:asciiTheme="minorHAnsi" w:eastAsiaTheme="minorEastAsia" w:hAnsiTheme="minorHAnsi" w:cstheme="minorBidi"/>
            <w:bCs w:val="0"/>
            <w:sz w:val="22"/>
            <w:szCs w:val="22"/>
            <w:lang w:val="en-US" w:eastAsia="en-US"/>
          </w:rPr>
          <w:tab/>
        </w:r>
        <w:r w:rsidRPr="00353230">
          <w:rPr>
            <w:rStyle w:val="Hyperlink"/>
          </w:rPr>
          <w:t>Langue de l’offre</w:t>
        </w:r>
        <w:r>
          <w:rPr>
            <w:webHidden/>
          </w:rPr>
          <w:tab/>
        </w:r>
        <w:r>
          <w:rPr>
            <w:webHidden/>
          </w:rPr>
          <w:fldChar w:fldCharType="begin"/>
        </w:r>
        <w:r>
          <w:rPr>
            <w:webHidden/>
          </w:rPr>
          <w:instrText xml:space="preserve"> PAGEREF _Toc107412930 \h </w:instrText>
        </w:r>
        <w:r>
          <w:rPr>
            <w:webHidden/>
          </w:rPr>
        </w:r>
        <w:r>
          <w:rPr>
            <w:webHidden/>
          </w:rPr>
          <w:fldChar w:fldCharType="separate"/>
        </w:r>
        <w:r w:rsidR="00396A91">
          <w:rPr>
            <w:webHidden/>
          </w:rPr>
          <w:t>63</w:t>
        </w:r>
        <w:r>
          <w:rPr>
            <w:webHidden/>
          </w:rPr>
          <w:fldChar w:fldCharType="end"/>
        </w:r>
      </w:hyperlink>
    </w:p>
    <w:p w14:paraId="70FF9A85" w14:textId="734DB89F" w:rsidR="0052445A" w:rsidRDefault="0052445A">
      <w:pPr>
        <w:pStyle w:val="TOC1"/>
        <w:rPr>
          <w:rFonts w:asciiTheme="minorHAnsi" w:eastAsiaTheme="minorEastAsia" w:hAnsiTheme="minorHAnsi" w:cstheme="minorBidi"/>
          <w:b w:val="0"/>
          <w:sz w:val="22"/>
          <w:szCs w:val="22"/>
          <w:lang w:val="en-US" w:eastAsia="en-US"/>
        </w:rPr>
      </w:pPr>
      <w:hyperlink w:anchor="_Toc107412931" w:history="1">
        <w:r w:rsidRPr="00353230">
          <w:rPr>
            <w:rStyle w:val="Hyperlink"/>
          </w:rPr>
          <w:t>C1. Préparation des offres au titre de la première étape</w:t>
        </w:r>
        <w:r>
          <w:rPr>
            <w:webHidden/>
          </w:rPr>
          <w:tab/>
        </w:r>
        <w:r>
          <w:rPr>
            <w:webHidden/>
          </w:rPr>
          <w:fldChar w:fldCharType="begin"/>
        </w:r>
        <w:r>
          <w:rPr>
            <w:webHidden/>
          </w:rPr>
          <w:instrText xml:space="preserve"> PAGEREF _Toc107412931 \h </w:instrText>
        </w:r>
        <w:r>
          <w:rPr>
            <w:webHidden/>
          </w:rPr>
        </w:r>
        <w:r>
          <w:rPr>
            <w:webHidden/>
          </w:rPr>
          <w:fldChar w:fldCharType="separate"/>
        </w:r>
        <w:r w:rsidR="00396A91">
          <w:rPr>
            <w:webHidden/>
          </w:rPr>
          <w:t>63</w:t>
        </w:r>
        <w:r>
          <w:rPr>
            <w:webHidden/>
          </w:rPr>
          <w:fldChar w:fldCharType="end"/>
        </w:r>
      </w:hyperlink>
    </w:p>
    <w:p w14:paraId="18D7DE80" w14:textId="1FE472ED" w:rsidR="0052445A" w:rsidRDefault="0052445A">
      <w:pPr>
        <w:pStyle w:val="TOC2"/>
        <w:rPr>
          <w:rFonts w:asciiTheme="minorHAnsi" w:eastAsiaTheme="minorEastAsia" w:hAnsiTheme="minorHAnsi" w:cstheme="minorBidi"/>
          <w:bCs w:val="0"/>
          <w:sz w:val="22"/>
          <w:szCs w:val="22"/>
          <w:lang w:val="en-US" w:eastAsia="en-US"/>
        </w:rPr>
      </w:pPr>
      <w:hyperlink w:anchor="_Toc107412932" w:history="1">
        <w:r w:rsidRPr="00353230">
          <w:rPr>
            <w:rStyle w:val="Hyperlink"/>
          </w:rPr>
          <w:t>11.</w:t>
        </w:r>
        <w:r>
          <w:rPr>
            <w:rFonts w:asciiTheme="minorHAnsi" w:eastAsiaTheme="minorEastAsia" w:hAnsiTheme="minorHAnsi" w:cstheme="minorBidi"/>
            <w:bCs w:val="0"/>
            <w:sz w:val="22"/>
            <w:szCs w:val="22"/>
            <w:lang w:val="en-US" w:eastAsia="en-US"/>
          </w:rPr>
          <w:tab/>
        </w:r>
        <w:r w:rsidRPr="00353230">
          <w:rPr>
            <w:rStyle w:val="Hyperlink"/>
          </w:rPr>
          <w:t>Documents constitutifs de l’offre</w:t>
        </w:r>
        <w:r>
          <w:rPr>
            <w:webHidden/>
          </w:rPr>
          <w:tab/>
        </w:r>
        <w:r>
          <w:rPr>
            <w:webHidden/>
          </w:rPr>
          <w:fldChar w:fldCharType="begin"/>
        </w:r>
        <w:r>
          <w:rPr>
            <w:webHidden/>
          </w:rPr>
          <w:instrText xml:space="preserve"> PAGEREF _Toc107412932 \h </w:instrText>
        </w:r>
        <w:r>
          <w:rPr>
            <w:webHidden/>
          </w:rPr>
        </w:r>
        <w:r>
          <w:rPr>
            <w:webHidden/>
          </w:rPr>
          <w:fldChar w:fldCharType="separate"/>
        </w:r>
        <w:r w:rsidR="00396A91">
          <w:rPr>
            <w:webHidden/>
          </w:rPr>
          <w:t>63</w:t>
        </w:r>
        <w:r>
          <w:rPr>
            <w:webHidden/>
          </w:rPr>
          <w:fldChar w:fldCharType="end"/>
        </w:r>
      </w:hyperlink>
    </w:p>
    <w:p w14:paraId="2C7F837B" w14:textId="6968BBBF" w:rsidR="0052445A" w:rsidRDefault="0052445A">
      <w:pPr>
        <w:pStyle w:val="TOC2"/>
        <w:rPr>
          <w:rFonts w:asciiTheme="minorHAnsi" w:eastAsiaTheme="minorEastAsia" w:hAnsiTheme="minorHAnsi" w:cstheme="minorBidi"/>
          <w:bCs w:val="0"/>
          <w:sz w:val="22"/>
          <w:szCs w:val="22"/>
          <w:lang w:val="en-US" w:eastAsia="en-US"/>
        </w:rPr>
      </w:pPr>
      <w:hyperlink w:anchor="_Toc107412933" w:history="1">
        <w:r w:rsidRPr="00353230">
          <w:rPr>
            <w:rStyle w:val="Hyperlink"/>
          </w:rPr>
          <w:t>12.</w:t>
        </w:r>
        <w:r>
          <w:rPr>
            <w:rFonts w:asciiTheme="minorHAnsi" w:eastAsiaTheme="minorEastAsia" w:hAnsiTheme="minorHAnsi" w:cstheme="minorBidi"/>
            <w:bCs w:val="0"/>
            <w:sz w:val="22"/>
            <w:szCs w:val="22"/>
            <w:lang w:val="en-US" w:eastAsia="en-US"/>
          </w:rPr>
          <w:tab/>
        </w:r>
        <w:r w:rsidRPr="00353230">
          <w:rPr>
            <w:rStyle w:val="Hyperlink"/>
          </w:rPr>
          <w:t>Formulaire d’offre de la première étape et annexes</w:t>
        </w:r>
        <w:r>
          <w:rPr>
            <w:webHidden/>
          </w:rPr>
          <w:tab/>
        </w:r>
        <w:r>
          <w:rPr>
            <w:webHidden/>
          </w:rPr>
          <w:fldChar w:fldCharType="begin"/>
        </w:r>
        <w:r>
          <w:rPr>
            <w:webHidden/>
          </w:rPr>
          <w:instrText xml:space="preserve"> PAGEREF _Toc107412933 \h </w:instrText>
        </w:r>
        <w:r>
          <w:rPr>
            <w:webHidden/>
          </w:rPr>
        </w:r>
        <w:r>
          <w:rPr>
            <w:webHidden/>
          </w:rPr>
          <w:fldChar w:fldCharType="separate"/>
        </w:r>
        <w:r w:rsidR="00396A91">
          <w:rPr>
            <w:webHidden/>
          </w:rPr>
          <w:t>64</w:t>
        </w:r>
        <w:r>
          <w:rPr>
            <w:webHidden/>
          </w:rPr>
          <w:fldChar w:fldCharType="end"/>
        </w:r>
      </w:hyperlink>
    </w:p>
    <w:p w14:paraId="32E3DB41" w14:textId="3E8286EB" w:rsidR="0052445A" w:rsidRDefault="0052445A">
      <w:pPr>
        <w:pStyle w:val="TOC2"/>
        <w:rPr>
          <w:rFonts w:asciiTheme="minorHAnsi" w:eastAsiaTheme="minorEastAsia" w:hAnsiTheme="minorHAnsi" w:cstheme="minorBidi"/>
          <w:bCs w:val="0"/>
          <w:sz w:val="22"/>
          <w:szCs w:val="22"/>
          <w:lang w:val="en-US" w:eastAsia="en-US"/>
        </w:rPr>
      </w:pPr>
      <w:hyperlink w:anchor="_Toc107412934" w:history="1">
        <w:r w:rsidRPr="00353230">
          <w:rPr>
            <w:rStyle w:val="Hyperlink"/>
          </w:rPr>
          <w:t>13.</w:t>
        </w:r>
        <w:r>
          <w:rPr>
            <w:rFonts w:asciiTheme="minorHAnsi" w:eastAsiaTheme="minorEastAsia" w:hAnsiTheme="minorHAnsi" w:cstheme="minorBidi"/>
            <w:bCs w:val="0"/>
            <w:sz w:val="22"/>
            <w:szCs w:val="22"/>
            <w:lang w:val="en-US" w:eastAsia="en-US"/>
          </w:rPr>
          <w:tab/>
        </w:r>
        <w:r w:rsidRPr="00353230">
          <w:rPr>
            <w:rStyle w:val="Hyperlink"/>
          </w:rPr>
          <w:t>Offres techniques variantes</w:t>
        </w:r>
        <w:r>
          <w:rPr>
            <w:webHidden/>
          </w:rPr>
          <w:tab/>
        </w:r>
        <w:r>
          <w:rPr>
            <w:webHidden/>
          </w:rPr>
          <w:fldChar w:fldCharType="begin"/>
        </w:r>
        <w:r>
          <w:rPr>
            <w:webHidden/>
          </w:rPr>
          <w:instrText xml:space="preserve"> PAGEREF _Toc107412934 \h </w:instrText>
        </w:r>
        <w:r>
          <w:rPr>
            <w:webHidden/>
          </w:rPr>
        </w:r>
        <w:r>
          <w:rPr>
            <w:webHidden/>
          </w:rPr>
          <w:fldChar w:fldCharType="separate"/>
        </w:r>
        <w:r w:rsidR="00396A91">
          <w:rPr>
            <w:webHidden/>
          </w:rPr>
          <w:t>64</w:t>
        </w:r>
        <w:r>
          <w:rPr>
            <w:webHidden/>
          </w:rPr>
          <w:fldChar w:fldCharType="end"/>
        </w:r>
      </w:hyperlink>
    </w:p>
    <w:p w14:paraId="6A5F10B9" w14:textId="0AD33CC6" w:rsidR="0052445A" w:rsidRDefault="0052445A">
      <w:pPr>
        <w:pStyle w:val="TOC2"/>
        <w:rPr>
          <w:rFonts w:asciiTheme="minorHAnsi" w:eastAsiaTheme="minorEastAsia" w:hAnsiTheme="minorHAnsi" w:cstheme="minorBidi"/>
          <w:bCs w:val="0"/>
          <w:sz w:val="22"/>
          <w:szCs w:val="22"/>
          <w:lang w:val="en-US" w:eastAsia="en-US"/>
        </w:rPr>
      </w:pPr>
      <w:hyperlink w:anchor="_Toc107412935" w:history="1">
        <w:r w:rsidRPr="00353230">
          <w:rPr>
            <w:rStyle w:val="Hyperlink"/>
          </w:rPr>
          <w:t>14.</w:t>
        </w:r>
        <w:r>
          <w:rPr>
            <w:rFonts w:asciiTheme="minorHAnsi" w:eastAsiaTheme="minorEastAsia" w:hAnsiTheme="minorHAnsi" w:cstheme="minorBidi"/>
            <w:bCs w:val="0"/>
            <w:sz w:val="22"/>
            <w:szCs w:val="22"/>
            <w:lang w:val="en-US" w:eastAsia="en-US"/>
          </w:rPr>
          <w:tab/>
        </w:r>
        <w:r w:rsidRPr="00353230">
          <w:rPr>
            <w:rStyle w:val="Hyperlink"/>
          </w:rPr>
          <w:t>Documents attestant que les équipements  et services connexes répondent aux critères d’origine</w:t>
        </w:r>
        <w:r>
          <w:rPr>
            <w:webHidden/>
          </w:rPr>
          <w:tab/>
        </w:r>
        <w:r>
          <w:rPr>
            <w:webHidden/>
          </w:rPr>
          <w:fldChar w:fldCharType="begin"/>
        </w:r>
        <w:r>
          <w:rPr>
            <w:webHidden/>
          </w:rPr>
          <w:instrText xml:space="preserve"> PAGEREF _Toc107412935 \h </w:instrText>
        </w:r>
        <w:r>
          <w:rPr>
            <w:webHidden/>
          </w:rPr>
        </w:r>
        <w:r>
          <w:rPr>
            <w:webHidden/>
          </w:rPr>
          <w:fldChar w:fldCharType="separate"/>
        </w:r>
        <w:r w:rsidR="00396A91">
          <w:rPr>
            <w:webHidden/>
          </w:rPr>
          <w:t>64</w:t>
        </w:r>
        <w:r>
          <w:rPr>
            <w:webHidden/>
          </w:rPr>
          <w:fldChar w:fldCharType="end"/>
        </w:r>
      </w:hyperlink>
    </w:p>
    <w:p w14:paraId="5C116751" w14:textId="7B50BFFC" w:rsidR="0052445A" w:rsidRDefault="0052445A">
      <w:pPr>
        <w:pStyle w:val="TOC2"/>
        <w:rPr>
          <w:rFonts w:asciiTheme="minorHAnsi" w:eastAsiaTheme="minorEastAsia" w:hAnsiTheme="minorHAnsi" w:cstheme="minorBidi"/>
          <w:bCs w:val="0"/>
          <w:sz w:val="22"/>
          <w:szCs w:val="22"/>
          <w:lang w:val="en-US" w:eastAsia="en-US"/>
        </w:rPr>
      </w:pPr>
      <w:hyperlink w:anchor="_Toc107412936" w:history="1">
        <w:r w:rsidRPr="00353230">
          <w:rPr>
            <w:rStyle w:val="Hyperlink"/>
          </w:rPr>
          <w:t>15.</w:t>
        </w:r>
        <w:r>
          <w:rPr>
            <w:rFonts w:asciiTheme="minorHAnsi" w:eastAsiaTheme="minorEastAsia" w:hAnsiTheme="minorHAnsi" w:cstheme="minorBidi"/>
            <w:bCs w:val="0"/>
            <w:sz w:val="22"/>
            <w:szCs w:val="22"/>
            <w:lang w:val="en-US" w:eastAsia="en-US"/>
          </w:rPr>
          <w:tab/>
        </w:r>
        <w:r w:rsidRPr="00353230">
          <w:rPr>
            <w:rStyle w:val="Hyperlink"/>
          </w:rPr>
          <w:t>Documents établissant la qualification des soumissionnaires</w:t>
        </w:r>
        <w:r>
          <w:rPr>
            <w:webHidden/>
          </w:rPr>
          <w:tab/>
        </w:r>
        <w:r>
          <w:rPr>
            <w:webHidden/>
          </w:rPr>
          <w:fldChar w:fldCharType="begin"/>
        </w:r>
        <w:r>
          <w:rPr>
            <w:webHidden/>
          </w:rPr>
          <w:instrText xml:space="preserve"> PAGEREF _Toc107412936 \h </w:instrText>
        </w:r>
        <w:r>
          <w:rPr>
            <w:webHidden/>
          </w:rPr>
        </w:r>
        <w:r>
          <w:rPr>
            <w:webHidden/>
          </w:rPr>
          <w:fldChar w:fldCharType="separate"/>
        </w:r>
        <w:r w:rsidR="00396A91">
          <w:rPr>
            <w:webHidden/>
          </w:rPr>
          <w:t>64</w:t>
        </w:r>
        <w:r>
          <w:rPr>
            <w:webHidden/>
          </w:rPr>
          <w:fldChar w:fldCharType="end"/>
        </w:r>
      </w:hyperlink>
    </w:p>
    <w:p w14:paraId="22B56DA9" w14:textId="73C1FED8" w:rsidR="0052445A" w:rsidRDefault="0052445A">
      <w:pPr>
        <w:pStyle w:val="TOC2"/>
        <w:rPr>
          <w:rFonts w:asciiTheme="minorHAnsi" w:eastAsiaTheme="minorEastAsia" w:hAnsiTheme="minorHAnsi" w:cstheme="minorBidi"/>
          <w:bCs w:val="0"/>
          <w:sz w:val="22"/>
          <w:szCs w:val="22"/>
          <w:lang w:val="en-US" w:eastAsia="en-US"/>
        </w:rPr>
      </w:pPr>
      <w:hyperlink w:anchor="_Toc107412937" w:history="1">
        <w:r w:rsidRPr="00353230">
          <w:rPr>
            <w:rStyle w:val="Hyperlink"/>
          </w:rPr>
          <w:t>16.</w:t>
        </w:r>
        <w:r>
          <w:rPr>
            <w:rFonts w:asciiTheme="minorHAnsi" w:eastAsiaTheme="minorEastAsia" w:hAnsiTheme="minorHAnsi" w:cstheme="minorBidi"/>
            <w:bCs w:val="0"/>
            <w:sz w:val="22"/>
            <w:szCs w:val="22"/>
            <w:lang w:val="en-US" w:eastAsia="en-US"/>
          </w:rPr>
          <w:tab/>
        </w:r>
        <w:r w:rsidRPr="00353230">
          <w:rPr>
            <w:rStyle w:val="Hyperlink"/>
          </w:rPr>
          <w:t>Documents établissant la conformité des équipements et services</w:t>
        </w:r>
        <w:r>
          <w:rPr>
            <w:webHidden/>
          </w:rPr>
          <w:tab/>
        </w:r>
        <w:r>
          <w:rPr>
            <w:webHidden/>
          </w:rPr>
          <w:fldChar w:fldCharType="begin"/>
        </w:r>
        <w:r>
          <w:rPr>
            <w:webHidden/>
          </w:rPr>
          <w:instrText xml:space="preserve"> PAGEREF _Toc107412937 \h </w:instrText>
        </w:r>
        <w:r>
          <w:rPr>
            <w:webHidden/>
          </w:rPr>
        </w:r>
        <w:r>
          <w:rPr>
            <w:webHidden/>
          </w:rPr>
          <w:fldChar w:fldCharType="separate"/>
        </w:r>
        <w:r w:rsidR="00396A91">
          <w:rPr>
            <w:webHidden/>
          </w:rPr>
          <w:t>65</w:t>
        </w:r>
        <w:r>
          <w:rPr>
            <w:webHidden/>
          </w:rPr>
          <w:fldChar w:fldCharType="end"/>
        </w:r>
      </w:hyperlink>
    </w:p>
    <w:p w14:paraId="253CC111" w14:textId="4FF6FFA6" w:rsidR="0052445A" w:rsidRDefault="0052445A">
      <w:pPr>
        <w:pStyle w:val="TOC2"/>
        <w:rPr>
          <w:rFonts w:asciiTheme="minorHAnsi" w:eastAsiaTheme="minorEastAsia" w:hAnsiTheme="minorHAnsi" w:cstheme="minorBidi"/>
          <w:bCs w:val="0"/>
          <w:sz w:val="22"/>
          <w:szCs w:val="22"/>
          <w:lang w:val="en-US" w:eastAsia="en-US"/>
        </w:rPr>
      </w:pPr>
      <w:hyperlink w:anchor="_Toc107412938" w:history="1">
        <w:r w:rsidRPr="00353230">
          <w:rPr>
            <w:rStyle w:val="Hyperlink"/>
          </w:rPr>
          <w:t>17.</w:t>
        </w:r>
        <w:r>
          <w:rPr>
            <w:rFonts w:asciiTheme="minorHAnsi" w:eastAsiaTheme="minorEastAsia" w:hAnsiTheme="minorHAnsi" w:cstheme="minorBidi"/>
            <w:bCs w:val="0"/>
            <w:sz w:val="22"/>
            <w:szCs w:val="22"/>
            <w:lang w:val="en-US" w:eastAsia="en-US"/>
          </w:rPr>
          <w:tab/>
        </w:r>
        <w:r w:rsidRPr="00353230">
          <w:rPr>
            <w:rStyle w:val="Hyperlink"/>
          </w:rPr>
          <w:t>Forme et signature de l’offre de la première étape</w:t>
        </w:r>
        <w:r>
          <w:rPr>
            <w:webHidden/>
          </w:rPr>
          <w:tab/>
        </w:r>
        <w:r>
          <w:rPr>
            <w:webHidden/>
          </w:rPr>
          <w:fldChar w:fldCharType="begin"/>
        </w:r>
        <w:r>
          <w:rPr>
            <w:webHidden/>
          </w:rPr>
          <w:instrText xml:space="preserve"> PAGEREF _Toc107412938 \h </w:instrText>
        </w:r>
        <w:r>
          <w:rPr>
            <w:webHidden/>
          </w:rPr>
        </w:r>
        <w:r>
          <w:rPr>
            <w:webHidden/>
          </w:rPr>
          <w:fldChar w:fldCharType="separate"/>
        </w:r>
        <w:r w:rsidR="00396A91">
          <w:rPr>
            <w:webHidden/>
          </w:rPr>
          <w:t>66</w:t>
        </w:r>
        <w:r>
          <w:rPr>
            <w:webHidden/>
          </w:rPr>
          <w:fldChar w:fldCharType="end"/>
        </w:r>
      </w:hyperlink>
    </w:p>
    <w:p w14:paraId="26C76665" w14:textId="7594261C" w:rsidR="0052445A" w:rsidRDefault="0052445A">
      <w:pPr>
        <w:pStyle w:val="TOC1"/>
        <w:rPr>
          <w:rFonts w:asciiTheme="minorHAnsi" w:eastAsiaTheme="minorEastAsia" w:hAnsiTheme="minorHAnsi" w:cstheme="minorBidi"/>
          <w:b w:val="0"/>
          <w:sz w:val="22"/>
          <w:szCs w:val="22"/>
          <w:lang w:val="en-US" w:eastAsia="en-US"/>
        </w:rPr>
      </w:pPr>
      <w:hyperlink w:anchor="_Toc107412939" w:history="1">
        <w:r w:rsidRPr="00353230">
          <w:rPr>
            <w:rStyle w:val="Hyperlink"/>
          </w:rPr>
          <w:t>C2.  Dépôt et ouverture des offres au titre de la première étape</w:t>
        </w:r>
        <w:r>
          <w:rPr>
            <w:webHidden/>
          </w:rPr>
          <w:tab/>
        </w:r>
        <w:r>
          <w:rPr>
            <w:webHidden/>
          </w:rPr>
          <w:fldChar w:fldCharType="begin"/>
        </w:r>
        <w:r>
          <w:rPr>
            <w:webHidden/>
          </w:rPr>
          <w:instrText xml:space="preserve"> PAGEREF _Toc107412939 \h </w:instrText>
        </w:r>
        <w:r>
          <w:rPr>
            <w:webHidden/>
          </w:rPr>
        </w:r>
        <w:r>
          <w:rPr>
            <w:webHidden/>
          </w:rPr>
          <w:fldChar w:fldCharType="separate"/>
        </w:r>
        <w:r w:rsidR="00396A91">
          <w:rPr>
            <w:webHidden/>
          </w:rPr>
          <w:t>66</w:t>
        </w:r>
        <w:r>
          <w:rPr>
            <w:webHidden/>
          </w:rPr>
          <w:fldChar w:fldCharType="end"/>
        </w:r>
      </w:hyperlink>
    </w:p>
    <w:p w14:paraId="4AAFF387" w14:textId="0914F567" w:rsidR="0052445A" w:rsidRDefault="0052445A">
      <w:pPr>
        <w:pStyle w:val="TOC2"/>
        <w:rPr>
          <w:rFonts w:asciiTheme="minorHAnsi" w:eastAsiaTheme="minorEastAsia" w:hAnsiTheme="minorHAnsi" w:cstheme="minorBidi"/>
          <w:bCs w:val="0"/>
          <w:sz w:val="22"/>
          <w:szCs w:val="22"/>
          <w:lang w:val="en-US" w:eastAsia="en-US"/>
        </w:rPr>
      </w:pPr>
      <w:hyperlink w:anchor="_Toc107412940" w:history="1">
        <w:r w:rsidRPr="00353230">
          <w:rPr>
            <w:rStyle w:val="Hyperlink"/>
          </w:rPr>
          <w:t>18.</w:t>
        </w:r>
        <w:r>
          <w:rPr>
            <w:rFonts w:asciiTheme="minorHAnsi" w:eastAsiaTheme="minorEastAsia" w:hAnsiTheme="minorHAnsi" w:cstheme="minorBidi"/>
            <w:bCs w:val="0"/>
            <w:sz w:val="22"/>
            <w:szCs w:val="22"/>
            <w:lang w:val="en-US" w:eastAsia="en-US"/>
          </w:rPr>
          <w:tab/>
        </w:r>
        <w:r w:rsidRPr="00353230">
          <w:rPr>
            <w:rStyle w:val="Hyperlink"/>
          </w:rPr>
          <w:t>Cachetage et marquage des offres au titre de la première étape</w:t>
        </w:r>
        <w:r>
          <w:rPr>
            <w:webHidden/>
          </w:rPr>
          <w:tab/>
        </w:r>
        <w:r>
          <w:rPr>
            <w:webHidden/>
          </w:rPr>
          <w:fldChar w:fldCharType="begin"/>
        </w:r>
        <w:r>
          <w:rPr>
            <w:webHidden/>
          </w:rPr>
          <w:instrText xml:space="preserve"> PAGEREF _Toc107412940 \h </w:instrText>
        </w:r>
        <w:r>
          <w:rPr>
            <w:webHidden/>
          </w:rPr>
        </w:r>
        <w:r>
          <w:rPr>
            <w:webHidden/>
          </w:rPr>
          <w:fldChar w:fldCharType="separate"/>
        </w:r>
        <w:r w:rsidR="00396A91">
          <w:rPr>
            <w:webHidden/>
          </w:rPr>
          <w:t>66</w:t>
        </w:r>
        <w:r>
          <w:rPr>
            <w:webHidden/>
          </w:rPr>
          <w:fldChar w:fldCharType="end"/>
        </w:r>
      </w:hyperlink>
    </w:p>
    <w:p w14:paraId="5B1E5CC8" w14:textId="05B7C627" w:rsidR="0052445A" w:rsidRDefault="0052445A">
      <w:pPr>
        <w:pStyle w:val="TOC2"/>
        <w:rPr>
          <w:rFonts w:asciiTheme="minorHAnsi" w:eastAsiaTheme="minorEastAsia" w:hAnsiTheme="minorHAnsi" w:cstheme="minorBidi"/>
          <w:bCs w:val="0"/>
          <w:sz w:val="22"/>
          <w:szCs w:val="22"/>
          <w:lang w:val="en-US" w:eastAsia="en-US"/>
        </w:rPr>
      </w:pPr>
      <w:hyperlink w:anchor="_Toc107412941" w:history="1">
        <w:r w:rsidRPr="00353230">
          <w:rPr>
            <w:rStyle w:val="Hyperlink"/>
          </w:rPr>
          <w:t>19.</w:t>
        </w:r>
        <w:r>
          <w:rPr>
            <w:rFonts w:asciiTheme="minorHAnsi" w:eastAsiaTheme="minorEastAsia" w:hAnsiTheme="minorHAnsi" w:cstheme="minorBidi"/>
            <w:bCs w:val="0"/>
            <w:sz w:val="22"/>
            <w:szCs w:val="22"/>
            <w:lang w:val="en-US" w:eastAsia="en-US"/>
          </w:rPr>
          <w:tab/>
        </w:r>
        <w:r w:rsidRPr="00353230">
          <w:rPr>
            <w:rStyle w:val="Hyperlink"/>
          </w:rPr>
          <w:t>Date limite de dépôt des offres</w:t>
        </w:r>
        <w:r>
          <w:rPr>
            <w:webHidden/>
          </w:rPr>
          <w:tab/>
        </w:r>
        <w:r>
          <w:rPr>
            <w:webHidden/>
          </w:rPr>
          <w:fldChar w:fldCharType="begin"/>
        </w:r>
        <w:r>
          <w:rPr>
            <w:webHidden/>
          </w:rPr>
          <w:instrText xml:space="preserve"> PAGEREF _Toc107412941 \h </w:instrText>
        </w:r>
        <w:r>
          <w:rPr>
            <w:webHidden/>
          </w:rPr>
        </w:r>
        <w:r>
          <w:rPr>
            <w:webHidden/>
          </w:rPr>
          <w:fldChar w:fldCharType="separate"/>
        </w:r>
        <w:r w:rsidR="00396A91">
          <w:rPr>
            <w:webHidden/>
          </w:rPr>
          <w:t>67</w:t>
        </w:r>
        <w:r>
          <w:rPr>
            <w:webHidden/>
          </w:rPr>
          <w:fldChar w:fldCharType="end"/>
        </w:r>
      </w:hyperlink>
    </w:p>
    <w:p w14:paraId="36DA3D39" w14:textId="171913D0" w:rsidR="0052445A" w:rsidRDefault="0052445A">
      <w:pPr>
        <w:pStyle w:val="TOC2"/>
        <w:rPr>
          <w:rFonts w:asciiTheme="minorHAnsi" w:eastAsiaTheme="minorEastAsia" w:hAnsiTheme="minorHAnsi" w:cstheme="minorBidi"/>
          <w:bCs w:val="0"/>
          <w:sz w:val="22"/>
          <w:szCs w:val="22"/>
          <w:lang w:val="en-US" w:eastAsia="en-US"/>
        </w:rPr>
      </w:pPr>
      <w:hyperlink w:anchor="_Toc107412942" w:history="1">
        <w:r w:rsidRPr="00353230">
          <w:rPr>
            <w:rStyle w:val="Hyperlink"/>
          </w:rPr>
          <w:t>20.</w:t>
        </w:r>
        <w:r>
          <w:rPr>
            <w:rFonts w:asciiTheme="minorHAnsi" w:eastAsiaTheme="minorEastAsia" w:hAnsiTheme="minorHAnsi" w:cstheme="minorBidi"/>
            <w:bCs w:val="0"/>
            <w:sz w:val="22"/>
            <w:szCs w:val="22"/>
            <w:lang w:val="en-US" w:eastAsia="en-US"/>
          </w:rPr>
          <w:tab/>
        </w:r>
        <w:r w:rsidRPr="00353230">
          <w:rPr>
            <w:rStyle w:val="Hyperlink"/>
          </w:rPr>
          <w:t>Substitution et modification des offres</w:t>
        </w:r>
        <w:r>
          <w:rPr>
            <w:webHidden/>
          </w:rPr>
          <w:tab/>
        </w:r>
        <w:r>
          <w:rPr>
            <w:webHidden/>
          </w:rPr>
          <w:fldChar w:fldCharType="begin"/>
        </w:r>
        <w:r>
          <w:rPr>
            <w:webHidden/>
          </w:rPr>
          <w:instrText xml:space="preserve"> PAGEREF _Toc107412942 \h </w:instrText>
        </w:r>
        <w:r>
          <w:rPr>
            <w:webHidden/>
          </w:rPr>
        </w:r>
        <w:r>
          <w:rPr>
            <w:webHidden/>
          </w:rPr>
          <w:fldChar w:fldCharType="separate"/>
        </w:r>
        <w:r w:rsidR="00396A91">
          <w:rPr>
            <w:webHidden/>
          </w:rPr>
          <w:t>67</w:t>
        </w:r>
        <w:r>
          <w:rPr>
            <w:webHidden/>
          </w:rPr>
          <w:fldChar w:fldCharType="end"/>
        </w:r>
      </w:hyperlink>
    </w:p>
    <w:p w14:paraId="6D6B8201" w14:textId="51DA67C4" w:rsidR="0052445A" w:rsidRDefault="0052445A">
      <w:pPr>
        <w:pStyle w:val="TOC2"/>
        <w:rPr>
          <w:rFonts w:asciiTheme="minorHAnsi" w:eastAsiaTheme="minorEastAsia" w:hAnsiTheme="minorHAnsi" w:cstheme="minorBidi"/>
          <w:bCs w:val="0"/>
          <w:sz w:val="22"/>
          <w:szCs w:val="22"/>
          <w:lang w:val="en-US" w:eastAsia="en-US"/>
        </w:rPr>
      </w:pPr>
      <w:hyperlink w:anchor="_Toc107412943" w:history="1">
        <w:r w:rsidRPr="00353230">
          <w:rPr>
            <w:rStyle w:val="Hyperlink"/>
          </w:rPr>
          <w:t>21.</w:t>
        </w:r>
        <w:r>
          <w:rPr>
            <w:rFonts w:asciiTheme="minorHAnsi" w:eastAsiaTheme="minorEastAsia" w:hAnsiTheme="minorHAnsi" w:cstheme="minorBidi"/>
            <w:bCs w:val="0"/>
            <w:sz w:val="22"/>
            <w:szCs w:val="22"/>
            <w:lang w:val="en-US" w:eastAsia="en-US"/>
          </w:rPr>
          <w:tab/>
        </w:r>
        <w:r w:rsidRPr="00353230">
          <w:rPr>
            <w:rStyle w:val="Hyperlink"/>
          </w:rPr>
          <w:t>Ouverture des offres de la première étape par le Maître d’Ouvrage</w:t>
        </w:r>
        <w:r>
          <w:rPr>
            <w:webHidden/>
          </w:rPr>
          <w:tab/>
        </w:r>
        <w:r>
          <w:rPr>
            <w:webHidden/>
          </w:rPr>
          <w:fldChar w:fldCharType="begin"/>
        </w:r>
        <w:r>
          <w:rPr>
            <w:webHidden/>
          </w:rPr>
          <w:instrText xml:space="preserve"> PAGEREF _Toc107412943 \h </w:instrText>
        </w:r>
        <w:r>
          <w:rPr>
            <w:webHidden/>
          </w:rPr>
        </w:r>
        <w:r>
          <w:rPr>
            <w:webHidden/>
          </w:rPr>
          <w:fldChar w:fldCharType="separate"/>
        </w:r>
        <w:r w:rsidR="00396A91">
          <w:rPr>
            <w:webHidden/>
          </w:rPr>
          <w:t>67</w:t>
        </w:r>
        <w:r>
          <w:rPr>
            <w:webHidden/>
          </w:rPr>
          <w:fldChar w:fldCharType="end"/>
        </w:r>
      </w:hyperlink>
    </w:p>
    <w:p w14:paraId="50675972" w14:textId="1BE4EEB4" w:rsidR="0052445A" w:rsidRDefault="0052445A">
      <w:pPr>
        <w:pStyle w:val="TOC1"/>
        <w:rPr>
          <w:rFonts w:asciiTheme="minorHAnsi" w:eastAsiaTheme="minorEastAsia" w:hAnsiTheme="minorHAnsi" w:cstheme="minorBidi"/>
          <w:b w:val="0"/>
          <w:sz w:val="22"/>
          <w:szCs w:val="22"/>
          <w:lang w:val="en-US" w:eastAsia="en-US"/>
        </w:rPr>
      </w:pPr>
      <w:hyperlink w:anchor="_Toc107412944" w:history="1">
        <w:r w:rsidRPr="00353230">
          <w:rPr>
            <w:rStyle w:val="Hyperlink"/>
          </w:rPr>
          <w:t>C3.  Evaluation des offres au titre de la première étape</w:t>
        </w:r>
        <w:r>
          <w:rPr>
            <w:webHidden/>
          </w:rPr>
          <w:tab/>
        </w:r>
        <w:r>
          <w:rPr>
            <w:webHidden/>
          </w:rPr>
          <w:fldChar w:fldCharType="begin"/>
        </w:r>
        <w:r>
          <w:rPr>
            <w:webHidden/>
          </w:rPr>
          <w:instrText xml:space="preserve"> PAGEREF _Toc107412944 \h </w:instrText>
        </w:r>
        <w:r>
          <w:rPr>
            <w:webHidden/>
          </w:rPr>
        </w:r>
        <w:r>
          <w:rPr>
            <w:webHidden/>
          </w:rPr>
          <w:fldChar w:fldCharType="separate"/>
        </w:r>
        <w:r w:rsidR="00396A91">
          <w:rPr>
            <w:webHidden/>
          </w:rPr>
          <w:t>68</w:t>
        </w:r>
        <w:r>
          <w:rPr>
            <w:webHidden/>
          </w:rPr>
          <w:fldChar w:fldCharType="end"/>
        </w:r>
      </w:hyperlink>
    </w:p>
    <w:p w14:paraId="27DF58A3" w14:textId="5827353C" w:rsidR="0052445A" w:rsidRDefault="0052445A">
      <w:pPr>
        <w:pStyle w:val="TOC2"/>
        <w:rPr>
          <w:rFonts w:asciiTheme="minorHAnsi" w:eastAsiaTheme="minorEastAsia" w:hAnsiTheme="minorHAnsi" w:cstheme="minorBidi"/>
          <w:bCs w:val="0"/>
          <w:sz w:val="22"/>
          <w:szCs w:val="22"/>
          <w:lang w:val="en-US" w:eastAsia="en-US"/>
        </w:rPr>
      </w:pPr>
      <w:hyperlink w:anchor="_Toc107412945" w:history="1">
        <w:r w:rsidRPr="00353230">
          <w:rPr>
            <w:rStyle w:val="Hyperlink"/>
          </w:rPr>
          <w:t>22.</w:t>
        </w:r>
        <w:r>
          <w:rPr>
            <w:rFonts w:asciiTheme="minorHAnsi" w:eastAsiaTheme="minorEastAsia" w:hAnsiTheme="minorHAnsi" w:cstheme="minorBidi"/>
            <w:bCs w:val="0"/>
            <w:sz w:val="22"/>
            <w:szCs w:val="22"/>
            <w:lang w:val="en-US" w:eastAsia="en-US"/>
          </w:rPr>
          <w:tab/>
        </w:r>
        <w:r w:rsidRPr="00353230">
          <w:rPr>
            <w:rStyle w:val="Hyperlink"/>
          </w:rPr>
          <w:t>Examen préliminaire des offres remises au titre de la première étape</w:t>
        </w:r>
        <w:r>
          <w:rPr>
            <w:webHidden/>
          </w:rPr>
          <w:tab/>
        </w:r>
        <w:r>
          <w:rPr>
            <w:webHidden/>
          </w:rPr>
          <w:fldChar w:fldCharType="begin"/>
        </w:r>
        <w:r>
          <w:rPr>
            <w:webHidden/>
          </w:rPr>
          <w:instrText xml:space="preserve"> PAGEREF _Toc107412945 \h </w:instrText>
        </w:r>
        <w:r>
          <w:rPr>
            <w:webHidden/>
          </w:rPr>
        </w:r>
        <w:r>
          <w:rPr>
            <w:webHidden/>
          </w:rPr>
          <w:fldChar w:fldCharType="separate"/>
        </w:r>
        <w:r w:rsidR="00396A91">
          <w:rPr>
            <w:webHidden/>
          </w:rPr>
          <w:t>68</w:t>
        </w:r>
        <w:r>
          <w:rPr>
            <w:webHidden/>
          </w:rPr>
          <w:fldChar w:fldCharType="end"/>
        </w:r>
      </w:hyperlink>
    </w:p>
    <w:p w14:paraId="3E58201C" w14:textId="644F723B" w:rsidR="0052445A" w:rsidRDefault="0052445A">
      <w:pPr>
        <w:pStyle w:val="TOC2"/>
        <w:rPr>
          <w:rFonts w:asciiTheme="minorHAnsi" w:eastAsiaTheme="minorEastAsia" w:hAnsiTheme="minorHAnsi" w:cstheme="minorBidi"/>
          <w:bCs w:val="0"/>
          <w:sz w:val="22"/>
          <w:szCs w:val="22"/>
          <w:lang w:val="en-US" w:eastAsia="en-US"/>
        </w:rPr>
      </w:pPr>
      <w:hyperlink w:anchor="_Toc107412946" w:history="1">
        <w:r w:rsidRPr="00353230">
          <w:rPr>
            <w:rStyle w:val="Hyperlink"/>
          </w:rPr>
          <w:t>23.</w:t>
        </w:r>
        <w:r>
          <w:rPr>
            <w:rFonts w:asciiTheme="minorHAnsi" w:eastAsiaTheme="minorEastAsia" w:hAnsiTheme="minorHAnsi" w:cstheme="minorBidi"/>
            <w:bCs w:val="0"/>
            <w:sz w:val="22"/>
            <w:szCs w:val="22"/>
            <w:lang w:val="en-US" w:eastAsia="en-US"/>
          </w:rPr>
          <w:tab/>
        </w:r>
        <w:r w:rsidRPr="00353230">
          <w:rPr>
            <w:rStyle w:val="Hyperlink"/>
          </w:rPr>
          <w:t>Evaluation technique des offres remises au titre de la première étape</w:t>
        </w:r>
        <w:r>
          <w:rPr>
            <w:webHidden/>
          </w:rPr>
          <w:tab/>
        </w:r>
        <w:r>
          <w:rPr>
            <w:webHidden/>
          </w:rPr>
          <w:fldChar w:fldCharType="begin"/>
        </w:r>
        <w:r>
          <w:rPr>
            <w:webHidden/>
          </w:rPr>
          <w:instrText xml:space="preserve"> PAGEREF _Toc107412946 \h </w:instrText>
        </w:r>
        <w:r>
          <w:rPr>
            <w:webHidden/>
          </w:rPr>
        </w:r>
        <w:r>
          <w:rPr>
            <w:webHidden/>
          </w:rPr>
          <w:fldChar w:fldCharType="separate"/>
        </w:r>
        <w:r w:rsidR="00396A91">
          <w:rPr>
            <w:webHidden/>
          </w:rPr>
          <w:t>68</w:t>
        </w:r>
        <w:r>
          <w:rPr>
            <w:webHidden/>
          </w:rPr>
          <w:fldChar w:fldCharType="end"/>
        </w:r>
      </w:hyperlink>
    </w:p>
    <w:p w14:paraId="55D4A32B" w14:textId="228115D4" w:rsidR="0052445A" w:rsidRDefault="0052445A">
      <w:pPr>
        <w:pStyle w:val="TOC2"/>
        <w:rPr>
          <w:rFonts w:asciiTheme="minorHAnsi" w:eastAsiaTheme="minorEastAsia" w:hAnsiTheme="minorHAnsi" w:cstheme="minorBidi"/>
          <w:bCs w:val="0"/>
          <w:sz w:val="22"/>
          <w:szCs w:val="22"/>
          <w:lang w:val="en-US" w:eastAsia="en-US"/>
        </w:rPr>
      </w:pPr>
      <w:hyperlink w:anchor="_Toc107412947" w:history="1">
        <w:r w:rsidRPr="00353230">
          <w:rPr>
            <w:rStyle w:val="Hyperlink"/>
          </w:rPr>
          <w:t>24.</w:t>
        </w:r>
        <w:r>
          <w:rPr>
            <w:rFonts w:asciiTheme="minorHAnsi" w:eastAsiaTheme="minorEastAsia" w:hAnsiTheme="minorHAnsi" w:cstheme="minorBidi"/>
            <w:bCs w:val="0"/>
            <w:sz w:val="22"/>
            <w:szCs w:val="22"/>
            <w:lang w:val="en-US" w:eastAsia="en-US"/>
          </w:rPr>
          <w:tab/>
        </w:r>
        <w:r w:rsidRPr="00353230">
          <w:rPr>
            <w:rStyle w:val="Hyperlink"/>
          </w:rPr>
          <w:t>Vérification des capacités du Soumissionnaire</w:t>
        </w:r>
        <w:r>
          <w:rPr>
            <w:webHidden/>
          </w:rPr>
          <w:tab/>
        </w:r>
        <w:r>
          <w:rPr>
            <w:webHidden/>
          </w:rPr>
          <w:fldChar w:fldCharType="begin"/>
        </w:r>
        <w:r>
          <w:rPr>
            <w:webHidden/>
          </w:rPr>
          <w:instrText xml:space="preserve"> PAGEREF _Toc107412947 \h </w:instrText>
        </w:r>
        <w:r>
          <w:rPr>
            <w:webHidden/>
          </w:rPr>
        </w:r>
        <w:r>
          <w:rPr>
            <w:webHidden/>
          </w:rPr>
          <w:fldChar w:fldCharType="separate"/>
        </w:r>
        <w:r w:rsidR="00396A91">
          <w:rPr>
            <w:webHidden/>
          </w:rPr>
          <w:t>69</w:t>
        </w:r>
        <w:r>
          <w:rPr>
            <w:webHidden/>
          </w:rPr>
          <w:fldChar w:fldCharType="end"/>
        </w:r>
      </w:hyperlink>
    </w:p>
    <w:p w14:paraId="59849005" w14:textId="239880F2" w:rsidR="0052445A" w:rsidRDefault="0052445A">
      <w:pPr>
        <w:pStyle w:val="TOC1"/>
        <w:rPr>
          <w:rFonts w:asciiTheme="minorHAnsi" w:eastAsiaTheme="minorEastAsia" w:hAnsiTheme="minorHAnsi" w:cstheme="minorBidi"/>
          <w:b w:val="0"/>
          <w:sz w:val="22"/>
          <w:szCs w:val="22"/>
          <w:lang w:val="en-US" w:eastAsia="en-US"/>
        </w:rPr>
      </w:pPr>
      <w:hyperlink w:anchor="_Toc107412948" w:history="1">
        <w:r w:rsidRPr="00353230">
          <w:rPr>
            <w:rStyle w:val="Hyperlink"/>
          </w:rPr>
          <w:t>D.  Réunion pour complément d’information</w:t>
        </w:r>
        <w:r>
          <w:rPr>
            <w:webHidden/>
          </w:rPr>
          <w:tab/>
        </w:r>
        <w:r>
          <w:rPr>
            <w:webHidden/>
          </w:rPr>
          <w:fldChar w:fldCharType="begin"/>
        </w:r>
        <w:r>
          <w:rPr>
            <w:webHidden/>
          </w:rPr>
          <w:instrText xml:space="preserve"> PAGEREF _Toc107412948 \h </w:instrText>
        </w:r>
        <w:r>
          <w:rPr>
            <w:webHidden/>
          </w:rPr>
        </w:r>
        <w:r>
          <w:rPr>
            <w:webHidden/>
          </w:rPr>
          <w:fldChar w:fldCharType="separate"/>
        </w:r>
        <w:r w:rsidR="00396A91">
          <w:rPr>
            <w:webHidden/>
          </w:rPr>
          <w:t>70</w:t>
        </w:r>
        <w:r>
          <w:rPr>
            <w:webHidden/>
          </w:rPr>
          <w:fldChar w:fldCharType="end"/>
        </w:r>
      </w:hyperlink>
    </w:p>
    <w:p w14:paraId="4D960321" w14:textId="4E2756D2" w:rsidR="0052445A" w:rsidRDefault="0052445A">
      <w:pPr>
        <w:pStyle w:val="TOC2"/>
        <w:rPr>
          <w:rFonts w:asciiTheme="minorHAnsi" w:eastAsiaTheme="minorEastAsia" w:hAnsiTheme="minorHAnsi" w:cstheme="minorBidi"/>
          <w:bCs w:val="0"/>
          <w:sz w:val="22"/>
          <w:szCs w:val="22"/>
          <w:lang w:val="en-US" w:eastAsia="en-US"/>
        </w:rPr>
      </w:pPr>
      <w:hyperlink w:anchor="_Toc107412949" w:history="1">
        <w:r w:rsidRPr="00353230">
          <w:rPr>
            <w:rStyle w:val="Hyperlink"/>
          </w:rPr>
          <w:t>25.</w:t>
        </w:r>
        <w:r>
          <w:rPr>
            <w:rFonts w:asciiTheme="minorHAnsi" w:eastAsiaTheme="minorEastAsia" w:hAnsiTheme="minorHAnsi" w:cstheme="minorBidi"/>
            <w:bCs w:val="0"/>
            <w:sz w:val="22"/>
            <w:szCs w:val="22"/>
            <w:lang w:val="en-US" w:eastAsia="en-US"/>
          </w:rPr>
          <w:tab/>
        </w:r>
        <w:r w:rsidRPr="00353230">
          <w:rPr>
            <w:rStyle w:val="Hyperlink"/>
          </w:rPr>
          <w:t>Eclaircissements concernant les offres au titre de la première étape et examen des divergences et variantes proposées par le Soumissionnaire</w:t>
        </w:r>
        <w:r>
          <w:rPr>
            <w:webHidden/>
          </w:rPr>
          <w:tab/>
        </w:r>
        <w:r>
          <w:rPr>
            <w:webHidden/>
          </w:rPr>
          <w:fldChar w:fldCharType="begin"/>
        </w:r>
        <w:r>
          <w:rPr>
            <w:webHidden/>
          </w:rPr>
          <w:instrText xml:space="preserve"> PAGEREF _Toc107412949 \h </w:instrText>
        </w:r>
        <w:r>
          <w:rPr>
            <w:webHidden/>
          </w:rPr>
        </w:r>
        <w:r>
          <w:rPr>
            <w:webHidden/>
          </w:rPr>
          <w:fldChar w:fldCharType="separate"/>
        </w:r>
        <w:r w:rsidR="00396A91">
          <w:rPr>
            <w:webHidden/>
          </w:rPr>
          <w:t>70</w:t>
        </w:r>
        <w:r>
          <w:rPr>
            <w:webHidden/>
          </w:rPr>
          <w:fldChar w:fldCharType="end"/>
        </w:r>
      </w:hyperlink>
    </w:p>
    <w:p w14:paraId="0F02F7BC" w14:textId="217E3F3B" w:rsidR="0052445A" w:rsidRDefault="0052445A">
      <w:pPr>
        <w:pStyle w:val="TOC2"/>
        <w:rPr>
          <w:rFonts w:asciiTheme="minorHAnsi" w:eastAsiaTheme="minorEastAsia" w:hAnsiTheme="minorHAnsi" w:cstheme="minorBidi"/>
          <w:bCs w:val="0"/>
          <w:sz w:val="22"/>
          <w:szCs w:val="22"/>
          <w:lang w:val="en-US" w:eastAsia="en-US"/>
        </w:rPr>
      </w:pPr>
      <w:hyperlink w:anchor="_Toc107412950" w:history="1">
        <w:r w:rsidRPr="00353230">
          <w:rPr>
            <w:rStyle w:val="Hyperlink"/>
          </w:rPr>
          <w:t>26.</w:t>
        </w:r>
        <w:r>
          <w:rPr>
            <w:rFonts w:asciiTheme="minorHAnsi" w:eastAsiaTheme="minorEastAsia" w:hAnsiTheme="minorHAnsi" w:cstheme="minorBidi"/>
            <w:bCs w:val="0"/>
            <w:sz w:val="22"/>
            <w:szCs w:val="22"/>
            <w:lang w:val="en-US" w:eastAsia="en-US"/>
          </w:rPr>
          <w:tab/>
        </w:r>
        <w:r w:rsidRPr="00353230">
          <w:rPr>
            <w:rStyle w:val="Hyperlink"/>
          </w:rPr>
          <w:t>Invitation à soumettre des offres au titre de la deuxième étape</w:t>
        </w:r>
        <w:r>
          <w:rPr>
            <w:webHidden/>
          </w:rPr>
          <w:tab/>
        </w:r>
        <w:r>
          <w:rPr>
            <w:webHidden/>
          </w:rPr>
          <w:fldChar w:fldCharType="begin"/>
        </w:r>
        <w:r>
          <w:rPr>
            <w:webHidden/>
          </w:rPr>
          <w:instrText xml:space="preserve"> PAGEREF _Toc107412950 \h </w:instrText>
        </w:r>
        <w:r>
          <w:rPr>
            <w:webHidden/>
          </w:rPr>
        </w:r>
        <w:r>
          <w:rPr>
            <w:webHidden/>
          </w:rPr>
          <w:fldChar w:fldCharType="separate"/>
        </w:r>
        <w:r w:rsidR="00396A91">
          <w:rPr>
            <w:webHidden/>
          </w:rPr>
          <w:t>70</w:t>
        </w:r>
        <w:r>
          <w:rPr>
            <w:webHidden/>
          </w:rPr>
          <w:fldChar w:fldCharType="end"/>
        </w:r>
      </w:hyperlink>
    </w:p>
    <w:p w14:paraId="7FE6AC9A" w14:textId="26385449" w:rsidR="0052445A" w:rsidRDefault="0052445A">
      <w:pPr>
        <w:pStyle w:val="TOC1"/>
        <w:rPr>
          <w:rFonts w:asciiTheme="minorHAnsi" w:eastAsiaTheme="minorEastAsia" w:hAnsiTheme="minorHAnsi" w:cstheme="minorBidi"/>
          <w:b w:val="0"/>
          <w:sz w:val="22"/>
          <w:szCs w:val="22"/>
          <w:lang w:val="en-US" w:eastAsia="en-US"/>
        </w:rPr>
      </w:pPr>
      <w:hyperlink w:anchor="_Toc107412951" w:history="1">
        <w:r w:rsidRPr="00353230">
          <w:rPr>
            <w:rStyle w:val="Hyperlink"/>
          </w:rPr>
          <w:t>E1.  Préparation des offres au titre de la deuxième étape</w:t>
        </w:r>
        <w:r>
          <w:rPr>
            <w:webHidden/>
          </w:rPr>
          <w:tab/>
        </w:r>
        <w:r>
          <w:rPr>
            <w:webHidden/>
          </w:rPr>
          <w:fldChar w:fldCharType="begin"/>
        </w:r>
        <w:r>
          <w:rPr>
            <w:webHidden/>
          </w:rPr>
          <w:instrText xml:space="preserve"> PAGEREF _Toc107412951 \h </w:instrText>
        </w:r>
        <w:r>
          <w:rPr>
            <w:webHidden/>
          </w:rPr>
        </w:r>
        <w:r>
          <w:rPr>
            <w:webHidden/>
          </w:rPr>
          <w:fldChar w:fldCharType="separate"/>
        </w:r>
        <w:r w:rsidR="00396A91">
          <w:rPr>
            <w:webHidden/>
          </w:rPr>
          <w:t>71</w:t>
        </w:r>
        <w:r>
          <w:rPr>
            <w:webHidden/>
          </w:rPr>
          <w:fldChar w:fldCharType="end"/>
        </w:r>
      </w:hyperlink>
    </w:p>
    <w:p w14:paraId="4F7890D2" w14:textId="39F701C7" w:rsidR="0052445A" w:rsidRDefault="0052445A">
      <w:pPr>
        <w:pStyle w:val="TOC2"/>
        <w:rPr>
          <w:rFonts w:asciiTheme="minorHAnsi" w:eastAsiaTheme="minorEastAsia" w:hAnsiTheme="minorHAnsi" w:cstheme="minorBidi"/>
          <w:bCs w:val="0"/>
          <w:sz w:val="22"/>
          <w:szCs w:val="22"/>
          <w:lang w:val="en-US" w:eastAsia="en-US"/>
        </w:rPr>
      </w:pPr>
      <w:hyperlink w:anchor="_Toc107412952" w:history="1">
        <w:r w:rsidRPr="00353230">
          <w:rPr>
            <w:rStyle w:val="Hyperlink"/>
          </w:rPr>
          <w:t>27.</w:t>
        </w:r>
        <w:r>
          <w:rPr>
            <w:rFonts w:asciiTheme="minorHAnsi" w:eastAsiaTheme="minorEastAsia" w:hAnsiTheme="minorHAnsi" w:cstheme="minorBidi"/>
            <w:bCs w:val="0"/>
            <w:sz w:val="22"/>
            <w:szCs w:val="22"/>
            <w:lang w:val="en-US" w:eastAsia="en-US"/>
          </w:rPr>
          <w:tab/>
        </w:r>
        <w:r w:rsidRPr="00353230">
          <w:rPr>
            <w:rStyle w:val="Hyperlink"/>
          </w:rPr>
          <w:t>Documents constitutifs de l’offre au titre de la deuxième étape</w:t>
        </w:r>
        <w:r>
          <w:rPr>
            <w:webHidden/>
          </w:rPr>
          <w:tab/>
        </w:r>
        <w:r>
          <w:rPr>
            <w:webHidden/>
          </w:rPr>
          <w:fldChar w:fldCharType="begin"/>
        </w:r>
        <w:r>
          <w:rPr>
            <w:webHidden/>
          </w:rPr>
          <w:instrText xml:space="preserve"> PAGEREF _Toc107412952 \h </w:instrText>
        </w:r>
        <w:r>
          <w:rPr>
            <w:webHidden/>
          </w:rPr>
        </w:r>
        <w:r>
          <w:rPr>
            <w:webHidden/>
          </w:rPr>
          <w:fldChar w:fldCharType="separate"/>
        </w:r>
        <w:r w:rsidR="00396A91">
          <w:rPr>
            <w:webHidden/>
          </w:rPr>
          <w:t>71</w:t>
        </w:r>
        <w:r>
          <w:rPr>
            <w:webHidden/>
          </w:rPr>
          <w:fldChar w:fldCharType="end"/>
        </w:r>
      </w:hyperlink>
    </w:p>
    <w:p w14:paraId="5F58B250" w14:textId="6AD5E565" w:rsidR="0052445A" w:rsidRDefault="0052445A">
      <w:pPr>
        <w:pStyle w:val="TOC2"/>
        <w:rPr>
          <w:rFonts w:asciiTheme="minorHAnsi" w:eastAsiaTheme="minorEastAsia" w:hAnsiTheme="minorHAnsi" w:cstheme="minorBidi"/>
          <w:bCs w:val="0"/>
          <w:sz w:val="22"/>
          <w:szCs w:val="22"/>
          <w:lang w:val="en-US" w:eastAsia="en-US"/>
        </w:rPr>
      </w:pPr>
      <w:hyperlink w:anchor="_Toc107412953" w:history="1">
        <w:r w:rsidRPr="00353230">
          <w:rPr>
            <w:rStyle w:val="Hyperlink"/>
          </w:rPr>
          <w:t>28.</w:t>
        </w:r>
        <w:r>
          <w:rPr>
            <w:rFonts w:asciiTheme="minorHAnsi" w:eastAsiaTheme="minorEastAsia" w:hAnsiTheme="minorHAnsi" w:cstheme="minorBidi"/>
            <w:bCs w:val="0"/>
            <w:sz w:val="22"/>
            <w:szCs w:val="22"/>
            <w:lang w:val="en-US" w:eastAsia="en-US"/>
          </w:rPr>
          <w:tab/>
        </w:r>
        <w:r w:rsidRPr="00353230">
          <w:rPr>
            <w:rStyle w:val="Hyperlink"/>
          </w:rPr>
          <w:t>Formulaire d’offre et annexes</w:t>
        </w:r>
        <w:r>
          <w:rPr>
            <w:webHidden/>
          </w:rPr>
          <w:tab/>
        </w:r>
        <w:r>
          <w:rPr>
            <w:webHidden/>
          </w:rPr>
          <w:fldChar w:fldCharType="begin"/>
        </w:r>
        <w:r>
          <w:rPr>
            <w:webHidden/>
          </w:rPr>
          <w:instrText xml:space="preserve"> PAGEREF _Toc107412953 \h </w:instrText>
        </w:r>
        <w:r>
          <w:rPr>
            <w:webHidden/>
          </w:rPr>
        </w:r>
        <w:r>
          <w:rPr>
            <w:webHidden/>
          </w:rPr>
          <w:fldChar w:fldCharType="separate"/>
        </w:r>
        <w:r w:rsidR="00396A91">
          <w:rPr>
            <w:webHidden/>
          </w:rPr>
          <w:t>72</w:t>
        </w:r>
        <w:r>
          <w:rPr>
            <w:webHidden/>
          </w:rPr>
          <w:fldChar w:fldCharType="end"/>
        </w:r>
      </w:hyperlink>
    </w:p>
    <w:p w14:paraId="68BD81B9" w14:textId="45FFC630" w:rsidR="0052445A" w:rsidRDefault="0052445A">
      <w:pPr>
        <w:pStyle w:val="TOC2"/>
        <w:rPr>
          <w:rFonts w:asciiTheme="minorHAnsi" w:eastAsiaTheme="minorEastAsia" w:hAnsiTheme="minorHAnsi" w:cstheme="minorBidi"/>
          <w:bCs w:val="0"/>
          <w:sz w:val="22"/>
          <w:szCs w:val="22"/>
          <w:lang w:val="en-US" w:eastAsia="en-US"/>
        </w:rPr>
      </w:pPr>
      <w:hyperlink w:anchor="_Toc107412954" w:history="1">
        <w:r w:rsidRPr="00353230">
          <w:rPr>
            <w:rStyle w:val="Hyperlink"/>
          </w:rPr>
          <w:t>29.</w:t>
        </w:r>
        <w:r>
          <w:rPr>
            <w:rFonts w:asciiTheme="minorHAnsi" w:eastAsiaTheme="minorEastAsia" w:hAnsiTheme="minorHAnsi" w:cstheme="minorBidi"/>
            <w:bCs w:val="0"/>
            <w:sz w:val="22"/>
            <w:szCs w:val="22"/>
            <w:lang w:val="en-US" w:eastAsia="en-US"/>
          </w:rPr>
          <w:tab/>
        </w:r>
        <w:r w:rsidRPr="00353230">
          <w:rPr>
            <w:rStyle w:val="Hyperlink"/>
          </w:rPr>
          <w:t>Prix de l’offre et rabais</w:t>
        </w:r>
        <w:r>
          <w:rPr>
            <w:webHidden/>
          </w:rPr>
          <w:tab/>
        </w:r>
        <w:r>
          <w:rPr>
            <w:webHidden/>
          </w:rPr>
          <w:fldChar w:fldCharType="begin"/>
        </w:r>
        <w:r>
          <w:rPr>
            <w:webHidden/>
          </w:rPr>
          <w:instrText xml:space="preserve"> PAGEREF _Toc107412954 \h </w:instrText>
        </w:r>
        <w:r>
          <w:rPr>
            <w:webHidden/>
          </w:rPr>
        </w:r>
        <w:r>
          <w:rPr>
            <w:webHidden/>
          </w:rPr>
          <w:fldChar w:fldCharType="separate"/>
        </w:r>
        <w:r w:rsidR="00396A91">
          <w:rPr>
            <w:webHidden/>
          </w:rPr>
          <w:t>72</w:t>
        </w:r>
        <w:r>
          <w:rPr>
            <w:webHidden/>
          </w:rPr>
          <w:fldChar w:fldCharType="end"/>
        </w:r>
      </w:hyperlink>
    </w:p>
    <w:p w14:paraId="49268E2B" w14:textId="6D362AAA" w:rsidR="0052445A" w:rsidRDefault="0052445A">
      <w:pPr>
        <w:pStyle w:val="TOC2"/>
        <w:rPr>
          <w:rFonts w:asciiTheme="minorHAnsi" w:eastAsiaTheme="minorEastAsia" w:hAnsiTheme="minorHAnsi" w:cstheme="minorBidi"/>
          <w:bCs w:val="0"/>
          <w:sz w:val="22"/>
          <w:szCs w:val="22"/>
          <w:lang w:val="en-US" w:eastAsia="en-US"/>
        </w:rPr>
      </w:pPr>
      <w:hyperlink w:anchor="_Toc107412955" w:history="1">
        <w:r w:rsidRPr="00353230">
          <w:rPr>
            <w:rStyle w:val="Hyperlink"/>
            <w:spacing w:val="-3"/>
          </w:rPr>
          <w:t>30.</w:t>
        </w:r>
        <w:r>
          <w:rPr>
            <w:rFonts w:asciiTheme="minorHAnsi" w:eastAsiaTheme="minorEastAsia" w:hAnsiTheme="minorHAnsi" w:cstheme="minorBidi"/>
            <w:bCs w:val="0"/>
            <w:sz w:val="22"/>
            <w:szCs w:val="22"/>
            <w:lang w:val="en-US" w:eastAsia="en-US"/>
          </w:rPr>
          <w:tab/>
        </w:r>
        <w:r w:rsidRPr="00353230">
          <w:rPr>
            <w:rStyle w:val="Hyperlink"/>
          </w:rPr>
          <w:t>Monnaies de l’offre et de règlement</w:t>
        </w:r>
        <w:r>
          <w:rPr>
            <w:webHidden/>
          </w:rPr>
          <w:tab/>
        </w:r>
        <w:r>
          <w:rPr>
            <w:webHidden/>
          </w:rPr>
          <w:fldChar w:fldCharType="begin"/>
        </w:r>
        <w:r>
          <w:rPr>
            <w:webHidden/>
          </w:rPr>
          <w:instrText xml:space="preserve"> PAGEREF _Toc107412955 \h </w:instrText>
        </w:r>
        <w:r>
          <w:rPr>
            <w:webHidden/>
          </w:rPr>
        </w:r>
        <w:r>
          <w:rPr>
            <w:webHidden/>
          </w:rPr>
          <w:fldChar w:fldCharType="separate"/>
        </w:r>
        <w:r w:rsidR="00396A91">
          <w:rPr>
            <w:webHidden/>
          </w:rPr>
          <w:t>75</w:t>
        </w:r>
        <w:r>
          <w:rPr>
            <w:webHidden/>
          </w:rPr>
          <w:fldChar w:fldCharType="end"/>
        </w:r>
      </w:hyperlink>
    </w:p>
    <w:p w14:paraId="6728DA0A" w14:textId="3F269DE2" w:rsidR="0052445A" w:rsidRDefault="0052445A">
      <w:pPr>
        <w:pStyle w:val="TOC2"/>
        <w:rPr>
          <w:rFonts w:asciiTheme="minorHAnsi" w:eastAsiaTheme="minorEastAsia" w:hAnsiTheme="minorHAnsi" w:cstheme="minorBidi"/>
          <w:bCs w:val="0"/>
          <w:sz w:val="22"/>
          <w:szCs w:val="22"/>
          <w:lang w:val="en-US" w:eastAsia="en-US"/>
        </w:rPr>
      </w:pPr>
      <w:hyperlink w:anchor="_Toc107412956" w:history="1">
        <w:r w:rsidRPr="00353230">
          <w:rPr>
            <w:rStyle w:val="Hyperlink"/>
          </w:rPr>
          <w:t>31.</w:t>
        </w:r>
        <w:r>
          <w:rPr>
            <w:rFonts w:asciiTheme="minorHAnsi" w:eastAsiaTheme="minorEastAsia" w:hAnsiTheme="minorHAnsi" w:cstheme="minorBidi"/>
            <w:bCs w:val="0"/>
            <w:sz w:val="22"/>
            <w:szCs w:val="22"/>
            <w:lang w:val="en-US" w:eastAsia="en-US"/>
          </w:rPr>
          <w:tab/>
        </w:r>
        <w:r w:rsidRPr="00353230">
          <w:rPr>
            <w:rStyle w:val="Hyperlink"/>
          </w:rPr>
          <w:t>Délai de validité des offres au titre de la deuxième étape</w:t>
        </w:r>
        <w:r>
          <w:rPr>
            <w:webHidden/>
          </w:rPr>
          <w:tab/>
        </w:r>
        <w:r>
          <w:rPr>
            <w:webHidden/>
          </w:rPr>
          <w:fldChar w:fldCharType="begin"/>
        </w:r>
        <w:r>
          <w:rPr>
            <w:webHidden/>
          </w:rPr>
          <w:instrText xml:space="preserve"> PAGEREF _Toc107412956 \h </w:instrText>
        </w:r>
        <w:r>
          <w:rPr>
            <w:webHidden/>
          </w:rPr>
        </w:r>
        <w:r>
          <w:rPr>
            <w:webHidden/>
          </w:rPr>
          <w:fldChar w:fldCharType="separate"/>
        </w:r>
        <w:r w:rsidR="00396A91">
          <w:rPr>
            <w:webHidden/>
          </w:rPr>
          <w:t>75</w:t>
        </w:r>
        <w:r>
          <w:rPr>
            <w:webHidden/>
          </w:rPr>
          <w:fldChar w:fldCharType="end"/>
        </w:r>
      </w:hyperlink>
    </w:p>
    <w:p w14:paraId="2541AA58" w14:textId="26A7370A" w:rsidR="0052445A" w:rsidRDefault="0052445A">
      <w:pPr>
        <w:pStyle w:val="TOC2"/>
        <w:rPr>
          <w:rFonts w:asciiTheme="minorHAnsi" w:eastAsiaTheme="minorEastAsia" w:hAnsiTheme="minorHAnsi" w:cstheme="minorBidi"/>
          <w:bCs w:val="0"/>
          <w:sz w:val="22"/>
          <w:szCs w:val="22"/>
          <w:lang w:val="en-US" w:eastAsia="en-US"/>
        </w:rPr>
      </w:pPr>
      <w:hyperlink w:anchor="_Toc107412957" w:history="1">
        <w:r w:rsidRPr="00353230">
          <w:rPr>
            <w:rStyle w:val="Hyperlink"/>
          </w:rPr>
          <w:t>32.</w:t>
        </w:r>
        <w:r>
          <w:rPr>
            <w:rFonts w:asciiTheme="minorHAnsi" w:eastAsiaTheme="minorEastAsia" w:hAnsiTheme="minorHAnsi" w:cstheme="minorBidi"/>
            <w:bCs w:val="0"/>
            <w:sz w:val="22"/>
            <w:szCs w:val="22"/>
            <w:lang w:val="en-US" w:eastAsia="en-US"/>
          </w:rPr>
          <w:tab/>
        </w:r>
        <w:r w:rsidRPr="00353230">
          <w:rPr>
            <w:rStyle w:val="Hyperlink"/>
          </w:rPr>
          <w:t>Garantie d’Offre</w:t>
        </w:r>
        <w:r>
          <w:rPr>
            <w:webHidden/>
          </w:rPr>
          <w:tab/>
        </w:r>
        <w:r>
          <w:rPr>
            <w:webHidden/>
          </w:rPr>
          <w:fldChar w:fldCharType="begin"/>
        </w:r>
        <w:r>
          <w:rPr>
            <w:webHidden/>
          </w:rPr>
          <w:instrText xml:space="preserve"> PAGEREF _Toc107412957 \h </w:instrText>
        </w:r>
        <w:r>
          <w:rPr>
            <w:webHidden/>
          </w:rPr>
        </w:r>
        <w:r>
          <w:rPr>
            <w:webHidden/>
          </w:rPr>
          <w:fldChar w:fldCharType="separate"/>
        </w:r>
        <w:r w:rsidR="00396A91">
          <w:rPr>
            <w:webHidden/>
          </w:rPr>
          <w:t>75</w:t>
        </w:r>
        <w:r>
          <w:rPr>
            <w:webHidden/>
          </w:rPr>
          <w:fldChar w:fldCharType="end"/>
        </w:r>
      </w:hyperlink>
    </w:p>
    <w:p w14:paraId="6330BD58" w14:textId="65DDDE39" w:rsidR="0052445A" w:rsidRDefault="0052445A">
      <w:pPr>
        <w:pStyle w:val="TOC2"/>
        <w:rPr>
          <w:rFonts w:asciiTheme="minorHAnsi" w:eastAsiaTheme="minorEastAsia" w:hAnsiTheme="minorHAnsi" w:cstheme="minorBidi"/>
          <w:bCs w:val="0"/>
          <w:sz w:val="22"/>
          <w:szCs w:val="22"/>
          <w:lang w:val="en-US" w:eastAsia="en-US"/>
        </w:rPr>
      </w:pPr>
      <w:hyperlink w:anchor="_Toc107412958" w:history="1">
        <w:r w:rsidRPr="00353230">
          <w:rPr>
            <w:rStyle w:val="Hyperlink"/>
          </w:rPr>
          <w:t>33.</w:t>
        </w:r>
        <w:r>
          <w:rPr>
            <w:rFonts w:asciiTheme="minorHAnsi" w:eastAsiaTheme="minorEastAsia" w:hAnsiTheme="minorHAnsi" w:cstheme="minorBidi"/>
            <w:bCs w:val="0"/>
            <w:sz w:val="22"/>
            <w:szCs w:val="22"/>
            <w:lang w:val="en-US" w:eastAsia="en-US"/>
          </w:rPr>
          <w:tab/>
        </w:r>
        <w:r w:rsidRPr="00353230">
          <w:rPr>
            <w:rStyle w:val="Hyperlink"/>
          </w:rPr>
          <w:t>Forme et signature des offres au titre de la deuxième étape</w:t>
        </w:r>
        <w:r>
          <w:rPr>
            <w:webHidden/>
          </w:rPr>
          <w:tab/>
        </w:r>
        <w:r>
          <w:rPr>
            <w:webHidden/>
          </w:rPr>
          <w:fldChar w:fldCharType="begin"/>
        </w:r>
        <w:r>
          <w:rPr>
            <w:webHidden/>
          </w:rPr>
          <w:instrText xml:space="preserve"> PAGEREF _Toc107412958 \h </w:instrText>
        </w:r>
        <w:r>
          <w:rPr>
            <w:webHidden/>
          </w:rPr>
        </w:r>
        <w:r>
          <w:rPr>
            <w:webHidden/>
          </w:rPr>
          <w:fldChar w:fldCharType="separate"/>
        </w:r>
        <w:r w:rsidR="00396A91">
          <w:rPr>
            <w:webHidden/>
          </w:rPr>
          <w:t>77</w:t>
        </w:r>
        <w:r>
          <w:rPr>
            <w:webHidden/>
          </w:rPr>
          <w:fldChar w:fldCharType="end"/>
        </w:r>
      </w:hyperlink>
    </w:p>
    <w:p w14:paraId="5FDCCED4" w14:textId="0B8A4F7F" w:rsidR="0052445A" w:rsidRDefault="0052445A">
      <w:pPr>
        <w:pStyle w:val="TOC1"/>
        <w:rPr>
          <w:rFonts w:asciiTheme="minorHAnsi" w:eastAsiaTheme="minorEastAsia" w:hAnsiTheme="minorHAnsi" w:cstheme="minorBidi"/>
          <w:b w:val="0"/>
          <w:sz w:val="22"/>
          <w:szCs w:val="22"/>
          <w:lang w:val="en-US" w:eastAsia="en-US"/>
        </w:rPr>
      </w:pPr>
      <w:hyperlink w:anchor="_Toc107412959" w:history="1">
        <w:r w:rsidRPr="00353230">
          <w:rPr>
            <w:rStyle w:val="Hyperlink"/>
          </w:rPr>
          <w:t>E2.  Dépôt et Ouverture des Offres au titre de la Deuxième Etape</w:t>
        </w:r>
        <w:r>
          <w:rPr>
            <w:webHidden/>
          </w:rPr>
          <w:tab/>
        </w:r>
        <w:r>
          <w:rPr>
            <w:webHidden/>
          </w:rPr>
          <w:fldChar w:fldCharType="begin"/>
        </w:r>
        <w:r>
          <w:rPr>
            <w:webHidden/>
          </w:rPr>
          <w:instrText xml:space="preserve"> PAGEREF _Toc107412959 \h </w:instrText>
        </w:r>
        <w:r>
          <w:rPr>
            <w:webHidden/>
          </w:rPr>
        </w:r>
        <w:r>
          <w:rPr>
            <w:webHidden/>
          </w:rPr>
          <w:fldChar w:fldCharType="separate"/>
        </w:r>
        <w:r w:rsidR="00396A91">
          <w:rPr>
            <w:webHidden/>
          </w:rPr>
          <w:t>77</w:t>
        </w:r>
        <w:r>
          <w:rPr>
            <w:webHidden/>
          </w:rPr>
          <w:fldChar w:fldCharType="end"/>
        </w:r>
      </w:hyperlink>
    </w:p>
    <w:p w14:paraId="34F79081" w14:textId="49890100" w:rsidR="0052445A" w:rsidRDefault="0052445A">
      <w:pPr>
        <w:pStyle w:val="TOC2"/>
        <w:rPr>
          <w:rFonts w:asciiTheme="minorHAnsi" w:eastAsiaTheme="minorEastAsia" w:hAnsiTheme="minorHAnsi" w:cstheme="minorBidi"/>
          <w:bCs w:val="0"/>
          <w:sz w:val="22"/>
          <w:szCs w:val="22"/>
          <w:lang w:val="en-US" w:eastAsia="en-US"/>
        </w:rPr>
      </w:pPr>
      <w:hyperlink w:anchor="_Toc107412960" w:history="1">
        <w:r w:rsidRPr="00353230">
          <w:rPr>
            <w:rStyle w:val="Hyperlink"/>
          </w:rPr>
          <w:t>34.</w:t>
        </w:r>
        <w:r>
          <w:rPr>
            <w:rFonts w:asciiTheme="minorHAnsi" w:eastAsiaTheme="minorEastAsia" w:hAnsiTheme="minorHAnsi" w:cstheme="minorBidi"/>
            <w:bCs w:val="0"/>
            <w:sz w:val="22"/>
            <w:szCs w:val="22"/>
            <w:lang w:val="en-US" w:eastAsia="en-US"/>
          </w:rPr>
          <w:tab/>
        </w:r>
        <w:r w:rsidRPr="00353230">
          <w:rPr>
            <w:rStyle w:val="Hyperlink"/>
          </w:rPr>
          <w:t>Remise, Cachetage et Marquage des Offres au titre de la Deuxième Etape</w:t>
        </w:r>
        <w:r>
          <w:rPr>
            <w:webHidden/>
          </w:rPr>
          <w:tab/>
        </w:r>
        <w:r>
          <w:rPr>
            <w:webHidden/>
          </w:rPr>
          <w:fldChar w:fldCharType="begin"/>
        </w:r>
        <w:r>
          <w:rPr>
            <w:webHidden/>
          </w:rPr>
          <w:instrText xml:space="preserve"> PAGEREF _Toc107412960 \h </w:instrText>
        </w:r>
        <w:r>
          <w:rPr>
            <w:webHidden/>
          </w:rPr>
        </w:r>
        <w:r>
          <w:rPr>
            <w:webHidden/>
          </w:rPr>
          <w:fldChar w:fldCharType="separate"/>
        </w:r>
        <w:r w:rsidR="00396A91">
          <w:rPr>
            <w:webHidden/>
          </w:rPr>
          <w:t>77</w:t>
        </w:r>
        <w:r>
          <w:rPr>
            <w:webHidden/>
          </w:rPr>
          <w:fldChar w:fldCharType="end"/>
        </w:r>
      </w:hyperlink>
    </w:p>
    <w:p w14:paraId="186F7783" w14:textId="76124228" w:rsidR="0052445A" w:rsidRDefault="0052445A">
      <w:pPr>
        <w:pStyle w:val="TOC2"/>
        <w:rPr>
          <w:rFonts w:asciiTheme="minorHAnsi" w:eastAsiaTheme="minorEastAsia" w:hAnsiTheme="minorHAnsi" w:cstheme="minorBidi"/>
          <w:bCs w:val="0"/>
          <w:sz w:val="22"/>
          <w:szCs w:val="22"/>
          <w:lang w:val="en-US" w:eastAsia="en-US"/>
        </w:rPr>
      </w:pPr>
      <w:hyperlink w:anchor="_Toc107412961" w:history="1">
        <w:r w:rsidRPr="00353230">
          <w:rPr>
            <w:rStyle w:val="Hyperlink"/>
          </w:rPr>
          <w:t>35.</w:t>
        </w:r>
        <w:r>
          <w:rPr>
            <w:rFonts w:asciiTheme="minorHAnsi" w:eastAsiaTheme="minorEastAsia" w:hAnsiTheme="minorHAnsi" w:cstheme="minorBidi"/>
            <w:bCs w:val="0"/>
            <w:sz w:val="22"/>
            <w:szCs w:val="22"/>
            <w:lang w:val="en-US" w:eastAsia="en-US"/>
          </w:rPr>
          <w:tab/>
        </w:r>
        <w:r w:rsidRPr="00353230">
          <w:rPr>
            <w:rStyle w:val="Hyperlink"/>
          </w:rPr>
          <w:t>Date et heure limites de dépôt des offres</w:t>
        </w:r>
        <w:r>
          <w:rPr>
            <w:webHidden/>
          </w:rPr>
          <w:tab/>
        </w:r>
        <w:r>
          <w:rPr>
            <w:webHidden/>
          </w:rPr>
          <w:fldChar w:fldCharType="begin"/>
        </w:r>
        <w:r>
          <w:rPr>
            <w:webHidden/>
          </w:rPr>
          <w:instrText xml:space="preserve"> PAGEREF _Toc107412961 \h </w:instrText>
        </w:r>
        <w:r>
          <w:rPr>
            <w:webHidden/>
          </w:rPr>
        </w:r>
        <w:r>
          <w:rPr>
            <w:webHidden/>
          </w:rPr>
          <w:fldChar w:fldCharType="separate"/>
        </w:r>
        <w:r w:rsidR="00396A91">
          <w:rPr>
            <w:webHidden/>
          </w:rPr>
          <w:t>78</w:t>
        </w:r>
        <w:r>
          <w:rPr>
            <w:webHidden/>
          </w:rPr>
          <w:fldChar w:fldCharType="end"/>
        </w:r>
      </w:hyperlink>
    </w:p>
    <w:p w14:paraId="07489D7B" w14:textId="2F435C83" w:rsidR="0052445A" w:rsidRDefault="0052445A">
      <w:pPr>
        <w:pStyle w:val="TOC2"/>
        <w:rPr>
          <w:rFonts w:asciiTheme="minorHAnsi" w:eastAsiaTheme="minorEastAsia" w:hAnsiTheme="minorHAnsi" w:cstheme="minorBidi"/>
          <w:bCs w:val="0"/>
          <w:sz w:val="22"/>
          <w:szCs w:val="22"/>
          <w:lang w:val="en-US" w:eastAsia="en-US"/>
        </w:rPr>
      </w:pPr>
      <w:hyperlink w:anchor="_Toc107412962" w:history="1">
        <w:r w:rsidRPr="00353230">
          <w:rPr>
            <w:rStyle w:val="Hyperlink"/>
          </w:rPr>
          <w:t>36.</w:t>
        </w:r>
        <w:r>
          <w:rPr>
            <w:rFonts w:asciiTheme="minorHAnsi" w:eastAsiaTheme="minorEastAsia" w:hAnsiTheme="minorHAnsi" w:cstheme="minorBidi"/>
            <w:bCs w:val="0"/>
            <w:sz w:val="22"/>
            <w:szCs w:val="22"/>
            <w:lang w:val="en-US" w:eastAsia="en-US"/>
          </w:rPr>
          <w:tab/>
        </w:r>
        <w:r w:rsidRPr="00353230">
          <w:rPr>
            <w:rStyle w:val="Hyperlink"/>
          </w:rPr>
          <w:t>Offres hors délai</w:t>
        </w:r>
        <w:r>
          <w:rPr>
            <w:webHidden/>
          </w:rPr>
          <w:tab/>
        </w:r>
        <w:r>
          <w:rPr>
            <w:webHidden/>
          </w:rPr>
          <w:fldChar w:fldCharType="begin"/>
        </w:r>
        <w:r>
          <w:rPr>
            <w:webHidden/>
          </w:rPr>
          <w:instrText xml:space="preserve"> PAGEREF _Toc107412962 \h </w:instrText>
        </w:r>
        <w:r>
          <w:rPr>
            <w:webHidden/>
          </w:rPr>
        </w:r>
        <w:r>
          <w:rPr>
            <w:webHidden/>
          </w:rPr>
          <w:fldChar w:fldCharType="separate"/>
        </w:r>
        <w:r w:rsidR="00396A91">
          <w:rPr>
            <w:webHidden/>
          </w:rPr>
          <w:t>78</w:t>
        </w:r>
        <w:r>
          <w:rPr>
            <w:webHidden/>
          </w:rPr>
          <w:fldChar w:fldCharType="end"/>
        </w:r>
      </w:hyperlink>
    </w:p>
    <w:p w14:paraId="07CE36B4" w14:textId="4057B706" w:rsidR="0052445A" w:rsidRDefault="0052445A">
      <w:pPr>
        <w:pStyle w:val="TOC2"/>
        <w:rPr>
          <w:rFonts w:asciiTheme="minorHAnsi" w:eastAsiaTheme="minorEastAsia" w:hAnsiTheme="minorHAnsi" w:cstheme="minorBidi"/>
          <w:bCs w:val="0"/>
          <w:sz w:val="22"/>
          <w:szCs w:val="22"/>
          <w:lang w:val="en-US" w:eastAsia="en-US"/>
        </w:rPr>
      </w:pPr>
      <w:hyperlink w:anchor="_Toc107412963" w:history="1">
        <w:r w:rsidRPr="00353230">
          <w:rPr>
            <w:rStyle w:val="Hyperlink"/>
          </w:rPr>
          <w:t>37.</w:t>
        </w:r>
        <w:r>
          <w:rPr>
            <w:rFonts w:asciiTheme="minorHAnsi" w:eastAsiaTheme="minorEastAsia" w:hAnsiTheme="minorHAnsi" w:cstheme="minorBidi"/>
            <w:bCs w:val="0"/>
            <w:sz w:val="22"/>
            <w:szCs w:val="22"/>
            <w:lang w:val="en-US" w:eastAsia="en-US"/>
          </w:rPr>
          <w:tab/>
        </w:r>
        <w:r w:rsidRPr="00353230">
          <w:rPr>
            <w:rStyle w:val="Hyperlink"/>
          </w:rPr>
          <w:t>Retrait, substitution et modification des offres</w:t>
        </w:r>
        <w:r>
          <w:rPr>
            <w:webHidden/>
          </w:rPr>
          <w:tab/>
        </w:r>
        <w:r>
          <w:rPr>
            <w:webHidden/>
          </w:rPr>
          <w:fldChar w:fldCharType="begin"/>
        </w:r>
        <w:r>
          <w:rPr>
            <w:webHidden/>
          </w:rPr>
          <w:instrText xml:space="preserve"> PAGEREF _Toc107412963 \h </w:instrText>
        </w:r>
        <w:r>
          <w:rPr>
            <w:webHidden/>
          </w:rPr>
        </w:r>
        <w:r>
          <w:rPr>
            <w:webHidden/>
          </w:rPr>
          <w:fldChar w:fldCharType="separate"/>
        </w:r>
        <w:r w:rsidR="00396A91">
          <w:rPr>
            <w:webHidden/>
          </w:rPr>
          <w:t>78</w:t>
        </w:r>
        <w:r>
          <w:rPr>
            <w:webHidden/>
          </w:rPr>
          <w:fldChar w:fldCharType="end"/>
        </w:r>
      </w:hyperlink>
    </w:p>
    <w:p w14:paraId="0D1541A7" w14:textId="4ADC1119" w:rsidR="0052445A" w:rsidRDefault="0052445A">
      <w:pPr>
        <w:pStyle w:val="TOC2"/>
        <w:rPr>
          <w:rFonts w:asciiTheme="minorHAnsi" w:eastAsiaTheme="minorEastAsia" w:hAnsiTheme="minorHAnsi" w:cstheme="minorBidi"/>
          <w:bCs w:val="0"/>
          <w:sz w:val="22"/>
          <w:szCs w:val="22"/>
          <w:lang w:val="en-US" w:eastAsia="en-US"/>
        </w:rPr>
      </w:pPr>
      <w:hyperlink w:anchor="_Toc107412964" w:history="1">
        <w:r w:rsidRPr="00353230">
          <w:rPr>
            <w:rStyle w:val="Hyperlink"/>
          </w:rPr>
          <w:t>38.</w:t>
        </w:r>
        <w:r>
          <w:rPr>
            <w:rFonts w:asciiTheme="minorHAnsi" w:eastAsiaTheme="minorEastAsia" w:hAnsiTheme="minorHAnsi" w:cstheme="minorBidi"/>
            <w:bCs w:val="0"/>
            <w:sz w:val="22"/>
            <w:szCs w:val="22"/>
            <w:lang w:val="en-US" w:eastAsia="en-US"/>
          </w:rPr>
          <w:tab/>
        </w:r>
        <w:r w:rsidRPr="00353230">
          <w:rPr>
            <w:rStyle w:val="Hyperlink"/>
          </w:rPr>
          <w:t>Ouverture des offres de la deuxième étape</w:t>
        </w:r>
        <w:r>
          <w:rPr>
            <w:webHidden/>
          </w:rPr>
          <w:tab/>
        </w:r>
        <w:r>
          <w:rPr>
            <w:webHidden/>
          </w:rPr>
          <w:fldChar w:fldCharType="begin"/>
        </w:r>
        <w:r>
          <w:rPr>
            <w:webHidden/>
          </w:rPr>
          <w:instrText xml:space="preserve"> PAGEREF _Toc107412964 \h </w:instrText>
        </w:r>
        <w:r>
          <w:rPr>
            <w:webHidden/>
          </w:rPr>
        </w:r>
        <w:r>
          <w:rPr>
            <w:webHidden/>
          </w:rPr>
          <w:fldChar w:fldCharType="separate"/>
        </w:r>
        <w:r w:rsidR="00396A91">
          <w:rPr>
            <w:webHidden/>
          </w:rPr>
          <w:t>79</w:t>
        </w:r>
        <w:r>
          <w:rPr>
            <w:webHidden/>
          </w:rPr>
          <w:fldChar w:fldCharType="end"/>
        </w:r>
      </w:hyperlink>
    </w:p>
    <w:p w14:paraId="0384683B" w14:textId="564BA077" w:rsidR="0052445A" w:rsidRDefault="0052445A">
      <w:pPr>
        <w:pStyle w:val="TOC1"/>
        <w:rPr>
          <w:rFonts w:asciiTheme="minorHAnsi" w:eastAsiaTheme="minorEastAsia" w:hAnsiTheme="minorHAnsi" w:cstheme="minorBidi"/>
          <w:b w:val="0"/>
          <w:sz w:val="22"/>
          <w:szCs w:val="22"/>
          <w:lang w:val="en-US" w:eastAsia="en-US"/>
        </w:rPr>
      </w:pPr>
      <w:hyperlink w:anchor="_Toc107412965" w:history="1">
        <w:r w:rsidRPr="00353230">
          <w:rPr>
            <w:rStyle w:val="Hyperlink"/>
          </w:rPr>
          <w:t>E3.  Evaluation des Offres au titre de la Deuxième Etape</w:t>
        </w:r>
        <w:r>
          <w:rPr>
            <w:webHidden/>
          </w:rPr>
          <w:tab/>
        </w:r>
        <w:r>
          <w:rPr>
            <w:webHidden/>
          </w:rPr>
          <w:fldChar w:fldCharType="begin"/>
        </w:r>
        <w:r>
          <w:rPr>
            <w:webHidden/>
          </w:rPr>
          <w:instrText xml:space="preserve"> PAGEREF _Toc107412965 \h </w:instrText>
        </w:r>
        <w:r>
          <w:rPr>
            <w:webHidden/>
          </w:rPr>
        </w:r>
        <w:r>
          <w:rPr>
            <w:webHidden/>
          </w:rPr>
          <w:fldChar w:fldCharType="separate"/>
        </w:r>
        <w:r w:rsidR="00396A91">
          <w:rPr>
            <w:webHidden/>
          </w:rPr>
          <w:t>80</w:t>
        </w:r>
        <w:r>
          <w:rPr>
            <w:webHidden/>
          </w:rPr>
          <w:fldChar w:fldCharType="end"/>
        </w:r>
      </w:hyperlink>
    </w:p>
    <w:p w14:paraId="099F5AA1" w14:textId="785C8678" w:rsidR="0052445A" w:rsidRDefault="0052445A">
      <w:pPr>
        <w:pStyle w:val="TOC2"/>
        <w:rPr>
          <w:rFonts w:asciiTheme="minorHAnsi" w:eastAsiaTheme="minorEastAsia" w:hAnsiTheme="minorHAnsi" w:cstheme="minorBidi"/>
          <w:bCs w:val="0"/>
          <w:sz w:val="22"/>
          <w:szCs w:val="22"/>
          <w:lang w:val="en-US" w:eastAsia="en-US"/>
        </w:rPr>
      </w:pPr>
      <w:hyperlink w:anchor="_Toc107412966" w:history="1">
        <w:r w:rsidRPr="00353230">
          <w:rPr>
            <w:rStyle w:val="Hyperlink"/>
          </w:rPr>
          <w:t>39.</w:t>
        </w:r>
        <w:r>
          <w:rPr>
            <w:rFonts w:asciiTheme="minorHAnsi" w:eastAsiaTheme="minorEastAsia" w:hAnsiTheme="minorHAnsi" w:cstheme="minorBidi"/>
            <w:bCs w:val="0"/>
            <w:sz w:val="22"/>
            <w:szCs w:val="22"/>
            <w:lang w:val="en-US" w:eastAsia="en-US"/>
          </w:rPr>
          <w:tab/>
        </w:r>
        <w:r w:rsidRPr="00353230">
          <w:rPr>
            <w:rStyle w:val="Hyperlink"/>
          </w:rPr>
          <w:t>Confidentialité</w:t>
        </w:r>
        <w:r>
          <w:rPr>
            <w:webHidden/>
          </w:rPr>
          <w:tab/>
        </w:r>
        <w:r>
          <w:rPr>
            <w:webHidden/>
          </w:rPr>
          <w:fldChar w:fldCharType="begin"/>
        </w:r>
        <w:r>
          <w:rPr>
            <w:webHidden/>
          </w:rPr>
          <w:instrText xml:space="preserve"> PAGEREF _Toc107412966 \h </w:instrText>
        </w:r>
        <w:r>
          <w:rPr>
            <w:webHidden/>
          </w:rPr>
        </w:r>
        <w:r>
          <w:rPr>
            <w:webHidden/>
          </w:rPr>
          <w:fldChar w:fldCharType="separate"/>
        </w:r>
        <w:r w:rsidR="00396A91">
          <w:rPr>
            <w:webHidden/>
          </w:rPr>
          <w:t>80</w:t>
        </w:r>
        <w:r>
          <w:rPr>
            <w:webHidden/>
          </w:rPr>
          <w:fldChar w:fldCharType="end"/>
        </w:r>
      </w:hyperlink>
    </w:p>
    <w:p w14:paraId="416498FF" w14:textId="56535F19" w:rsidR="0052445A" w:rsidRDefault="0052445A">
      <w:pPr>
        <w:pStyle w:val="TOC2"/>
        <w:rPr>
          <w:rFonts w:asciiTheme="minorHAnsi" w:eastAsiaTheme="minorEastAsia" w:hAnsiTheme="minorHAnsi" w:cstheme="minorBidi"/>
          <w:bCs w:val="0"/>
          <w:sz w:val="22"/>
          <w:szCs w:val="22"/>
          <w:lang w:val="en-US" w:eastAsia="en-US"/>
        </w:rPr>
      </w:pPr>
      <w:hyperlink w:anchor="_Toc107412967" w:history="1">
        <w:r w:rsidRPr="00353230">
          <w:rPr>
            <w:rStyle w:val="Hyperlink"/>
          </w:rPr>
          <w:t>40.</w:t>
        </w:r>
        <w:r>
          <w:rPr>
            <w:rFonts w:asciiTheme="minorHAnsi" w:eastAsiaTheme="minorEastAsia" w:hAnsiTheme="minorHAnsi" w:cstheme="minorBidi"/>
            <w:bCs w:val="0"/>
            <w:sz w:val="22"/>
            <w:szCs w:val="22"/>
            <w:lang w:val="en-US" w:eastAsia="en-US"/>
          </w:rPr>
          <w:tab/>
        </w:r>
        <w:r w:rsidRPr="00353230">
          <w:rPr>
            <w:rStyle w:val="Hyperlink"/>
          </w:rPr>
          <w:t>Éclaircissements concernant les Offres</w:t>
        </w:r>
        <w:r>
          <w:rPr>
            <w:webHidden/>
          </w:rPr>
          <w:tab/>
        </w:r>
        <w:r>
          <w:rPr>
            <w:webHidden/>
          </w:rPr>
          <w:fldChar w:fldCharType="begin"/>
        </w:r>
        <w:r>
          <w:rPr>
            <w:webHidden/>
          </w:rPr>
          <w:instrText xml:space="preserve"> PAGEREF _Toc107412967 \h </w:instrText>
        </w:r>
        <w:r>
          <w:rPr>
            <w:webHidden/>
          </w:rPr>
        </w:r>
        <w:r>
          <w:rPr>
            <w:webHidden/>
          </w:rPr>
          <w:fldChar w:fldCharType="separate"/>
        </w:r>
        <w:r w:rsidR="00396A91">
          <w:rPr>
            <w:webHidden/>
          </w:rPr>
          <w:t>80</w:t>
        </w:r>
        <w:r>
          <w:rPr>
            <w:webHidden/>
          </w:rPr>
          <w:fldChar w:fldCharType="end"/>
        </w:r>
      </w:hyperlink>
    </w:p>
    <w:p w14:paraId="4B4E458E" w14:textId="2017739A" w:rsidR="0052445A" w:rsidRDefault="0052445A">
      <w:pPr>
        <w:pStyle w:val="TOC2"/>
        <w:rPr>
          <w:rFonts w:asciiTheme="minorHAnsi" w:eastAsiaTheme="minorEastAsia" w:hAnsiTheme="minorHAnsi" w:cstheme="minorBidi"/>
          <w:bCs w:val="0"/>
          <w:sz w:val="22"/>
          <w:szCs w:val="22"/>
          <w:lang w:val="en-US" w:eastAsia="en-US"/>
        </w:rPr>
      </w:pPr>
      <w:hyperlink w:anchor="_Toc107412968" w:history="1">
        <w:r w:rsidRPr="00353230">
          <w:rPr>
            <w:rStyle w:val="Hyperlink"/>
          </w:rPr>
          <w:t>41.</w:t>
        </w:r>
        <w:r>
          <w:rPr>
            <w:rFonts w:asciiTheme="minorHAnsi" w:eastAsiaTheme="minorEastAsia" w:hAnsiTheme="minorHAnsi" w:cstheme="minorBidi"/>
            <w:bCs w:val="0"/>
            <w:sz w:val="22"/>
            <w:szCs w:val="22"/>
            <w:lang w:val="en-US" w:eastAsia="en-US"/>
          </w:rPr>
          <w:tab/>
        </w:r>
        <w:r w:rsidRPr="00353230">
          <w:rPr>
            <w:rStyle w:val="Hyperlink"/>
          </w:rPr>
          <w:t>Divergences, réserves ou omissions</w:t>
        </w:r>
        <w:r>
          <w:rPr>
            <w:webHidden/>
          </w:rPr>
          <w:tab/>
        </w:r>
        <w:r>
          <w:rPr>
            <w:webHidden/>
          </w:rPr>
          <w:fldChar w:fldCharType="begin"/>
        </w:r>
        <w:r>
          <w:rPr>
            <w:webHidden/>
          </w:rPr>
          <w:instrText xml:space="preserve"> PAGEREF _Toc107412968 \h </w:instrText>
        </w:r>
        <w:r>
          <w:rPr>
            <w:webHidden/>
          </w:rPr>
        </w:r>
        <w:r>
          <w:rPr>
            <w:webHidden/>
          </w:rPr>
          <w:fldChar w:fldCharType="separate"/>
        </w:r>
        <w:r w:rsidR="00396A91">
          <w:rPr>
            <w:webHidden/>
          </w:rPr>
          <w:t>81</w:t>
        </w:r>
        <w:r>
          <w:rPr>
            <w:webHidden/>
          </w:rPr>
          <w:fldChar w:fldCharType="end"/>
        </w:r>
      </w:hyperlink>
    </w:p>
    <w:p w14:paraId="14CF270A" w14:textId="1871DA54" w:rsidR="0052445A" w:rsidRDefault="0052445A">
      <w:pPr>
        <w:pStyle w:val="TOC2"/>
        <w:rPr>
          <w:rFonts w:asciiTheme="minorHAnsi" w:eastAsiaTheme="minorEastAsia" w:hAnsiTheme="minorHAnsi" w:cstheme="minorBidi"/>
          <w:bCs w:val="0"/>
          <w:sz w:val="22"/>
          <w:szCs w:val="22"/>
          <w:lang w:val="en-US" w:eastAsia="en-US"/>
        </w:rPr>
      </w:pPr>
      <w:hyperlink w:anchor="_Toc107412969" w:history="1">
        <w:r w:rsidRPr="00353230">
          <w:rPr>
            <w:rStyle w:val="Hyperlink"/>
          </w:rPr>
          <w:t>42.</w:t>
        </w:r>
        <w:r>
          <w:rPr>
            <w:rFonts w:asciiTheme="minorHAnsi" w:eastAsiaTheme="minorEastAsia" w:hAnsiTheme="minorHAnsi" w:cstheme="minorBidi"/>
            <w:bCs w:val="0"/>
            <w:sz w:val="22"/>
            <w:szCs w:val="22"/>
            <w:lang w:val="en-US" w:eastAsia="en-US"/>
          </w:rPr>
          <w:tab/>
        </w:r>
        <w:r w:rsidRPr="00353230">
          <w:rPr>
            <w:rStyle w:val="Hyperlink"/>
          </w:rPr>
          <w:t>Conformité des offres</w:t>
        </w:r>
        <w:r>
          <w:rPr>
            <w:webHidden/>
          </w:rPr>
          <w:tab/>
        </w:r>
        <w:r>
          <w:rPr>
            <w:webHidden/>
          </w:rPr>
          <w:fldChar w:fldCharType="begin"/>
        </w:r>
        <w:r>
          <w:rPr>
            <w:webHidden/>
          </w:rPr>
          <w:instrText xml:space="preserve"> PAGEREF _Toc107412969 \h </w:instrText>
        </w:r>
        <w:r>
          <w:rPr>
            <w:webHidden/>
          </w:rPr>
        </w:r>
        <w:r>
          <w:rPr>
            <w:webHidden/>
          </w:rPr>
          <w:fldChar w:fldCharType="separate"/>
        </w:r>
        <w:r w:rsidR="00396A91">
          <w:rPr>
            <w:webHidden/>
          </w:rPr>
          <w:t>81</w:t>
        </w:r>
        <w:r>
          <w:rPr>
            <w:webHidden/>
          </w:rPr>
          <w:fldChar w:fldCharType="end"/>
        </w:r>
      </w:hyperlink>
    </w:p>
    <w:p w14:paraId="6A1964ED" w14:textId="1AFBA086" w:rsidR="0052445A" w:rsidRDefault="0052445A">
      <w:pPr>
        <w:pStyle w:val="TOC2"/>
        <w:rPr>
          <w:rFonts w:asciiTheme="minorHAnsi" w:eastAsiaTheme="minorEastAsia" w:hAnsiTheme="minorHAnsi" w:cstheme="minorBidi"/>
          <w:bCs w:val="0"/>
          <w:sz w:val="22"/>
          <w:szCs w:val="22"/>
          <w:lang w:val="en-US" w:eastAsia="en-US"/>
        </w:rPr>
      </w:pPr>
      <w:hyperlink w:anchor="_Toc107412970" w:history="1">
        <w:r w:rsidRPr="00353230">
          <w:rPr>
            <w:rStyle w:val="Hyperlink"/>
          </w:rPr>
          <w:t>43.</w:t>
        </w:r>
        <w:r>
          <w:rPr>
            <w:rFonts w:asciiTheme="minorHAnsi" w:eastAsiaTheme="minorEastAsia" w:hAnsiTheme="minorHAnsi" w:cstheme="minorBidi"/>
            <w:bCs w:val="0"/>
            <w:sz w:val="22"/>
            <w:szCs w:val="22"/>
            <w:lang w:val="en-US" w:eastAsia="en-US"/>
          </w:rPr>
          <w:tab/>
        </w:r>
        <w:r w:rsidRPr="00353230">
          <w:rPr>
            <w:rStyle w:val="Hyperlink"/>
          </w:rPr>
          <w:t>Non-conformité, erreurs et omissions</w:t>
        </w:r>
        <w:r>
          <w:rPr>
            <w:webHidden/>
          </w:rPr>
          <w:tab/>
        </w:r>
        <w:r>
          <w:rPr>
            <w:webHidden/>
          </w:rPr>
          <w:fldChar w:fldCharType="begin"/>
        </w:r>
        <w:r>
          <w:rPr>
            <w:webHidden/>
          </w:rPr>
          <w:instrText xml:space="preserve"> PAGEREF _Toc107412970 \h </w:instrText>
        </w:r>
        <w:r>
          <w:rPr>
            <w:webHidden/>
          </w:rPr>
        </w:r>
        <w:r>
          <w:rPr>
            <w:webHidden/>
          </w:rPr>
          <w:fldChar w:fldCharType="separate"/>
        </w:r>
        <w:r w:rsidR="00396A91">
          <w:rPr>
            <w:webHidden/>
          </w:rPr>
          <w:t>82</w:t>
        </w:r>
        <w:r>
          <w:rPr>
            <w:webHidden/>
          </w:rPr>
          <w:fldChar w:fldCharType="end"/>
        </w:r>
      </w:hyperlink>
    </w:p>
    <w:p w14:paraId="6B41BE13" w14:textId="2A58E150" w:rsidR="0052445A" w:rsidRDefault="0052445A">
      <w:pPr>
        <w:pStyle w:val="TOC2"/>
        <w:rPr>
          <w:rFonts w:asciiTheme="minorHAnsi" w:eastAsiaTheme="minorEastAsia" w:hAnsiTheme="minorHAnsi" w:cstheme="minorBidi"/>
          <w:bCs w:val="0"/>
          <w:sz w:val="22"/>
          <w:szCs w:val="22"/>
          <w:lang w:val="en-US" w:eastAsia="en-US"/>
        </w:rPr>
      </w:pPr>
      <w:hyperlink w:anchor="_Toc107412971" w:history="1">
        <w:r w:rsidRPr="00353230">
          <w:rPr>
            <w:rStyle w:val="Hyperlink"/>
          </w:rPr>
          <w:t>44.</w:t>
        </w:r>
        <w:r>
          <w:rPr>
            <w:rFonts w:asciiTheme="minorHAnsi" w:eastAsiaTheme="minorEastAsia" w:hAnsiTheme="minorHAnsi" w:cstheme="minorBidi"/>
            <w:bCs w:val="0"/>
            <w:sz w:val="22"/>
            <w:szCs w:val="22"/>
            <w:lang w:val="en-US" w:eastAsia="en-US"/>
          </w:rPr>
          <w:tab/>
        </w:r>
        <w:r w:rsidRPr="00353230">
          <w:rPr>
            <w:rStyle w:val="Hyperlink"/>
          </w:rPr>
          <w:t>Correction des Erreurs Arithmétiques</w:t>
        </w:r>
        <w:r>
          <w:rPr>
            <w:webHidden/>
          </w:rPr>
          <w:tab/>
        </w:r>
        <w:r>
          <w:rPr>
            <w:webHidden/>
          </w:rPr>
          <w:fldChar w:fldCharType="begin"/>
        </w:r>
        <w:r>
          <w:rPr>
            <w:webHidden/>
          </w:rPr>
          <w:instrText xml:space="preserve"> PAGEREF _Toc107412971 \h </w:instrText>
        </w:r>
        <w:r>
          <w:rPr>
            <w:webHidden/>
          </w:rPr>
        </w:r>
        <w:r>
          <w:rPr>
            <w:webHidden/>
          </w:rPr>
          <w:fldChar w:fldCharType="separate"/>
        </w:r>
        <w:r w:rsidR="00396A91">
          <w:rPr>
            <w:webHidden/>
          </w:rPr>
          <w:t>82</w:t>
        </w:r>
        <w:r>
          <w:rPr>
            <w:webHidden/>
          </w:rPr>
          <w:fldChar w:fldCharType="end"/>
        </w:r>
      </w:hyperlink>
    </w:p>
    <w:p w14:paraId="5425C0E8" w14:textId="5FB97845" w:rsidR="0052445A" w:rsidRDefault="0052445A">
      <w:pPr>
        <w:pStyle w:val="TOC2"/>
        <w:rPr>
          <w:rFonts w:asciiTheme="minorHAnsi" w:eastAsiaTheme="minorEastAsia" w:hAnsiTheme="minorHAnsi" w:cstheme="minorBidi"/>
          <w:bCs w:val="0"/>
          <w:sz w:val="22"/>
          <w:szCs w:val="22"/>
          <w:lang w:val="en-US" w:eastAsia="en-US"/>
        </w:rPr>
      </w:pPr>
      <w:hyperlink w:anchor="_Toc107412972" w:history="1">
        <w:r w:rsidRPr="00353230">
          <w:rPr>
            <w:rStyle w:val="Hyperlink"/>
          </w:rPr>
          <w:t>45.</w:t>
        </w:r>
        <w:r>
          <w:rPr>
            <w:rFonts w:asciiTheme="minorHAnsi" w:eastAsiaTheme="minorEastAsia" w:hAnsiTheme="minorHAnsi" w:cstheme="minorBidi"/>
            <w:bCs w:val="0"/>
            <w:sz w:val="22"/>
            <w:szCs w:val="22"/>
            <w:lang w:val="en-US" w:eastAsia="en-US"/>
          </w:rPr>
          <w:tab/>
        </w:r>
        <w:r w:rsidRPr="00353230">
          <w:rPr>
            <w:rStyle w:val="Hyperlink"/>
          </w:rPr>
          <w:t>Conversion en une seule Monnaie</w:t>
        </w:r>
        <w:r>
          <w:rPr>
            <w:webHidden/>
          </w:rPr>
          <w:tab/>
        </w:r>
        <w:r>
          <w:rPr>
            <w:webHidden/>
          </w:rPr>
          <w:fldChar w:fldCharType="begin"/>
        </w:r>
        <w:r>
          <w:rPr>
            <w:webHidden/>
          </w:rPr>
          <w:instrText xml:space="preserve"> PAGEREF _Toc107412972 \h </w:instrText>
        </w:r>
        <w:r>
          <w:rPr>
            <w:webHidden/>
          </w:rPr>
        </w:r>
        <w:r>
          <w:rPr>
            <w:webHidden/>
          </w:rPr>
          <w:fldChar w:fldCharType="separate"/>
        </w:r>
        <w:r w:rsidR="00396A91">
          <w:rPr>
            <w:webHidden/>
          </w:rPr>
          <w:t>82</w:t>
        </w:r>
        <w:r>
          <w:rPr>
            <w:webHidden/>
          </w:rPr>
          <w:fldChar w:fldCharType="end"/>
        </w:r>
      </w:hyperlink>
    </w:p>
    <w:p w14:paraId="47667499" w14:textId="0429847B" w:rsidR="0052445A" w:rsidRDefault="0052445A">
      <w:pPr>
        <w:pStyle w:val="TOC2"/>
        <w:rPr>
          <w:rFonts w:asciiTheme="minorHAnsi" w:eastAsiaTheme="minorEastAsia" w:hAnsiTheme="minorHAnsi" w:cstheme="minorBidi"/>
          <w:bCs w:val="0"/>
          <w:sz w:val="22"/>
          <w:szCs w:val="22"/>
          <w:lang w:val="en-US" w:eastAsia="en-US"/>
        </w:rPr>
      </w:pPr>
      <w:hyperlink w:anchor="_Toc107412973" w:history="1">
        <w:r w:rsidRPr="00353230">
          <w:rPr>
            <w:rStyle w:val="Hyperlink"/>
          </w:rPr>
          <w:t>46.</w:t>
        </w:r>
        <w:r>
          <w:rPr>
            <w:rFonts w:asciiTheme="minorHAnsi" w:eastAsiaTheme="minorEastAsia" w:hAnsiTheme="minorHAnsi" w:cstheme="minorBidi"/>
            <w:bCs w:val="0"/>
            <w:sz w:val="22"/>
            <w:szCs w:val="22"/>
            <w:lang w:val="en-US" w:eastAsia="en-US"/>
          </w:rPr>
          <w:tab/>
        </w:r>
        <w:r w:rsidRPr="00353230">
          <w:rPr>
            <w:rStyle w:val="Hyperlink"/>
          </w:rPr>
          <w:t>Marge de Préférence</w:t>
        </w:r>
        <w:r>
          <w:rPr>
            <w:webHidden/>
          </w:rPr>
          <w:tab/>
        </w:r>
        <w:r>
          <w:rPr>
            <w:webHidden/>
          </w:rPr>
          <w:fldChar w:fldCharType="begin"/>
        </w:r>
        <w:r>
          <w:rPr>
            <w:webHidden/>
          </w:rPr>
          <w:instrText xml:space="preserve"> PAGEREF _Toc107412973 \h </w:instrText>
        </w:r>
        <w:r>
          <w:rPr>
            <w:webHidden/>
          </w:rPr>
        </w:r>
        <w:r>
          <w:rPr>
            <w:webHidden/>
          </w:rPr>
          <w:fldChar w:fldCharType="separate"/>
        </w:r>
        <w:r w:rsidR="00396A91">
          <w:rPr>
            <w:webHidden/>
          </w:rPr>
          <w:t>83</w:t>
        </w:r>
        <w:r>
          <w:rPr>
            <w:webHidden/>
          </w:rPr>
          <w:fldChar w:fldCharType="end"/>
        </w:r>
      </w:hyperlink>
    </w:p>
    <w:p w14:paraId="4093F623" w14:textId="7A7B2013" w:rsidR="0052445A" w:rsidRDefault="0052445A">
      <w:pPr>
        <w:pStyle w:val="TOC2"/>
        <w:rPr>
          <w:rFonts w:asciiTheme="minorHAnsi" w:eastAsiaTheme="minorEastAsia" w:hAnsiTheme="minorHAnsi" w:cstheme="minorBidi"/>
          <w:bCs w:val="0"/>
          <w:sz w:val="22"/>
          <w:szCs w:val="22"/>
          <w:lang w:val="en-US" w:eastAsia="en-US"/>
        </w:rPr>
      </w:pPr>
      <w:hyperlink w:anchor="_Toc107412974" w:history="1">
        <w:r w:rsidRPr="00353230">
          <w:rPr>
            <w:rStyle w:val="Hyperlink"/>
          </w:rPr>
          <w:t>47.</w:t>
        </w:r>
        <w:r>
          <w:rPr>
            <w:rFonts w:asciiTheme="minorHAnsi" w:eastAsiaTheme="minorEastAsia" w:hAnsiTheme="minorHAnsi" w:cstheme="minorBidi"/>
            <w:bCs w:val="0"/>
            <w:sz w:val="22"/>
            <w:szCs w:val="22"/>
            <w:lang w:val="en-US" w:eastAsia="en-US"/>
          </w:rPr>
          <w:tab/>
        </w:r>
        <w:r w:rsidRPr="00353230">
          <w:rPr>
            <w:rStyle w:val="Hyperlink"/>
          </w:rPr>
          <w:t>Évaluation des Offres</w:t>
        </w:r>
        <w:r>
          <w:rPr>
            <w:webHidden/>
          </w:rPr>
          <w:tab/>
        </w:r>
        <w:r>
          <w:rPr>
            <w:webHidden/>
          </w:rPr>
          <w:fldChar w:fldCharType="begin"/>
        </w:r>
        <w:r>
          <w:rPr>
            <w:webHidden/>
          </w:rPr>
          <w:instrText xml:space="preserve"> PAGEREF _Toc107412974 \h </w:instrText>
        </w:r>
        <w:r>
          <w:rPr>
            <w:webHidden/>
          </w:rPr>
        </w:r>
        <w:r>
          <w:rPr>
            <w:webHidden/>
          </w:rPr>
          <w:fldChar w:fldCharType="separate"/>
        </w:r>
        <w:r w:rsidR="00396A91">
          <w:rPr>
            <w:webHidden/>
          </w:rPr>
          <w:t>83</w:t>
        </w:r>
        <w:r>
          <w:rPr>
            <w:webHidden/>
          </w:rPr>
          <w:fldChar w:fldCharType="end"/>
        </w:r>
      </w:hyperlink>
    </w:p>
    <w:p w14:paraId="07566D6B" w14:textId="38BCD05B" w:rsidR="0052445A" w:rsidRDefault="0052445A">
      <w:pPr>
        <w:pStyle w:val="TOC2"/>
        <w:rPr>
          <w:rFonts w:asciiTheme="minorHAnsi" w:eastAsiaTheme="minorEastAsia" w:hAnsiTheme="minorHAnsi" w:cstheme="minorBidi"/>
          <w:bCs w:val="0"/>
          <w:sz w:val="22"/>
          <w:szCs w:val="22"/>
          <w:lang w:val="en-US" w:eastAsia="en-US"/>
        </w:rPr>
      </w:pPr>
      <w:hyperlink w:anchor="_Toc107412975" w:history="1">
        <w:r w:rsidRPr="00353230">
          <w:rPr>
            <w:rStyle w:val="Hyperlink"/>
          </w:rPr>
          <w:t>48.</w:t>
        </w:r>
        <w:r>
          <w:rPr>
            <w:rFonts w:asciiTheme="minorHAnsi" w:eastAsiaTheme="minorEastAsia" w:hAnsiTheme="minorHAnsi" w:cstheme="minorBidi"/>
            <w:bCs w:val="0"/>
            <w:sz w:val="22"/>
            <w:szCs w:val="22"/>
            <w:lang w:val="en-US" w:eastAsia="en-US"/>
          </w:rPr>
          <w:tab/>
        </w:r>
        <w:r w:rsidRPr="00353230">
          <w:rPr>
            <w:rStyle w:val="Hyperlink"/>
          </w:rPr>
          <w:t>Comparaison des Offres</w:t>
        </w:r>
        <w:r>
          <w:rPr>
            <w:webHidden/>
          </w:rPr>
          <w:tab/>
        </w:r>
        <w:r>
          <w:rPr>
            <w:webHidden/>
          </w:rPr>
          <w:fldChar w:fldCharType="begin"/>
        </w:r>
        <w:r>
          <w:rPr>
            <w:webHidden/>
          </w:rPr>
          <w:instrText xml:space="preserve"> PAGEREF _Toc107412975 \h </w:instrText>
        </w:r>
        <w:r>
          <w:rPr>
            <w:webHidden/>
          </w:rPr>
        </w:r>
        <w:r>
          <w:rPr>
            <w:webHidden/>
          </w:rPr>
          <w:fldChar w:fldCharType="separate"/>
        </w:r>
        <w:r w:rsidR="00396A91">
          <w:rPr>
            <w:webHidden/>
          </w:rPr>
          <w:t>84</w:t>
        </w:r>
        <w:r>
          <w:rPr>
            <w:webHidden/>
          </w:rPr>
          <w:fldChar w:fldCharType="end"/>
        </w:r>
      </w:hyperlink>
    </w:p>
    <w:p w14:paraId="19B0470A" w14:textId="02E3524B" w:rsidR="0052445A" w:rsidRDefault="0052445A">
      <w:pPr>
        <w:pStyle w:val="TOC2"/>
        <w:rPr>
          <w:rFonts w:asciiTheme="minorHAnsi" w:eastAsiaTheme="minorEastAsia" w:hAnsiTheme="minorHAnsi" w:cstheme="minorBidi"/>
          <w:bCs w:val="0"/>
          <w:sz w:val="22"/>
          <w:szCs w:val="22"/>
          <w:lang w:val="en-US" w:eastAsia="en-US"/>
        </w:rPr>
      </w:pPr>
      <w:hyperlink w:anchor="_Toc107412976" w:history="1">
        <w:r w:rsidRPr="00353230">
          <w:rPr>
            <w:rStyle w:val="Hyperlink"/>
          </w:rPr>
          <w:t>49.</w:t>
        </w:r>
        <w:r>
          <w:rPr>
            <w:rFonts w:asciiTheme="minorHAnsi" w:eastAsiaTheme="minorEastAsia" w:hAnsiTheme="minorHAnsi" w:cstheme="minorBidi"/>
            <w:bCs w:val="0"/>
            <w:sz w:val="22"/>
            <w:szCs w:val="22"/>
            <w:lang w:val="en-US" w:eastAsia="en-US"/>
          </w:rPr>
          <w:tab/>
        </w:r>
        <w:r w:rsidRPr="00353230">
          <w:rPr>
            <w:rStyle w:val="Hyperlink"/>
          </w:rPr>
          <w:t>Qualification du Soumissionnaire</w:t>
        </w:r>
        <w:r>
          <w:rPr>
            <w:webHidden/>
          </w:rPr>
          <w:tab/>
        </w:r>
        <w:r>
          <w:rPr>
            <w:webHidden/>
          </w:rPr>
          <w:fldChar w:fldCharType="begin"/>
        </w:r>
        <w:r>
          <w:rPr>
            <w:webHidden/>
          </w:rPr>
          <w:instrText xml:space="preserve"> PAGEREF _Toc107412976 \h </w:instrText>
        </w:r>
        <w:r>
          <w:rPr>
            <w:webHidden/>
          </w:rPr>
        </w:r>
        <w:r>
          <w:rPr>
            <w:webHidden/>
          </w:rPr>
          <w:fldChar w:fldCharType="separate"/>
        </w:r>
        <w:r w:rsidR="00396A91">
          <w:rPr>
            <w:webHidden/>
          </w:rPr>
          <w:t>84</w:t>
        </w:r>
        <w:r>
          <w:rPr>
            <w:webHidden/>
          </w:rPr>
          <w:fldChar w:fldCharType="end"/>
        </w:r>
      </w:hyperlink>
    </w:p>
    <w:p w14:paraId="1AA201B5" w14:textId="4591879E" w:rsidR="0052445A" w:rsidRDefault="0052445A">
      <w:pPr>
        <w:pStyle w:val="TOC2"/>
        <w:rPr>
          <w:rFonts w:asciiTheme="minorHAnsi" w:eastAsiaTheme="minorEastAsia" w:hAnsiTheme="minorHAnsi" w:cstheme="minorBidi"/>
          <w:bCs w:val="0"/>
          <w:sz w:val="22"/>
          <w:szCs w:val="22"/>
          <w:lang w:val="en-US" w:eastAsia="en-US"/>
        </w:rPr>
      </w:pPr>
      <w:hyperlink w:anchor="_Toc107412977" w:history="1">
        <w:r w:rsidRPr="00353230">
          <w:rPr>
            <w:rStyle w:val="Hyperlink"/>
          </w:rPr>
          <w:t>50.</w:t>
        </w:r>
        <w:r>
          <w:rPr>
            <w:rFonts w:asciiTheme="minorHAnsi" w:eastAsiaTheme="minorEastAsia" w:hAnsiTheme="minorHAnsi" w:cstheme="minorBidi"/>
            <w:bCs w:val="0"/>
            <w:sz w:val="22"/>
            <w:szCs w:val="22"/>
            <w:lang w:val="en-US" w:eastAsia="en-US"/>
          </w:rPr>
          <w:tab/>
        </w:r>
        <w:r w:rsidRPr="00353230">
          <w:rPr>
            <w:rStyle w:val="Hyperlink"/>
          </w:rPr>
          <w:t>Droit du Maître d’Ouvrage d’accepter l’une quelconque des offres et de rejeter une ou toutes les offres</w:t>
        </w:r>
        <w:r>
          <w:rPr>
            <w:webHidden/>
          </w:rPr>
          <w:tab/>
        </w:r>
        <w:r>
          <w:rPr>
            <w:webHidden/>
          </w:rPr>
          <w:fldChar w:fldCharType="begin"/>
        </w:r>
        <w:r>
          <w:rPr>
            <w:webHidden/>
          </w:rPr>
          <w:instrText xml:space="preserve"> PAGEREF _Toc107412977 \h </w:instrText>
        </w:r>
        <w:r>
          <w:rPr>
            <w:webHidden/>
          </w:rPr>
        </w:r>
        <w:r>
          <w:rPr>
            <w:webHidden/>
          </w:rPr>
          <w:fldChar w:fldCharType="separate"/>
        </w:r>
        <w:r w:rsidR="00396A91">
          <w:rPr>
            <w:webHidden/>
          </w:rPr>
          <w:t>84</w:t>
        </w:r>
        <w:r>
          <w:rPr>
            <w:webHidden/>
          </w:rPr>
          <w:fldChar w:fldCharType="end"/>
        </w:r>
      </w:hyperlink>
    </w:p>
    <w:p w14:paraId="542843A3" w14:textId="2978E0AF" w:rsidR="0052445A" w:rsidRDefault="0052445A">
      <w:pPr>
        <w:pStyle w:val="TOC1"/>
        <w:rPr>
          <w:rFonts w:asciiTheme="minorHAnsi" w:eastAsiaTheme="minorEastAsia" w:hAnsiTheme="minorHAnsi" w:cstheme="minorBidi"/>
          <w:b w:val="0"/>
          <w:sz w:val="22"/>
          <w:szCs w:val="22"/>
          <w:lang w:val="en-US" w:eastAsia="en-US"/>
        </w:rPr>
      </w:pPr>
      <w:hyperlink w:anchor="_Toc107412978" w:history="1">
        <w:r w:rsidRPr="00353230">
          <w:rPr>
            <w:rStyle w:val="Hyperlink"/>
          </w:rPr>
          <w:t>F.  Attribution du marché</w:t>
        </w:r>
        <w:r>
          <w:rPr>
            <w:webHidden/>
          </w:rPr>
          <w:tab/>
        </w:r>
        <w:r>
          <w:rPr>
            <w:webHidden/>
          </w:rPr>
          <w:fldChar w:fldCharType="begin"/>
        </w:r>
        <w:r>
          <w:rPr>
            <w:webHidden/>
          </w:rPr>
          <w:instrText xml:space="preserve"> PAGEREF _Toc107412978 \h </w:instrText>
        </w:r>
        <w:r>
          <w:rPr>
            <w:webHidden/>
          </w:rPr>
        </w:r>
        <w:r>
          <w:rPr>
            <w:webHidden/>
          </w:rPr>
          <w:fldChar w:fldCharType="separate"/>
        </w:r>
        <w:r w:rsidR="00396A91">
          <w:rPr>
            <w:webHidden/>
          </w:rPr>
          <w:t>85</w:t>
        </w:r>
        <w:r>
          <w:rPr>
            <w:webHidden/>
          </w:rPr>
          <w:fldChar w:fldCharType="end"/>
        </w:r>
      </w:hyperlink>
    </w:p>
    <w:p w14:paraId="27B7979D" w14:textId="2E3B2B4A" w:rsidR="0052445A" w:rsidRDefault="0052445A">
      <w:pPr>
        <w:pStyle w:val="TOC2"/>
        <w:rPr>
          <w:rFonts w:asciiTheme="minorHAnsi" w:eastAsiaTheme="minorEastAsia" w:hAnsiTheme="minorHAnsi" w:cstheme="minorBidi"/>
          <w:bCs w:val="0"/>
          <w:sz w:val="22"/>
          <w:szCs w:val="22"/>
          <w:lang w:val="en-US" w:eastAsia="en-US"/>
        </w:rPr>
      </w:pPr>
      <w:hyperlink w:anchor="_Toc107412979" w:history="1">
        <w:r w:rsidRPr="00353230">
          <w:rPr>
            <w:rStyle w:val="Hyperlink"/>
          </w:rPr>
          <w:t>51.</w:t>
        </w:r>
        <w:r>
          <w:rPr>
            <w:rFonts w:asciiTheme="minorHAnsi" w:eastAsiaTheme="minorEastAsia" w:hAnsiTheme="minorHAnsi" w:cstheme="minorBidi"/>
            <w:bCs w:val="0"/>
            <w:sz w:val="22"/>
            <w:szCs w:val="22"/>
            <w:lang w:val="en-US" w:eastAsia="en-US"/>
          </w:rPr>
          <w:tab/>
        </w:r>
        <w:r w:rsidRPr="00353230">
          <w:rPr>
            <w:rStyle w:val="Hyperlink"/>
          </w:rPr>
          <w:t>Attribution du Marché</w:t>
        </w:r>
        <w:r>
          <w:rPr>
            <w:webHidden/>
          </w:rPr>
          <w:tab/>
        </w:r>
        <w:r>
          <w:rPr>
            <w:webHidden/>
          </w:rPr>
          <w:fldChar w:fldCharType="begin"/>
        </w:r>
        <w:r>
          <w:rPr>
            <w:webHidden/>
          </w:rPr>
          <w:instrText xml:space="preserve"> PAGEREF _Toc107412979 \h </w:instrText>
        </w:r>
        <w:r>
          <w:rPr>
            <w:webHidden/>
          </w:rPr>
        </w:r>
        <w:r>
          <w:rPr>
            <w:webHidden/>
          </w:rPr>
          <w:fldChar w:fldCharType="separate"/>
        </w:r>
        <w:r w:rsidR="00396A91">
          <w:rPr>
            <w:webHidden/>
          </w:rPr>
          <w:t>85</w:t>
        </w:r>
        <w:r>
          <w:rPr>
            <w:webHidden/>
          </w:rPr>
          <w:fldChar w:fldCharType="end"/>
        </w:r>
      </w:hyperlink>
    </w:p>
    <w:p w14:paraId="49401BE1" w14:textId="1063C13F" w:rsidR="0052445A" w:rsidRDefault="0052445A">
      <w:pPr>
        <w:pStyle w:val="TOC2"/>
        <w:rPr>
          <w:rFonts w:asciiTheme="minorHAnsi" w:eastAsiaTheme="minorEastAsia" w:hAnsiTheme="minorHAnsi" w:cstheme="minorBidi"/>
          <w:bCs w:val="0"/>
          <w:sz w:val="22"/>
          <w:szCs w:val="22"/>
          <w:lang w:val="en-US" w:eastAsia="en-US"/>
        </w:rPr>
      </w:pPr>
      <w:hyperlink w:anchor="_Toc107412980" w:history="1">
        <w:r w:rsidRPr="00353230">
          <w:rPr>
            <w:rStyle w:val="Hyperlink"/>
          </w:rPr>
          <w:t>52.</w:t>
        </w:r>
        <w:r>
          <w:rPr>
            <w:rFonts w:asciiTheme="minorHAnsi" w:eastAsiaTheme="minorEastAsia" w:hAnsiTheme="minorHAnsi" w:cstheme="minorBidi"/>
            <w:bCs w:val="0"/>
            <w:sz w:val="22"/>
            <w:szCs w:val="22"/>
            <w:lang w:val="en-US" w:eastAsia="en-US"/>
          </w:rPr>
          <w:tab/>
        </w:r>
        <w:r w:rsidRPr="00353230">
          <w:rPr>
            <w:rStyle w:val="Hyperlink"/>
          </w:rPr>
          <w:t>Notification de l’Attribution du Marché</w:t>
        </w:r>
        <w:r>
          <w:rPr>
            <w:webHidden/>
          </w:rPr>
          <w:tab/>
        </w:r>
        <w:r>
          <w:rPr>
            <w:webHidden/>
          </w:rPr>
          <w:fldChar w:fldCharType="begin"/>
        </w:r>
        <w:r>
          <w:rPr>
            <w:webHidden/>
          </w:rPr>
          <w:instrText xml:space="preserve"> PAGEREF _Toc107412980 \h </w:instrText>
        </w:r>
        <w:r>
          <w:rPr>
            <w:webHidden/>
          </w:rPr>
        </w:r>
        <w:r>
          <w:rPr>
            <w:webHidden/>
          </w:rPr>
          <w:fldChar w:fldCharType="separate"/>
        </w:r>
        <w:r w:rsidR="00396A91">
          <w:rPr>
            <w:webHidden/>
          </w:rPr>
          <w:t>85</w:t>
        </w:r>
        <w:r>
          <w:rPr>
            <w:webHidden/>
          </w:rPr>
          <w:fldChar w:fldCharType="end"/>
        </w:r>
      </w:hyperlink>
    </w:p>
    <w:p w14:paraId="3B7A6945" w14:textId="3D0B6CF1" w:rsidR="0052445A" w:rsidRDefault="0052445A">
      <w:pPr>
        <w:pStyle w:val="TOC2"/>
        <w:rPr>
          <w:rFonts w:asciiTheme="minorHAnsi" w:eastAsiaTheme="minorEastAsia" w:hAnsiTheme="minorHAnsi" w:cstheme="minorBidi"/>
          <w:bCs w:val="0"/>
          <w:sz w:val="22"/>
          <w:szCs w:val="22"/>
          <w:lang w:val="en-US" w:eastAsia="en-US"/>
        </w:rPr>
      </w:pPr>
      <w:hyperlink w:anchor="_Toc107412981" w:history="1">
        <w:r w:rsidRPr="00353230">
          <w:rPr>
            <w:rStyle w:val="Hyperlink"/>
          </w:rPr>
          <w:t>53.</w:t>
        </w:r>
        <w:r>
          <w:rPr>
            <w:rFonts w:asciiTheme="minorHAnsi" w:eastAsiaTheme="minorEastAsia" w:hAnsiTheme="minorHAnsi" w:cstheme="minorBidi"/>
            <w:bCs w:val="0"/>
            <w:sz w:val="22"/>
            <w:szCs w:val="22"/>
            <w:lang w:val="en-US" w:eastAsia="en-US"/>
          </w:rPr>
          <w:tab/>
        </w:r>
        <w:r w:rsidRPr="00353230">
          <w:rPr>
            <w:rStyle w:val="Hyperlink"/>
          </w:rPr>
          <w:t>Signature du Marché</w:t>
        </w:r>
        <w:r>
          <w:rPr>
            <w:webHidden/>
          </w:rPr>
          <w:tab/>
        </w:r>
        <w:r>
          <w:rPr>
            <w:webHidden/>
          </w:rPr>
          <w:fldChar w:fldCharType="begin"/>
        </w:r>
        <w:r>
          <w:rPr>
            <w:webHidden/>
          </w:rPr>
          <w:instrText xml:space="preserve"> PAGEREF _Toc107412981 \h </w:instrText>
        </w:r>
        <w:r>
          <w:rPr>
            <w:webHidden/>
          </w:rPr>
        </w:r>
        <w:r>
          <w:rPr>
            <w:webHidden/>
          </w:rPr>
          <w:fldChar w:fldCharType="separate"/>
        </w:r>
        <w:r w:rsidR="00396A91">
          <w:rPr>
            <w:webHidden/>
          </w:rPr>
          <w:t>85</w:t>
        </w:r>
        <w:r>
          <w:rPr>
            <w:webHidden/>
          </w:rPr>
          <w:fldChar w:fldCharType="end"/>
        </w:r>
      </w:hyperlink>
    </w:p>
    <w:p w14:paraId="6225506F" w14:textId="316013B5" w:rsidR="0052445A" w:rsidRDefault="0052445A">
      <w:pPr>
        <w:pStyle w:val="TOC2"/>
        <w:rPr>
          <w:rFonts w:asciiTheme="minorHAnsi" w:eastAsiaTheme="minorEastAsia" w:hAnsiTheme="minorHAnsi" w:cstheme="minorBidi"/>
          <w:bCs w:val="0"/>
          <w:sz w:val="22"/>
          <w:szCs w:val="22"/>
          <w:lang w:val="en-US" w:eastAsia="en-US"/>
        </w:rPr>
      </w:pPr>
      <w:hyperlink w:anchor="_Toc107412982" w:history="1">
        <w:r w:rsidRPr="00353230">
          <w:rPr>
            <w:rStyle w:val="Hyperlink"/>
          </w:rPr>
          <w:t>54.</w:t>
        </w:r>
        <w:r>
          <w:rPr>
            <w:rFonts w:asciiTheme="minorHAnsi" w:eastAsiaTheme="minorEastAsia" w:hAnsiTheme="minorHAnsi" w:cstheme="minorBidi"/>
            <w:bCs w:val="0"/>
            <w:sz w:val="22"/>
            <w:szCs w:val="22"/>
            <w:lang w:val="en-US" w:eastAsia="en-US"/>
          </w:rPr>
          <w:tab/>
        </w:r>
        <w:r w:rsidRPr="00353230">
          <w:rPr>
            <w:rStyle w:val="Hyperlink"/>
          </w:rPr>
          <w:t>Garantie de bonne exécution</w:t>
        </w:r>
        <w:r>
          <w:rPr>
            <w:webHidden/>
          </w:rPr>
          <w:tab/>
        </w:r>
        <w:r>
          <w:rPr>
            <w:webHidden/>
          </w:rPr>
          <w:fldChar w:fldCharType="begin"/>
        </w:r>
        <w:r>
          <w:rPr>
            <w:webHidden/>
          </w:rPr>
          <w:instrText xml:space="preserve"> PAGEREF _Toc107412982 \h </w:instrText>
        </w:r>
        <w:r>
          <w:rPr>
            <w:webHidden/>
          </w:rPr>
        </w:r>
        <w:r>
          <w:rPr>
            <w:webHidden/>
          </w:rPr>
          <w:fldChar w:fldCharType="separate"/>
        </w:r>
        <w:r w:rsidR="00396A91">
          <w:rPr>
            <w:webHidden/>
          </w:rPr>
          <w:t>86</w:t>
        </w:r>
        <w:r>
          <w:rPr>
            <w:webHidden/>
          </w:rPr>
          <w:fldChar w:fldCharType="end"/>
        </w:r>
      </w:hyperlink>
    </w:p>
    <w:p w14:paraId="5FED87AB" w14:textId="4C8BA065" w:rsidR="002653EF" w:rsidRDefault="00FD4EA2" w:rsidP="002653EF">
      <w:pPr>
        <w:tabs>
          <w:tab w:val="left" w:leader="dot" w:pos="8280"/>
          <w:tab w:val="right" w:pos="8640"/>
        </w:tabs>
        <w:rPr>
          <w:b/>
        </w:rPr>
      </w:pPr>
      <w:r>
        <w:rPr>
          <w:noProof/>
        </w:rPr>
        <w:fldChar w:fldCharType="end"/>
      </w:r>
    </w:p>
    <w:p w14:paraId="367AA3D5" w14:textId="77777777" w:rsidR="002653EF" w:rsidRDefault="002653EF" w:rsidP="002653EF">
      <w:pPr>
        <w:tabs>
          <w:tab w:val="left" w:leader="dot" w:pos="8280"/>
          <w:tab w:val="right" w:pos="8640"/>
        </w:tabs>
        <w:rPr>
          <w:b/>
        </w:rPr>
      </w:pPr>
    </w:p>
    <w:p w14:paraId="19EBEDC2" w14:textId="77777777" w:rsidR="002653EF" w:rsidRDefault="002653EF" w:rsidP="002653EF">
      <w:pPr>
        <w:tabs>
          <w:tab w:val="left" w:leader="dot" w:pos="8280"/>
          <w:tab w:val="right" w:pos="8640"/>
        </w:tabs>
        <w:ind w:left="450"/>
      </w:pPr>
    </w:p>
    <w:p w14:paraId="0B0CFAFB" w14:textId="0CCAB4D1" w:rsidR="002653EF" w:rsidRPr="00E2014C" w:rsidRDefault="002653EF" w:rsidP="002653EF">
      <w:pPr>
        <w:jc w:val="center"/>
        <w:rPr>
          <w:b/>
          <w:sz w:val="32"/>
          <w:szCs w:val="32"/>
        </w:rPr>
      </w:pPr>
      <w:r>
        <w:br w:type="page"/>
      </w:r>
      <w:r w:rsidRPr="00E2014C">
        <w:rPr>
          <w:b/>
          <w:sz w:val="32"/>
          <w:szCs w:val="32"/>
        </w:rPr>
        <w:t xml:space="preserve">Instructions aux </w:t>
      </w:r>
      <w:r w:rsidR="00E2014C">
        <w:rPr>
          <w:b/>
          <w:sz w:val="32"/>
          <w:szCs w:val="32"/>
        </w:rPr>
        <w:t>S</w:t>
      </w:r>
      <w:r w:rsidRPr="00E2014C">
        <w:rPr>
          <w:b/>
          <w:sz w:val="32"/>
          <w:szCs w:val="32"/>
        </w:rPr>
        <w:t>oumissionnaires</w:t>
      </w:r>
    </w:p>
    <w:p w14:paraId="0C0517F3" w14:textId="6887F547" w:rsidR="002653EF" w:rsidRDefault="00FD4EA2" w:rsidP="00FD4EA2">
      <w:pPr>
        <w:pStyle w:val="Sec1H2-1"/>
        <w:jc w:val="center"/>
      </w:pPr>
      <w:bookmarkStart w:id="374" w:name="_Toc107412919"/>
      <w:r>
        <w:t xml:space="preserve">A. </w:t>
      </w:r>
      <w:r w:rsidR="00BA5B04" w:rsidRPr="00BA5B04">
        <w:t>Généralités</w:t>
      </w:r>
      <w:bookmarkEnd w:id="374"/>
    </w:p>
    <w:tbl>
      <w:tblPr>
        <w:tblW w:w="9558" w:type="dxa"/>
        <w:tblLayout w:type="fixed"/>
        <w:tblLook w:val="0000" w:firstRow="0" w:lastRow="0" w:firstColumn="0" w:lastColumn="0" w:noHBand="0" w:noVBand="0"/>
      </w:tblPr>
      <w:tblGrid>
        <w:gridCol w:w="1908"/>
        <w:gridCol w:w="7650"/>
      </w:tblGrid>
      <w:tr w:rsidR="002653EF" w14:paraId="3B0523E8" w14:textId="77777777" w:rsidTr="00AE7256">
        <w:tc>
          <w:tcPr>
            <w:tcW w:w="1908" w:type="dxa"/>
          </w:tcPr>
          <w:p w14:paraId="4A12EE0E" w14:textId="77777777" w:rsidR="002653EF" w:rsidRDefault="002653EF" w:rsidP="002706E4">
            <w:pPr>
              <w:pStyle w:val="Sec1H2-2B"/>
            </w:pPr>
            <w:bookmarkStart w:id="375" w:name="_Toc107412920"/>
            <w:r w:rsidRPr="00FE5E83">
              <w:t>Objet du Marché</w:t>
            </w:r>
            <w:bookmarkEnd w:id="375"/>
          </w:p>
          <w:p w14:paraId="225A5E12" w14:textId="6B10B2F3" w:rsidR="000A72A1" w:rsidRDefault="000A72A1" w:rsidP="002706E4">
            <w:pPr>
              <w:pStyle w:val="Sec1H2-2B"/>
              <w:numPr>
                <w:ilvl w:val="0"/>
                <w:numId w:val="0"/>
              </w:numPr>
            </w:pPr>
          </w:p>
          <w:p w14:paraId="3A747190" w14:textId="2F1EAF52" w:rsidR="00665AE9" w:rsidRPr="002706E4" w:rsidRDefault="00665AE9" w:rsidP="002706E4">
            <w:pPr>
              <w:pStyle w:val="Sec1H2-2B"/>
              <w:numPr>
                <w:ilvl w:val="0"/>
                <w:numId w:val="0"/>
              </w:numPr>
            </w:pPr>
          </w:p>
        </w:tc>
        <w:tc>
          <w:tcPr>
            <w:tcW w:w="7650" w:type="dxa"/>
          </w:tcPr>
          <w:p w14:paraId="20356234" w14:textId="7CA5EC80" w:rsidR="002653EF" w:rsidRPr="008C2D01" w:rsidRDefault="002653EF" w:rsidP="00141ADE">
            <w:pPr>
              <w:pStyle w:val="SecH23"/>
            </w:pPr>
            <w:r w:rsidRPr="008C2D01">
              <w:t>À l’appui de l’avis d’appel d’offres indiqué dans les Données Particulières de l’Appel d’Offres (DPAO</w:t>
            </w:r>
            <w:r w:rsidR="000641AC" w:rsidRPr="008C2D01">
              <w:t>), l</w:t>
            </w:r>
            <w:r w:rsidRPr="008C2D01">
              <w:t>e Maître d’Ouvrage, tel qu’indiqué dans les DPAO, publie le présent Dossier d’appel d’offres en vue de la réalisation des travaux spécifiés à la Section V</w:t>
            </w:r>
            <w:r w:rsidR="00E77CB8" w:rsidRPr="008C2D01">
              <w:t>I</w:t>
            </w:r>
            <w:r w:rsidR="00CA566E" w:rsidRPr="008C2D01">
              <w:t>I</w:t>
            </w:r>
            <w:r w:rsidRPr="008C2D01">
              <w:t>, Spécifications. Le nom, le numéro d’identification et le nombre de lots faisant l’objet de l’appel d’offres international (AOI) figurent dans les DPAO.</w:t>
            </w:r>
          </w:p>
        </w:tc>
      </w:tr>
      <w:tr w:rsidR="002653EF" w14:paraId="71B264A9" w14:textId="77777777" w:rsidTr="00AE7256">
        <w:tc>
          <w:tcPr>
            <w:tcW w:w="1908" w:type="dxa"/>
          </w:tcPr>
          <w:p w14:paraId="4F3F4BE7" w14:textId="77777777" w:rsidR="002653EF" w:rsidRPr="002653EF" w:rsidRDefault="002653EF" w:rsidP="002653EF">
            <w:pPr>
              <w:pStyle w:val="HeadB22"/>
              <w:rPr>
                <w:lang w:val="fr-FR"/>
              </w:rPr>
            </w:pPr>
          </w:p>
        </w:tc>
        <w:tc>
          <w:tcPr>
            <w:tcW w:w="7650" w:type="dxa"/>
          </w:tcPr>
          <w:p w14:paraId="4A4FC7D7" w14:textId="347E538D" w:rsidR="002653EF" w:rsidRPr="008C2D01" w:rsidRDefault="002653EF" w:rsidP="00141ADE">
            <w:pPr>
              <w:pStyle w:val="SecH23"/>
              <w:rPr>
                <w:b/>
              </w:rPr>
            </w:pPr>
            <w:r w:rsidRPr="008C2D01">
              <w:t>Tout au long du présent Dossier d’appel d’offres, les définitions et interprétations sont celles présentées dans les Conditions générales, Section VI</w:t>
            </w:r>
            <w:r w:rsidR="00C5200A" w:rsidRPr="008C2D01">
              <w:t>I</w:t>
            </w:r>
            <w:r w:rsidR="00E77CB8" w:rsidRPr="008C2D01">
              <w:t>I</w:t>
            </w:r>
            <w:r w:rsidRPr="008C2D01">
              <w:t>, sauf mention contraire.</w:t>
            </w:r>
          </w:p>
        </w:tc>
      </w:tr>
      <w:tr w:rsidR="002653EF" w14:paraId="2E734115" w14:textId="77777777" w:rsidTr="00AE7256">
        <w:trPr>
          <w:trHeight w:val="2150"/>
        </w:trPr>
        <w:tc>
          <w:tcPr>
            <w:tcW w:w="1908" w:type="dxa"/>
          </w:tcPr>
          <w:p w14:paraId="63CC9443" w14:textId="595B7DBB" w:rsidR="002653EF" w:rsidRDefault="002653EF" w:rsidP="002706E4">
            <w:pPr>
              <w:pStyle w:val="Sec1H2-2B"/>
            </w:pPr>
            <w:bookmarkStart w:id="376" w:name="_Toc383555367"/>
            <w:bookmarkStart w:id="377" w:name="_Toc107412921"/>
            <w:r>
              <w:t>Origine des fonds</w:t>
            </w:r>
            <w:bookmarkEnd w:id="376"/>
            <w:bookmarkEnd w:id="377"/>
          </w:p>
        </w:tc>
        <w:tc>
          <w:tcPr>
            <w:tcW w:w="7650" w:type="dxa"/>
          </w:tcPr>
          <w:p w14:paraId="3A60CBB2" w14:textId="6D580D9B" w:rsidR="002653EF" w:rsidRPr="008C2D01" w:rsidRDefault="00E77CB8" w:rsidP="00141ADE">
            <w:pPr>
              <w:pStyle w:val="SecH23"/>
            </w:pPr>
            <w:r w:rsidRPr="008C2D01">
              <w:t xml:space="preserve">L’Emprunteur ou le Bénéficiaire (ci-après dénommé « l’Emprunteur »), dont le nom </w:t>
            </w:r>
            <w:r w:rsidRPr="008C2D01">
              <w:rPr>
                <w:b/>
              </w:rPr>
              <w:t>figure</w:t>
            </w:r>
            <w:r w:rsidRPr="008C2D01">
              <w:t xml:space="preserve"> dans les </w:t>
            </w:r>
            <w:r w:rsidRPr="008C2D01">
              <w:rPr>
                <w:b/>
              </w:rPr>
              <w:t>DPAO,</w:t>
            </w:r>
            <w:r w:rsidRPr="008C2D01">
              <w:t xml:space="preserve"> a sollicité ou obtenu un financement (ci-après dénommé « les fonds » de la Banque Mondiale</w:t>
            </w:r>
            <w:r w:rsidRPr="008C2D01">
              <w:rPr>
                <w:rStyle w:val="FootnoteReference"/>
              </w:rPr>
              <w:footnoteReference w:id="27"/>
            </w:r>
            <w:r w:rsidRPr="008C2D01">
              <w:t xml:space="preserve"> (ci-après dénommée la ”Banque”), en vue de financer le projet </w:t>
            </w:r>
            <w:r w:rsidR="002C3709" w:rsidRPr="008C2D01">
              <w:t>indiqué</w:t>
            </w:r>
            <w:r w:rsidRPr="008C2D01">
              <w:t xml:space="preserve"> dans les </w:t>
            </w:r>
            <w:r w:rsidRPr="008C2D01">
              <w:rPr>
                <w:b/>
              </w:rPr>
              <w:t>DPAO</w:t>
            </w:r>
            <w:r w:rsidRPr="008C2D01">
              <w:t>. L’Emprunteur a l’intention d’utiliser une partie des fonds pour effectuer des paiements autorisés au titre du Marché pour lequel le présent appel d’offres es</w:t>
            </w:r>
            <w:r w:rsidR="002653EF" w:rsidRPr="008C2D01">
              <w:t>t lancé.</w:t>
            </w:r>
          </w:p>
        </w:tc>
      </w:tr>
      <w:tr w:rsidR="002653EF" w14:paraId="5F76E328" w14:textId="77777777" w:rsidTr="00AE7256">
        <w:tc>
          <w:tcPr>
            <w:tcW w:w="1908" w:type="dxa"/>
          </w:tcPr>
          <w:p w14:paraId="16949F2B" w14:textId="77777777" w:rsidR="002653EF" w:rsidRPr="002653EF" w:rsidRDefault="002653EF" w:rsidP="002653EF">
            <w:pPr>
              <w:pStyle w:val="HeadB22"/>
              <w:rPr>
                <w:lang w:val="fr-FR"/>
              </w:rPr>
            </w:pPr>
          </w:p>
        </w:tc>
        <w:tc>
          <w:tcPr>
            <w:tcW w:w="7650" w:type="dxa"/>
          </w:tcPr>
          <w:p w14:paraId="5EAAF49C" w14:textId="27C1CF5D" w:rsidR="002653EF" w:rsidRPr="008C2D01" w:rsidRDefault="002653EF" w:rsidP="00141ADE">
            <w:pPr>
              <w:pStyle w:val="SecH23"/>
            </w:pPr>
            <w:r w:rsidRPr="008C2D01">
              <w:t>L</w:t>
            </w:r>
            <w:r w:rsidR="00E77CB8" w:rsidRPr="008C2D01">
              <w:t>a Banque n’effectuera les paiements qu’à la demande de l’Emprunteur, après avoir approuvé lesdits paiements, conformément aux articles et conditions de l’accord de financement intervenu entre l’Emprunteur et la Banque (ci-après dénommé « l’Accord de Prêt »). Ces paiements seront soumis à tous égards aux clauses et conditions dudit Accord de Prêt. Aucune partie autre que l’Emprunteur ne peut se prévaloir de l’un quelconque des droits stipulés dans l’Accord de Prêt ni prétendre détenir une créance sur les fonds</w:t>
            </w:r>
            <w:r w:rsidRPr="008C2D01">
              <w:t xml:space="preserve">. </w:t>
            </w:r>
          </w:p>
        </w:tc>
      </w:tr>
      <w:tr w:rsidR="002653EF" w14:paraId="67CA58CE" w14:textId="77777777" w:rsidTr="00AE7256">
        <w:trPr>
          <w:trHeight w:val="540"/>
        </w:trPr>
        <w:tc>
          <w:tcPr>
            <w:tcW w:w="1908" w:type="dxa"/>
          </w:tcPr>
          <w:p w14:paraId="6EF5513E" w14:textId="77777777" w:rsidR="002653EF" w:rsidRPr="002653EF" w:rsidRDefault="002653EF" w:rsidP="002653EF">
            <w:pPr>
              <w:pStyle w:val="HeadB22"/>
              <w:rPr>
                <w:lang w:val="fr-FR"/>
              </w:rPr>
            </w:pPr>
          </w:p>
        </w:tc>
        <w:tc>
          <w:tcPr>
            <w:tcW w:w="7650" w:type="dxa"/>
          </w:tcPr>
          <w:p w14:paraId="543A9DF3" w14:textId="513CF73B" w:rsidR="00E77CB8" w:rsidRPr="008C2D01" w:rsidRDefault="002653EF" w:rsidP="00141ADE">
            <w:pPr>
              <w:pStyle w:val="SecH23"/>
            </w:pPr>
            <w:r w:rsidRPr="008C2D01">
              <w:rPr>
                <w:snapToGrid w:val="0"/>
              </w:rPr>
              <w:t>L'</w:t>
            </w:r>
            <w:r w:rsidR="00E77CB8" w:rsidRPr="008C2D01">
              <w:t xml:space="preserve">Accord de </w:t>
            </w:r>
            <w:r w:rsidR="00C5200A" w:rsidRPr="008C2D01">
              <w:t>P</w:t>
            </w:r>
            <w:r w:rsidR="00E77CB8" w:rsidRPr="008C2D01">
              <w:t>rêt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w:t>
            </w:r>
            <w:r w:rsidRPr="008C2D01">
              <w:rPr>
                <w:snapToGrid w:val="0"/>
              </w:rPr>
              <w:t>.</w:t>
            </w:r>
          </w:p>
        </w:tc>
      </w:tr>
      <w:tr w:rsidR="002653EF" w14:paraId="4E4793C1" w14:textId="77777777" w:rsidTr="00AE7256">
        <w:tc>
          <w:tcPr>
            <w:tcW w:w="1908" w:type="dxa"/>
          </w:tcPr>
          <w:p w14:paraId="58BDB565" w14:textId="5C249C20" w:rsidR="002653EF" w:rsidRPr="002653EF" w:rsidRDefault="002653EF" w:rsidP="002706E4">
            <w:pPr>
              <w:pStyle w:val="Sec1H2-2B"/>
            </w:pPr>
            <w:r>
              <w:br w:type="page"/>
            </w:r>
            <w:r>
              <w:br w:type="page"/>
            </w:r>
            <w:bookmarkStart w:id="378" w:name="_Toc383555368"/>
            <w:bookmarkStart w:id="379" w:name="_Toc107412922"/>
            <w:r>
              <w:t>Fraude et corruption</w:t>
            </w:r>
            <w:bookmarkEnd w:id="378"/>
            <w:bookmarkEnd w:id="379"/>
            <w:r>
              <w:t xml:space="preserve"> </w:t>
            </w:r>
          </w:p>
        </w:tc>
        <w:tc>
          <w:tcPr>
            <w:tcW w:w="7650" w:type="dxa"/>
          </w:tcPr>
          <w:p w14:paraId="00E4C660" w14:textId="2AE5611C" w:rsidR="002653EF" w:rsidRDefault="00C5200A" w:rsidP="00141ADE">
            <w:pPr>
              <w:pStyle w:val="SecH23"/>
            </w:pPr>
            <w:r w:rsidRPr="00094C89">
              <w:rPr>
                <w:lang w:eastAsia="en-US"/>
              </w:rPr>
              <w:t xml:space="preserve">La Banque </w:t>
            </w:r>
            <w:r w:rsidRPr="008C2D01">
              <w:t>demande</w:t>
            </w:r>
            <w:r w:rsidRPr="00094C89">
              <w:rPr>
                <w:lang w:eastAsia="en-US"/>
              </w:rPr>
              <w:t xml:space="preserve"> que les règles relatives aux pratiques de fraude et corruption telles </w:t>
            </w:r>
            <w:r w:rsidRPr="00C77DF4">
              <w:t>qu’elles</w:t>
            </w:r>
            <w:r w:rsidRPr="00094C89">
              <w:rPr>
                <w:lang w:eastAsia="en-US"/>
              </w:rPr>
              <w:t xml:space="preserve"> figurent à la Section VI soient appliquées.</w:t>
            </w:r>
          </w:p>
          <w:p w14:paraId="639B0CD1" w14:textId="3CCB3E5F" w:rsidR="002653EF" w:rsidRPr="00CE2366" w:rsidRDefault="00C5200A" w:rsidP="00141ADE">
            <w:pPr>
              <w:pStyle w:val="SecH23"/>
              <w:rPr>
                <w:snapToGrid w:val="0"/>
              </w:rPr>
            </w:pPr>
            <w:r w:rsidRPr="00094C89">
              <w:rPr>
                <w:lang w:eastAsia="en-US"/>
              </w:rPr>
              <w:t xml:space="preserve">Aux fins d’application de ces règles, les Soumissionnaires devront faire en sorte que la </w:t>
            </w:r>
            <w:r w:rsidRPr="00C77DF4">
              <w:t>Banque</w:t>
            </w:r>
            <w:r w:rsidRPr="00094C89">
              <w:rPr>
                <w:lang w:eastAsia="en-US"/>
              </w:rPr>
              <w:t xml:space="preserve"> et ses agents puissent examiner les comptes, </w:t>
            </w:r>
            <w:r w:rsidRPr="008C2D01">
              <w:t>pièces</w:t>
            </w:r>
            <w:r w:rsidRPr="00094C89">
              <w:rPr>
                <w:lang w:eastAsia="en-US"/>
              </w:rPr>
              <w:t xml:space="preserve"> comptables, relevés et autres documents relatifs aux demandes de candidatures, soumissions des offres et à l’exécution des marchés (en cas d’attribution) et à les soumettre pour vérification à des auditeurs désignés par la Banque.</w:t>
            </w:r>
          </w:p>
        </w:tc>
      </w:tr>
      <w:tr w:rsidR="002653EF" w14:paraId="034E87E7" w14:textId="77777777" w:rsidTr="00AE7256">
        <w:tc>
          <w:tcPr>
            <w:tcW w:w="1908" w:type="dxa"/>
          </w:tcPr>
          <w:p w14:paraId="2AFC32A6" w14:textId="03865AC2" w:rsidR="002653EF" w:rsidRPr="002653EF" w:rsidRDefault="002653EF" w:rsidP="00141ADE">
            <w:pPr>
              <w:pStyle w:val="Sec1H2-2B"/>
            </w:pPr>
            <w:bookmarkStart w:id="380" w:name="_Toc383555369"/>
            <w:bookmarkStart w:id="381" w:name="_Toc107412923"/>
            <w:r>
              <w:t>Candidats admis à concourir</w:t>
            </w:r>
            <w:bookmarkEnd w:id="380"/>
            <w:bookmarkEnd w:id="381"/>
          </w:p>
        </w:tc>
        <w:tc>
          <w:tcPr>
            <w:tcW w:w="7650" w:type="dxa"/>
          </w:tcPr>
          <w:p w14:paraId="282FD47C" w14:textId="545483DD" w:rsidR="00C5200A" w:rsidRPr="00C5648E" w:rsidRDefault="00C5200A" w:rsidP="00141ADE">
            <w:pPr>
              <w:pStyle w:val="SecH23"/>
            </w:pPr>
            <w:r w:rsidRPr="00C5648E">
              <w:t xml:space="preserve">Les Soumissionnaires peuvent être constitués d’entreprises privées ou publiques (sous réserve des dispositions de l’article </w:t>
            </w:r>
            <w:r w:rsidRPr="00C5648E">
              <w:rPr>
                <w:spacing w:val="-4"/>
              </w:rPr>
              <w:t xml:space="preserve">4 .9 </w:t>
            </w:r>
            <w:r w:rsidRPr="00C5648E">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du Marché conformément à ses termes. Le groupement désignera un Mandataire avec pouvoir de représenter valablement tous ses membres durant l’appel d’offre, et en cas d’attribution du Marché à ce groupement, durant l’exécution du Marché. A moins que le </w:t>
            </w:r>
            <w:r w:rsidRPr="002C3709">
              <w:rPr>
                <w:b/>
              </w:rPr>
              <w:t>DPAO</w:t>
            </w:r>
            <w:r w:rsidRPr="00C5648E">
              <w:t xml:space="preserve"> n’en dispose autrement, le nombre des participants au groupement n’est pas limité.</w:t>
            </w:r>
          </w:p>
          <w:p w14:paraId="4DF76C24" w14:textId="4953A8C0" w:rsidR="00C5200A" w:rsidRDefault="00C5200A" w:rsidP="00141ADE">
            <w:pPr>
              <w:pStyle w:val="SecH23"/>
              <w:rPr>
                <w:color w:val="000000"/>
              </w:rPr>
            </w:pPr>
            <w:r>
              <w:t xml:space="preserve">Les </w:t>
            </w:r>
            <w:r w:rsidRPr="005B1F3D">
              <w:t xml:space="preserve">Soumissionnaires ne peuvent être en situation de conflit d’intérêt et ceux dont il est déterminé qu’ils sont dans une telle situation seront disqualifiés. Sont considérés </w:t>
            </w:r>
            <w:r w:rsidRPr="00C77DF4">
              <w:t>comme</w:t>
            </w:r>
            <w:r w:rsidRPr="005B1F3D">
              <w:t xml:space="preserve"> pouvant avoir un tel conflit avec l’un ou plusieurs intervenants au processus</w:t>
            </w:r>
            <w:r>
              <w:t xml:space="preserve"> d’Appel d’offres les Soumissionnaires dans les situations suivantes:</w:t>
            </w:r>
            <w:r w:rsidRPr="00C616F6">
              <w:t xml:space="preserve"> </w:t>
            </w:r>
          </w:p>
          <w:p w14:paraId="27FC8BC7" w14:textId="77777777"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Les Soumissionnaires placés sous le contrôle de la même entreprise ;</w:t>
            </w:r>
          </w:p>
          <w:p w14:paraId="1E8B1DF2" w14:textId="77777777"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 xml:space="preserve"> Les Soumissionnaires qui reçoivent directement ou indirectement des subventions l’un de l’autre ;</w:t>
            </w:r>
          </w:p>
          <w:p w14:paraId="5A089FC9" w14:textId="77777777"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Les Soumissionnaires qui ont le même représentant légal dans le cadre  du présent Appel d’offre ; </w:t>
            </w:r>
          </w:p>
          <w:p w14:paraId="17E6B7D1" w14:textId="77777777"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Les Soumissionnaires qui entretiennent entre eux directement ou par l’intermédiaire d’un tiers, des contacts leur permettant d’avoir accès aux informations contenues dans leurs offres ou de les influencer ;</w:t>
            </w:r>
          </w:p>
          <w:p w14:paraId="09267F95" w14:textId="77777777"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Les Soumissionnaires qui participent à plusieurs offres dans le cadre du présent</w:t>
            </w:r>
            <w:r w:rsidRPr="00C5648E">
              <w:rPr>
                <w:color w:val="000000"/>
                <w:sz w:val="24"/>
                <w:szCs w:val="24"/>
              </w:rPr>
              <w:t xml:space="preserve"> Appel d’offres. La participation d’un Soumissionnaire à plusieurs offres provoquera la disqualification de toutes les offres auxquelles il</w:t>
            </w:r>
            <w:r>
              <w:rPr>
                <w:color w:val="000000"/>
                <w:sz w:val="24"/>
                <w:szCs w:val="24"/>
              </w:rPr>
              <w:t xml:space="preserve"> aura participé ; toutefois, un</w:t>
            </w:r>
            <w:r w:rsidRPr="00C5648E">
              <w:rPr>
                <w:color w:val="000000"/>
                <w:sz w:val="24"/>
                <w:szCs w:val="24"/>
              </w:rPr>
              <w:t xml:space="preserve"> </w:t>
            </w:r>
            <w:r>
              <w:rPr>
                <w:color w:val="000000"/>
                <w:sz w:val="24"/>
                <w:szCs w:val="24"/>
              </w:rPr>
              <w:t>Soumissionnair</w:t>
            </w:r>
            <w:r w:rsidRPr="00C5648E">
              <w:rPr>
                <w:color w:val="000000"/>
                <w:sz w:val="24"/>
                <w:szCs w:val="24"/>
              </w:rPr>
              <w:t xml:space="preserve">e </w:t>
            </w:r>
            <w:r>
              <w:rPr>
                <w:color w:val="000000"/>
                <w:sz w:val="24"/>
                <w:szCs w:val="24"/>
              </w:rPr>
              <w:t xml:space="preserve">ou un sous-traitant </w:t>
            </w:r>
            <w:r w:rsidRPr="00C5648E">
              <w:rPr>
                <w:color w:val="000000"/>
                <w:sz w:val="24"/>
                <w:szCs w:val="24"/>
              </w:rPr>
              <w:t>peut figurer en tant que sous-traitant dans plusieurs offres ;</w:t>
            </w:r>
            <w:r w:rsidRPr="00C5648E">
              <w:rPr>
                <w:sz w:val="24"/>
                <w:szCs w:val="24"/>
              </w:rPr>
              <w:t xml:space="preserve">   </w:t>
            </w:r>
          </w:p>
          <w:p w14:paraId="24F92284" w14:textId="77777777"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Les Soumissionnaires ou l’une des firmes auxquelles ils sont affiliés qui ont fourni des services de conseil pour la préparation des spécifications, plans, calculs et autres documents  pour les travaux qui font l’objet du présent Appel d’offres; ou</w:t>
            </w:r>
          </w:p>
          <w:p w14:paraId="04ADDBF4" w14:textId="70D9A5C6" w:rsidR="00C5200A" w:rsidRPr="00C5648E" w:rsidRDefault="00C5200A" w:rsidP="00D83A7C">
            <w:pPr>
              <w:pStyle w:val="ListParagraph"/>
              <w:numPr>
                <w:ilvl w:val="0"/>
                <w:numId w:val="22"/>
              </w:numPr>
              <w:tabs>
                <w:tab w:val="clear" w:pos="1020"/>
              </w:tabs>
              <w:spacing w:after="200"/>
              <w:ind w:left="1152" w:hanging="540"/>
              <w:jc w:val="both"/>
              <w:rPr>
                <w:sz w:val="24"/>
                <w:szCs w:val="24"/>
              </w:rPr>
            </w:pPr>
            <w:r w:rsidRPr="00C5648E">
              <w:rPr>
                <w:color w:val="000000"/>
                <w:sz w:val="24"/>
                <w:szCs w:val="24"/>
              </w:rPr>
              <w:t xml:space="preserve">Le Soumissionnaire qui a lui-même, </w:t>
            </w:r>
            <w:r>
              <w:rPr>
                <w:color w:val="000000"/>
                <w:sz w:val="24"/>
                <w:szCs w:val="24"/>
              </w:rPr>
              <w:t xml:space="preserve">ou l’une des </w:t>
            </w:r>
            <w:r w:rsidRPr="00C5648E">
              <w:rPr>
                <w:color w:val="000000"/>
                <w:sz w:val="24"/>
                <w:szCs w:val="24"/>
              </w:rPr>
              <w:t xml:space="preserve">firmes auxquelles il </w:t>
            </w:r>
            <w:r w:rsidRPr="00C5648E">
              <w:rPr>
                <w:sz w:val="24"/>
                <w:szCs w:val="24"/>
              </w:rPr>
              <w:t xml:space="preserve">est affilié, a été recruté ou doit l’être par </w:t>
            </w:r>
            <w:r w:rsidRPr="00C5648E">
              <w:rPr>
                <w:color w:val="000000"/>
                <w:sz w:val="24"/>
                <w:szCs w:val="24"/>
              </w:rPr>
              <w:t xml:space="preserve"> </w:t>
            </w:r>
            <w:r w:rsidRPr="00C5648E">
              <w:rPr>
                <w:sz w:val="24"/>
                <w:szCs w:val="24"/>
              </w:rPr>
              <w:t xml:space="preserve">l’Emprunteur ou le </w:t>
            </w:r>
            <w:r w:rsidR="00601342">
              <w:rPr>
                <w:sz w:val="24"/>
                <w:szCs w:val="24"/>
              </w:rPr>
              <w:t>Maître d’Ouvrage</w:t>
            </w:r>
            <w:r w:rsidRPr="00C5648E">
              <w:rPr>
                <w:sz w:val="24"/>
                <w:szCs w:val="24"/>
              </w:rPr>
              <w:t>,</w:t>
            </w:r>
            <w:r w:rsidRPr="00C5648E">
              <w:rPr>
                <w:color w:val="000000"/>
                <w:sz w:val="24"/>
                <w:szCs w:val="24"/>
              </w:rPr>
              <w:t xml:space="preserve"> </w:t>
            </w:r>
            <w:r w:rsidRPr="00C5648E">
              <w:rPr>
                <w:sz w:val="24"/>
                <w:szCs w:val="24"/>
              </w:rPr>
              <w:t xml:space="preserve">pour effectuer la supervision ou le contrôle des </w:t>
            </w:r>
            <w:r>
              <w:rPr>
                <w:sz w:val="24"/>
                <w:szCs w:val="24"/>
              </w:rPr>
              <w:t>Installations</w:t>
            </w:r>
            <w:r w:rsidRPr="00C5648E">
              <w:rPr>
                <w:sz w:val="24"/>
                <w:szCs w:val="24"/>
              </w:rPr>
              <w:t xml:space="preserve"> dans le cadre du Marché.</w:t>
            </w:r>
          </w:p>
          <w:p w14:paraId="1CDBC362" w14:textId="77777777" w:rsidR="00C5200A" w:rsidRPr="00AE7256" w:rsidRDefault="00C5200A" w:rsidP="00D83A7C">
            <w:pPr>
              <w:pStyle w:val="ListParagraph"/>
              <w:numPr>
                <w:ilvl w:val="0"/>
                <w:numId w:val="22"/>
              </w:numPr>
              <w:tabs>
                <w:tab w:val="clear" w:pos="1020"/>
              </w:tabs>
              <w:spacing w:after="200"/>
              <w:ind w:left="1152" w:hanging="540"/>
              <w:jc w:val="both"/>
              <w:rPr>
                <w:sz w:val="24"/>
                <w:szCs w:val="24"/>
              </w:rPr>
            </w:pPr>
            <w:r w:rsidRPr="00C5648E">
              <w:rPr>
                <w:sz w:val="24"/>
                <w:szCs w:val="24"/>
              </w:rPr>
              <w:t xml:space="preserve"> Le Soumissionnaire qui fournit des biens, des travaux ou des services autres que des services de consultant qui font suite ou sont liés directement aux services de conseil fournis pour la préparation ou l’exécution du Projet mentionné au l’article 2.1 des IS, qu’il avait lui-même fournis ou qui avaient été fournis par </w:t>
            </w:r>
            <w:r w:rsidRPr="00AE7256">
              <w:rPr>
                <w:sz w:val="24"/>
                <w:szCs w:val="24"/>
              </w:rPr>
              <w:t>toute autre entreprise qui lui est affiliée et qu’il contrôle directement ou indirectement ou qui le contrôle ou avec laquelle il est soumis à un contrôle commun.</w:t>
            </w:r>
          </w:p>
          <w:p w14:paraId="35E352BB" w14:textId="77777777" w:rsidR="00C5200A" w:rsidRPr="00AE7256" w:rsidRDefault="00C5200A" w:rsidP="00D83A7C">
            <w:pPr>
              <w:pStyle w:val="ListParagraph"/>
              <w:numPr>
                <w:ilvl w:val="0"/>
                <w:numId w:val="22"/>
              </w:numPr>
              <w:tabs>
                <w:tab w:val="clear" w:pos="1020"/>
              </w:tabs>
              <w:spacing w:after="200"/>
              <w:ind w:left="1152" w:hanging="540"/>
              <w:jc w:val="both"/>
              <w:rPr>
                <w:sz w:val="24"/>
                <w:szCs w:val="24"/>
              </w:rPr>
            </w:pPr>
            <w:r w:rsidRPr="00AE7256">
              <w:rPr>
                <w:sz w:val="24"/>
                <w:szCs w:val="24"/>
              </w:rPr>
              <w:t xml:space="preserve">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  </w:t>
            </w:r>
          </w:p>
          <w:p w14:paraId="6CE99863" w14:textId="297DA412" w:rsidR="00C5200A" w:rsidRDefault="00C5200A" w:rsidP="00141ADE">
            <w:pPr>
              <w:pStyle w:val="SecH23"/>
            </w:pPr>
            <w:r w:rsidRPr="00C5648E">
              <w:t>Sous réserve des dispositions de l’article 4.7 des IS, un Soumissionnaire, ainsi que les entités qui le  constituent, doit avoir la nationalité d’un des pays éligibles tels que définis dans la Section V. du présent document</w:t>
            </w:r>
            <w:r>
              <w:t xml:space="preserve"> </w:t>
            </w:r>
            <w:r w:rsidRPr="00C5648E">
              <w:t>-</w:t>
            </w:r>
            <w:r>
              <w:t xml:space="preserve"> </w:t>
            </w:r>
            <w:r w:rsidRPr="00C5648E">
              <w:t xml:space="preserve">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14:paraId="5888009B" w14:textId="540C039B" w:rsidR="00C5200A" w:rsidRPr="0000275D" w:rsidRDefault="00C5200A" w:rsidP="00141ADE">
            <w:pPr>
              <w:pStyle w:val="SecH23"/>
            </w:pPr>
            <w:r w:rsidRPr="0000275D">
              <w:t>Un soumissionnaire faisant l’objet d’une sanction prononcée par la Banque conformément à l’Article 3.1 des IS, notamment au titre des Directives de la Banque pour la Prévention et la lutte contre la corruption dans les projets financés par les prêts de la BIRD et les dons et crédits de l’IDA</w:t>
            </w:r>
            <w:r>
              <w:t xml:space="preserve"> (« </w:t>
            </w:r>
            <w:r w:rsidRPr="0000275D">
              <w:t xml:space="preserve">les Directives sur la prévention de la corruption »), sera exclue de toute pré-qualification ou attribution et de tout autre bénéfice (financier ou autres) d’un marché financé par la Banque durant la période que la Banque aura déterminée. La liste des exclusions est disponible à l’adresse électronique mentionnée aux </w:t>
            </w:r>
            <w:r w:rsidRPr="002C3709">
              <w:rPr>
                <w:b/>
              </w:rPr>
              <w:t>DPAO</w:t>
            </w:r>
            <w:r w:rsidR="002C3709">
              <w:rPr>
                <w:b/>
              </w:rPr>
              <w:t>.</w:t>
            </w:r>
          </w:p>
          <w:p w14:paraId="748C10D9" w14:textId="6BF32C92" w:rsidR="00C5200A" w:rsidRDefault="002C3709" w:rsidP="00141ADE">
            <w:pPr>
              <w:pStyle w:val="SecH23"/>
            </w:pPr>
            <w:r w:rsidRPr="00F24CFC">
              <w:t xml:space="preserve">Les </w:t>
            </w:r>
            <w:r w:rsidRPr="00C77DF4">
              <w:t>entreprises</w:t>
            </w:r>
            <w:r>
              <w:t xml:space="preserve"> publique</w:t>
            </w:r>
            <w:r w:rsidRPr="00F24CFC">
              <w:t xml:space="preserve">s du pays du </w:t>
            </w:r>
            <w:r w:rsidR="00601342">
              <w:t>Maître d’Ouvrage</w:t>
            </w:r>
            <w:r w:rsidRPr="00F24CFC">
              <w:t xml:space="preserve"> sont admis</w:t>
            </w:r>
            <w:r>
              <w:t>es</w:t>
            </w:r>
            <w:r w:rsidRPr="00F24CFC">
              <w:t xml:space="preserve"> </w:t>
            </w:r>
            <w:r>
              <w:t>à participer à la condition qu‘el</w:t>
            </w:r>
            <w:r w:rsidRPr="00F24CFC">
              <w:t>l</w:t>
            </w:r>
            <w:r>
              <w:t>e</w:t>
            </w:r>
            <w:r w:rsidRPr="00F24CFC">
              <w:t>s puissent établir (i) qu’</w:t>
            </w:r>
            <w:r>
              <w:t>elle</w:t>
            </w:r>
            <w:r w:rsidRPr="00F24CFC">
              <w:t>s jouissent de l’autonomie juridique et financière, (ii) qu’</w:t>
            </w:r>
            <w:r>
              <w:t>elle</w:t>
            </w:r>
            <w:r w:rsidRPr="00F24CFC">
              <w:t>s sont régi</w:t>
            </w:r>
            <w:r>
              <w:t>e</w:t>
            </w:r>
            <w:r w:rsidRPr="00F24CFC">
              <w:t>s par les règles du droit commercial, et (iii) qu’</w:t>
            </w:r>
            <w:r>
              <w:t>elle</w:t>
            </w:r>
            <w:r w:rsidRPr="00F24CFC">
              <w:t xml:space="preserve">s ne dépendent pas  du </w:t>
            </w:r>
            <w:r w:rsidR="00601342">
              <w:t>Maître d’Ouvrage</w:t>
            </w:r>
            <w:r w:rsidRPr="00F24CFC">
              <w:t xml:space="preserve">. A cette fin, les </w:t>
            </w:r>
            <w:r>
              <w:t>entreprise</w:t>
            </w:r>
            <w:r w:rsidRPr="00F24CFC">
              <w:t>s</w:t>
            </w:r>
            <w:r>
              <w:t xml:space="preserve"> publique</w:t>
            </w:r>
            <w:r w:rsidRPr="00F24CFC">
              <w:t xml:space="preserve">s doivent fournir tout document (y compris </w:t>
            </w:r>
            <w:r w:rsidRPr="00D86EDA">
              <w:t>leurs statuts) permettant d’établir à la satisfaction de la Banque (i) qu’</w:t>
            </w:r>
            <w:r>
              <w:t>elle</w:t>
            </w:r>
            <w:r w:rsidRPr="00D86EDA">
              <w:t>s ont une personnalité juridique distincte de celle de l’Etat, (ii) qu’</w:t>
            </w:r>
            <w:r>
              <w:t>elle</w:t>
            </w:r>
            <w:r w:rsidRPr="00D86EDA">
              <w:t>s ne reçoiv</w:t>
            </w:r>
            <w:r>
              <w:t xml:space="preserve">ent aucune subvention publique </w:t>
            </w:r>
            <w:r w:rsidRPr="00D86EDA">
              <w:t>ou aide budgétaire importante, (iii) qu’</w:t>
            </w:r>
            <w:r>
              <w:t>elle</w:t>
            </w:r>
            <w:r w:rsidRPr="00D86EDA">
              <w:t>s sont régi</w:t>
            </w:r>
            <w:r>
              <w:t>e</w:t>
            </w:r>
            <w:r w:rsidRPr="00D86EDA">
              <w:t>s par les dispositi</w:t>
            </w:r>
            <w:r>
              <w:t>ons du droit commercial  et qu’</w:t>
            </w:r>
            <w:r w:rsidRPr="00D86EDA">
              <w:t xml:space="preserve">en particulier </w:t>
            </w:r>
            <w:r>
              <w:t>elle</w:t>
            </w:r>
            <w:r w:rsidRPr="00D86EDA">
              <w:t>s ne sont pas tenu</w:t>
            </w:r>
            <w:r>
              <w:t>e</w:t>
            </w:r>
            <w:r w:rsidRPr="00D86EDA">
              <w:t>s de reverser leurs excédents financiers à l’Etat, qu’</w:t>
            </w:r>
            <w:r>
              <w:t>elle</w:t>
            </w:r>
            <w:r w:rsidRPr="00D86EDA">
              <w:t>s peuvent acquérir des droits et des obligations, emprunter des fonds, sont tenu</w:t>
            </w:r>
            <w:r>
              <w:t>e</w:t>
            </w:r>
            <w:r w:rsidRPr="00D86EDA">
              <w:t xml:space="preserve">s du remboursement de leurs dettes et peuvent faire l’objet d’une procédure de faillite, et (iv) </w:t>
            </w:r>
            <w:r>
              <w:t xml:space="preserve">le </w:t>
            </w:r>
            <w:r w:rsidR="00601342">
              <w:t>Maître d’Ouvrage</w:t>
            </w:r>
            <w:r>
              <w:t xml:space="preserve"> ou l’entité en charge de l’attribution du marché n’est pas leur organe de tutelle, </w:t>
            </w:r>
            <w:r w:rsidRPr="00D86EDA">
              <w:t xml:space="preserve">en situation de les contrôler, les superviser ou d’exercer sur eux </w:t>
            </w:r>
            <w:r>
              <w:t xml:space="preserve">une </w:t>
            </w:r>
            <w:r w:rsidRPr="00D86EDA">
              <w:t>influence</w:t>
            </w:r>
            <w:r w:rsidR="00C5200A" w:rsidRPr="00D86EDA">
              <w:rPr>
                <w:sz w:val="16"/>
                <w:szCs w:val="16"/>
              </w:rPr>
              <w:t>.</w:t>
            </w:r>
          </w:p>
          <w:p w14:paraId="3C6F4D2B" w14:textId="6B01C004" w:rsidR="00C5200A" w:rsidRDefault="00C5200A" w:rsidP="00141ADE">
            <w:pPr>
              <w:pStyle w:val="SecH23"/>
            </w:pPr>
            <w:r w:rsidRPr="00F24CFC">
              <w:t>Les Soumissionnaires ne devront pas faire l’objet d’une exclusion tempo</w:t>
            </w:r>
            <w:r w:rsidRPr="00D86EDA">
              <w:t>r</w:t>
            </w:r>
            <w:r w:rsidRPr="00F24CFC">
              <w:t>aire au ti</w:t>
            </w:r>
            <w:r w:rsidRPr="00C5648E">
              <w:t>t</w:t>
            </w:r>
            <w:r w:rsidRPr="00F24CFC">
              <w:t>r</w:t>
            </w:r>
            <w:r w:rsidRPr="00E67F16">
              <w:t xml:space="preserve">e </w:t>
            </w:r>
            <w:r w:rsidRPr="00C77DF4">
              <w:t>d’une</w:t>
            </w:r>
            <w:r w:rsidRPr="00E67F16">
              <w:t xml:space="preserve"> </w:t>
            </w:r>
            <w:r>
              <w:t>D</w:t>
            </w:r>
            <w:r w:rsidRPr="00E67F16">
              <w:t>éclaration de</w:t>
            </w:r>
            <w:r w:rsidRPr="00D86EDA">
              <w:t xml:space="preserve"> </w:t>
            </w:r>
            <w:r w:rsidRPr="00E67F16">
              <w:t xml:space="preserve">garantie </w:t>
            </w:r>
            <w:r>
              <w:t>de soumission</w:t>
            </w:r>
            <w:r w:rsidRPr="00D86EDA">
              <w:t>.</w:t>
            </w:r>
          </w:p>
          <w:p w14:paraId="14F039AC" w14:textId="3D3057B5" w:rsidR="00C5200A" w:rsidRPr="00C5648E" w:rsidRDefault="00C5200A" w:rsidP="00141ADE">
            <w:pPr>
              <w:pStyle w:val="SecH23"/>
            </w:pPr>
            <w:r w:rsidRPr="00441938">
              <w:t>Les entreprises et les individus en provenance des pays énumérés à la Section V sont inéligible</w:t>
            </w:r>
            <w:r>
              <w:t xml:space="preserv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ou (b) si, en application d’une </w:t>
            </w:r>
            <w:r w:rsidRPr="00C77DF4">
              <w:t>décision</w:t>
            </w:r>
            <w:r>
              <w:t xml:space="preserve">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5EE14729" w14:textId="02A19725" w:rsidR="00C5200A" w:rsidRDefault="00C5200A" w:rsidP="00141ADE">
            <w:pPr>
              <w:pStyle w:val="SecH23"/>
            </w:pPr>
            <w:r w:rsidRPr="00C5648E">
              <w:t>Dans le cas où une procédure de pré</w:t>
            </w:r>
            <w:r>
              <w:t>-</w:t>
            </w:r>
            <w:r w:rsidRPr="00C5648E">
              <w:t>qualification a été menée préalablement au présent appel d’offres</w:t>
            </w:r>
            <w:r w:rsidR="002D022D">
              <w:t xml:space="preserve"> comme indiqué le cas échéant dans les </w:t>
            </w:r>
            <w:r w:rsidR="002D022D" w:rsidRPr="00507B98">
              <w:rPr>
                <w:b/>
              </w:rPr>
              <w:t>DPAO</w:t>
            </w:r>
            <w:r w:rsidRPr="00C5648E">
              <w:t xml:space="preserve">, seules les </w:t>
            </w:r>
            <w:r w:rsidRPr="00C77DF4">
              <w:t>candidats</w:t>
            </w:r>
            <w:r w:rsidRPr="00C5648E">
              <w:t xml:space="preserve"> pré</w:t>
            </w:r>
            <w:r>
              <w:t>-</w:t>
            </w:r>
            <w:r w:rsidRPr="00C5648E">
              <w:t xml:space="preserve">qualifiés sont admis à soumissionner. </w:t>
            </w:r>
          </w:p>
          <w:p w14:paraId="0EAFA4B6" w14:textId="08DDC2B9" w:rsidR="00E12D5D" w:rsidRPr="006732F9" w:rsidRDefault="00C5200A" w:rsidP="00141ADE">
            <w:pPr>
              <w:pStyle w:val="SecH23"/>
              <w:rPr>
                <w:szCs w:val="20"/>
              </w:rPr>
            </w:pPr>
            <w:r>
              <w:t xml:space="preserve">Les Soumissionnaires devront fournir les preuves de leur éligibilité que le </w:t>
            </w:r>
            <w:r w:rsidR="00601342">
              <w:t xml:space="preserve">Maître </w:t>
            </w:r>
            <w:r w:rsidR="00601342" w:rsidRPr="00C77DF4">
              <w:t>d’Ouvrage</w:t>
            </w:r>
            <w:r>
              <w:t xml:space="preserve"> est en droit de requérir</w:t>
            </w:r>
            <w:r w:rsidRPr="00C5648E">
              <w:t>.</w:t>
            </w:r>
          </w:p>
        </w:tc>
      </w:tr>
      <w:tr w:rsidR="00865682" w14:paraId="1EF5072A" w14:textId="77777777" w:rsidTr="00AE7256">
        <w:tc>
          <w:tcPr>
            <w:tcW w:w="1908" w:type="dxa"/>
          </w:tcPr>
          <w:p w14:paraId="76C05BB7" w14:textId="3E83ED80" w:rsidR="00865682" w:rsidRPr="002F717E" w:rsidRDefault="000A577E" w:rsidP="00141ADE">
            <w:pPr>
              <w:pStyle w:val="Sec1H2-2B"/>
            </w:pPr>
            <w:bookmarkStart w:id="382" w:name="_Toc383555370"/>
            <w:bookmarkStart w:id="383" w:name="_Toc107412924"/>
            <w:r w:rsidRPr="00E21797">
              <w:t>Matériaux, matériels et Services répondant aux critères de provenance</w:t>
            </w:r>
            <w:bookmarkEnd w:id="382"/>
            <w:bookmarkEnd w:id="383"/>
          </w:p>
        </w:tc>
        <w:tc>
          <w:tcPr>
            <w:tcW w:w="7650" w:type="dxa"/>
          </w:tcPr>
          <w:p w14:paraId="4C8B8187" w14:textId="663B2D7A" w:rsidR="00865682" w:rsidRPr="00E12D5D" w:rsidRDefault="000A577E" w:rsidP="00141ADE">
            <w:pPr>
              <w:pStyle w:val="SecH23"/>
            </w:pPr>
            <w:r w:rsidRPr="0000275D">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w:t>
            </w:r>
            <w:r w:rsidRPr="00C77DF4">
              <w:t>services</w:t>
            </w:r>
            <w:r w:rsidRPr="0000275D">
              <w:t xml:space="preserve">. Les soumissionnaires peuvent se voir demander par le </w:t>
            </w:r>
            <w:r w:rsidR="00601342">
              <w:t>Maître d’Ouvrage</w:t>
            </w:r>
            <w:r w:rsidRPr="0000275D">
              <w:t xml:space="preserve"> de justifier la provenance de ces matériaux, matériels, équipements et services.</w:t>
            </w:r>
          </w:p>
        </w:tc>
      </w:tr>
    </w:tbl>
    <w:p w14:paraId="3920980C" w14:textId="11CCCB43" w:rsidR="002653EF" w:rsidRPr="00B66ED3" w:rsidRDefault="002653EF" w:rsidP="00FD4EA2">
      <w:pPr>
        <w:pStyle w:val="Sec1H2-1"/>
        <w:jc w:val="center"/>
      </w:pPr>
      <w:bookmarkStart w:id="384" w:name="_Toc383555371"/>
      <w:bookmarkStart w:id="385" w:name="_Toc107412925"/>
      <w:r w:rsidRPr="00B66ED3">
        <w:t xml:space="preserve">B.  </w:t>
      </w:r>
      <w:r w:rsidR="00865682" w:rsidRPr="00B66ED3">
        <w:t>Contenu du</w:t>
      </w:r>
      <w:r w:rsidRPr="00B66ED3">
        <w:t xml:space="preserve"> Dossier d’appel d’offres</w:t>
      </w:r>
      <w:bookmarkEnd w:id="384"/>
      <w:bookmarkEnd w:id="385"/>
    </w:p>
    <w:tbl>
      <w:tblPr>
        <w:tblW w:w="9558" w:type="dxa"/>
        <w:tblLayout w:type="fixed"/>
        <w:tblLook w:val="0000" w:firstRow="0" w:lastRow="0" w:firstColumn="0" w:lastColumn="0" w:noHBand="0" w:noVBand="0"/>
      </w:tblPr>
      <w:tblGrid>
        <w:gridCol w:w="1908"/>
        <w:gridCol w:w="7650"/>
      </w:tblGrid>
      <w:tr w:rsidR="00865682" w14:paraId="2B4EA301" w14:textId="77777777" w:rsidTr="00781D59">
        <w:tc>
          <w:tcPr>
            <w:tcW w:w="1908" w:type="dxa"/>
          </w:tcPr>
          <w:p w14:paraId="3275CA45" w14:textId="074C8355" w:rsidR="00865682" w:rsidRPr="002F717E" w:rsidRDefault="00865682" w:rsidP="00141ADE">
            <w:pPr>
              <w:pStyle w:val="Sec1H2-2B"/>
            </w:pPr>
            <w:bookmarkStart w:id="386" w:name="_Toc383555372"/>
            <w:bookmarkStart w:id="387" w:name="_Toc107412926"/>
            <w:r>
              <w:t>Sections du Dossier d’appel d’offres</w:t>
            </w:r>
            <w:bookmarkEnd w:id="386"/>
            <w:bookmarkEnd w:id="387"/>
          </w:p>
        </w:tc>
        <w:tc>
          <w:tcPr>
            <w:tcW w:w="7650" w:type="dxa"/>
          </w:tcPr>
          <w:p w14:paraId="6BDD7E99" w14:textId="77777777" w:rsidR="00865682" w:rsidRPr="00AE7256" w:rsidRDefault="00865682" w:rsidP="00141ADE">
            <w:pPr>
              <w:pStyle w:val="SecH23"/>
            </w:pPr>
            <w:r w:rsidRPr="00AE7256">
              <w:t xml:space="preserve">Le Dossier d’appel d’offres comprend </w:t>
            </w:r>
            <w:r w:rsidR="00E12D5D" w:rsidRPr="00AE7256">
              <w:t xml:space="preserve">les Parties 1, 2 et 3, qui incluent </w:t>
            </w:r>
            <w:r w:rsidRPr="00AE7256">
              <w:t xml:space="preserve">toutes les sections dont la liste figure ci-après. Il doit être interprété à la lumière de tout additif éventuellement émis conformément à </w:t>
            </w:r>
            <w:r w:rsidR="005349EC" w:rsidRPr="00AE7256">
              <w:t>l’article</w:t>
            </w:r>
            <w:r w:rsidRPr="00AE7256">
              <w:t xml:space="preserve"> 8 des IS. </w:t>
            </w:r>
          </w:p>
        </w:tc>
      </w:tr>
      <w:tr w:rsidR="00865682" w14:paraId="3CD4703B" w14:textId="77777777" w:rsidTr="00781D59">
        <w:tc>
          <w:tcPr>
            <w:tcW w:w="1908" w:type="dxa"/>
          </w:tcPr>
          <w:p w14:paraId="02D014BD" w14:textId="77777777" w:rsidR="00865682" w:rsidRPr="002F717E" w:rsidRDefault="00865682" w:rsidP="002653EF">
            <w:pPr>
              <w:pStyle w:val="HeadB22"/>
              <w:rPr>
                <w:lang w:val="fr-FR"/>
              </w:rPr>
            </w:pPr>
          </w:p>
        </w:tc>
        <w:tc>
          <w:tcPr>
            <w:tcW w:w="7650" w:type="dxa"/>
          </w:tcPr>
          <w:p w14:paraId="03B8530E" w14:textId="77777777" w:rsidR="00865682" w:rsidRDefault="00865682" w:rsidP="005C5FFF">
            <w:pPr>
              <w:tabs>
                <w:tab w:val="left" w:pos="1152"/>
                <w:tab w:val="left" w:pos="2502"/>
              </w:tabs>
              <w:spacing w:after="120"/>
              <w:ind w:left="432" w:firstLine="90"/>
              <w:jc w:val="both"/>
              <w:rPr>
                <w:b/>
                <w:sz w:val="24"/>
              </w:rPr>
            </w:pPr>
            <w:r>
              <w:rPr>
                <w:b/>
                <w:sz w:val="24"/>
              </w:rPr>
              <w:t>PREMIÈRE PARTIE :</w:t>
            </w:r>
            <w:r>
              <w:rPr>
                <w:b/>
                <w:sz w:val="24"/>
              </w:rPr>
              <w:tab/>
              <w:t>Procédures d’appel d’offres</w:t>
            </w:r>
          </w:p>
          <w:p w14:paraId="51570300" w14:textId="77777777" w:rsidR="00865682" w:rsidRDefault="00865682" w:rsidP="00AE7256">
            <w:pPr>
              <w:numPr>
                <w:ilvl w:val="0"/>
                <w:numId w:val="5"/>
              </w:numPr>
              <w:tabs>
                <w:tab w:val="clear" w:pos="432"/>
              </w:tabs>
              <w:ind w:left="994" w:hanging="540"/>
              <w:jc w:val="both"/>
              <w:rPr>
                <w:sz w:val="24"/>
              </w:rPr>
            </w:pPr>
            <w:r>
              <w:rPr>
                <w:sz w:val="24"/>
              </w:rPr>
              <w:t>Section I. Instructions aux soumissionnaires (IS)</w:t>
            </w:r>
          </w:p>
          <w:p w14:paraId="121AE957" w14:textId="77777777" w:rsidR="00865682" w:rsidRDefault="00865682" w:rsidP="00AE7256">
            <w:pPr>
              <w:numPr>
                <w:ilvl w:val="0"/>
                <w:numId w:val="5"/>
              </w:numPr>
              <w:tabs>
                <w:tab w:val="clear" w:pos="432"/>
              </w:tabs>
              <w:ind w:left="994" w:hanging="540"/>
              <w:jc w:val="both"/>
              <w:rPr>
                <w:sz w:val="24"/>
              </w:rPr>
            </w:pPr>
            <w:r>
              <w:rPr>
                <w:sz w:val="24"/>
              </w:rPr>
              <w:t xml:space="preserve">Section II. Données particulières de l’appel d’offres </w:t>
            </w:r>
            <w:r>
              <w:rPr>
                <w:sz w:val="24"/>
              </w:rPr>
              <w:tab/>
              <w:t xml:space="preserve">  (DPAO)</w:t>
            </w:r>
          </w:p>
          <w:p w14:paraId="2D766AB3" w14:textId="77777777" w:rsidR="00865682" w:rsidRDefault="00865682" w:rsidP="00AE7256">
            <w:pPr>
              <w:numPr>
                <w:ilvl w:val="0"/>
                <w:numId w:val="5"/>
              </w:numPr>
              <w:tabs>
                <w:tab w:val="clear" w:pos="432"/>
              </w:tabs>
              <w:ind w:left="994" w:hanging="540"/>
              <w:jc w:val="both"/>
              <w:rPr>
                <w:sz w:val="24"/>
              </w:rPr>
            </w:pPr>
            <w:r>
              <w:rPr>
                <w:sz w:val="24"/>
              </w:rPr>
              <w:t>Section III. Critères d’évaluation et de qualification</w:t>
            </w:r>
          </w:p>
          <w:p w14:paraId="32E8226E" w14:textId="77777777" w:rsidR="00865682" w:rsidRDefault="00865682" w:rsidP="00AE7256">
            <w:pPr>
              <w:numPr>
                <w:ilvl w:val="0"/>
                <w:numId w:val="5"/>
              </w:numPr>
              <w:tabs>
                <w:tab w:val="clear" w:pos="432"/>
              </w:tabs>
              <w:ind w:left="994" w:hanging="540"/>
              <w:jc w:val="both"/>
              <w:rPr>
                <w:sz w:val="24"/>
              </w:rPr>
            </w:pPr>
            <w:r>
              <w:rPr>
                <w:sz w:val="24"/>
              </w:rPr>
              <w:t>Section IV. Formulaires de soumission</w:t>
            </w:r>
          </w:p>
          <w:p w14:paraId="0E7DA1CB" w14:textId="77777777" w:rsidR="00417F74" w:rsidRPr="000A577E" w:rsidRDefault="00417F74" w:rsidP="00AE7256">
            <w:pPr>
              <w:numPr>
                <w:ilvl w:val="0"/>
                <w:numId w:val="5"/>
              </w:numPr>
              <w:tabs>
                <w:tab w:val="clear" w:pos="432"/>
              </w:tabs>
              <w:ind w:left="994" w:hanging="540"/>
              <w:jc w:val="both"/>
              <w:rPr>
                <w:sz w:val="24"/>
              </w:rPr>
            </w:pPr>
            <w:r w:rsidRPr="000A577E">
              <w:rPr>
                <w:sz w:val="24"/>
              </w:rPr>
              <w:t>Section V. Pays Eligibles</w:t>
            </w:r>
          </w:p>
          <w:p w14:paraId="04B49555" w14:textId="77777777" w:rsidR="00865682" w:rsidRPr="000A577E" w:rsidRDefault="000A577E" w:rsidP="00AE7256">
            <w:pPr>
              <w:numPr>
                <w:ilvl w:val="0"/>
                <w:numId w:val="5"/>
              </w:numPr>
              <w:tabs>
                <w:tab w:val="clear" w:pos="432"/>
              </w:tabs>
              <w:spacing w:after="120"/>
              <w:ind w:left="994" w:hanging="540"/>
              <w:jc w:val="both"/>
              <w:rPr>
                <w:sz w:val="24"/>
              </w:rPr>
            </w:pPr>
            <w:r w:rsidRPr="00D972C9">
              <w:rPr>
                <w:sz w:val="24"/>
              </w:rPr>
              <w:t>Section VI. Règles de la Banque en matière de Fraude et Corruption</w:t>
            </w:r>
          </w:p>
          <w:p w14:paraId="1ED19447" w14:textId="77777777" w:rsidR="00865682" w:rsidRDefault="00865682" w:rsidP="005C5FFF">
            <w:pPr>
              <w:tabs>
                <w:tab w:val="left" w:pos="1152"/>
                <w:tab w:val="left" w:pos="2502"/>
              </w:tabs>
              <w:spacing w:after="120"/>
              <w:ind w:left="432" w:firstLine="90"/>
              <w:jc w:val="both"/>
              <w:rPr>
                <w:b/>
                <w:sz w:val="24"/>
              </w:rPr>
            </w:pPr>
            <w:r>
              <w:rPr>
                <w:b/>
                <w:sz w:val="24"/>
              </w:rPr>
              <w:t>DEUXIÈME PARTIE :</w:t>
            </w:r>
            <w:r>
              <w:rPr>
                <w:b/>
                <w:sz w:val="24"/>
              </w:rPr>
              <w:tab/>
              <w:t>Spécification des travaux</w:t>
            </w:r>
          </w:p>
          <w:p w14:paraId="69323CAF" w14:textId="77777777" w:rsidR="00865682" w:rsidRPr="000A577E" w:rsidRDefault="00865682" w:rsidP="00AE7256">
            <w:pPr>
              <w:numPr>
                <w:ilvl w:val="0"/>
                <w:numId w:val="5"/>
              </w:numPr>
              <w:tabs>
                <w:tab w:val="left" w:pos="1602"/>
                <w:tab w:val="left" w:pos="2502"/>
              </w:tabs>
              <w:spacing w:after="120"/>
              <w:ind w:left="994" w:hanging="540"/>
              <w:jc w:val="both"/>
              <w:rPr>
                <w:sz w:val="24"/>
              </w:rPr>
            </w:pPr>
            <w:r w:rsidRPr="000A577E">
              <w:rPr>
                <w:sz w:val="24"/>
              </w:rPr>
              <w:t>Section V</w:t>
            </w:r>
            <w:r w:rsidR="00417F74" w:rsidRPr="000A577E">
              <w:rPr>
                <w:sz w:val="24"/>
              </w:rPr>
              <w:t>I</w:t>
            </w:r>
            <w:r w:rsidR="000A577E" w:rsidRPr="000A577E">
              <w:rPr>
                <w:sz w:val="24"/>
              </w:rPr>
              <w:t>I</w:t>
            </w:r>
            <w:r w:rsidRPr="000A577E">
              <w:rPr>
                <w:sz w:val="24"/>
              </w:rPr>
              <w:t xml:space="preserve">. Spécifications </w:t>
            </w:r>
          </w:p>
          <w:p w14:paraId="474EFE0F" w14:textId="77777777" w:rsidR="00865682" w:rsidRDefault="00865682" w:rsidP="005C5FFF">
            <w:pPr>
              <w:tabs>
                <w:tab w:val="left" w:pos="1152"/>
                <w:tab w:val="left" w:pos="2502"/>
              </w:tabs>
              <w:spacing w:after="120"/>
              <w:ind w:left="432" w:firstLine="90"/>
              <w:jc w:val="both"/>
              <w:rPr>
                <w:b/>
                <w:sz w:val="24"/>
              </w:rPr>
            </w:pPr>
            <w:r>
              <w:rPr>
                <w:b/>
                <w:sz w:val="24"/>
              </w:rPr>
              <w:t xml:space="preserve">TROISIÈME PARTIE : </w:t>
            </w:r>
            <w:r>
              <w:rPr>
                <w:b/>
                <w:sz w:val="24"/>
              </w:rPr>
              <w:tab/>
              <w:t>Marché</w:t>
            </w:r>
          </w:p>
          <w:p w14:paraId="3C756249" w14:textId="77777777" w:rsidR="00865682" w:rsidRDefault="00865682" w:rsidP="00AE7256">
            <w:pPr>
              <w:numPr>
                <w:ilvl w:val="0"/>
                <w:numId w:val="5"/>
              </w:numPr>
              <w:tabs>
                <w:tab w:val="left" w:pos="1602"/>
                <w:tab w:val="left" w:pos="2502"/>
              </w:tabs>
              <w:ind w:left="994" w:hanging="540"/>
              <w:jc w:val="both"/>
              <w:rPr>
                <w:sz w:val="24"/>
              </w:rPr>
            </w:pPr>
            <w:r>
              <w:rPr>
                <w:sz w:val="24"/>
              </w:rPr>
              <w:t>Section VI</w:t>
            </w:r>
            <w:r w:rsidR="00417F74">
              <w:rPr>
                <w:sz w:val="24"/>
              </w:rPr>
              <w:t>I</w:t>
            </w:r>
            <w:r w:rsidR="000A577E">
              <w:rPr>
                <w:sz w:val="24"/>
              </w:rPr>
              <w:t>I</w:t>
            </w:r>
            <w:r>
              <w:rPr>
                <w:sz w:val="24"/>
              </w:rPr>
              <w:t>. Cahier des clauses administratives générales (CCAG)</w:t>
            </w:r>
          </w:p>
          <w:p w14:paraId="7E486661" w14:textId="77777777" w:rsidR="00865682" w:rsidRDefault="00865682" w:rsidP="00AE7256">
            <w:pPr>
              <w:numPr>
                <w:ilvl w:val="0"/>
                <w:numId w:val="5"/>
              </w:numPr>
              <w:tabs>
                <w:tab w:val="left" w:pos="1602"/>
                <w:tab w:val="left" w:pos="2502"/>
              </w:tabs>
              <w:ind w:left="994" w:hanging="540"/>
              <w:jc w:val="both"/>
              <w:rPr>
                <w:sz w:val="24"/>
              </w:rPr>
            </w:pPr>
            <w:r>
              <w:rPr>
                <w:sz w:val="24"/>
              </w:rPr>
              <w:t xml:space="preserve">Section </w:t>
            </w:r>
            <w:r w:rsidR="00417F74">
              <w:rPr>
                <w:sz w:val="24"/>
              </w:rPr>
              <w:t>I</w:t>
            </w:r>
            <w:r w:rsidR="00ED7B31">
              <w:rPr>
                <w:sz w:val="24"/>
              </w:rPr>
              <w:t>X</w:t>
            </w:r>
            <w:r>
              <w:rPr>
                <w:sz w:val="24"/>
              </w:rPr>
              <w:t>. Cahier des clauses administratives particulières (CCAP)</w:t>
            </w:r>
          </w:p>
          <w:p w14:paraId="3A8C8B9A" w14:textId="77777777" w:rsidR="00865682" w:rsidRDefault="00ED7B31" w:rsidP="00AE7256">
            <w:pPr>
              <w:numPr>
                <w:ilvl w:val="0"/>
                <w:numId w:val="5"/>
              </w:numPr>
              <w:tabs>
                <w:tab w:val="left" w:pos="1602"/>
                <w:tab w:val="left" w:pos="2502"/>
              </w:tabs>
              <w:spacing w:after="120"/>
              <w:ind w:left="994" w:hanging="540"/>
              <w:jc w:val="both"/>
            </w:pPr>
            <w:r>
              <w:rPr>
                <w:sz w:val="24"/>
              </w:rPr>
              <w:t xml:space="preserve">Section </w:t>
            </w:r>
            <w:r w:rsidR="00417F74">
              <w:rPr>
                <w:sz w:val="24"/>
              </w:rPr>
              <w:t>X</w:t>
            </w:r>
            <w:r w:rsidR="00865682">
              <w:rPr>
                <w:sz w:val="24"/>
              </w:rPr>
              <w:t>. Formulaires du Marché</w:t>
            </w:r>
          </w:p>
        </w:tc>
      </w:tr>
      <w:tr w:rsidR="00865682" w14:paraId="29E64CC9" w14:textId="77777777" w:rsidTr="00781D59">
        <w:tc>
          <w:tcPr>
            <w:tcW w:w="1908" w:type="dxa"/>
          </w:tcPr>
          <w:p w14:paraId="3CE266BE" w14:textId="77777777" w:rsidR="00865682" w:rsidRPr="002F717E" w:rsidRDefault="00865682" w:rsidP="002653EF">
            <w:pPr>
              <w:pStyle w:val="HeadB22"/>
              <w:rPr>
                <w:lang w:val="fr-FR"/>
              </w:rPr>
            </w:pPr>
          </w:p>
        </w:tc>
        <w:tc>
          <w:tcPr>
            <w:tcW w:w="7650" w:type="dxa"/>
          </w:tcPr>
          <w:p w14:paraId="548C62A9" w14:textId="1D56F779" w:rsidR="00865682" w:rsidRDefault="00865682" w:rsidP="00141ADE">
            <w:pPr>
              <w:pStyle w:val="SecH23"/>
            </w:pPr>
            <w:r>
              <w:t xml:space="preserve">L’avis </w:t>
            </w:r>
            <w:r w:rsidRPr="00C77DF4">
              <w:t>d’appel</w:t>
            </w:r>
            <w:r>
              <w:t xml:space="preserve"> d’offres ne fait pas partie du Dossier d’appel d’offres.</w:t>
            </w:r>
          </w:p>
          <w:p w14:paraId="28B1CCDB" w14:textId="2C609B26" w:rsidR="00025483" w:rsidRDefault="000A577E" w:rsidP="00141ADE">
            <w:pPr>
              <w:pStyle w:val="SecH23"/>
            </w:pPr>
            <w:r w:rsidRPr="00D972C9">
              <w:t xml:space="preserve">Le </w:t>
            </w:r>
            <w:r w:rsidR="00601342">
              <w:t>Maître d’Ouvrage</w:t>
            </w:r>
            <w:r w:rsidRPr="00D972C9">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w:t>
            </w:r>
            <w:r w:rsidRPr="00C77DF4">
              <w:t>d’Appel</w:t>
            </w:r>
            <w:r w:rsidRPr="00D972C9">
              <w:t xml:space="preserve"> d’Offres conformément à l’article 8 des IS, s’ils n’ont pas été obtenus directement auprès de lui. En cas de contradiction, les documents directement issus par le </w:t>
            </w:r>
            <w:r w:rsidR="00601342">
              <w:t>Maître d’Ouvrage</w:t>
            </w:r>
            <w:r w:rsidRPr="00D972C9">
              <w:t xml:space="preserve"> auront précédence</w:t>
            </w:r>
            <w:r w:rsidR="00865682">
              <w:t xml:space="preserve">. </w:t>
            </w:r>
          </w:p>
          <w:p w14:paraId="480CB0C5" w14:textId="112CD181" w:rsidR="00865682" w:rsidRPr="00025483" w:rsidRDefault="00865682" w:rsidP="00141ADE">
            <w:pPr>
              <w:pStyle w:val="SecH23"/>
            </w:pPr>
            <w:r>
              <w:t xml:space="preserve">Le Soumissionnaire doit examiner l’ensemble des instructions, formulaires, </w:t>
            </w:r>
            <w:r w:rsidRPr="00C77DF4">
              <w:t>conditions</w:t>
            </w:r>
            <w:r>
              <w:t xml:space="preserve"> et spécifications figurant dans le Dossier d’appel d’offres. Il lui appartient de fournir tous les renseignements et documents demandés dans le Dossier d’appel d’offres. </w:t>
            </w:r>
          </w:p>
        </w:tc>
      </w:tr>
      <w:tr w:rsidR="00865682" w14:paraId="74FF1189" w14:textId="77777777" w:rsidTr="00781D59">
        <w:tc>
          <w:tcPr>
            <w:tcW w:w="1908" w:type="dxa"/>
          </w:tcPr>
          <w:p w14:paraId="031C7EFC" w14:textId="3C0492C4" w:rsidR="00865682" w:rsidRPr="002F717E" w:rsidRDefault="00865682" w:rsidP="00141ADE">
            <w:pPr>
              <w:pStyle w:val="Sec1H2-2B"/>
            </w:pPr>
            <w:bookmarkStart w:id="388" w:name="_Toc383555373"/>
            <w:bookmarkStart w:id="389" w:name="_Toc107412927"/>
            <w:r>
              <w:t>Eclaircis</w:t>
            </w:r>
            <w:r w:rsidR="00AE7256">
              <w:softHyphen/>
            </w:r>
            <w:r>
              <w:t>sements apportés au Dossier d’appel d’offres, visite du site et réunion préparatoire</w:t>
            </w:r>
            <w:bookmarkEnd w:id="388"/>
            <w:bookmarkEnd w:id="389"/>
          </w:p>
        </w:tc>
        <w:tc>
          <w:tcPr>
            <w:tcW w:w="7650" w:type="dxa"/>
          </w:tcPr>
          <w:p w14:paraId="7740335B" w14:textId="7F6E0D63" w:rsidR="00865682" w:rsidRDefault="00865682" w:rsidP="00141ADE">
            <w:pPr>
              <w:pStyle w:val="SecH23"/>
            </w:pPr>
            <w:r>
              <w:t xml:space="preserve">Tout </w:t>
            </w:r>
            <w:r w:rsidR="00417F74" w:rsidRPr="00C1054E">
              <w:t xml:space="preserve">soumissionnaire potentiel désirant des éclaircissements sur les documents doit contacter </w:t>
            </w:r>
            <w:r w:rsidR="00417F74">
              <w:t>l</w:t>
            </w:r>
            <w:r w:rsidR="00417F74" w:rsidRPr="00C1054E">
              <w:t xml:space="preserve">e </w:t>
            </w:r>
            <w:r w:rsidR="00601342">
              <w:t>Maître d’Ouvrage</w:t>
            </w:r>
            <w:r w:rsidR="00417F74">
              <w:t>,</w:t>
            </w:r>
            <w:r w:rsidR="00417F74" w:rsidRPr="00C1054E">
              <w:t xml:space="preserve"> par écrit, à l’adresse </w:t>
            </w:r>
            <w:r w:rsidR="00417F74">
              <w:t>du</w:t>
            </w:r>
            <w:r w:rsidR="00417F74" w:rsidRPr="00C1054E">
              <w:t xml:space="preserve"> </w:t>
            </w:r>
            <w:r w:rsidR="00601342">
              <w:t>Maître d’Ouvrage</w:t>
            </w:r>
            <w:r w:rsidR="00417F74" w:rsidRPr="00C1054E">
              <w:t xml:space="preserve"> indiquée dans les </w:t>
            </w:r>
            <w:r w:rsidR="00417F74" w:rsidRPr="002C3709">
              <w:rPr>
                <w:b/>
              </w:rPr>
              <w:t>DPAO</w:t>
            </w:r>
            <w:r w:rsidR="00417F74" w:rsidRPr="00C1054E">
              <w:t xml:space="preserve"> ou soumettre ses requêtes durant la réunion préparatoire éventuellement prévue selon les dispositions de l’article 7.4 des IS. Le </w:t>
            </w:r>
            <w:r w:rsidR="00601342">
              <w:t>Maître d’Ouvrage</w:t>
            </w:r>
            <w:r w:rsidR="00417F74" w:rsidRPr="00C1054E">
              <w:t xml:space="preserve"> répondra par écrit à toute demande d’éclaircissements reçue au plus tard </w:t>
            </w:r>
            <w:r w:rsidR="00C1277A">
              <w:t>quatorze (14)</w:t>
            </w:r>
            <w:r w:rsidR="00417F74" w:rsidRPr="00C1054E">
              <w:t xml:space="preserve"> jours avant la date limite de remise des offres. Il adressera une copie de sa réponse (indiquant la question posée mais sans mention de l’auteur) à tous les candidats éventuels qui auront obtenu le Dossier d’appel d’offres en conformité avec l’article 6.3 des IS. </w:t>
            </w:r>
            <w:r w:rsidR="00ED7B31" w:rsidRPr="002B6805">
              <w:t xml:space="preserve">Si les </w:t>
            </w:r>
            <w:r w:rsidR="00ED7B31" w:rsidRPr="002C3709">
              <w:rPr>
                <w:b/>
              </w:rPr>
              <w:t>DPAO</w:t>
            </w:r>
            <w:r w:rsidR="00ED7B31" w:rsidRPr="002B6805">
              <w:t xml:space="preserve"> le prévoient, le </w:t>
            </w:r>
            <w:r w:rsidR="00601342">
              <w:t>Maître d’Ouvrage</w:t>
            </w:r>
            <w:r w:rsidR="00ED7B31" w:rsidRPr="002B6805">
              <w:t xml:space="preserve"> publiera également sa réponse sur la page Web identifiée dans les </w:t>
            </w:r>
            <w:r w:rsidR="00ED7B31" w:rsidRPr="002C3709">
              <w:rPr>
                <w:b/>
              </w:rPr>
              <w:t>DPAO</w:t>
            </w:r>
            <w:r w:rsidR="00ED7B31">
              <w:t xml:space="preserve">.  </w:t>
            </w:r>
            <w:r w:rsidR="00417F74" w:rsidRPr="00C1054E">
              <w:t xml:space="preserve">Au cas où </w:t>
            </w:r>
            <w:r w:rsidR="00417F74">
              <w:t>l</w:t>
            </w:r>
            <w:r w:rsidR="00417F74" w:rsidRPr="00C1054E">
              <w:t xml:space="preserve">e </w:t>
            </w:r>
            <w:r w:rsidR="00601342">
              <w:t>Maître d’Ouvrage</w:t>
            </w:r>
            <w:r w:rsidR="00417F74" w:rsidRPr="00C1054E">
              <w:t xml:space="preserve"> jugerait nécessaire de modifier le Dossier d’appel d’offres suite aux éclaircissements fournis, il le fera conformément à la procédure stipulée aux articles 8</w:t>
            </w:r>
            <w:r w:rsidR="00CA566E">
              <w:t>, 19.2</w:t>
            </w:r>
            <w:r w:rsidR="00417F74" w:rsidRPr="00C1054E">
              <w:t xml:space="preserve"> et </w:t>
            </w:r>
            <w:r w:rsidR="00CA566E">
              <w:t>35</w:t>
            </w:r>
            <w:r w:rsidR="00417F74" w:rsidRPr="00C1054E">
              <w:t>.2 des IS</w:t>
            </w:r>
            <w:r>
              <w:t>.</w:t>
            </w:r>
          </w:p>
        </w:tc>
      </w:tr>
      <w:tr w:rsidR="00865682" w14:paraId="0297AA37" w14:textId="77777777" w:rsidTr="00781D59">
        <w:tc>
          <w:tcPr>
            <w:tcW w:w="1908" w:type="dxa"/>
          </w:tcPr>
          <w:p w14:paraId="78509FB0" w14:textId="77777777" w:rsidR="00865682" w:rsidRDefault="00865682" w:rsidP="002653EF">
            <w:pPr>
              <w:pStyle w:val="HeadB22"/>
              <w:rPr>
                <w:lang w:val="fr-FR"/>
              </w:rPr>
            </w:pPr>
          </w:p>
        </w:tc>
        <w:tc>
          <w:tcPr>
            <w:tcW w:w="7650" w:type="dxa"/>
          </w:tcPr>
          <w:p w14:paraId="480B2AEF" w14:textId="167F302A" w:rsidR="00865682" w:rsidRDefault="00865682" w:rsidP="00141ADE">
            <w:pPr>
              <w:pStyle w:val="SecH23"/>
            </w:pPr>
            <w:r>
              <w:t xml:space="preserve">Il est conseillé au Soumissionnaire de visiter et d’inspecter le site des travaux et ses environs et d’obtenir par lui-même, et sous sa propre responsabilité, tous les renseignements qui peuvent être nécessaires pour la préparation de </w:t>
            </w:r>
            <w:r w:rsidRPr="00C77DF4">
              <w:t>l’offre</w:t>
            </w:r>
            <w:r>
              <w:t xml:space="preserve"> et la signature d’un marché pour l’exécution des Travaux.  Les coûts liés à la visite du site sont à la charge du Soumissionnaire.</w:t>
            </w:r>
          </w:p>
          <w:p w14:paraId="6F7AE05F" w14:textId="28676F43" w:rsidR="00865682" w:rsidRDefault="00865682" w:rsidP="00141ADE">
            <w:pPr>
              <w:pStyle w:val="SecH23"/>
            </w:pPr>
            <w:r>
              <w:t xml:space="preserve">Le </w:t>
            </w:r>
            <w:r w:rsidR="00601342">
              <w:t>Maître d’Ouvrage</w:t>
            </w:r>
            <w:r>
              <w:t xml:space="preserve"> autorisera le Soumissionnaire et ses employés ou agents à pénétrer dans ses locaux et sur ses terrains aux fins de ladite visite, mais seulement à la condition expresse que le Soumissionnaire, ses employés et agents dégagent le </w:t>
            </w:r>
            <w:r w:rsidR="00601342">
              <w:t>Maître d’Ouvrage</w:t>
            </w:r>
            <w:r>
              <w:t>, ses employés et agents, de toute responsabilité pouvant en résulter et les indemnisent si nécessaire, et qu’ils demeurent responsables des accidents mortels ou corporels, des pertes ou dommages matériels, coûts et frais encourus du fait de cette visite.</w:t>
            </w:r>
          </w:p>
          <w:p w14:paraId="57FE9CA3" w14:textId="23241311" w:rsidR="00865682" w:rsidRDefault="00865682" w:rsidP="00141ADE">
            <w:pPr>
              <w:pStyle w:val="SecH23"/>
            </w:pPr>
            <w:r>
              <w:t xml:space="preserve">Le représentant que le Soumissionnaire aura désigné est invité à assister à une réunion </w:t>
            </w:r>
            <w:r w:rsidRPr="00C77DF4">
              <w:t>préparatoire</w:t>
            </w:r>
            <w:r>
              <w:t xml:space="preserve"> </w:t>
            </w:r>
            <w:r w:rsidR="00E228F0">
              <w:t xml:space="preserve">sur le site des installations </w:t>
            </w:r>
            <w:r>
              <w:t xml:space="preserve">qui se tiendra aux lieu et date indiqués aux </w:t>
            </w:r>
            <w:r w:rsidRPr="00B067FB">
              <w:rPr>
                <w:b/>
              </w:rPr>
              <w:t>DPAO</w:t>
            </w:r>
            <w:r>
              <w:t>. L’objet de la réunion est de clarifier tout point et répondre aux questions qui pourraient être soulevées à ce stade.</w:t>
            </w:r>
          </w:p>
          <w:p w14:paraId="5DCC0A6E" w14:textId="39FC2FB8" w:rsidR="00865682" w:rsidRDefault="00865682" w:rsidP="00141ADE">
            <w:pPr>
              <w:pStyle w:val="SecH23"/>
            </w:pPr>
            <w:r>
              <w:t xml:space="preserve">Il est demandé au Soumissionnaire, autant que possible, de soumettre toute question par </w:t>
            </w:r>
            <w:r w:rsidRPr="00C77DF4">
              <w:t>écrit</w:t>
            </w:r>
            <w:r>
              <w:t xml:space="preserve">, de façon qu’elle parvienne au </w:t>
            </w:r>
            <w:r w:rsidR="00601342">
              <w:t>Maître d’Ouvrage</w:t>
            </w:r>
            <w:r>
              <w:t xml:space="preserve"> au moins une semaine avant la réunion préparatoire.  </w:t>
            </w:r>
          </w:p>
          <w:p w14:paraId="77B90968" w14:textId="1ABF76B2" w:rsidR="00865682" w:rsidRDefault="00865682" w:rsidP="00141ADE">
            <w:pPr>
              <w:pStyle w:val="SecH23"/>
            </w:pPr>
            <w:r>
              <w:t>Le compte-rendu de la réunion, incluant le texte des questions posées et des réponses données, y compris les réponses préparées après la réunion, sera transmis sans délai à tous ceux qui ont acheté le dossier d’appel d’offres</w:t>
            </w:r>
            <w:r w:rsidR="00B067FB">
              <w:t xml:space="preserve"> conformément à </w:t>
            </w:r>
            <w:r w:rsidR="005349EC">
              <w:t>l’article</w:t>
            </w:r>
            <w:r w:rsidR="00B067FB">
              <w:t xml:space="preserve"> 6.3 des IS</w:t>
            </w:r>
            <w:r>
              <w:t xml:space="preserve">.  Toute modification des documents </w:t>
            </w:r>
            <w:r w:rsidRPr="00C77DF4">
              <w:t>d’appel</w:t>
            </w:r>
            <w:r>
              <w:t xml:space="preserve"> d’offres qui pourrait s’avérer nécessaire à l’issue de la réunion préparatoire sera faite par le </w:t>
            </w:r>
            <w:r w:rsidR="00601342">
              <w:t>Maître d’Ouvrage</w:t>
            </w:r>
            <w:r>
              <w:t xml:space="preserve"> en publiant un additif conformément aux dispositions de </w:t>
            </w:r>
            <w:r w:rsidR="005349EC">
              <w:t>l’article</w:t>
            </w:r>
            <w:r>
              <w:t xml:space="preserve"> 8 des IS, et non par le canal du compte-rendu de la réunion préparatoire.</w:t>
            </w:r>
          </w:p>
          <w:p w14:paraId="10AAC6C2" w14:textId="3E393DC4" w:rsidR="00865682" w:rsidRDefault="00865682" w:rsidP="00141ADE">
            <w:pPr>
              <w:pStyle w:val="SecH23"/>
            </w:pPr>
            <w:r>
              <w:t xml:space="preserve">Le fait qu’un soumissionnaire n’assiste pas à la réunion préparatoire à </w:t>
            </w:r>
            <w:r w:rsidRPr="00C77DF4">
              <w:t>l’établissement</w:t>
            </w:r>
            <w:r>
              <w:t xml:space="preserve"> des offres, ne sera pas un motif de disqualification.</w:t>
            </w:r>
          </w:p>
        </w:tc>
      </w:tr>
      <w:tr w:rsidR="00865682" w14:paraId="6A4FC07D" w14:textId="77777777" w:rsidTr="00781D59">
        <w:tc>
          <w:tcPr>
            <w:tcW w:w="1908" w:type="dxa"/>
          </w:tcPr>
          <w:p w14:paraId="0F69BA21" w14:textId="5D22D9AF" w:rsidR="00865682" w:rsidRPr="002F717E" w:rsidRDefault="00865682" w:rsidP="00141ADE">
            <w:pPr>
              <w:pStyle w:val="Sec1H2-2B"/>
            </w:pPr>
            <w:bookmarkStart w:id="390" w:name="_Toc383555374"/>
            <w:bookmarkStart w:id="391" w:name="_Toc107412928"/>
            <w:r>
              <w:t>Modifica</w:t>
            </w:r>
            <w:r w:rsidR="00AE7256">
              <w:softHyphen/>
            </w:r>
            <w:r>
              <w:t>tions apportées au Dossier d’appel d’offres</w:t>
            </w:r>
            <w:bookmarkEnd w:id="390"/>
            <w:bookmarkEnd w:id="391"/>
            <w:r>
              <w:t xml:space="preserve"> </w:t>
            </w:r>
          </w:p>
        </w:tc>
        <w:tc>
          <w:tcPr>
            <w:tcW w:w="7650" w:type="dxa"/>
          </w:tcPr>
          <w:p w14:paraId="661635AB" w14:textId="35035D66" w:rsidR="00865682" w:rsidRDefault="00865682" w:rsidP="00141ADE">
            <w:pPr>
              <w:pStyle w:val="SecH23"/>
            </w:pPr>
            <w:r>
              <w:t xml:space="preserve">Le </w:t>
            </w:r>
            <w:r w:rsidR="00601342">
              <w:t>Maître d’Ouvrage</w:t>
            </w:r>
            <w:r w:rsidR="00AD2CC2">
              <w:t xml:space="preserve"> </w:t>
            </w:r>
            <w:r>
              <w:t xml:space="preserve">peut, à tout moment, avant la date limite de remise des offres, </w:t>
            </w:r>
            <w:r w:rsidRPr="00C77DF4">
              <w:t>modifier</w:t>
            </w:r>
            <w:r>
              <w:t xml:space="preserve"> le Dossier d’appel d’offres en publiant un additif. </w:t>
            </w:r>
          </w:p>
          <w:p w14:paraId="7D15BC01" w14:textId="1D06014B" w:rsidR="00865682" w:rsidRDefault="00865682" w:rsidP="00141ADE">
            <w:pPr>
              <w:pStyle w:val="SecH23"/>
            </w:pPr>
            <w:r>
              <w:t xml:space="preserve">Tout additif publié sera considéré comme faisant partie intégrante du Dossier </w:t>
            </w:r>
            <w:r w:rsidRPr="00C77DF4">
              <w:t>d’appel</w:t>
            </w:r>
            <w:r>
              <w:t xml:space="preserve"> d’offres et sera communiqué par écrit à tous ceux qui ont obtenu le Dossier d’appel d’offres directement du </w:t>
            </w:r>
            <w:r w:rsidR="00601342">
              <w:t>Maître d’Ouvrage</w:t>
            </w:r>
            <w:r w:rsidR="00AD2CC2">
              <w:t xml:space="preserve"> </w:t>
            </w:r>
            <w:r w:rsidR="00B067FB">
              <w:t xml:space="preserve">conformément à </w:t>
            </w:r>
            <w:r w:rsidR="005349EC">
              <w:t>l’article</w:t>
            </w:r>
            <w:r w:rsidR="00B067FB">
              <w:t xml:space="preserve"> 6.3 des IS</w:t>
            </w:r>
            <w:r>
              <w:t xml:space="preserve">. </w:t>
            </w:r>
          </w:p>
          <w:p w14:paraId="45DA7F3A" w14:textId="0A6C513F" w:rsidR="00865682" w:rsidRDefault="00865682" w:rsidP="00141ADE">
            <w:pPr>
              <w:pStyle w:val="SecH23"/>
            </w:pPr>
            <w:r>
              <w:t xml:space="preserve">Afin de laisser aux soumissionnaires éventuels un délai raisonnable pour prendre en </w:t>
            </w:r>
            <w:r w:rsidRPr="00C77DF4">
              <w:t>compte</w:t>
            </w:r>
            <w:r>
              <w:t xml:space="preserve"> l’additif dans la </w:t>
            </w:r>
            <w:r w:rsidR="00914DBD">
              <w:t>préparation de</w:t>
            </w:r>
            <w:r>
              <w:t xml:space="preserve"> leurs offres, le </w:t>
            </w:r>
            <w:r w:rsidR="00601342">
              <w:t>Maître d’Ouvrage</w:t>
            </w:r>
            <w:r w:rsidR="00AD2CC2">
              <w:t xml:space="preserve"> </w:t>
            </w:r>
            <w:r>
              <w:t xml:space="preserve">peut, à sa discrétion, reporter la date limite de remise des offres conformément </w:t>
            </w:r>
            <w:r w:rsidR="00B067FB">
              <w:t>aux</w:t>
            </w:r>
            <w:r w:rsidR="009900D3">
              <w:t xml:space="preserve"> </w:t>
            </w:r>
            <w:r w:rsidR="00727221">
              <w:t>article</w:t>
            </w:r>
            <w:r w:rsidR="00B067FB">
              <w:t>s</w:t>
            </w:r>
            <w:r>
              <w:t xml:space="preserve"> </w:t>
            </w:r>
            <w:r w:rsidR="00B067FB">
              <w:t>19</w:t>
            </w:r>
            <w:r>
              <w:t xml:space="preserve">.2 </w:t>
            </w:r>
            <w:r w:rsidR="00B067FB">
              <w:t xml:space="preserve">et/ou 35.2 </w:t>
            </w:r>
            <w:r>
              <w:t xml:space="preserve">des IS. </w:t>
            </w:r>
          </w:p>
        </w:tc>
      </w:tr>
      <w:tr w:rsidR="00F17465" w14:paraId="1E925B70" w14:textId="77777777" w:rsidTr="00781D59">
        <w:tc>
          <w:tcPr>
            <w:tcW w:w="1908" w:type="dxa"/>
          </w:tcPr>
          <w:p w14:paraId="1098753F" w14:textId="78759DCC" w:rsidR="00F17465" w:rsidRDefault="00F17465" w:rsidP="00141ADE">
            <w:pPr>
              <w:pStyle w:val="Sec1H2-2B"/>
            </w:pPr>
            <w:bookmarkStart w:id="392" w:name="_Toc383555375"/>
            <w:bookmarkStart w:id="393" w:name="_Toc107412929"/>
            <w:r>
              <w:t>Frais de soumission</w:t>
            </w:r>
            <w:bookmarkEnd w:id="392"/>
            <w:bookmarkEnd w:id="393"/>
            <w:r>
              <w:t xml:space="preserve"> </w:t>
            </w:r>
          </w:p>
        </w:tc>
        <w:tc>
          <w:tcPr>
            <w:tcW w:w="7650" w:type="dxa"/>
          </w:tcPr>
          <w:p w14:paraId="43D6B2B3" w14:textId="533398FD" w:rsidR="00F17465" w:rsidRDefault="00F17465" w:rsidP="00141ADE">
            <w:pPr>
              <w:pStyle w:val="SecH23"/>
            </w:pPr>
            <w:r>
              <w:t xml:space="preserve">Le candidat supportera tous les frais afférents à la préparation et à la présentation </w:t>
            </w:r>
            <w:r w:rsidRPr="00C77DF4">
              <w:t>de</w:t>
            </w:r>
            <w:r>
              <w:t xml:space="preserve"> son offre, et le </w:t>
            </w:r>
            <w:r w:rsidR="00601342">
              <w:t>Maître d’Ouvrage</w:t>
            </w:r>
            <w:r w:rsidR="00AD2CC2">
              <w:t xml:space="preserve"> </w:t>
            </w:r>
            <w:r>
              <w:t>n’est en aucun cas responsable de ces frais ni tenu de les régler, quels que soient le déroulement et l’issue de la procédure d’appel d’offres.</w:t>
            </w:r>
          </w:p>
        </w:tc>
      </w:tr>
      <w:tr w:rsidR="00F17465" w14:paraId="0D0F7A75" w14:textId="77777777" w:rsidTr="00781D59">
        <w:tc>
          <w:tcPr>
            <w:tcW w:w="1908" w:type="dxa"/>
          </w:tcPr>
          <w:p w14:paraId="6FCAAC6E" w14:textId="592CBC13" w:rsidR="00F17465" w:rsidRDefault="00F17465" w:rsidP="00141ADE">
            <w:pPr>
              <w:pStyle w:val="Sec1H2-2B"/>
            </w:pPr>
            <w:bookmarkStart w:id="394" w:name="_Toc383555376"/>
            <w:bookmarkStart w:id="395" w:name="_Toc107412930"/>
            <w:r>
              <w:t>Langue de l’offre</w:t>
            </w:r>
            <w:bookmarkEnd w:id="394"/>
            <w:bookmarkEnd w:id="395"/>
          </w:p>
        </w:tc>
        <w:tc>
          <w:tcPr>
            <w:tcW w:w="7650" w:type="dxa"/>
            <w:tcBorders>
              <w:left w:val="nil"/>
            </w:tcBorders>
          </w:tcPr>
          <w:p w14:paraId="4D45E282" w14:textId="7D8101BD" w:rsidR="00F17465" w:rsidRPr="008C6D2D" w:rsidRDefault="00F17465" w:rsidP="00141ADE">
            <w:pPr>
              <w:pStyle w:val="SecH23"/>
            </w:pPr>
            <w:r w:rsidRPr="00B067FB">
              <w:t xml:space="preserve">L’offre ainsi que la correspondance et les documents concernant l’offre échangés entre le Soumissionnaire et le </w:t>
            </w:r>
            <w:r w:rsidR="00601342">
              <w:t>Maître d’Ouvrage</w:t>
            </w:r>
            <w:r w:rsidRPr="00B067FB">
              <w:t xml:space="preserve"> seront rédigés dans la langue </w:t>
            </w:r>
            <w:r w:rsidR="00417F74">
              <w:t xml:space="preserve">indiquée dans les </w:t>
            </w:r>
            <w:r w:rsidR="00417F74" w:rsidRPr="00937F35">
              <w:t>DPAO</w:t>
            </w:r>
            <w:r w:rsidRPr="00B067FB">
              <w:t xml:space="preserve">.  Les documents complémentaires et les brochures fournis par le Soumissionnaire peuvent être rédigés dans une autre langue à condition d’être accompagnés d’une traduction dans la langue </w:t>
            </w:r>
            <w:r w:rsidR="00417F74" w:rsidRPr="007B14DA">
              <w:t>indiquée dans les DPAO</w:t>
            </w:r>
            <w:r w:rsidR="00417F74" w:rsidRPr="00B067FB">
              <w:t xml:space="preserve"> </w:t>
            </w:r>
            <w:r w:rsidRPr="00B067FB">
              <w:t>des passages en rapport avec l’offre, auquel cas, et aux fins d’interprétation de l</w:t>
            </w:r>
            <w:r w:rsidR="008C6D2D">
              <w:t>’offre, la traduction fera foi.</w:t>
            </w:r>
          </w:p>
        </w:tc>
      </w:tr>
    </w:tbl>
    <w:p w14:paraId="25D99D31" w14:textId="365AF2D0" w:rsidR="002653EF" w:rsidRPr="00B66ED3" w:rsidRDefault="002653EF" w:rsidP="00FD4EA2">
      <w:pPr>
        <w:pStyle w:val="Sec1H2-1"/>
        <w:jc w:val="center"/>
      </w:pPr>
      <w:bookmarkStart w:id="396" w:name="_Toc383555377"/>
      <w:bookmarkStart w:id="397" w:name="_Toc107412931"/>
      <w:r w:rsidRPr="00B66ED3">
        <w:t>C1. Préparation des offres au titre de la première étape</w:t>
      </w:r>
      <w:bookmarkEnd w:id="396"/>
      <w:bookmarkEnd w:id="397"/>
    </w:p>
    <w:tbl>
      <w:tblPr>
        <w:tblW w:w="9540" w:type="dxa"/>
        <w:tblInd w:w="18" w:type="dxa"/>
        <w:tblLayout w:type="fixed"/>
        <w:tblLook w:val="0000" w:firstRow="0" w:lastRow="0" w:firstColumn="0" w:lastColumn="0" w:noHBand="0" w:noVBand="0"/>
      </w:tblPr>
      <w:tblGrid>
        <w:gridCol w:w="1890"/>
        <w:gridCol w:w="7650"/>
      </w:tblGrid>
      <w:tr w:rsidR="002653EF" w14:paraId="6EFF1638" w14:textId="77777777" w:rsidTr="00781D59">
        <w:tc>
          <w:tcPr>
            <w:tcW w:w="1890" w:type="dxa"/>
          </w:tcPr>
          <w:p w14:paraId="28702D9B" w14:textId="24380E07" w:rsidR="002653EF" w:rsidRDefault="002653EF" w:rsidP="00141ADE">
            <w:pPr>
              <w:pStyle w:val="Sec1H2-2B"/>
            </w:pPr>
            <w:bookmarkStart w:id="398" w:name="_Toc383555378"/>
            <w:bookmarkStart w:id="399" w:name="_Toc107412932"/>
            <w:r>
              <w:t>Documents constitutifs de l’offre</w:t>
            </w:r>
            <w:bookmarkEnd w:id="398"/>
            <w:bookmarkEnd w:id="399"/>
          </w:p>
        </w:tc>
        <w:tc>
          <w:tcPr>
            <w:tcW w:w="7650" w:type="dxa"/>
            <w:tcBorders>
              <w:left w:val="nil"/>
            </w:tcBorders>
          </w:tcPr>
          <w:p w14:paraId="72924DC0" w14:textId="157EF651" w:rsidR="00B067FB" w:rsidRDefault="002653EF" w:rsidP="00141ADE">
            <w:pPr>
              <w:pStyle w:val="SecH23"/>
            </w:pPr>
            <w:r w:rsidRPr="00B067FB">
              <w:t>L’offre présentée par le Soumissionnaire au titre de la première étape comprendra</w:t>
            </w:r>
            <w:r w:rsidR="00B067FB">
              <w:t> :</w:t>
            </w:r>
          </w:p>
          <w:p w14:paraId="71BDB2A9" w14:textId="77777777" w:rsidR="00B067FB" w:rsidRPr="008C6D2D" w:rsidRDefault="00B067FB" w:rsidP="00622B92">
            <w:pPr>
              <w:numPr>
                <w:ilvl w:val="0"/>
                <w:numId w:val="49"/>
              </w:numPr>
              <w:tabs>
                <w:tab w:val="clear" w:pos="360"/>
              </w:tabs>
              <w:spacing w:after="120"/>
              <w:ind w:left="1242" w:hanging="630"/>
              <w:jc w:val="both"/>
              <w:rPr>
                <w:sz w:val="24"/>
                <w:szCs w:val="24"/>
              </w:rPr>
            </w:pPr>
            <w:r>
              <w:rPr>
                <w:sz w:val="24"/>
                <w:szCs w:val="24"/>
              </w:rPr>
              <w:t>l</w:t>
            </w:r>
            <w:r w:rsidRPr="00480C75">
              <w:rPr>
                <w:sz w:val="24"/>
                <w:szCs w:val="24"/>
              </w:rPr>
              <w:t xml:space="preserve">e formulaire d’offre </w:t>
            </w:r>
            <w:r w:rsidR="008C6D2D">
              <w:rPr>
                <w:sz w:val="24"/>
                <w:szCs w:val="24"/>
              </w:rPr>
              <w:t>de la première étape</w:t>
            </w:r>
            <w:r w:rsidR="00DD1B34">
              <w:rPr>
                <w:sz w:val="24"/>
                <w:szCs w:val="24"/>
              </w:rPr>
              <w:t> ;</w:t>
            </w:r>
          </w:p>
          <w:p w14:paraId="157BFD9A" w14:textId="77777777" w:rsidR="00D42D01" w:rsidRPr="008C6D2D" w:rsidRDefault="00B067FB" w:rsidP="00622B92">
            <w:pPr>
              <w:numPr>
                <w:ilvl w:val="0"/>
                <w:numId w:val="49"/>
              </w:numPr>
              <w:tabs>
                <w:tab w:val="clear" w:pos="360"/>
              </w:tabs>
              <w:spacing w:after="120"/>
              <w:ind w:left="1242" w:hanging="630"/>
              <w:jc w:val="both"/>
              <w:rPr>
                <w:sz w:val="24"/>
                <w:szCs w:val="24"/>
              </w:rPr>
            </w:pPr>
            <w:r w:rsidRPr="00417F74">
              <w:rPr>
                <w:sz w:val="24"/>
                <w:szCs w:val="24"/>
              </w:rPr>
              <w:t xml:space="preserve">les variantes, si leur présentation est autorisée, conformément aux dispositions de </w:t>
            </w:r>
            <w:r w:rsidR="005349EC">
              <w:rPr>
                <w:sz w:val="24"/>
                <w:szCs w:val="24"/>
              </w:rPr>
              <w:t>l’article</w:t>
            </w:r>
            <w:r w:rsidRPr="00417F74">
              <w:rPr>
                <w:sz w:val="24"/>
                <w:szCs w:val="24"/>
              </w:rPr>
              <w:t xml:space="preserve"> 13 des IS ;</w:t>
            </w:r>
          </w:p>
          <w:p w14:paraId="50BCA854" w14:textId="77777777" w:rsidR="00D42D01" w:rsidRDefault="00D42D01" w:rsidP="00622B92">
            <w:pPr>
              <w:numPr>
                <w:ilvl w:val="0"/>
                <w:numId w:val="49"/>
              </w:numPr>
              <w:tabs>
                <w:tab w:val="clear" w:pos="360"/>
              </w:tabs>
              <w:spacing w:after="120"/>
              <w:ind w:left="1242" w:hanging="630"/>
              <w:jc w:val="both"/>
              <w:rPr>
                <w:sz w:val="24"/>
                <w:szCs w:val="24"/>
              </w:rPr>
            </w:pPr>
            <w:r w:rsidRPr="00480C75">
              <w:rPr>
                <w:sz w:val="24"/>
                <w:szCs w:val="24"/>
              </w:rPr>
              <w:t xml:space="preserve">la confirmation écrite de l’habilitation du signataire de l’offre à engager le Soumissionnaire, conformément aux dispositions de </w:t>
            </w:r>
            <w:r w:rsidR="005349EC">
              <w:rPr>
                <w:sz w:val="24"/>
                <w:szCs w:val="24"/>
              </w:rPr>
              <w:t>l’article</w:t>
            </w:r>
            <w:r w:rsidRPr="00480C75">
              <w:rPr>
                <w:sz w:val="24"/>
                <w:szCs w:val="24"/>
              </w:rPr>
              <w:t xml:space="preserve"> </w:t>
            </w:r>
            <w:r>
              <w:rPr>
                <w:sz w:val="24"/>
                <w:szCs w:val="24"/>
              </w:rPr>
              <w:t>17</w:t>
            </w:r>
            <w:r w:rsidRPr="00480C75">
              <w:rPr>
                <w:sz w:val="24"/>
                <w:szCs w:val="24"/>
              </w:rPr>
              <w:t xml:space="preserve">.2 des IS ; </w:t>
            </w:r>
          </w:p>
          <w:p w14:paraId="70927EDF" w14:textId="77777777" w:rsidR="00D42D01" w:rsidRPr="00480C75" w:rsidRDefault="00D42D01" w:rsidP="00622B92">
            <w:pPr>
              <w:numPr>
                <w:ilvl w:val="0"/>
                <w:numId w:val="49"/>
              </w:numPr>
              <w:tabs>
                <w:tab w:val="clear" w:pos="360"/>
              </w:tabs>
              <w:spacing w:after="120"/>
              <w:ind w:left="1242" w:hanging="630"/>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14.1</w:t>
            </w:r>
            <w:r w:rsidRPr="00852CF8">
              <w:rPr>
                <w:sz w:val="24"/>
                <w:szCs w:val="24"/>
              </w:rPr>
              <w:t xml:space="preserve"> des IS apport</w:t>
            </w:r>
            <w:r>
              <w:rPr>
                <w:sz w:val="24"/>
                <w:szCs w:val="24"/>
              </w:rPr>
              <w:t>a</w:t>
            </w:r>
            <w:r w:rsidRPr="00852CF8">
              <w:rPr>
                <w:sz w:val="24"/>
                <w:szCs w:val="24"/>
              </w:rPr>
              <w:t>nt la preuve que les installations proposées par le Soumissionnaire dans son offre ou dans toute offre variante (si les variantes sont autorisées) satisfont aux critères de provenance des matériels, équipements et services</w:t>
            </w:r>
            <w:r>
              <w:rPr>
                <w:sz w:val="24"/>
                <w:szCs w:val="24"/>
              </w:rPr>
              <w:t> ;</w:t>
            </w:r>
          </w:p>
          <w:p w14:paraId="3F1A217B" w14:textId="77777777" w:rsidR="00D42D01" w:rsidRPr="00480C75" w:rsidRDefault="00D42D01" w:rsidP="00622B92">
            <w:pPr>
              <w:numPr>
                <w:ilvl w:val="0"/>
                <w:numId w:val="49"/>
              </w:numPr>
              <w:tabs>
                <w:tab w:val="clear" w:pos="360"/>
              </w:tabs>
              <w:spacing w:after="120"/>
              <w:ind w:left="1242" w:hanging="630"/>
              <w:jc w:val="both"/>
              <w:rPr>
                <w:sz w:val="24"/>
                <w:szCs w:val="24"/>
              </w:rPr>
            </w:pPr>
            <w:r w:rsidRPr="00480C75">
              <w:rPr>
                <w:sz w:val="24"/>
                <w:szCs w:val="24"/>
              </w:rPr>
              <w:t xml:space="preserve">des pièces attestant, conformément aux dispositions de </w:t>
            </w:r>
            <w:r w:rsidR="005349EC">
              <w:rPr>
                <w:sz w:val="24"/>
                <w:szCs w:val="24"/>
              </w:rPr>
              <w:t>l’article</w:t>
            </w:r>
            <w:r w:rsidRPr="00480C75">
              <w:rPr>
                <w:sz w:val="24"/>
                <w:szCs w:val="24"/>
              </w:rPr>
              <w:t xml:space="preserve"> 1</w:t>
            </w:r>
            <w:r>
              <w:rPr>
                <w:sz w:val="24"/>
                <w:szCs w:val="24"/>
              </w:rPr>
              <w:t>5</w:t>
            </w:r>
            <w:r w:rsidRPr="00480C75">
              <w:rPr>
                <w:sz w:val="24"/>
                <w:szCs w:val="24"/>
              </w:rPr>
              <w:t xml:space="preserve"> des IS que le Soumissionnaire possède les qualifications voulues pour exécuter le Marché si son offre est retenue ;   </w:t>
            </w:r>
          </w:p>
          <w:p w14:paraId="688337E2" w14:textId="77777777" w:rsidR="00D42D01" w:rsidRDefault="00D42D01" w:rsidP="00622B92">
            <w:pPr>
              <w:numPr>
                <w:ilvl w:val="0"/>
                <w:numId w:val="49"/>
              </w:numPr>
              <w:tabs>
                <w:tab w:val="clear" w:pos="360"/>
              </w:tabs>
              <w:spacing w:after="120"/>
              <w:ind w:left="1242" w:hanging="630"/>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16</w:t>
            </w:r>
            <w:r w:rsidRPr="00852CF8">
              <w:rPr>
                <w:sz w:val="24"/>
                <w:szCs w:val="24"/>
              </w:rPr>
              <w:t xml:space="preserve"> des IS apporteront la preuve que les installations proposées par le Soumissionnaire dans son offre sont conformes au Dossier d’appel d’offres</w:t>
            </w:r>
            <w:r w:rsidR="003C6C97">
              <w:rPr>
                <w:sz w:val="24"/>
                <w:szCs w:val="24"/>
              </w:rPr>
              <w:t> ;</w:t>
            </w:r>
          </w:p>
          <w:p w14:paraId="0D03CEE4" w14:textId="77777777" w:rsidR="00D42D01" w:rsidRPr="00417F74" w:rsidRDefault="00D42D01" w:rsidP="00622B92">
            <w:pPr>
              <w:numPr>
                <w:ilvl w:val="0"/>
                <w:numId w:val="49"/>
              </w:numPr>
              <w:tabs>
                <w:tab w:val="clear" w:pos="360"/>
              </w:tabs>
              <w:spacing w:after="120"/>
              <w:ind w:left="1242" w:hanging="540"/>
              <w:jc w:val="both"/>
              <w:rPr>
                <w:sz w:val="24"/>
                <w:szCs w:val="24"/>
              </w:rPr>
            </w:pPr>
            <w:r>
              <w:rPr>
                <w:sz w:val="24"/>
                <w:szCs w:val="24"/>
              </w:rPr>
              <w:t>La liste des sous-traitants en conform</w:t>
            </w:r>
            <w:r w:rsidR="00417F74">
              <w:rPr>
                <w:sz w:val="24"/>
                <w:szCs w:val="24"/>
              </w:rPr>
              <w:t xml:space="preserve">ité avec </w:t>
            </w:r>
            <w:r w:rsidR="005349EC">
              <w:rPr>
                <w:sz w:val="24"/>
                <w:szCs w:val="24"/>
              </w:rPr>
              <w:t>l’article</w:t>
            </w:r>
            <w:r w:rsidR="00417F74">
              <w:rPr>
                <w:sz w:val="24"/>
                <w:szCs w:val="24"/>
              </w:rPr>
              <w:t xml:space="preserve"> 16.3 des IS </w:t>
            </w:r>
            <w:r w:rsidRPr="00417F74">
              <w:rPr>
                <w:sz w:val="24"/>
                <w:szCs w:val="24"/>
              </w:rPr>
              <w:t>; et</w:t>
            </w:r>
          </w:p>
          <w:p w14:paraId="6624C8FB" w14:textId="77777777" w:rsidR="00B067FB" w:rsidRDefault="00D42D01" w:rsidP="00622B92">
            <w:pPr>
              <w:numPr>
                <w:ilvl w:val="0"/>
                <w:numId w:val="49"/>
              </w:numPr>
              <w:tabs>
                <w:tab w:val="clear" w:pos="360"/>
              </w:tabs>
              <w:spacing w:after="120"/>
              <w:ind w:left="1242" w:hanging="540"/>
              <w:jc w:val="both"/>
            </w:pPr>
            <w:r w:rsidRPr="007E55BC">
              <w:rPr>
                <w:sz w:val="24"/>
                <w:szCs w:val="24"/>
              </w:rPr>
              <w:t xml:space="preserve">tout autre document stipulé dans les </w:t>
            </w:r>
            <w:r w:rsidRPr="00937F35">
              <w:rPr>
                <w:b/>
                <w:sz w:val="24"/>
                <w:szCs w:val="24"/>
              </w:rPr>
              <w:t>DPAO</w:t>
            </w:r>
            <w:r w:rsidRPr="007E55BC">
              <w:rPr>
                <w:sz w:val="24"/>
                <w:szCs w:val="24"/>
              </w:rPr>
              <w:t>.</w:t>
            </w:r>
          </w:p>
          <w:p w14:paraId="2C3F4251" w14:textId="77777777" w:rsidR="002653EF" w:rsidRDefault="002653EF" w:rsidP="005B7345">
            <w:pPr>
              <w:spacing w:after="240"/>
              <w:ind w:left="684"/>
              <w:jc w:val="both"/>
            </w:pPr>
            <w:r w:rsidRPr="00D42D01">
              <w:rPr>
                <w:b/>
                <w:sz w:val="24"/>
                <w:szCs w:val="24"/>
              </w:rPr>
              <w:t>Les offres au titre de la première étape sont des offres techniques et ne comprendront aucun prix ni bordereau de prix ou toute autre référence à des taux ou prix pour l’</w:t>
            </w:r>
            <w:r w:rsidR="008C6D2D">
              <w:rPr>
                <w:b/>
                <w:sz w:val="24"/>
                <w:szCs w:val="24"/>
              </w:rPr>
              <w:t>achèvement des installations.  Toute offre</w:t>
            </w:r>
            <w:r w:rsidRPr="00D42D01">
              <w:rPr>
                <w:b/>
                <w:sz w:val="24"/>
                <w:szCs w:val="24"/>
              </w:rPr>
              <w:t xml:space="preserve"> au titre de la </w:t>
            </w:r>
            <w:r w:rsidR="008C6D2D">
              <w:rPr>
                <w:b/>
                <w:sz w:val="24"/>
                <w:szCs w:val="24"/>
              </w:rPr>
              <w:t>première étape qui comprendrait de telles informations sera rejetée</w:t>
            </w:r>
            <w:r w:rsidRPr="00B067FB">
              <w:t>.</w:t>
            </w:r>
          </w:p>
          <w:p w14:paraId="11DFDDF1" w14:textId="42BC37C0" w:rsidR="00CE79E0" w:rsidRPr="00752AAE" w:rsidRDefault="00CE79E0" w:rsidP="00141ADE">
            <w:pPr>
              <w:pStyle w:val="SecH23"/>
            </w:pPr>
            <w:r w:rsidRPr="00752AAE">
              <w:t>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w:t>
            </w:r>
            <w:r w:rsidR="00CC3F4D">
              <w:t xml:space="preserve"> indiquant les parties des installations à réaliser par les différents membres</w:t>
            </w:r>
            <w:r w:rsidRPr="00752AAE">
              <w:t xml:space="preserve">. </w:t>
            </w:r>
          </w:p>
          <w:p w14:paraId="54522916" w14:textId="35A265CE" w:rsidR="00CE79E0" w:rsidRDefault="00CE79E0" w:rsidP="00141ADE">
            <w:pPr>
              <w:pStyle w:val="SecH23"/>
            </w:pPr>
            <w:r w:rsidRPr="00752AAE">
              <w:t>Le Soumissionnaire fournira les informations relatives aux commissions et indemnités versées en relation avec son Offre.</w:t>
            </w:r>
          </w:p>
        </w:tc>
      </w:tr>
      <w:tr w:rsidR="00D42D01" w14:paraId="20833853" w14:textId="77777777" w:rsidTr="00781D59">
        <w:tc>
          <w:tcPr>
            <w:tcW w:w="1890" w:type="dxa"/>
          </w:tcPr>
          <w:p w14:paraId="4B044B65" w14:textId="56E8F125" w:rsidR="00D42D01" w:rsidRPr="00D42D01" w:rsidRDefault="00D42D01" w:rsidP="00141ADE">
            <w:pPr>
              <w:pStyle w:val="Sec1H2-2B"/>
            </w:pPr>
            <w:bookmarkStart w:id="400" w:name="_Toc383555379"/>
            <w:bookmarkStart w:id="401" w:name="_Toc107412933"/>
            <w:r>
              <w:t>Formulaire d’offre de la première étape et annexes</w:t>
            </w:r>
            <w:bookmarkEnd w:id="400"/>
            <w:bookmarkEnd w:id="401"/>
            <w:r>
              <w:t xml:space="preserve"> </w:t>
            </w:r>
          </w:p>
        </w:tc>
        <w:tc>
          <w:tcPr>
            <w:tcW w:w="7650" w:type="dxa"/>
          </w:tcPr>
          <w:p w14:paraId="7ECD2EA4" w14:textId="32285200" w:rsidR="00D42D01" w:rsidRPr="00D42D01" w:rsidRDefault="00D42D01" w:rsidP="00141ADE">
            <w:pPr>
              <w:pStyle w:val="SecH23"/>
            </w:pPr>
            <w:r w:rsidRPr="00D42D01">
              <w:t xml:space="preserve">Le Soumissionnaire soumettra son offre de la première étape, y compris les annexes, en remplissant les formulaires fournis à la Section IV, Formulaires de soumission. Toutes les rubriques doivent être remplies de manière à fournir les renseignements demandés. </w:t>
            </w:r>
          </w:p>
        </w:tc>
      </w:tr>
      <w:tr w:rsidR="00D42D01" w14:paraId="59679E68" w14:textId="77777777" w:rsidTr="00781D59">
        <w:tc>
          <w:tcPr>
            <w:tcW w:w="1890" w:type="dxa"/>
          </w:tcPr>
          <w:p w14:paraId="65148D9C" w14:textId="4177ED43" w:rsidR="00D42D01" w:rsidRDefault="00D42D01" w:rsidP="00141ADE">
            <w:pPr>
              <w:pStyle w:val="Sec1H2-2B"/>
            </w:pPr>
            <w:bookmarkStart w:id="402" w:name="_Toc383555380"/>
            <w:bookmarkStart w:id="403" w:name="_Toc107412934"/>
            <w:r w:rsidRPr="009900D3">
              <w:t>Offres techniques variantes</w:t>
            </w:r>
            <w:bookmarkEnd w:id="402"/>
            <w:bookmarkEnd w:id="403"/>
          </w:p>
        </w:tc>
        <w:tc>
          <w:tcPr>
            <w:tcW w:w="7650" w:type="dxa"/>
          </w:tcPr>
          <w:p w14:paraId="6089821F" w14:textId="4FDE8C63" w:rsidR="00D42D01" w:rsidRPr="00D42D01" w:rsidRDefault="00D42D01" w:rsidP="00141ADE">
            <w:pPr>
              <w:pStyle w:val="SecH23"/>
            </w:pPr>
            <w:r w:rsidRPr="00D42D01">
              <w:t xml:space="preserve">Les soumissionnaires noteront qu’il leur est permis de proposer des variantes techniques avec leur offre au titre de la première étape en plus ou au lieu des conditions spécifiées dans le Dossier d’appel d’offres, pourvu qu’ils puissent documenter que les offres variantes proposées sont au bénéfice du </w:t>
            </w:r>
            <w:r w:rsidR="00601342">
              <w:t>Maître d’Ouvrage</w:t>
            </w:r>
            <w:r w:rsidRPr="00D42D01">
              <w:t>, qu’elles remplissent les objectifs principaux du marché, et qu’elles satisfont aux performance de base et aux critères techniques spécifiés dans le Dossier d’appel d’offres.</w:t>
            </w:r>
          </w:p>
          <w:p w14:paraId="1651C10C" w14:textId="30D5EE7F" w:rsidR="008C6D2D" w:rsidRPr="00B067FB" w:rsidRDefault="00D42D01" w:rsidP="00141ADE">
            <w:pPr>
              <w:pStyle w:val="SecH23"/>
            </w:pPr>
            <w:r w:rsidRPr="00D42D01">
              <w:t xml:space="preserve">Une offre </w:t>
            </w:r>
            <w:r w:rsidR="004B6644">
              <w:t>variant</w:t>
            </w:r>
            <w:r w:rsidRPr="00D42D01">
              <w:t xml:space="preserve">e proposée par des soumissionnaires dans leur offre au titre de la première étape fera l’objet de discussions durant la réunion d’éclaircissement avec le Soumissionnaire, conformément aux dispositions de </w:t>
            </w:r>
            <w:r w:rsidR="005349EC">
              <w:t>l’article</w:t>
            </w:r>
            <w:r w:rsidR="008C6D2D">
              <w:t xml:space="preserve"> 25 des IS</w:t>
            </w:r>
            <w:r w:rsidR="007E55BC">
              <w:t>.</w:t>
            </w:r>
          </w:p>
        </w:tc>
      </w:tr>
      <w:tr w:rsidR="00D31F4E" w14:paraId="6EFCDDE5" w14:textId="77777777" w:rsidTr="00781D59">
        <w:tc>
          <w:tcPr>
            <w:tcW w:w="1890" w:type="dxa"/>
          </w:tcPr>
          <w:p w14:paraId="7734ECB2" w14:textId="072C396D" w:rsidR="00D31F4E" w:rsidRPr="00D42D01" w:rsidRDefault="00D31F4E" w:rsidP="00141ADE">
            <w:pPr>
              <w:pStyle w:val="Sec1H2-2B"/>
            </w:pPr>
            <w:bookmarkStart w:id="404" w:name="_Toc383555381"/>
            <w:bookmarkStart w:id="405" w:name="_Toc107412935"/>
            <w:r w:rsidRPr="008B17F4">
              <w:t xml:space="preserve">Documents attestant que les </w:t>
            </w:r>
            <w:r w:rsidR="004B6644">
              <w:t>équipement</w:t>
            </w:r>
            <w:r w:rsidRPr="008B17F4">
              <w:t>s  et services connexes répondent aux critères d’origine</w:t>
            </w:r>
            <w:bookmarkEnd w:id="404"/>
            <w:bookmarkEnd w:id="405"/>
            <w:r>
              <w:t xml:space="preserve"> </w:t>
            </w:r>
          </w:p>
        </w:tc>
        <w:tc>
          <w:tcPr>
            <w:tcW w:w="7650" w:type="dxa"/>
          </w:tcPr>
          <w:p w14:paraId="44695E9A" w14:textId="1A2B38BC" w:rsidR="00D31F4E" w:rsidRPr="008B17F4" w:rsidRDefault="00D31F4E" w:rsidP="00141ADE">
            <w:pPr>
              <w:pStyle w:val="SecH23"/>
            </w:pPr>
            <w:r w:rsidRPr="008B17F4">
              <w:t xml:space="preserve">Pour établir que les équipements et Services répondent aux critères d’origine, en application des dispositions de </w:t>
            </w:r>
            <w:r w:rsidR="005349EC">
              <w:t>l’article</w:t>
            </w:r>
            <w:r w:rsidRPr="008B17F4">
              <w:t> 5 des IS, les Soumissionnaires rempliront les déclarations indiquant le pays d’origine figurant dans les formulaires de prix, inclus à la Section IV, Formulaires de soumission.</w:t>
            </w:r>
          </w:p>
          <w:p w14:paraId="195F1031" w14:textId="77777777" w:rsidR="00D31F4E" w:rsidRPr="00B067FB" w:rsidRDefault="00D31F4E" w:rsidP="00B067FB">
            <w:pPr>
              <w:tabs>
                <w:tab w:val="num" w:pos="972"/>
              </w:tabs>
              <w:spacing w:after="120"/>
              <w:jc w:val="both"/>
              <w:rPr>
                <w:sz w:val="24"/>
                <w:szCs w:val="24"/>
              </w:rPr>
            </w:pPr>
          </w:p>
        </w:tc>
      </w:tr>
      <w:tr w:rsidR="00D31F4E" w:rsidRPr="009337D5" w14:paraId="03A3A058" w14:textId="77777777" w:rsidTr="00B01FB7">
        <w:tc>
          <w:tcPr>
            <w:tcW w:w="1890" w:type="dxa"/>
          </w:tcPr>
          <w:p w14:paraId="75D99FEF" w14:textId="11809EEF" w:rsidR="00D31F4E" w:rsidRPr="00D42D01" w:rsidRDefault="00D31F4E" w:rsidP="00141ADE">
            <w:pPr>
              <w:pStyle w:val="Sec1H2-2B"/>
            </w:pPr>
            <w:bookmarkStart w:id="406" w:name="_Toc383555382"/>
            <w:bookmarkStart w:id="407" w:name="_Toc107412936"/>
            <w:r w:rsidRPr="008B17F4">
              <w:t>Documents établissant la qualification des soumissionnaires</w:t>
            </w:r>
            <w:bookmarkEnd w:id="406"/>
            <w:bookmarkEnd w:id="407"/>
          </w:p>
        </w:tc>
        <w:tc>
          <w:tcPr>
            <w:tcW w:w="7650" w:type="dxa"/>
          </w:tcPr>
          <w:p w14:paraId="38D99CDE" w14:textId="46A3B5C2" w:rsidR="00D31F4E" w:rsidRDefault="00D31F4E" w:rsidP="00141ADE">
            <w:pPr>
              <w:pStyle w:val="SecH23"/>
            </w:pPr>
            <w:r w:rsidRPr="008B17F4">
              <w:t>Afin établir qu’il possède les qualifications requises pour réaliser le Marché, conformément à la Section III, Critères d’Evaluation et de Qualification, le Soumissionnaire devra fournir toutes les informations requises dans le</w:t>
            </w:r>
            <w:r>
              <w:t>s formulaires de la Section IV,</w:t>
            </w:r>
            <w:r w:rsidRPr="008B17F4">
              <w:t xml:space="preserve"> </w:t>
            </w:r>
            <w:r w:rsidRPr="008B17F4" w:rsidDel="00D23FEA">
              <w:t>Formulaires de Soumission</w:t>
            </w:r>
            <w:r w:rsidRPr="008B17F4">
              <w:t>.</w:t>
            </w:r>
          </w:p>
          <w:p w14:paraId="0F63D308" w14:textId="0E5DE6EE" w:rsidR="009337D5" w:rsidRPr="009337D5" w:rsidRDefault="009337D5" w:rsidP="00141ADE">
            <w:pPr>
              <w:pStyle w:val="SecH23"/>
            </w:pPr>
            <w:r w:rsidRPr="009337D5">
              <w:t xml:space="preserve">Un Soumissionnaire, individuel ou en groupement, réclamant le bénéfice de la préférence en faveur des fournitures d’origine locale devront </w:t>
            </w:r>
            <w:r>
              <w:t>fournir les renseignements demandés afin de s</w:t>
            </w:r>
            <w:r w:rsidR="00BD524D">
              <w:t>a</w:t>
            </w:r>
            <w:r>
              <w:t>tisfaire au critère d’éligibilité à la préférence, comme décrit à l’article 46 des IS</w:t>
            </w:r>
            <w:r w:rsidRPr="009337D5">
              <w:t>.</w:t>
            </w:r>
          </w:p>
        </w:tc>
      </w:tr>
      <w:tr w:rsidR="00D31F4E" w14:paraId="57F0EB14" w14:textId="77777777" w:rsidTr="0075429A">
        <w:trPr>
          <w:trHeight w:val="1980"/>
        </w:trPr>
        <w:tc>
          <w:tcPr>
            <w:tcW w:w="1890" w:type="dxa"/>
          </w:tcPr>
          <w:p w14:paraId="374AF98E" w14:textId="619EBF40" w:rsidR="00D31F4E" w:rsidRDefault="00D31F4E" w:rsidP="00141ADE">
            <w:pPr>
              <w:pStyle w:val="Sec1H2-2B"/>
            </w:pPr>
            <w:bookmarkStart w:id="408" w:name="_Toc383555383"/>
            <w:bookmarkStart w:id="409" w:name="_Toc107412937"/>
            <w:r w:rsidRPr="001C45DF">
              <w:t>Documents établissant la conformité des équipements et services</w:t>
            </w:r>
            <w:bookmarkEnd w:id="408"/>
            <w:bookmarkEnd w:id="409"/>
          </w:p>
        </w:tc>
        <w:tc>
          <w:tcPr>
            <w:tcW w:w="7650" w:type="dxa"/>
          </w:tcPr>
          <w:p w14:paraId="52548F28" w14:textId="43710377" w:rsidR="00D31F4E" w:rsidRDefault="00D31F4E" w:rsidP="00141ADE">
            <w:pPr>
              <w:pStyle w:val="SecH23"/>
            </w:pPr>
            <w:r w:rsidRPr="001C45DF">
              <w:t>Pour établir la conformité des équipements et services au Dossier d’appel d’offre</w:t>
            </w:r>
            <w:r>
              <w:t>s</w:t>
            </w:r>
            <w:r w:rsidRPr="001C45DF">
              <w:t xml:space="preserve">, le Soumissionnaire fournira dans le cadre de son offre les pièces justificatives spécifiées à la Section IV, avec tous détails nécessaires afin de montrer la conformité aux exigences du </w:t>
            </w:r>
            <w:r w:rsidR="00601342">
              <w:t>Maître d’Ouvrage</w:t>
            </w:r>
            <w:r w:rsidR="00AD2CC2">
              <w:t xml:space="preserve"> </w:t>
            </w:r>
            <w:r w:rsidRPr="001C45DF">
              <w:t>et au délai d’exécution.</w:t>
            </w:r>
          </w:p>
          <w:p w14:paraId="1104D1D1" w14:textId="221BDDFB" w:rsidR="00D31F4E" w:rsidRDefault="00D31F4E" w:rsidP="00141ADE">
            <w:pPr>
              <w:pStyle w:val="SecH23"/>
            </w:pPr>
            <w:r w:rsidRPr="00D31F4E">
              <w:t>Les documents apportant la preuve de la conformité des installations aux dispositions du Dossier d’appel d’offres peuvent être présentés sous forme de textes écrits, plans ou données, et fourniront :</w:t>
            </w:r>
          </w:p>
          <w:p w14:paraId="00F20211" w14:textId="77777777" w:rsidR="00D31F4E" w:rsidRPr="00781D59" w:rsidRDefault="00D31F4E" w:rsidP="00622B92">
            <w:pPr>
              <w:pStyle w:val="ListParagraph"/>
              <w:keepNext/>
              <w:numPr>
                <w:ilvl w:val="0"/>
                <w:numId w:val="65"/>
              </w:numPr>
              <w:spacing w:after="120"/>
              <w:ind w:left="1152" w:right="-54" w:hanging="540"/>
              <w:jc w:val="both"/>
              <w:rPr>
                <w:sz w:val="24"/>
                <w:szCs w:val="24"/>
              </w:rPr>
            </w:pPr>
            <w:r w:rsidRPr="00781D59">
              <w:rPr>
                <w:sz w:val="24"/>
                <w:szCs w:val="24"/>
              </w:rPr>
              <w:t>une description détaillée des caractéristiques techniques et des performances essentielles des installations</w:t>
            </w:r>
            <w:r w:rsidR="004B6644" w:rsidRPr="00781D59">
              <w:rPr>
                <w:sz w:val="24"/>
                <w:szCs w:val="24"/>
              </w:rPr>
              <w:t>, y compris les garanties opérationnelles des équipements proposés, en réponse aux Spécifications ; les garanties opérationnelles des installations proposées doivent être documentées par le moyen du formulaire</w:t>
            </w:r>
            <w:r w:rsidR="00543ABA" w:rsidRPr="00781D59">
              <w:rPr>
                <w:sz w:val="24"/>
                <w:szCs w:val="24"/>
              </w:rPr>
              <w:t xml:space="preserve"> correspondant de la Section IV</w:t>
            </w:r>
            <w:r w:rsidR="004112CC" w:rsidRPr="00781D59">
              <w:rPr>
                <w:sz w:val="24"/>
                <w:szCs w:val="24"/>
              </w:rPr>
              <w:t> </w:t>
            </w:r>
            <w:r w:rsidRPr="00781D59">
              <w:rPr>
                <w:sz w:val="24"/>
                <w:szCs w:val="24"/>
              </w:rPr>
              <w:t>;</w:t>
            </w:r>
          </w:p>
          <w:p w14:paraId="5F45F00F" w14:textId="77777777" w:rsidR="00D31F4E" w:rsidRPr="00781D59" w:rsidRDefault="00D31F4E" w:rsidP="00622B92">
            <w:pPr>
              <w:pStyle w:val="ListParagraph"/>
              <w:keepNext/>
              <w:numPr>
                <w:ilvl w:val="0"/>
                <w:numId w:val="65"/>
              </w:numPr>
              <w:spacing w:after="120"/>
              <w:ind w:left="1152" w:right="-54" w:hanging="540"/>
              <w:jc w:val="both"/>
              <w:rPr>
                <w:sz w:val="24"/>
                <w:szCs w:val="24"/>
              </w:rPr>
            </w:pPr>
            <w:r w:rsidRPr="00781D59">
              <w:rPr>
                <w:sz w:val="24"/>
                <w:szCs w:val="24"/>
              </w:rPr>
              <w:t xml:space="preserve">une liste donnant les caractéristiques, y compris les sources d’approvisionnement, de toutes les pièces de rechange, des outillages spéciaux, etc., nécessaires pour le bon fonctionnement en continu des installations pour la période mentionnée dans les </w:t>
            </w:r>
            <w:r w:rsidR="00543ABA" w:rsidRPr="00781D59">
              <w:rPr>
                <w:b/>
                <w:sz w:val="24"/>
                <w:szCs w:val="24"/>
              </w:rPr>
              <w:t>DPAO</w:t>
            </w:r>
            <w:r w:rsidRPr="00781D59">
              <w:rPr>
                <w:sz w:val="24"/>
                <w:szCs w:val="24"/>
              </w:rPr>
              <w:t>, après l’achèvement des installations conformément aux dispositions du marché ; et</w:t>
            </w:r>
          </w:p>
          <w:p w14:paraId="19175DE6" w14:textId="21A9698D" w:rsidR="00D31F4E" w:rsidRPr="00781D59" w:rsidRDefault="00543ABA" w:rsidP="00622B92">
            <w:pPr>
              <w:pStyle w:val="ListParagraph"/>
              <w:keepNext/>
              <w:numPr>
                <w:ilvl w:val="0"/>
                <w:numId w:val="65"/>
              </w:numPr>
              <w:spacing w:after="120"/>
              <w:ind w:left="1152" w:right="-54" w:hanging="540"/>
              <w:jc w:val="both"/>
              <w:rPr>
                <w:sz w:val="24"/>
                <w:szCs w:val="24"/>
              </w:rPr>
            </w:pPr>
            <w:r w:rsidRPr="00781D59">
              <w:rPr>
                <w:sz w:val="24"/>
                <w:szCs w:val="24"/>
              </w:rPr>
              <w:t>un commentaire des S</w:t>
            </w:r>
            <w:r w:rsidR="00D31F4E" w:rsidRPr="00781D59">
              <w:rPr>
                <w:sz w:val="24"/>
                <w:szCs w:val="24"/>
              </w:rPr>
              <w:t xml:space="preserve">pécifications </w:t>
            </w:r>
            <w:r w:rsidRPr="00781D59">
              <w:rPr>
                <w:sz w:val="24"/>
                <w:szCs w:val="24"/>
              </w:rPr>
              <w:t>du Maître d’O</w:t>
            </w:r>
            <w:r w:rsidR="00D31F4E" w:rsidRPr="00781D59">
              <w:rPr>
                <w:sz w:val="24"/>
                <w:szCs w:val="24"/>
              </w:rPr>
              <w:t xml:space="preserve">uvrage, et les éléments prouvant que les installations répondent complètement à ces spécifications.  Les soumissionnaires noteront que les normes pour la qualité de la main-d’œuvre, les matériels et les équipements indiqués par le </w:t>
            </w:r>
            <w:r w:rsidR="00601342">
              <w:rPr>
                <w:sz w:val="24"/>
                <w:szCs w:val="24"/>
              </w:rPr>
              <w:t>Maître d’Ouvrage</w:t>
            </w:r>
            <w:r w:rsidR="00D31F4E" w:rsidRPr="00781D59">
              <w:rPr>
                <w:sz w:val="24"/>
                <w:szCs w:val="24"/>
              </w:rPr>
              <w:t xml:space="preserve"> le sont dans un but descriptif (pour établir des normes de qualité et de performance) et non prescriptif.  Le Soumissionnaire peut les remplacer dans son offre par d’autres normes, marques, et/ou numéros de catalogues, pourvu qu’il démontre à la satisfaction du </w:t>
            </w:r>
            <w:r w:rsidR="00601342">
              <w:rPr>
                <w:sz w:val="24"/>
                <w:szCs w:val="24"/>
              </w:rPr>
              <w:t>Maître d’Ouvrage</w:t>
            </w:r>
            <w:r w:rsidR="00D31F4E" w:rsidRPr="00781D59">
              <w:rPr>
                <w:sz w:val="24"/>
                <w:szCs w:val="24"/>
              </w:rPr>
              <w:t xml:space="preserve"> que les alternatives proposées sont en substance é</w:t>
            </w:r>
            <w:r w:rsidRPr="00781D59">
              <w:rPr>
                <w:sz w:val="24"/>
                <w:szCs w:val="24"/>
              </w:rPr>
              <w:t>quivalentes ou supérieures aux S</w:t>
            </w:r>
            <w:r w:rsidR="00D31F4E" w:rsidRPr="00781D59">
              <w:rPr>
                <w:sz w:val="24"/>
                <w:szCs w:val="24"/>
              </w:rPr>
              <w:t>pécifications du Dossier d’appel d’offres.</w:t>
            </w:r>
          </w:p>
          <w:p w14:paraId="3079F575" w14:textId="221FB6F5" w:rsidR="00D31F4E" w:rsidRDefault="00D31F4E" w:rsidP="00141ADE">
            <w:pPr>
              <w:pStyle w:val="SecH23"/>
            </w:pPr>
            <w:r w:rsidRPr="0059716E">
              <w:t xml:space="preserve">Le Soumissionnaire inclura dans son offre le détail de tous les articles importants relatifs aux fournitures ou aux services </w:t>
            </w:r>
            <w:r>
              <w:t xml:space="preserve">tels que définis par le </w:t>
            </w:r>
            <w:r w:rsidR="00601342">
              <w:t>Maître d’Ouvrage</w:t>
            </w:r>
            <w:r w:rsidR="00AD2CC2">
              <w:t xml:space="preserve"> </w:t>
            </w:r>
            <w:r>
              <w:t xml:space="preserve">à la Section III, Critères d’évaluation et de qualification, </w:t>
            </w:r>
            <w:r w:rsidRPr="0059716E">
              <w:t xml:space="preserve">qu’il se propose d’acheter ou de sous-traiter, et donnera le détail du nom et de la nationalité des sous-traitants proposés, y compris les </w:t>
            </w:r>
            <w:r>
              <w:t>fabricant</w:t>
            </w:r>
            <w:r w:rsidRPr="0059716E">
              <w:t xml:space="preserve">s, pour chacun de ces articles.  </w:t>
            </w:r>
            <w:r>
              <w:t xml:space="preserve">En outre, le Soumissionnaire fournira dans son offre, les renseignements montrant la conformité de ces articles aux exigences correspondantes du Maître d’Ouvrage. </w:t>
            </w:r>
          </w:p>
          <w:p w14:paraId="51CA461F" w14:textId="35BAA780" w:rsidR="00D31F4E" w:rsidRPr="00543ABA" w:rsidRDefault="00D31F4E" w:rsidP="00141ADE">
            <w:pPr>
              <w:pStyle w:val="SecH23"/>
            </w:pPr>
            <w:r w:rsidRPr="0059716E">
              <w:t xml:space="preserve">Le Soumissionnaire aura la responsabilité de s’assurer que tout fournisseur proposé satisfait aux exigences de </w:t>
            </w:r>
            <w:r w:rsidR="005349EC">
              <w:t>l’article</w:t>
            </w:r>
            <w:r w:rsidRPr="0059716E">
              <w:t xml:space="preserve"> </w:t>
            </w:r>
            <w:r>
              <w:t>4</w:t>
            </w:r>
            <w:r w:rsidRPr="0059716E">
              <w:t xml:space="preserve"> des IS, et que tout matériel, équipement ou service fourni par le sous-traitant répond aux exigences de</w:t>
            </w:r>
            <w:r>
              <w:t>s</w:t>
            </w:r>
            <w:r w:rsidRPr="0059716E">
              <w:t xml:space="preserve"> </w:t>
            </w:r>
            <w:r w:rsidR="005349EC">
              <w:t>articles</w:t>
            </w:r>
            <w:r>
              <w:t xml:space="preserve"> 5 et 15.1</w:t>
            </w:r>
            <w:r w:rsidRPr="0059716E">
              <w:t xml:space="preserve"> des IS.</w:t>
            </w:r>
          </w:p>
        </w:tc>
      </w:tr>
      <w:tr w:rsidR="00D31F4E" w14:paraId="6E510B9D" w14:textId="77777777" w:rsidTr="00B01FB7">
        <w:trPr>
          <w:trHeight w:val="1618"/>
        </w:trPr>
        <w:tc>
          <w:tcPr>
            <w:tcW w:w="1890" w:type="dxa"/>
          </w:tcPr>
          <w:p w14:paraId="5077339C" w14:textId="1321AEA4" w:rsidR="00D31F4E" w:rsidRPr="002F717E" w:rsidRDefault="00D31F4E" w:rsidP="00141ADE">
            <w:pPr>
              <w:pStyle w:val="Sec1H2-2B"/>
            </w:pPr>
            <w:bookmarkStart w:id="410" w:name="_Toc383555384"/>
            <w:bookmarkStart w:id="411" w:name="_Toc107412938"/>
            <w:r w:rsidRPr="002F717E">
              <w:t>Forme et signature de l’offre</w:t>
            </w:r>
            <w:r w:rsidR="00543ABA">
              <w:t xml:space="preserve"> de la première étape</w:t>
            </w:r>
            <w:bookmarkEnd w:id="410"/>
            <w:bookmarkEnd w:id="411"/>
          </w:p>
        </w:tc>
        <w:tc>
          <w:tcPr>
            <w:tcW w:w="7650" w:type="dxa"/>
            <w:tcBorders>
              <w:left w:val="nil"/>
            </w:tcBorders>
          </w:tcPr>
          <w:p w14:paraId="0803BD3E" w14:textId="0E358D04" w:rsidR="00D31F4E" w:rsidRPr="00543ABA" w:rsidRDefault="00D31F4E" w:rsidP="00141ADE">
            <w:pPr>
              <w:pStyle w:val="SecH23"/>
            </w:pPr>
            <w:r w:rsidRPr="00543ABA">
              <w:t xml:space="preserve">Le Soumissionnaire préparera un original </w:t>
            </w:r>
            <w:r w:rsidR="00543ABA">
              <w:t xml:space="preserve">des documents constituant </w:t>
            </w:r>
            <w:r w:rsidRPr="00543ABA">
              <w:t xml:space="preserve">l’offre </w:t>
            </w:r>
            <w:r w:rsidR="009071B0">
              <w:t>tel</w:t>
            </w:r>
            <w:r w:rsidR="00543ABA">
              <w:t xml:space="preserve"> qu’</w:t>
            </w:r>
            <w:r w:rsidRPr="00543ABA">
              <w:t xml:space="preserve">indiqué </w:t>
            </w:r>
            <w:r w:rsidR="00543ABA">
              <w:t xml:space="preserve">à </w:t>
            </w:r>
            <w:r w:rsidR="005349EC">
              <w:t>l’article</w:t>
            </w:r>
            <w:r w:rsidR="00543ABA">
              <w:t xml:space="preserve"> 11 des IS</w:t>
            </w:r>
            <w:r w:rsidRPr="00543ABA">
              <w:t>, en mentionnant clairement sur chaque exemplaire : « OFFRE AU TITRE DE LA PREMIERE ETAPE – ORIGINAL »</w:t>
            </w:r>
            <w:r w:rsidR="009071B0">
              <w:t xml:space="preserve">. Les offres variantes, si elles sont permises en vertu de </w:t>
            </w:r>
            <w:r w:rsidR="005349EC">
              <w:t>l’article</w:t>
            </w:r>
            <w:r w:rsidR="009071B0">
              <w:t xml:space="preserve"> 13 des IS</w:t>
            </w:r>
            <w:r w:rsidRPr="00543ABA">
              <w:t xml:space="preserve">, </w:t>
            </w:r>
            <w:r w:rsidR="009071B0">
              <w:t xml:space="preserve">devront porter clairement la mention </w:t>
            </w:r>
            <w:r w:rsidR="009071B0" w:rsidRPr="00543ABA">
              <w:t xml:space="preserve">« OFFRE AU TITRE DE LA PREMIERE ETAPE </w:t>
            </w:r>
            <w:r w:rsidR="009071B0">
              <w:t>–</w:t>
            </w:r>
            <w:r w:rsidR="009071B0" w:rsidRPr="00543ABA">
              <w:t xml:space="preserve"> </w:t>
            </w:r>
            <w:r w:rsidR="009071B0">
              <w:t>VARIANT</w:t>
            </w:r>
            <w:r w:rsidR="009071B0" w:rsidRPr="00543ABA">
              <w:t>E</w:t>
            </w:r>
            <w:r w:rsidR="007B2ADD">
              <w:t> »</w:t>
            </w:r>
            <w:r w:rsidR="009071B0">
              <w:t xml:space="preserve">.  De plus, le Soumissionnaire préparera </w:t>
            </w:r>
            <w:r w:rsidR="009071B0" w:rsidRPr="00543ABA">
              <w:t>le nombre de copies</w:t>
            </w:r>
            <w:r w:rsidR="009071B0">
              <w:t xml:space="preserve"> de l’offre demandé dans les </w:t>
            </w:r>
            <w:r w:rsidR="009071B0">
              <w:rPr>
                <w:b/>
              </w:rPr>
              <w:t>DPAO</w:t>
            </w:r>
            <w:r w:rsidR="009071B0" w:rsidRPr="00543ABA">
              <w:t xml:space="preserve"> en mentionnant clai</w:t>
            </w:r>
            <w:r w:rsidR="0030673A">
              <w:t xml:space="preserve">rement sur chaque exemplaire : </w:t>
            </w:r>
            <w:r w:rsidRPr="00543ABA">
              <w:t>« OFFRE AU TITRE DE LA PREMIERE ETAPE - COPIE No. 1 ».  En cas de différence entre eux, l’original fera foi.</w:t>
            </w:r>
          </w:p>
          <w:p w14:paraId="127FB7A3" w14:textId="376F9836" w:rsidR="009071B0" w:rsidRDefault="00D31F4E" w:rsidP="00141ADE">
            <w:pPr>
              <w:pStyle w:val="SecH23"/>
            </w:pPr>
            <w:r w:rsidRPr="00543ABA">
              <w:t xml:space="preserve">L’original et toutes les copies des offres </w:t>
            </w:r>
            <w:r w:rsidR="009071B0">
              <w:t xml:space="preserve">de la première étape </w:t>
            </w:r>
            <w:r w:rsidRPr="00543ABA">
              <w:t>seront dactylographiés ou écrits à l’encre indélébile et seront signés par une personne dûment habilitée</w:t>
            </w:r>
            <w:r w:rsidR="009071B0">
              <w:t xml:space="preserve"> </w:t>
            </w:r>
            <w:r w:rsidRPr="00543ABA">
              <w:t xml:space="preserve">à signer au nom du Soumissionnaire.  </w:t>
            </w:r>
            <w:r w:rsidR="009071B0" w:rsidRPr="009071B0">
              <w:t xml:space="preserve">Cette habilitation consistera en une confirmation écrite comme spécifié dans les </w:t>
            </w:r>
            <w:r w:rsidR="009071B0" w:rsidRPr="003514DA">
              <w:rPr>
                <w:b/>
              </w:rPr>
              <w:t>DPAO</w:t>
            </w:r>
            <w:r w:rsidR="009071B0" w:rsidRPr="009071B0">
              <w:t xml:space="preserve">, qui sera jointe à </w:t>
            </w:r>
            <w:r w:rsidR="009071B0">
              <w:t>l’offre</w:t>
            </w:r>
            <w:r w:rsidR="009071B0" w:rsidRPr="00543ABA">
              <w:t xml:space="preserve"> </w:t>
            </w:r>
            <w:r w:rsidR="009071B0">
              <w:t>de la première étape</w:t>
            </w:r>
            <w:r w:rsidR="009071B0" w:rsidRPr="009071B0">
              <w:t xml:space="preserve">. Le nom et le titre de chaque personne signataire de l’habilitation devront être dactylographiés ou imprimés sous la signature. </w:t>
            </w:r>
            <w:r w:rsidRPr="00543ABA">
              <w:t xml:space="preserve">Toutes les pages de l’offre, sauf les brochures imprimées non modifiées, seront paraphées par </w:t>
            </w:r>
            <w:r w:rsidR="009071B0" w:rsidRPr="009071B0">
              <w:t>la personne signataire de l’offre</w:t>
            </w:r>
            <w:r w:rsidRPr="00543ABA">
              <w:t>.</w:t>
            </w:r>
          </w:p>
          <w:p w14:paraId="48B49FF6" w14:textId="4F2F2D94" w:rsidR="00D31F4E" w:rsidRPr="00543ABA" w:rsidRDefault="009071B0" w:rsidP="00141ADE">
            <w:pPr>
              <w:pStyle w:val="SecH23"/>
            </w:pPr>
            <w:r>
              <w:t>L’offre présentée par un groupement d’entreprises devra être signée de manière à engager l</w:t>
            </w:r>
            <w:r w:rsidR="009900D3">
              <w:t>é</w:t>
            </w:r>
            <w:r>
              <w:t>galement tous les membres du groupement.</w:t>
            </w:r>
          </w:p>
          <w:p w14:paraId="54697F9A" w14:textId="5FF45810" w:rsidR="00D31F4E" w:rsidRDefault="00D31F4E" w:rsidP="00141ADE">
            <w:pPr>
              <w:pStyle w:val="SecH23"/>
            </w:pPr>
            <w:r w:rsidRPr="00543ABA">
              <w:t>L’offre ne contiendra aucune mention, interligne, rature ou surcharge qui ne soit paraphé par le signataire de l’offre.</w:t>
            </w:r>
          </w:p>
        </w:tc>
      </w:tr>
    </w:tbl>
    <w:p w14:paraId="3637699E" w14:textId="525A6F21" w:rsidR="002653EF" w:rsidRPr="00B66ED3" w:rsidRDefault="002653EF" w:rsidP="00FD4EA2">
      <w:pPr>
        <w:pStyle w:val="Sec1H2-1"/>
        <w:jc w:val="center"/>
      </w:pPr>
      <w:bookmarkStart w:id="412" w:name="_Toc383555385"/>
      <w:bookmarkStart w:id="413" w:name="_Toc107412939"/>
      <w:r w:rsidRPr="00B66ED3">
        <w:t xml:space="preserve">C2.  Dépôt </w:t>
      </w:r>
      <w:r w:rsidR="006C426A" w:rsidRPr="00B66ED3">
        <w:t xml:space="preserve">et ouverture </w:t>
      </w:r>
      <w:r w:rsidRPr="00B66ED3">
        <w:t>des offres au titre de la première étape</w:t>
      </w:r>
      <w:bookmarkEnd w:id="412"/>
      <w:bookmarkEnd w:id="413"/>
    </w:p>
    <w:tbl>
      <w:tblPr>
        <w:tblW w:w="9558" w:type="dxa"/>
        <w:tblLayout w:type="fixed"/>
        <w:tblLook w:val="0000" w:firstRow="0" w:lastRow="0" w:firstColumn="0" w:lastColumn="0" w:noHBand="0" w:noVBand="0"/>
      </w:tblPr>
      <w:tblGrid>
        <w:gridCol w:w="1908"/>
        <w:gridCol w:w="7650"/>
      </w:tblGrid>
      <w:tr w:rsidR="002653EF" w14:paraId="7D78B5E1" w14:textId="77777777" w:rsidTr="00B01FB7">
        <w:tc>
          <w:tcPr>
            <w:tcW w:w="1908" w:type="dxa"/>
          </w:tcPr>
          <w:p w14:paraId="06DB9550" w14:textId="3BE33AB9" w:rsidR="002653EF" w:rsidRDefault="002653EF" w:rsidP="00141ADE">
            <w:pPr>
              <w:pStyle w:val="Sec1H2-2B"/>
            </w:pPr>
            <w:bookmarkStart w:id="414" w:name="_Toc383555386"/>
            <w:bookmarkStart w:id="415" w:name="_Toc107412940"/>
            <w:r>
              <w:t>Cachetage et marquage des offres au titre de la première étape</w:t>
            </w:r>
            <w:bookmarkEnd w:id="414"/>
            <w:bookmarkEnd w:id="415"/>
          </w:p>
        </w:tc>
        <w:tc>
          <w:tcPr>
            <w:tcW w:w="7650" w:type="dxa"/>
            <w:tcBorders>
              <w:left w:val="nil"/>
            </w:tcBorders>
          </w:tcPr>
          <w:p w14:paraId="30FBD968" w14:textId="1750AE0A" w:rsidR="008C6D2D" w:rsidRPr="00C1054E" w:rsidRDefault="008C6D2D" w:rsidP="00141ADE">
            <w:pPr>
              <w:pStyle w:val="SecH23"/>
            </w:pPr>
            <w:r w:rsidRPr="00C1054E">
              <w:t xml:space="preserve">Les offres techniques de la première étape peuvent être remises par courrier ou déposées en personne. Quand les </w:t>
            </w:r>
            <w:r w:rsidRPr="008C6D2D">
              <w:rPr>
                <w:b/>
              </w:rPr>
              <w:t>DPAO</w:t>
            </w:r>
            <w:r w:rsidRPr="00C1054E">
              <w:t xml:space="preserve"> le prévoient, le Soumissionnaire pourra, à son choix, remettre son offre par voie électronique. </w:t>
            </w:r>
          </w:p>
          <w:p w14:paraId="48D03F3A" w14:textId="38281FDE" w:rsidR="008C6D2D" w:rsidRPr="00C1054E" w:rsidRDefault="008C6D2D" w:rsidP="00622B92">
            <w:pPr>
              <w:numPr>
                <w:ilvl w:val="2"/>
                <w:numId w:val="48"/>
              </w:numPr>
              <w:tabs>
                <w:tab w:val="clear" w:pos="864"/>
              </w:tabs>
              <w:spacing w:after="200"/>
              <w:ind w:left="1098" w:hanging="522"/>
              <w:jc w:val="both"/>
              <w:rPr>
                <w:sz w:val="24"/>
                <w:szCs w:val="24"/>
              </w:rPr>
            </w:pPr>
            <w:r w:rsidRPr="00C1054E">
              <w:rPr>
                <w:sz w:val="24"/>
                <w:szCs w:val="24"/>
              </w:rPr>
              <w:t xml:space="preserve">Le Soumissionnaire remettant son offre technique de la première étape par courrier ou la déposant en personne, placera l’original de son offre et chacune de ses copies, dans des enveloppes séparées et cachetées. Si des variantes sont autorisées en application de l’article 13 des IS, les offres variantes et les copies correspondantes seront également placées dans des enveloppes séparées. Les enveloppes devront porter la mention « OFFRE technique AU TITRE DE LA PREMIERE ETAPE–ORIGINAL », « OFFRE technique AU TITRE DE LA PREMIERE ETAPE –VARIANTE », « COPIE DE </w:t>
            </w:r>
            <w:r w:rsidR="00E2014C" w:rsidRPr="00C1054E">
              <w:rPr>
                <w:sz w:val="24"/>
                <w:szCs w:val="24"/>
              </w:rPr>
              <w:t>L’OFFRE</w:t>
            </w:r>
            <w:r w:rsidRPr="00C1054E">
              <w:rPr>
                <w:sz w:val="24"/>
                <w:szCs w:val="24"/>
              </w:rPr>
              <w:t xml:space="preserve"> technique AU TITRE DE LA PREMIERE ETAPE », ou « COPIE DE L’OFFRE </w:t>
            </w:r>
            <w:r w:rsidR="000E73B8" w:rsidRPr="00C1054E">
              <w:rPr>
                <w:sz w:val="24"/>
                <w:szCs w:val="24"/>
              </w:rPr>
              <w:t>TECHNIQUE</w:t>
            </w:r>
            <w:r w:rsidRPr="00C1054E">
              <w:rPr>
                <w:sz w:val="24"/>
                <w:szCs w:val="24"/>
              </w:rPr>
              <w:t xml:space="preserve"> VARIANTE AU TITRE DE LA PREMIERE ETAPE</w:t>
            </w:r>
            <w:r w:rsidR="000E73B8">
              <w:rPr>
                <w:sz w:val="24"/>
                <w:szCs w:val="24"/>
              </w:rPr>
              <w:t xml:space="preserve"> </w:t>
            </w:r>
            <w:r w:rsidRPr="00C1054E">
              <w:rPr>
                <w:sz w:val="24"/>
                <w:szCs w:val="24"/>
              </w:rPr>
              <w:t xml:space="preserve">». Toutes ces enveloppes seront elles-mêmes placées dans une même enveloppe extérieure cachetée. </w:t>
            </w:r>
          </w:p>
          <w:p w14:paraId="781662BE" w14:textId="77777777" w:rsidR="002653EF" w:rsidRPr="00141773" w:rsidRDefault="008C6D2D" w:rsidP="00141ADE">
            <w:pPr>
              <w:pStyle w:val="SecH23"/>
              <w:rPr>
                <w:spacing w:val="-3"/>
              </w:rPr>
            </w:pPr>
            <w:r w:rsidRPr="00141773">
              <w:t xml:space="preserve">Un Soumissionnaire qui remet son offre par voie électronique devra suivre la procédure de remise indiquée dans les </w:t>
            </w:r>
            <w:r w:rsidRPr="00937F35">
              <w:rPr>
                <w:b/>
              </w:rPr>
              <w:t>DPAO</w:t>
            </w:r>
            <w:r w:rsidR="002653EF" w:rsidRPr="00141773">
              <w:rPr>
                <w:spacing w:val="-3"/>
              </w:rPr>
              <w:t>.</w:t>
            </w:r>
          </w:p>
          <w:p w14:paraId="0DD70897" w14:textId="5AA8E20D" w:rsidR="002653EF" w:rsidRPr="007B2ADD" w:rsidRDefault="002653EF" w:rsidP="005B7345">
            <w:pPr>
              <w:spacing w:after="200"/>
              <w:ind w:left="1426" w:right="-54" w:hanging="720"/>
              <w:jc w:val="both"/>
              <w:rPr>
                <w:spacing w:val="-3"/>
                <w:sz w:val="24"/>
                <w:szCs w:val="24"/>
              </w:rPr>
            </w:pPr>
            <w:r w:rsidRPr="007B2ADD">
              <w:rPr>
                <w:spacing w:val="-3"/>
                <w:sz w:val="24"/>
                <w:szCs w:val="24"/>
              </w:rPr>
              <w:t>Les enveloppes intérieures et extérieure :</w:t>
            </w:r>
          </w:p>
          <w:p w14:paraId="0D713C2F" w14:textId="77777777" w:rsidR="006C426A" w:rsidRPr="009B6950" w:rsidRDefault="006C426A" w:rsidP="00D83A7C">
            <w:pPr>
              <w:numPr>
                <w:ilvl w:val="1"/>
                <w:numId w:val="23"/>
              </w:numPr>
              <w:spacing w:after="200"/>
              <w:jc w:val="both"/>
              <w:rPr>
                <w:sz w:val="24"/>
                <w:szCs w:val="24"/>
              </w:rPr>
            </w:pPr>
            <w:r w:rsidRPr="009B6950">
              <w:rPr>
                <w:sz w:val="24"/>
                <w:szCs w:val="24"/>
              </w:rPr>
              <w:t>comporter le nom et l’adresse du Soumissionnaire ;</w:t>
            </w:r>
          </w:p>
          <w:p w14:paraId="4C1E9ACF" w14:textId="5B320563" w:rsidR="006C426A" w:rsidRPr="009B6950" w:rsidRDefault="006C426A" w:rsidP="00D83A7C">
            <w:pPr>
              <w:numPr>
                <w:ilvl w:val="1"/>
                <w:numId w:val="23"/>
              </w:numPr>
              <w:spacing w:after="200"/>
              <w:jc w:val="both"/>
              <w:rPr>
                <w:sz w:val="24"/>
                <w:szCs w:val="24"/>
              </w:rPr>
            </w:pPr>
            <w:r w:rsidRPr="009B6950">
              <w:rPr>
                <w:sz w:val="24"/>
                <w:szCs w:val="24"/>
              </w:rPr>
              <w:t xml:space="preserve">être adressées </w:t>
            </w:r>
            <w:r w:rsidR="00FC0165">
              <w:rPr>
                <w:sz w:val="24"/>
                <w:szCs w:val="24"/>
              </w:rPr>
              <w:t xml:space="preserve">au </w:t>
            </w:r>
            <w:r w:rsidR="00601342">
              <w:rPr>
                <w:sz w:val="24"/>
                <w:szCs w:val="24"/>
              </w:rPr>
              <w:t>Maître d’Ouvrage</w:t>
            </w:r>
            <w:r w:rsidRPr="009B6950">
              <w:rPr>
                <w:sz w:val="24"/>
                <w:szCs w:val="24"/>
              </w:rPr>
              <w:t xml:space="preserve"> conformément à l’</w:t>
            </w:r>
            <w:r w:rsidR="00727221">
              <w:rPr>
                <w:sz w:val="24"/>
                <w:szCs w:val="24"/>
              </w:rPr>
              <w:t>article</w:t>
            </w:r>
            <w:r w:rsidRPr="009B6950">
              <w:rPr>
                <w:sz w:val="24"/>
                <w:szCs w:val="24"/>
              </w:rPr>
              <w:t xml:space="preserve"> </w:t>
            </w:r>
            <w:r>
              <w:rPr>
                <w:sz w:val="24"/>
                <w:szCs w:val="24"/>
              </w:rPr>
              <w:t>19</w:t>
            </w:r>
            <w:r w:rsidRPr="009B6950">
              <w:rPr>
                <w:sz w:val="24"/>
                <w:szCs w:val="24"/>
              </w:rPr>
              <w:t>.1 des IS ;</w:t>
            </w:r>
          </w:p>
          <w:p w14:paraId="4D25D8D5" w14:textId="77777777" w:rsidR="006C426A" w:rsidRPr="009900D3" w:rsidRDefault="006C426A" w:rsidP="00D83A7C">
            <w:pPr>
              <w:numPr>
                <w:ilvl w:val="1"/>
                <w:numId w:val="23"/>
              </w:numPr>
              <w:spacing w:after="200"/>
              <w:jc w:val="both"/>
              <w:rPr>
                <w:sz w:val="24"/>
                <w:szCs w:val="24"/>
              </w:rPr>
            </w:pPr>
            <w:r w:rsidRPr="009900D3">
              <w:rPr>
                <w:sz w:val="24"/>
                <w:szCs w:val="24"/>
              </w:rPr>
              <w:t>comporter l’identification de l’appel d’offres indiqué à l’</w:t>
            </w:r>
            <w:r w:rsidR="00727221">
              <w:rPr>
                <w:sz w:val="24"/>
                <w:szCs w:val="24"/>
              </w:rPr>
              <w:t>article</w:t>
            </w:r>
            <w:r w:rsidRPr="009900D3">
              <w:rPr>
                <w:sz w:val="24"/>
                <w:szCs w:val="24"/>
              </w:rPr>
              <w:t xml:space="preserve"> 1.1 des IS; et</w:t>
            </w:r>
          </w:p>
          <w:p w14:paraId="3FFC30DB" w14:textId="77777777" w:rsidR="002653EF" w:rsidRPr="007B2ADD" w:rsidRDefault="006C426A" w:rsidP="00A81D9C">
            <w:pPr>
              <w:spacing w:after="200"/>
              <w:ind w:left="1098" w:right="-54" w:hanging="390"/>
              <w:jc w:val="both"/>
              <w:rPr>
                <w:spacing w:val="-3"/>
                <w:sz w:val="24"/>
                <w:szCs w:val="24"/>
              </w:rPr>
            </w:pPr>
            <w:r w:rsidRPr="00141773">
              <w:rPr>
                <w:sz w:val="24"/>
                <w:szCs w:val="24"/>
              </w:rPr>
              <w:t>(d)</w:t>
            </w:r>
            <w:r>
              <w:rPr>
                <w:szCs w:val="24"/>
              </w:rPr>
              <w:tab/>
            </w:r>
            <w:r w:rsidRPr="009900D3">
              <w:rPr>
                <w:sz w:val="24"/>
                <w:szCs w:val="24"/>
              </w:rPr>
              <w:t>comporter la mention de ne pas les ouvrir avant la date et l’heure fixées pour l’ouverture des plis</w:t>
            </w:r>
            <w:r w:rsidR="00141773">
              <w:rPr>
                <w:sz w:val="24"/>
                <w:szCs w:val="24"/>
              </w:rPr>
              <w:t>.</w:t>
            </w:r>
          </w:p>
          <w:p w14:paraId="48EB145B" w14:textId="0D317F84" w:rsidR="002653EF" w:rsidRPr="007B2ADD" w:rsidRDefault="006C426A" w:rsidP="00141ADE">
            <w:pPr>
              <w:pStyle w:val="SecH23"/>
            </w:pPr>
            <w:r w:rsidRPr="00AE1F54">
              <w:t xml:space="preserve">Si les enveloppes ne sont pas cachetées et marquées comme stipulé, le </w:t>
            </w:r>
            <w:r w:rsidR="00601342">
              <w:t>Maître d’Ouvrage</w:t>
            </w:r>
            <w:r w:rsidR="00AD2CC2">
              <w:t xml:space="preserve"> </w:t>
            </w:r>
            <w:r w:rsidRPr="00AE1F54">
              <w:t>ne sera nullement responsable si l’offre est égarée ou ouverte prématurément.</w:t>
            </w:r>
          </w:p>
        </w:tc>
      </w:tr>
      <w:tr w:rsidR="002653EF" w14:paraId="6531131E" w14:textId="77777777" w:rsidTr="00A81D9C">
        <w:tc>
          <w:tcPr>
            <w:tcW w:w="1908" w:type="dxa"/>
          </w:tcPr>
          <w:p w14:paraId="1AE67C3D" w14:textId="705B6D2A" w:rsidR="002653EF" w:rsidRDefault="002653EF" w:rsidP="00141ADE">
            <w:pPr>
              <w:pStyle w:val="Sec1H2-2B"/>
            </w:pPr>
            <w:bookmarkStart w:id="416" w:name="_Toc383555387"/>
            <w:bookmarkStart w:id="417" w:name="_Toc107412941"/>
            <w:r>
              <w:t xml:space="preserve">Date </w:t>
            </w:r>
            <w:r w:rsidRPr="00B01FB7">
              <w:rPr>
                <w:rStyle w:val="S1b-Header2Char"/>
                <w:b/>
              </w:rPr>
              <w:t>limite</w:t>
            </w:r>
            <w:r w:rsidRPr="00B01FB7">
              <w:rPr>
                <w:b w:val="0"/>
              </w:rPr>
              <w:t xml:space="preserve"> </w:t>
            </w:r>
            <w:r>
              <w:t>de dépôt des offres</w:t>
            </w:r>
            <w:bookmarkEnd w:id="416"/>
            <w:bookmarkEnd w:id="417"/>
          </w:p>
        </w:tc>
        <w:tc>
          <w:tcPr>
            <w:tcW w:w="7650" w:type="dxa"/>
          </w:tcPr>
          <w:p w14:paraId="1739019C" w14:textId="3EF5A22D" w:rsidR="006C426A" w:rsidRDefault="002653EF" w:rsidP="00141ADE">
            <w:pPr>
              <w:pStyle w:val="SecH23"/>
            </w:pPr>
            <w:r w:rsidRPr="007B2ADD">
              <w:t xml:space="preserve">Les offres au titre de la première étape doivent être reçues par le </w:t>
            </w:r>
            <w:r w:rsidR="00601342">
              <w:t>Maître d’Ouvrage</w:t>
            </w:r>
            <w:r w:rsidRPr="007B2ADD">
              <w:t xml:space="preserve"> à </w:t>
            </w:r>
            <w:r w:rsidRPr="00185FB4">
              <w:t>l’adresse</w:t>
            </w:r>
            <w:r w:rsidRPr="007B2ADD">
              <w:t xml:space="preserve"> </w:t>
            </w:r>
            <w:r w:rsidR="006C426A" w:rsidRPr="009B6950">
              <w:t xml:space="preserve">indiquée dans les </w:t>
            </w:r>
            <w:r w:rsidR="006C426A" w:rsidRPr="00B9663A">
              <w:rPr>
                <w:b/>
              </w:rPr>
              <w:t>DPAO</w:t>
            </w:r>
            <w:r w:rsidRPr="007B2ADD">
              <w:t xml:space="preserve"> et au plus tard à l’heure et à la date indiquées dans les </w:t>
            </w:r>
            <w:r w:rsidR="006C426A" w:rsidRPr="006C426A">
              <w:rPr>
                <w:b/>
              </w:rPr>
              <w:t>DPAO</w:t>
            </w:r>
            <w:r w:rsidRPr="007B2ADD">
              <w:t xml:space="preserve">.  </w:t>
            </w:r>
            <w:r w:rsidR="006C426A" w:rsidRPr="009B6950">
              <w:t xml:space="preserve">Toute offre reçue par le </w:t>
            </w:r>
            <w:r w:rsidR="00601342">
              <w:t>Maître d’Ouvrage</w:t>
            </w:r>
            <w:r w:rsidR="00AD2CC2">
              <w:t xml:space="preserve"> </w:t>
            </w:r>
            <w:r w:rsidR="006C426A" w:rsidRPr="009B6950">
              <w:t>après la date et l’heure limites de dépôt des offres sera déclarée hors délai, écartée et renvoyée au Soumissionnaire sans avoir été ouverte.</w:t>
            </w:r>
          </w:p>
          <w:p w14:paraId="00FF8229" w14:textId="7E77D5C5" w:rsidR="002653EF" w:rsidRPr="007B2ADD" w:rsidRDefault="006C426A" w:rsidP="00141ADE">
            <w:pPr>
              <w:pStyle w:val="SecH23"/>
              <w:rPr>
                <w:spacing w:val="-3"/>
              </w:rPr>
            </w:pPr>
            <w:r w:rsidRPr="009B6950">
              <w:t xml:space="preserve">Le </w:t>
            </w:r>
            <w:r w:rsidR="00601342">
              <w:t>Maître d’Ouvrage</w:t>
            </w:r>
            <w:r w:rsidR="00AD2CC2">
              <w:t xml:space="preserve"> </w:t>
            </w:r>
            <w:r w:rsidRPr="009B6950">
              <w:t xml:space="preserve">peut, s’il </w:t>
            </w:r>
            <w:r>
              <w:t>l’estime</w:t>
            </w:r>
            <w:r w:rsidRPr="009B6950">
              <w:t xml:space="preserve"> </w:t>
            </w:r>
            <w:r>
              <w:t>nécessaire</w:t>
            </w:r>
            <w:r w:rsidRPr="009B6950">
              <w:t xml:space="preserve">, reporter la date limite de remise des offres </w:t>
            </w:r>
            <w:r>
              <w:t xml:space="preserve">de la première étape </w:t>
            </w:r>
            <w:r w:rsidRPr="009B6950">
              <w:t xml:space="preserve">en modifiant le Dossier d’appel d’offres en application de </w:t>
            </w:r>
            <w:r w:rsidR="005349EC">
              <w:t>l’article</w:t>
            </w:r>
            <w:r w:rsidRPr="009B6950">
              <w:t xml:space="preserve"> 8 des IS, auquel cas, tous les droits et obligations du </w:t>
            </w:r>
            <w:r w:rsidR="00601342">
              <w:t>Maître d’Ouvrage</w:t>
            </w:r>
            <w:r w:rsidR="00AD2CC2">
              <w:t xml:space="preserve"> </w:t>
            </w:r>
            <w:r w:rsidRPr="009B6950">
              <w:t>et des Soumissionnaires régis par la date limite antérieure seront régis par la nouvelle date limite.</w:t>
            </w:r>
          </w:p>
        </w:tc>
      </w:tr>
      <w:tr w:rsidR="009F6C8F" w14:paraId="617CBDB2" w14:textId="77777777" w:rsidTr="00A81D9C">
        <w:tc>
          <w:tcPr>
            <w:tcW w:w="1908" w:type="dxa"/>
          </w:tcPr>
          <w:p w14:paraId="26B756E5" w14:textId="5650EDF6" w:rsidR="009F6C8F" w:rsidRDefault="009F6C8F" w:rsidP="00141ADE">
            <w:pPr>
              <w:pStyle w:val="Sec1H2-2B"/>
            </w:pPr>
            <w:bookmarkStart w:id="418" w:name="_Toc383555388"/>
            <w:bookmarkStart w:id="419" w:name="_Toc107412942"/>
            <w:r>
              <w:t>S</w:t>
            </w:r>
            <w:r w:rsidRPr="009B6950">
              <w:t>ubstitution et modification des offres</w:t>
            </w:r>
            <w:bookmarkEnd w:id="418"/>
            <w:bookmarkEnd w:id="419"/>
            <w:r w:rsidRPr="009B6950">
              <w:t xml:space="preserve"> </w:t>
            </w:r>
          </w:p>
        </w:tc>
        <w:tc>
          <w:tcPr>
            <w:tcW w:w="7650" w:type="dxa"/>
          </w:tcPr>
          <w:p w14:paraId="628D4AD5" w14:textId="77777777" w:rsidR="009F6C8F" w:rsidRPr="001763FB" w:rsidRDefault="009F6C8F" w:rsidP="00141ADE">
            <w:pPr>
              <w:pStyle w:val="SecH23"/>
              <w:rPr>
                <w:spacing w:val="-3"/>
              </w:rPr>
            </w:pPr>
            <w:r w:rsidRPr="009F6C8F">
              <w:t xml:space="preserve">Un soumissionnaire peut remplacer, ou modifier son offre de la première étape après l’avoir déposée, par voie de notification écrite, en conformité avec </w:t>
            </w:r>
            <w:r w:rsidR="005349EC">
              <w:t>l’article</w:t>
            </w:r>
            <w:r w:rsidRPr="009F6C8F">
              <w:t xml:space="preserve"> 19.1 des IS ; et l’offre de remplacement ou modifiée sera ouverte en conformité avec </w:t>
            </w:r>
            <w:r w:rsidR="005349EC">
              <w:t>l’article</w:t>
            </w:r>
            <w:r w:rsidRPr="009F6C8F">
              <w:t xml:space="preserve"> 21 des IS. </w:t>
            </w:r>
          </w:p>
        </w:tc>
      </w:tr>
      <w:tr w:rsidR="002653EF" w14:paraId="60764BDB" w14:textId="77777777" w:rsidTr="00A81D9C">
        <w:tc>
          <w:tcPr>
            <w:tcW w:w="1908" w:type="dxa"/>
          </w:tcPr>
          <w:p w14:paraId="09863A39" w14:textId="79C5D8E5" w:rsidR="002653EF" w:rsidRDefault="002653EF" w:rsidP="00141ADE">
            <w:pPr>
              <w:pStyle w:val="Sec1H2-2B"/>
            </w:pPr>
            <w:bookmarkStart w:id="420" w:name="_Toc383555389"/>
            <w:bookmarkStart w:id="421" w:name="_Toc107412943"/>
            <w:r>
              <w:t xml:space="preserve">Ouverture des </w:t>
            </w:r>
            <w:r w:rsidR="009F6C8F">
              <w:t xml:space="preserve">offres de la première étape </w:t>
            </w:r>
            <w:r>
              <w:t xml:space="preserve">par le </w:t>
            </w:r>
            <w:r w:rsidR="00601342">
              <w:t>Maître d’Ouvrage</w:t>
            </w:r>
            <w:bookmarkEnd w:id="420"/>
            <w:bookmarkEnd w:id="421"/>
          </w:p>
        </w:tc>
        <w:tc>
          <w:tcPr>
            <w:tcW w:w="7650" w:type="dxa"/>
          </w:tcPr>
          <w:p w14:paraId="7D74470A" w14:textId="361EC3ED" w:rsidR="002653EF" w:rsidRPr="00582082" w:rsidRDefault="002653EF" w:rsidP="00141ADE">
            <w:pPr>
              <w:pStyle w:val="SecH23"/>
              <w:rPr>
                <w:spacing w:val="-3"/>
              </w:rPr>
            </w:pPr>
            <w:r w:rsidRPr="00582082">
              <w:rPr>
                <w:spacing w:val="-3"/>
              </w:rPr>
              <w:t xml:space="preserve">Le </w:t>
            </w:r>
            <w:r w:rsidR="00601342">
              <w:rPr>
                <w:spacing w:val="-3"/>
              </w:rPr>
              <w:t>Maître d’Ouvrage</w:t>
            </w:r>
            <w:r w:rsidRPr="00582082">
              <w:rPr>
                <w:spacing w:val="-3"/>
              </w:rPr>
              <w:t xml:space="preserve"> ouvrira les offres remises au titre de la première étape </w:t>
            </w:r>
            <w:r w:rsidR="00582082">
              <w:rPr>
                <w:spacing w:val="-3"/>
              </w:rPr>
              <w:t xml:space="preserve">en </w:t>
            </w:r>
            <w:r w:rsidR="00582082" w:rsidRPr="00185FB4">
              <w:t>présence</w:t>
            </w:r>
            <w:r w:rsidR="00582082">
              <w:rPr>
                <w:spacing w:val="-3"/>
              </w:rPr>
              <w:t xml:space="preserve"> </w:t>
            </w:r>
            <w:r w:rsidR="00582082" w:rsidRPr="009B6950">
              <w:t xml:space="preserve">des représentants désignés des soumissionnaires qui souhaitent y assister, à la date, à l’heure et à l’adresse indiquées dans les </w:t>
            </w:r>
            <w:r w:rsidR="00582082" w:rsidRPr="00AE1F54">
              <w:rPr>
                <w:b/>
              </w:rPr>
              <w:t>DPAO</w:t>
            </w:r>
            <w:r w:rsidRPr="00582082">
              <w:rPr>
                <w:spacing w:val="-3"/>
              </w:rPr>
              <w:t>.</w:t>
            </w:r>
          </w:p>
          <w:p w14:paraId="70D63C85" w14:textId="308E9055" w:rsidR="002653EF" w:rsidRPr="00582082" w:rsidRDefault="002653EF" w:rsidP="00141ADE">
            <w:pPr>
              <w:pStyle w:val="SecH23"/>
            </w:pPr>
            <w:r w:rsidRPr="00582082">
              <w:t xml:space="preserve">Le nom de chaque soumissionnaire ayant remis une offre au titre de la première étape sera lu à haute voix, et toutes autres informations que le </w:t>
            </w:r>
            <w:r w:rsidR="00601342">
              <w:t>Maître d’Ouvrage</w:t>
            </w:r>
            <w:r w:rsidRPr="00582082">
              <w:t xml:space="preserve"> peut, à son gré, juger utile de faire connaître, seront annoncées lors de l’ouverture.</w:t>
            </w:r>
          </w:p>
          <w:p w14:paraId="65DCBE1D" w14:textId="6843CDC4" w:rsidR="002653EF" w:rsidRDefault="002653EF" w:rsidP="00141ADE">
            <w:pPr>
              <w:pStyle w:val="SecH23"/>
              <w:rPr>
                <w:spacing w:val="-3"/>
              </w:rPr>
            </w:pPr>
            <w:r w:rsidRPr="00582082">
              <w:rPr>
                <w:spacing w:val="-3"/>
              </w:rPr>
              <w:t xml:space="preserve">Le </w:t>
            </w:r>
            <w:r w:rsidR="00601342">
              <w:rPr>
                <w:spacing w:val="-3"/>
              </w:rPr>
              <w:t>Maître d’Ouvrage</w:t>
            </w:r>
            <w:r w:rsidRPr="00582082">
              <w:rPr>
                <w:spacing w:val="-3"/>
              </w:rPr>
              <w:t xml:space="preserve"> établira un procès-verbal de la séance d’ouverture des plis</w:t>
            </w:r>
            <w:r w:rsidR="00582082" w:rsidRPr="009B6950">
              <w:t xml:space="preserve"> qui comportera au minimum : le nom du soumissionnaire et </w:t>
            </w:r>
            <w:r w:rsidR="00582082">
              <w:t xml:space="preserve">si des </w:t>
            </w:r>
            <w:r w:rsidR="00582082" w:rsidRPr="009B6950">
              <w:t>variante</w:t>
            </w:r>
            <w:r w:rsidR="00582082">
              <w:t>s sont</w:t>
            </w:r>
            <w:r w:rsidR="00582082" w:rsidRPr="009B6950">
              <w:t xml:space="preserve"> proposé</w:t>
            </w:r>
            <w:r w:rsidR="00582082">
              <w:t xml:space="preserve">es. </w:t>
            </w:r>
            <w:r w:rsidR="005C5FA5" w:rsidRPr="00C1054E">
              <w:t>Il sera demandé aux représentants des soumissionnaires présents de signer ce procès-verbal. Le fait que la signature d’un soumissionnaire n’y figure pas n’invalide pas le procès-verbal. Un exemplaire du procès-verbal sera distribué à tous les soumissionnaires ayant soumis une offre dans les délais, et ce procès-verbal sera accessible en ligne quand la remise par voie électronique est permise</w:t>
            </w:r>
            <w:r w:rsidR="00582082" w:rsidRPr="009B6950">
              <w:t>.</w:t>
            </w:r>
          </w:p>
        </w:tc>
      </w:tr>
    </w:tbl>
    <w:p w14:paraId="3548EAEC" w14:textId="6FA76935" w:rsidR="009F6C8F" w:rsidRPr="00B66ED3" w:rsidRDefault="009F6C8F" w:rsidP="00FD4EA2">
      <w:pPr>
        <w:pStyle w:val="Sec1H2-1"/>
        <w:jc w:val="center"/>
      </w:pPr>
      <w:bookmarkStart w:id="422" w:name="_Toc383555390"/>
      <w:bookmarkStart w:id="423" w:name="_Toc107412944"/>
      <w:r w:rsidRPr="00B66ED3">
        <w:t>C3.  Evaluation des offres au titre de la première étape</w:t>
      </w:r>
      <w:bookmarkEnd w:id="422"/>
      <w:bookmarkEnd w:id="423"/>
    </w:p>
    <w:p w14:paraId="49693BD2" w14:textId="77777777" w:rsidR="009F6C8F" w:rsidRDefault="009F6C8F"/>
    <w:tbl>
      <w:tblPr>
        <w:tblW w:w="9720" w:type="dxa"/>
        <w:tblLayout w:type="fixed"/>
        <w:tblLook w:val="0000" w:firstRow="0" w:lastRow="0" w:firstColumn="0" w:lastColumn="0" w:noHBand="0" w:noVBand="0"/>
      </w:tblPr>
      <w:tblGrid>
        <w:gridCol w:w="1980"/>
        <w:gridCol w:w="7740"/>
      </w:tblGrid>
      <w:tr w:rsidR="002653EF" w14:paraId="701FB1C7" w14:textId="77777777" w:rsidTr="00C77DF4">
        <w:tc>
          <w:tcPr>
            <w:tcW w:w="1980" w:type="dxa"/>
          </w:tcPr>
          <w:p w14:paraId="6528CA31" w14:textId="0C39BD96" w:rsidR="002653EF" w:rsidRDefault="002653EF" w:rsidP="00141ADE">
            <w:pPr>
              <w:pStyle w:val="Sec1H2-2B"/>
            </w:pPr>
            <w:bookmarkStart w:id="424" w:name="_Toc383555391"/>
            <w:bookmarkStart w:id="425" w:name="_Toc107412945"/>
            <w:r>
              <w:t>Examen préliminaire des offres remises au titre de la première étape</w:t>
            </w:r>
            <w:bookmarkEnd w:id="424"/>
            <w:bookmarkEnd w:id="425"/>
          </w:p>
        </w:tc>
        <w:tc>
          <w:tcPr>
            <w:tcW w:w="7740" w:type="dxa"/>
          </w:tcPr>
          <w:p w14:paraId="68E1B102" w14:textId="1E2ACDC1" w:rsidR="00377672" w:rsidRPr="00582082" w:rsidRDefault="002653EF" w:rsidP="00141ADE">
            <w:pPr>
              <w:pStyle w:val="SecH23"/>
            </w:pPr>
            <w:r w:rsidRPr="00582082">
              <w:t xml:space="preserve">Le </w:t>
            </w:r>
            <w:r w:rsidR="00601342">
              <w:t>Maître d’Ouvrage</w:t>
            </w:r>
            <w:r w:rsidRPr="00582082">
              <w:t xml:space="preserve"> examinera les offres pour déterminer si elles sont complètes, si les documents ont été correctement signés, et si les offres sont d’une </w:t>
            </w:r>
            <w:r w:rsidRPr="00185FB4">
              <w:t>façon</w:t>
            </w:r>
            <w:r w:rsidRPr="00582082">
              <w:t xml:space="preserve"> générale en bon ordre.  Toute offre qui est jugée </w:t>
            </w:r>
            <w:r w:rsidR="00377672">
              <w:t>non-conforme pour l’essentiel</w:t>
            </w:r>
            <w:r w:rsidRPr="00582082">
              <w:t xml:space="preserve">, ou qui ne correspond pas aux niveaux minimums des critères de </w:t>
            </w:r>
            <w:r w:rsidRPr="00C77DF4">
              <w:t>performance</w:t>
            </w:r>
            <w:r w:rsidRPr="00582082">
              <w:t xml:space="preserve"> et autres spécifiés dans le Dossier d’appel d’offres, sera rejetée par le </w:t>
            </w:r>
            <w:r w:rsidR="00601342">
              <w:t>Maître d’Ouvrage</w:t>
            </w:r>
            <w:r w:rsidRPr="00582082">
              <w:t xml:space="preserve"> et ne pourra pas être évaluée plus avant.  Le </w:t>
            </w:r>
            <w:r w:rsidR="00601342">
              <w:t>Maître d’Ouvrage</w:t>
            </w:r>
            <w:r w:rsidRPr="00582082">
              <w:t xml:space="preserve"> procédera également à un examen préliminaire de toute variante remise par un soumissionnaire.</w:t>
            </w:r>
          </w:p>
          <w:p w14:paraId="3550998E" w14:textId="6B2429AC" w:rsidR="002653EF" w:rsidRPr="00582082" w:rsidRDefault="00377672" w:rsidP="00141ADE">
            <w:pPr>
              <w:pStyle w:val="SecH23"/>
            </w:pPr>
            <w:r>
              <w:t>L</w:t>
            </w:r>
            <w:r w:rsidRPr="00377672">
              <w:t xml:space="preserve">e </w:t>
            </w:r>
            <w:r w:rsidR="00601342">
              <w:t xml:space="preserve">Maître </w:t>
            </w:r>
            <w:r w:rsidR="00601342" w:rsidRPr="00185FB4">
              <w:t>d’Ouvrage</w:t>
            </w:r>
            <w:r w:rsidR="00AD2CC2">
              <w:t xml:space="preserve"> </w:t>
            </w:r>
            <w:r w:rsidRPr="00377672">
              <w:t>peut demander au Soumissionnaire de présenter, dans un délai raisonnable, les informations</w:t>
            </w:r>
            <w:r w:rsidR="00E228F0">
              <w:t>,</w:t>
            </w:r>
            <w:r w:rsidRPr="00377672">
              <w:t xml:space="preserve"> ou la documentation</w:t>
            </w:r>
            <w:r w:rsidR="00E608E9">
              <w:t>,</w:t>
            </w:r>
            <w:r w:rsidRPr="00377672">
              <w:t xml:space="preserve"> nécessaires pour remédier à la non-conformité ou aux omissions non essentielles constatées dans l’offre </w:t>
            </w:r>
            <w:r>
              <w:t xml:space="preserve">de la première étape </w:t>
            </w:r>
            <w:r w:rsidRPr="00377672">
              <w:t xml:space="preserve">en rapport avec la documentation demandée. Le Soumissionnaire qui ne ferait pas droit à cette demande peut voir son offre écartée. </w:t>
            </w:r>
          </w:p>
        </w:tc>
      </w:tr>
      <w:tr w:rsidR="002653EF" w14:paraId="06BF71CC" w14:textId="77777777" w:rsidTr="00C77DF4">
        <w:tc>
          <w:tcPr>
            <w:tcW w:w="1980" w:type="dxa"/>
          </w:tcPr>
          <w:p w14:paraId="0AF40D4B" w14:textId="655F8D0A" w:rsidR="002653EF" w:rsidRDefault="002653EF" w:rsidP="00141ADE">
            <w:pPr>
              <w:pStyle w:val="Sec1H2-2B"/>
            </w:pPr>
            <w:bookmarkStart w:id="426" w:name="_Toc383555392"/>
            <w:bookmarkStart w:id="427" w:name="_Toc107412946"/>
            <w:r>
              <w:t>Evaluation technique des offres remises au titre de la première étape</w:t>
            </w:r>
            <w:bookmarkEnd w:id="426"/>
            <w:bookmarkEnd w:id="427"/>
          </w:p>
        </w:tc>
        <w:tc>
          <w:tcPr>
            <w:tcW w:w="7740" w:type="dxa"/>
          </w:tcPr>
          <w:p w14:paraId="4FAE9C3C" w14:textId="1DB2A5A8" w:rsidR="002653EF" w:rsidRPr="00377672" w:rsidRDefault="002653EF" w:rsidP="00141ADE">
            <w:pPr>
              <w:pStyle w:val="SecH23"/>
            </w:pPr>
            <w:r w:rsidRPr="00377672">
              <w:t xml:space="preserve">Le </w:t>
            </w:r>
            <w:r w:rsidR="00601342">
              <w:t>Maître d’Ouvrage</w:t>
            </w:r>
            <w:r w:rsidRPr="00377672">
              <w:t xml:space="preserve"> procédera à une évaluation détaillée des offres afin de déterminer si les aspects techniques répondent substantiellement aux exigences </w:t>
            </w:r>
            <w:r w:rsidRPr="00185FB4">
              <w:t>spécifiées</w:t>
            </w:r>
            <w:r w:rsidRPr="00377672">
              <w:t xml:space="preserve"> dans le Dossier d’appel d’offres.  Pour y parvenir, le </w:t>
            </w:r>
            <w:r w:rsidR="00601342">
              <w:t>Maître d’Ouvrage</w:t>
            </w:r>
            <w:r w:rsidRPr="00377672">
              <w:t xml:space="preserve"> </w:t>
            </w:r>
            <w:r w:rsidRPr="00C77DF4">
              <w:t>examinera</w:t>
            </w:r>
            <w:r w:rsidRPr="00377672">
              <w:t xml:space="preserve"> les informations fournies par le Soumissionnaire, en tenant compte des facteurs suivants :</w:t>
            </w:r>
          </w:p>
          <w:p w14:paraId="78AC8728" w14:textId="77777777" w:rsidR="002653EF" w:rsidRPr="00377672" w:rsidRDefault="002653EF" w:rsidP="00871591">
            <w:pPr>
              <w:spacing w:after="200"/>
              <w:ind w:left="1440" w:hanging="720"/>
              <w:jc w:val="both"/>
              <w:rPr>
                <w:spacing w:val="-3"/>
                <w:sz w:val="24"/>
                <w:szCs w:val="24"/>
              </w:rPr>
            </w:pPr>
            <w:r w:rsidRPr="00377672">
              <w:rPr>
                <w:spacing w:val="-3"/>
                <w:sz w:val="24"/>
                <w:szCs w:val="24"/>
              </w:rPr>
              <w:t>a)</w:t>
            </w:r>
            <w:r w:rsidRPr="00377672">
              <w:rPr>
                <w:spacing w:val="-3"/>
                <w:sz w:val="24"/>
                <w:szCs w:val="24"/>
              </w:rPr>
              <w:tab/>
              <w:t xml:space="preserve">le caractère complet de l’offre et sa conformité avec les Spécifications; les avantages techniques des variantes proposées et des différences par rapport aux Spécifications; </w:t>
            </w:r>
            <w:r w:rsidR="00377672" w:rsidRPr="00377672">
              <w:rPr>
                <w:spacing w:val="-3"/>
                <w:sz w:val="24"/>
                <w:szCs w:val="24"/>
              </w:rPr>
              <w:t>le respect par les équipements et installations des critères de performance spécifiés</w:t>
            </w:r>
            <w:r w:rsidR="00377672">
              <w:rPr>
                <w:spacing w:val="-3"/>
                <w:sz w:val="24"/>
                <w:szCs w:val="24"/>
              </w:rPr>
              <w:t> concernant les garanties opérationnelles visées;</w:t>
            </w:r>
            <w:r w:rsidR="00377672" w:rsidRPr="00377672">
              <w:rPr>
                <w:spacing w:val="-3"/>
                <w:sz w:val="24"/>
                <w:szCs w:val="24"/>
              </w:rPr>
              <w:t xml:space="preserve"> </w:t>
            </w:r>
            <w:r w:rsidRPr="00377672">
              <w:rPr>
                <w:spacing w:val="-3"/>
                <w:sz w:val="24"/>
                <w:szCs w:val="24"/>
              </w:rPr>
              <w:t>l’adéquation des ouvrages proposés au regard des conditions environnementales et climatiques prévalant sur le site ; et la qualité, le rôle et la mise en œuvre de tout procédé de contrôle proposé dans l’offre ;</w:t>
            </w:r>
          </w:p>
          <w:p w14:paraId="0DC9EFD0" w14:textId="77777777" w:rsidR="002653EF" w:rsidRPr="00377672" w:rsidRDefault="00422871" w:rsidP="00871591">
            <w:pPr>
              <w:spacing w:after="200"/>
              <w:ind w:left="1440" w:hanging="720"/>
              <w:jc w:val="both"/>
              <w:rPr>
                <w:spacing w:val="-3"/>
                <w:sz w:val="24"/>
                <w:szCs w:val="24"/>
              </w:rPr>
            </w:pPr>
            <w:r>
              <w:rPr>
                <w:spacing w:val="-3"/>
                <w:sz w:val="24"/>
                <w:szCs w:val="24"/>
              </w:rPr>
              <w:t>b)</w:t>
            </w:r>
            <w:r>
              <w:rPr>
                <w:spacing w:val="-3"/>
                <w:sz w:val="24"/>
                <w:szCs w:val="24"/>
              </w:rPr>
              <w:tab/>
            </w:r>
            <w:r w:rsidR="002653EF" w:rsidRPr="00377672">
              <w:rPr>
                <w:spacing w:val="-3"/>
                <w:sz w:val="24"/>
                <w:szCs w:val="24"/>
              </w:rPr>
              <w:t>le respect des délais stipulés à l’annexe correspondante au modèle d’Acte d’engagement et de toute variante auxdits délais proposée par le Soumissionnaire, documenté si besoin par un planning fourni avec l’offre ;</w:t>
            </w:r>
          </w:p>
          <w:p w14:paraId="1701AFCB" w14:textId="77777777" w:rsidR="002653EF" w:rsidRPr="00377672" w:rsidRDefault="004C7E8A" w:rsidP="00871591">
            <w:pPr>
              <w:spacing w:after="200"/>
              <w:ind w:left="1440" w:hanging="720"/>
              <w:jc w:val="both"/>
              <w:rPr>
                <w:spacing w:val="-3"/>
                <w:sz w:val="24"/>
                <w:szCs w:val="24"/>
              </w:rPr>
            </w:pPr>
            <w:r>
              <w:rPr>
                <w:spacing w:val="-3"/>
                <w:sz w:val="24"/>
                <w:szCs w:val="24"/>
              </w:rPr>
              <w:t>c</w:t>
            </w:r>
            <w:r w:rsidR="002653EF" w:rsidRPr="00377672">
              <w:rPr>
                <w:spacing w:val="-3"/>
                <w:sz w:val="24"/>
                <w:szCs w:val="24"/>
              </w:rPr>
              <w:t>)</w:t>
            </w:r>
            <w:r w:rsidR="002653EF" w:rsidRPr="00377672">
              <w:rPr>
                <w:spacing w:val="-3"/>
                <w:sz w:val="24"/>
                <w:szCs w:val="24"/>
              </w:rPr>
              <w:tab/>
              <w:t>le type, la quantité et la disponibilité à long terme des pièces de rechange et des services de maintenance ;</w:t>
            </w:r>
          </w:p>
          <w:p w14:paraId="36C1BF2F" w14:textId="081A2D41" w:rsidR="002653EF" w:rsidRPr="00377672" w:rsidRDefault="004C7E8A" w:rsidP="00871591">
            <w:pPr>
              <w:spacing w:after="200"/>
              <w:ind w:left="1440" w:hanging="720"/>
              <w:jc w:val="both"/>
              <w:rPr>
                <w:spacing w:val="-3"/>
                <w:sz w:val="24"/>
                <w:szCs w:val="24"/>
              </w:rPr>
            </w:pPr>
            <w:r>
              <w:rPr>
                <w:spacing w:val="-3"/>
                <w:sz w:val="24"/>
                <w:szCs w:val="24"/>
              </w:rPr>
              <w:t>d</w:t>
            </w:r>
            <w:r w:rsidR="002653EF" w:rsidRPr="00377672">
              <w:rPr>
                <w:spacing w:val="-3"/>
                <w:sz w:val="24"/>
                <w:szCs w:val="24"/>
              </w:rPr>
              <w:t>)</w:t>
            </w:r>
            <w:r w:rsidR="002653EF" w:rsidRPr="00377672">
              <w:rPr>
                <w:spacing w:val="-3"/>
                <w:sz w:val="24"/>
                <w:szCs w:val="24"/>
              </w:rPr>
              <w:tab/>
              <w:t xml:space="preserve">tout autre facteur technique pertinent que le </w:t>
            </w:r>
            <w:r w:rsidR="00601342">
              <w:rPr>
                <w:spacing w:val="-3"/>
                <w:sz w:val="24"/>
                <w:szCs w:val="24"/>
              </w:rPr>
              <w:t>Maître d’Ouvrage</w:t>
            </w:r>
            <w:r w:rsidR="002653EF" w:rsidRPr="00377672">
              <w:rPr>
                <w:spacing w:val="-3"/>
                <w:sz w:val="24"/>
                <w:szCs w:val="24"/>
              </w:rPr>
              <w:t xml:space="preserve"> </w:t>
            </w:r>
            <w:r>
              <w:rPr>
                <w:spacing w:val="-3"/>
                <w:sz w:val="24"/>
                <w:szCs w:val="24"/>
              </w:rPr>
              <w:t>aura indiqué à la Section III</w:t>
            </w:r>
            <w:r w:rsidR="002653EF" w:rsidRPr="00377672">
              <w:rPr>
                <w:spacing w:val="-3"/>
                <w:sz w:val="24"/>
                <w:szCs w:val="24"/>
              </w:rPr>
              <w:t>; et</w:t>
            </w:r>
          </w:p>
          <w:p w14:paraId="41D05001" w14:textId="77777777" w:rsidR="002653EF" w:rsidRPr="00377672" w:rsidRDefault="004C7E8A" w:rsidP="00871591">
            <w:pPr>
              <w:spacing w:after="200"/>
              <w:ind w:left="1440" w:hanging="720"/>
              <w:jc w:val="both"/>
              <w:rPr>
                <w:spacing w:val="-3"/>
                <w:sz w:val="24"/>
                <w:szCs w:val="24"/>
              </w:rPr>
            </w:pPr>
            <w:r>
              <w:rPr>
                <w:spacing w:val="-3"/>
                <w:sz w:val="24"/>
                <w:szCs w:val="24"/>
              </w:rPr>
              <w:t>e</w:t>
            </w:r>
            <w:r w:rsidR="002653EF" w:rsidRPr="00377672">
              <w:rPr>
                <w:spacing w:val="-3"/>
                <w:sz w:val="24"/>
                <w:szCs w:val="24"/>
              </w:rPr>
              <w:t>)</w:t>
            </w:r>
            <w:r w:rsidR="002653EF" w:rsidRPr="00377672">
              <w:rPr>
                <w:spacing w:val="-3"/>
                <w:sz w:val="24"/>
                <w:szCs w:val="24"/>
              </w:rPr>
              <w:tab/>
              <w:t xml:space="preserve">toute différence par rapport aux dispositions d’ordre </w:t>
            </w:r>
            <w:r>
              <w:rPr>
                <w:spacing w:val="-3"/>
                <w:sz w:val="24"/>
                <w:szCs w:val="24"/>
              </w:rPr>
              <w:t>commercial</w:t>
            </w:r>
            <w:r w:rsidRPr="00377672">
              <w:rPr>
                <w:spacing w:val="-3"/>
                <w:sz w:val="24"/>
                <w:szCs w:val="24"/>
              </w:rPr>
              <w:t xml:space="preserve"> </w:t>
            </w:r>
            <w:r w:rsidR="002653EF" w:rsidRPr="00377672">
              <w:rPr>
                <w:spacing w:val="-3"/>
                <w:sz w:val="24"/>
                <w:szCs w:val="24"/>
              </w:rPr>
              <w:t>et contractuel stipulées dans le Dossier d’appel d’offres.</w:t>
            </w:r>
          </w:p>
          <w:p w14:paraId="6F9A1FB6" w14:textId="6989DC85" w:rsidR="002653EF" w:rsidRDefault="002653EF" w:rsidP="00141ADE">
            <w:pPr>
              <w:pStyle w:val="SecH23"/>
            </w:pPr>
            <w:r w:rsidRPr="00377672">
              <w:t xml:space="preserve">Le </w:t>
            </w:r>
            <w:r w:rsidR="00601342">
              <w:t>Maître d’Ouvrage</w:t>
            </w:r>
            <w:r w:rsidRPr="00377672">
              <w:t xml:space="preserve"> évaluera également les variantes techniques complètes éventuellement proposées par le Soumissionnaire, conformément aux </w:t>
            </w:r>
            <w:r w:rsidRPr="00C77DF4">
              <w:t>dispositions</w:t>
            </w:r>
            <w:r w:rsidRPr="00377672">
              <w:t xml:space="preserve"> de </w:t>
            </w:r>
            <w:r w:rsidR="005349EC">
              <w:t>l’article</w:t>
            </w:r>
            <w:r w:rsidRPr="00377672">
              <w:t> </w:t>
            </w:r>
            <w:r w:rsidR="004C7E8A">
              <w:t>13</w:t>
            </w:r>
            <w:r w:rsidRPr="00377672">
              <w:t xml:space="preserve"> des IS, afin de déterminer si elles peuvent valablement servir de base à la présentation d’une offre distincte au titre de la deuxième étape.</w:t>
            </w:r>
          </w:p>
        </w:tc>
      </w:tr>
      <w:tr w:rsidR="002653EF" w14:paraId="267514AB" w14:textId="77777777" w:rsidTr="00C77DF4">
        <w:trPr>
          <w:trHeight w:val="1977"/>
        </w:trPr>
        <w:tc>
          <w:tcPr>
            <w:tcW w:w="1980" w:type="dxa"/>
          </w:tcPr>
          <w:p w14:paraId="797D4924" w14:textId="1F23D3E0" w:rsidR="002653EF" w:rsidRDefault="002653EF" w:rsidP="00141ADE">
            <w:pPr>
              <w:pStyle w:val="Sec1H2-2B"/>
            </w:pPr>
            <w:bookmarkStart w:id="428" w:name="_Toc383555393"/>
            <w:bookmarkStart w:id="429" w:name="_Toc107412947"/>
            <w:r>
              <w:t>Vérification des capacités du Soumissionnaire</w:t>
            </w:r>
            <w:bookmarkEnd w:id="428"/>
            <w:bookmarkEnd w:id="429"/>
          </w:p>
        </w:tc>
        <w:tc>
          <w:tcPr>
            <w:tcW w:w="7740" w:type="dxa"/>
          </w:tcPr>
          <w:p w14:paraId="566BE675" w14:textId="68DDC6E3" w:rsidR="002653EF" w:rsidRPr="004C7E8A" w:rsidRDefault="004C7E8A" w:rsidP="00141ADE">
            <w:pPr>
              <w:pStyle w:val="SecH23"/>
            </w:pPr>
            <w:r>
              <w:t>L</w:t>
            </w:r>
            <w:r w:rsidR="002653EF" w:rsidRPr="004C7E8A">
              <w:t xml:space="preserve">e </w:t>
            </w:r>
            <w:r w:rsidR="00601342">
              <w:t>Maître d’Ouvrage</w:t>
            </w:r>
            <w:r w:rsidR="002653EF" w:rsidRPr="004C7E8A">
              <w:t xml:space="preserve"> vérifiera à sa satisfaction si le Soumissionnaire jugé comme </w:t>
            </w:r>
            <w:r w:rsidR="002653EF" w:rsidRPr="00185FB4">
              <w:t>ayant</w:t>
            </w:r>
            <w:r w:rsidR="002653EF" w:rsidRPr="004C7E8A">
              <w:t xml:space="preserve"> remis une offre conforme au titre de la première étape </w:t>
            </w:r>
            <w:r>
              <w:t>présente</w:t>
            </w:r>
            <w:r w:rsidRPr="004C7E8A">
              <w:t xml:space="preserve"> </w:t>
            </w:r>
            <w:r w:rsidR="002653EF" w:rsidRPr="004C7E8A">
              <w:t xml:space="preserve">les </w:t>
            </w:r>
            <w:r w:rsidRPr="00C77DF4">
              <w:t>qualifications</w:t>
            </w:r>
            <w:r w:rsidR="002653EF" w:rsidRPr="004C7E8A">
              <w:t xml:space="preserve"> </w:t>
            </w:r>
            <w:r>
              <w:t xml:space="preserve">requises </w:t>
            </w:r>
            <w:r w:rsidR="002653EF" w:rsidRPr="004C7E8A">
              <w:t>pour exécuter le marché de manière satisfaisante</w:t>
            </w:r>
            <w:r>
              <w:t xml:space="preserve"> comme indiqué à la Section III</w:t>
            </w:r>
            <w:r w:rsidR="002653EF" w:rsidRPr="004C7E8A">
              <w:t>.</w:t>
            </w:r>
          </w:p>
          <w:p w14:paraId="0475046D" w14:textId="3C83F0F2" w:rsidR="002653EF" w:rsidRPr="004C7E8A" w:rsidRDefault="004C7E8A" w:rsidP="00141ADE">
            <w:pPr>
              <w:pStyle w:val="SecH23"/>
              <w:rPr>
                <w:spacing w:val="-3"/>
              </w:rPr>
            </w:pPr>
            <w:r w:rsidRPr="004C7E8A">
              <w:t xml:space="preserve">Cette détermination sera fondée sur l’examen des pièces attestant les qualifications du soumissionnaire et soumises par lui en application de </w:t>
            </w:r>
            <w:r w:rsidR="005349EC">
              <w:t>l’article</w:t>
            </w:r>
            <w:r w:rsidRPr="004C7E8A">
              <w:t xml:space="preserve"> </w:t>
            </w:r>
            <w:r>
              <w:t xml:space="preserve">15 des IS, </w:t>
            </w:r>
            <w:r w:rsidR="002653EF" w:rsidRPr="004C7E8A">
              <w:rPr>
                <w:spacing w:val="-3"/>
              </w:rPr>
              <w:t xml:space="preserve">et sur toutes autres informations que le </w:t>
            </w:r>
            <w:r w:rsidR="00601342">
              <w:rPr>
                <w:spacing w:val="-3"/>
              </w:rPr>
              <w:t>Maître d’Ouvrage</w:t>
            </w:r>
            <w:r w:rsidR="002653EF" w:rsidRPr="004C7E8A">
              <w:rPr>
                <w:spacing w:val="-3"/>
              </w:rPr>
              <w:t xml:space="preserve"> jugera nécessaires.</w:t>
            </w:r>
          </w:p>
          <w:p w14:paraId="18378EFC" w14:textId="2CBF5313" w:rsidR="005C5FA5" w:rsidRDefault="002653EF" w:rsidP="00141ADE">
            <w:pPr>
              <w:pStyle w:val="SecH23"/>
            </w:pPr>
            <w:r w:rsidRPr="004C7E8A">
              <w:t xml:space="preserve">Le Soumissionnaire ne pourra se voir inviter par le </w:t>
            </w:r>
            <w:r w:rsidR="00601342">
              <w:t>Maître d’Ouvrage</w:t>
            </w:r>
            <w:r w:rsidRPr="004C7E8A">
              <w:t xml:space="preserve"> à participer à une réunion pour complément d’information, conformément aux </w:t>
            </w:r>
            <w:r w:rsidRPr="00C77DF4">
              <w:t>dispositions</w:t>
            </w:r>
            <w:r w:rsidRPr="004C7E8A">
              <w:t xml:space="preserve"> de </w:t>
            </w:r>
            <w:r w:rsidR="005349EC">
              <w:t>l’article</w:t>
            </w:r>
            <w:r w:rsidRPr="004C7E8A">
              <w:t xml:space="preserve"> </w:t>
            </w:r>
            <w:r w:rsidR="004C7E8A">
              <w:t>25</w:t>
            </w:r>
            <w:r w:rsidR="004C7E8A" w:rsidRPr="004C7E8A">
              <w:t xml:space="preserve"> </w:t>
            </w:r>
            <w:r w:rsidRPr="004C7E8A">
              <w:t>des IS, que si les résultats de cette vérification sont positifs.  Dans la négative, son offre sera rejetée.</w:t>
            </w:r>
          </w:p>
        </w:tc>
      </w:tr>
      <w:tr w:rsidR="00300F22" w14:paraId="5CFD2179" w14:textId="77777777" w:rsidTr="00C77DF4">
        <w:tc>
          <w:tcPr>
            <w:tcW w:w="1980" w:type="dxa"/>
          </w:tcPr>
          <w:p w14:paraId="74A6A3A8" w14:textId="77777777" w:rsidR="00300F22" w:rsidRDefault="00300F22" w:rsidP="004C7E8A">
            <w:pPr>
              <w:pStyle w:val="HeadB22"/>
              <w:ind w:left="0" w:firstLine="0"/>
              <w:rPr>
                <w:lang w:val="fr-FR"/>
              </w:rPr>
            </w:pPr>
          </w:p>
        </w:tc>
        <w:tc>
          <w:tcPr>
            <w:tcW w:w="7740" w:type="dxa"/>
          </w:tcPr>
          <w:p w14:paraId="37E1656F" w14:textId="42E2CD9A" w:rsidR="00300F22" w:rsidRDefault="00300F22" w:rsidP="00141ADE">
            <w:pPr>
              <w:pStyle w:val="SecH23"/>
              <w:rPr>
                <w:spacing w:val="-3"/>
              </w:rPr>
            </w:pPr>
            <w:r w:rsidRPr="00300F22">
              <w:rPr>
                <w:spacing w:val="-3"/>
              </w:rPr>
              <w:t>Le</w:t>
            </w:r>
            <w:r w:rsidRPr="00300F22">
              <w:t xml:space="preserve">s </w:t>
            </w:r>
            <w:r>
              <w:t xml:space="preserve">qualifications des fabricants et </w:t>
            </w:r>
            <w:r w:rsidRPr="00300F22">
              <w:t xml:space="preserve">sous-traitants </w:t>
            </w:r>
            <w:r>
              <w:t xml:space="preserve">que le Soumissionnaire propose d’utiliser </w:t>
            </w:r>
            <w:r w:rsidRPr="00300F22">
              <w:t xml:space="preserve">pour les composants importants </w:t>
            </w:r>
            <w:r>
              <w:t xml:space="preserve">identifiés par le </w:t>
            </w:r>
            <w:r w:rsidR="00601342">
              <w:t>Maître d’Ouvrage</w:t>
            </w:r>
            <w:r w:rsidR="00AD2CC2">
              <w:t xml:space="preserve"> </w:t>
            </w:r>
            <w:r>
              <w:t xml:space="preserve">seront également évaluées en conformité avec les dispositions de la Section III. Dans le cas où un fabricant ou un sous-traitant est jugé non acceptable par le Maître d’Ouvrage, le Soumissionnaire devra proposer un remplacement acceptable pour ce fabricant ou sous-traitant, s’il est invité à soumettre une offre au titre de la </w:t>
            </w:r>
            <w:r w:rsidR="00F511DC">
              <w:t xml:space="preserve">deuxième </w:t>
            </w:r>
            <w:r>
              <w:t>étape.</w:t>
            </w:r>
          </w:p>
        </w:tc>
      </w:tr>
    </w:tbl>
    <w:p w14:paraId="75FA0A1A" w14:textId="09A834A6" w:rsidR="002653EF" w:rsidRDefault="002653EF" w:rsidP="00FD4EA2">
      <w:pPr>
        <w:pStyle w:val="Sec1H2-1"/>
        <w:jc w:val="center"/>
      </w:pPr>
      <w:bookmarkStart w:id="430" w:name="_Toc383555394"/>
      <w:bookmarkStart w:id="431" w:name="_Toc107412948"/>
      <w:r>
        <w:t xml:space="preserve">D.  </w:t>
      </w:r>
      <w:r w:rsidRPr="00ED5BBA">
        <w:t>Réunion pour complément d’information</w:t>
      </w:r>
      <w:bookmarkEnd w:id="430"/>
      <w:bookmarkEnd w:id="431"/>
    </w:p>
    <w:tbl>
      <w:tblPr>
        <w:tblW w:w="0" w:type="auto"/>
        <w:tblLayout w:type="fixed"/>
        <w:tblLook w:val="0000" w:firstRow="0" w:lastRow="0" w:firstColumn="0" w:lastColumn="0" w:noHBand="0" w:noVBand="0"/>
      </w:tblPr>
      <w:tblGrid>
        <w:gridCol w:w="1908"/>
        <w:gridCol w:w="7650"/>
      </w:tblGrid>
      <w:tr w:rsidR="002653EF" w14:paraId="40C3D649" w14:textId="77777777" w:rsidTr="00A81D9C">
        <w:tc>
          <w:tcPr>
            <w:tcW w:w="1908" w:type="dxa"/>
          </w:tcPr>
          <w:p w14:paraId="14627DE9" w14:textId="11F674A6" w:rsidR="002653EF" w:rsidRDefault="002653EF" w:rsidP="00141ADE">
            <w:pPr>
              <w:pStyle w:val="Sec1H2-2B"/>
            </w:pPr>
            <w:bookmarkStart w:id="432" w:name="_Toc383555395"/>
            <w:bookmarkStart w:id="433" w:name="_Toc107412949"/>
            <w:r>
              <w:t>Eclaircissements concernant les offres au titre de la première étape et examen des divergences et variantes proposées par le Soumissionnaire</w:t>
            </w:r>
            <w:bookmarkEnd w:id="432"/>
            <w:bookmarkEnd w:id="433"/>
          </w:p>
        </w:tc>
        <w:tc>
          <w:tcPr>
            <w:tcW w:w="7650" w:type="dxa"/>
          </w:tcPr>
          <w:p w14:paraId="21850DDE" w14:textId="36E5C6C4" w:rsidR="00061158" w:rsidRDefault="002653EF" w:rsidP="00141ADE">
            <w:pPr>
              <w:pStyle w:val="SecH23"/>
            </w:pPr>
            <w:r w:rsidRPr="00300F22">
              <w:t xml:space="preserve">Le </w:t>
            </w:r>
            <w:r w:rsidR="00601342">
              <w:t>Maître d’Ouvrage</w:t>
            </w:r>
            <w:r w:rsidRPr="00300F22">
              <w:t xml:space="preserve"> pourra organiser des réunions avec tout soumissionnaire afin de lui demander des éclaircissements sur l’un quelconque des aspects </w:t>
            </w:r>
            <w:r w:rsidRPr="00C77DF4">
              <w:t>de</w:t>
            </w:r>
            <w:r w:rsidRPr="00300F22">
              <w:t xml:space="preserve"> son offre au titre de la première étape nécessitant une explication à ce stade de l’évaluation</w:t>
            </w:r>
            <w:r w:rsidR="00061158">
              <w:t xml:space="preserve"> ou d’examiner toute variante ou réserve portant sur les </w:t>
            </w:r>
            <w:r w:rsidR="00061158" w:rsidRPr="00185FB4">
              <w:t>dispositions</w:t>
            </w:r>
            <w:r w:rsidR="00061158">
              <w:t xml:space="preserve"> contractuelles du Dossier d’Appel d’Offres éventuellement proposée par le soumissionnaire</w:t>
            </w:r>
            <w:r w:rsidRPr="00300F22">
              <w:t xml:space="preserve">.  </w:t>
            </w:r>
          </w:p>
          <w:p w14:paraId="0871B64C" w14:textId="28072B77" w:rsidR="002653EF" w:rsidRPr="00300F22" w:rsidRDefault="00061158" w:rsidP="00141ADE">
            <w:pPr>
              <w:pStyle w:val="SecH23"/>
            </w:pPr>
            <w:r>
              <w:t>L</w:t>
            </w:r>
            <w:r w:rsidR="002653EF" w:rsidRPr="00300F22">
              <w:t xml:space="preserve">e </w:t>
            </w:r>
            <w:r w:rsidR="00601342">
              <w:t>Maître d’Ouvrage</w:t>
            </w:r>
            <w:r w:rsidR="002653EF" w:rsidRPr="00300F22">
              <w:t xml:space="preserve"> pourra porter à l’attention du Soumissionnaire tout aspect d’ordre technique et autre au sujet duquel, il demande que des </w:t>
            </w:r>
            <w:r w:rsidR="002653EF" w:rsidRPr="00C77DF4">
              <w:t>modifications</w:t>
            </w:r>
            <w:r w:rsidR="002653EF" w:rsidRPr="00300F22">
              <w:t xml:space="preserve"> soient apportées à l’offre au titre de la première étape</w:t>
            </w:r>
            <w:r>
              <w:t xml:space="preserve"> ; cependant le </w:t>
            </w:r>
            <w:r w:rsidR="00601342">
              <w:t>Maître d’Ouvrage</w:t>
            </w:r>
            <w:r w:rsidR="00AD2CC2">
              <w:t xml:space="preserve"> </w:t>
            </w:r>
            <w:r>
              <w:t>ne pourra exiger des modifications contraires aux Spécifications (Section V</w:t>
            </w:r>
            <w:r w:rsidR="00ED3CDB">
              <w:t>II</w:t>
            </w:r>
            <w:r>
              <w:t>) que s’il envisage de modifie le Dossier d’Appel d’Offres conformément à l’</w:t>
            </w:r>
            <w:r w:rsidR="00727221">
              <w:t>article</w:t>
            </w:r>
            <w:r>
              <w:t xml:space="preserve"> 26.1(a) des IS</w:t>
            </w:r>
            <w:r w:rsidR="002653EF" w:rsidRPr="00300F22">
              <w:t xml:space="preserve">.  </w:t>
            </w:r>
          </w:p>
          <w:p w14:paraId="0D6B4160" w14:textId="361B3B0A" w:rsidR="00836927" w:rsidRDefault="002653EF" w:rsidP="00141ADE">
            <w:pPr>
              <w:pStyle w:val="SecH23"/>
            </w:pPr>
            <w:r w:rsidRPr="00300F22">
              <w:t xml:space="preserve">Le </w:t>
            </w:r>
            <w:r w:rsidR="00601342" w:rsidRPr="00C77DF4">
              <w:t>Maître</w:t>
            </w:r>
            <w:r w:rsidR="00601342">
              <w:t xml:space="preserve"> d’Ouvrage</w:t>
            </w:r>
            <w:r w:rsidRPr="00300F22">
              <w:t xml:space="preserve"> avisera le Soumissionnaire de toute </w:t>
            </w:r>
            <w:r w:rsidR="00836927">
              <w:t xml:space="preserve">réserve </w:t>
            </w:r>
            <w:r w:rsidRPr="00300F22">
              <w:t>ou différence figurant dans l’offre au titre de la première étape, qui est inacceptable et qui doit être supprimée de l’offre au titre de la deuxième étape.</w:t>
            </w:r>
          </w:p>
          <w:p w14:paraId="66B7C974" w14:textId="4DB4BB0F" w:rsidR="00836927" w:rsidRDefault="002653EF" w:rsidP="00141ADE">
            <w:pPr>
              <w:pStyle w:val="SecH23"/>
            </w:pPr>
            <w:r w:rsidRPr="00300F22">
              <w:t xml:space="preserve">Le </w:t>
            </w:r>
            <w:r w:rsidR="00601342">
              <w:t>Maître d’Ouvrage</w:t>
            </w:r>
            <w:r w:rsidRPr="00300F22">
              <w:t xml:space="preserve"> indiquera également au Soumissionnaire si la variante éventuellement proposée est acceptable, en précisant (le cas échéant) dans quelle mesure ladite variante peut être incorporée à l’offre du Soumissionnaire au titre de la deuxième étape.</w:t>
            </w:r>
          </w:p>
          <w:p w14:paraId="33B84F38" w14:textId="297912C8" w:rsidR="002653EF" w:rsidRDefault="00061158" w:rsidP="00141ADE">
            <w:pPr>
              <w:pStyle w:val="SecH23"/>
            </w:pPr>
            <w:r w:rsidRPr="00300F22">
              <w:t xml:space="preserve">Toutes les modifications ainsi demandées par le </w:t>
            </w:r>
            <w:r w:rsidR="00601342">
              <w:t>Maître d’Ouvrage</w:t>
            </w:r>
            <w:r w:rsidRPr="00300F22">
              <w:t xml:space="preserve"> seront énumérées dans une Annexe au procès-verbal de la réunion intitulée « Modifications requises à l’issue de l’évaluation des offres remises au titre de la première étape », et seront officiellement notifiées au Soumissionnaire dans le cadre de l’invitation à soumettre une offre au titre de la deuxième étape.</w:t>
            </w:r>
          </w:p>
        </w:tc>
      </w:tr>
      <w:tr w:rsidR="002653EF" w14:paraId="130841F5" w14:textId="77777777" w:rsidTr="00A81D9C">
        <w:tc>
          <w:tcPr>
            <w:tcW w:w="1908" w:type="dxa"/>
          </w:tcPr>
          <w:p w14:paraId="3400782D" w14:textId="24D23E73" w:rsidR="002653EF" w:rsidRDefault="002653EF" w:rsidP="00141ADE">
            <w:pPr>
              <w:pStyle w:val="Sec1H2-2B"/>
            </w:pPr>
            <w:bookmarkStart w:id="434" w:name="_Toc383555396"/>
            <w:bookmarkStart w:id="435" w:name="_Toc107412950"/>
            <w:r>
              <w:t>Invitation à soumettre des offres au titre de la deuxième étape</w:t>
            </w:r>
            <w:bookmarkEnd w:id="434"/>
            <w:bookmarkEnd w:id="435"/>
          </w:p>
        </w:tc>
        <w:tc>
          <w:tcPr>
            <w:tcW w:w="7650" w:type="dxa"/>
          </w:tcPr>
          <w:p w14:paraId="110F1F08" w14:textId="30B299AB" w:rsidR="002653EF" w:rsidRPr="00836927" w:rsidRDefault="002653EF" w:rsidP="00141ADE">
            <w:pPr>
              <w:pStyle w:val="SecH23"/>
            </w:pPr>
            <w:r w:rsidRPr="00836927">
              <w:t xml:space="preserve">Au terme de l’évaluation des offres au titre de la première étape, et après avoir </w:t>
            </w:r>
            <w:r w:rsidRPr="00185FB4">
              <w:t>tenu</w:t>
            </w:r>
            <w:r w:rsidRPr="00836927">
              <w:t xml:space="preserve"> des réunions pour complément d’information :</w:t>
            </w:r>
          </w:p>
          <w:p w14:paraId="0C2630BA" w14:textId="0364AB35" w:rsidR="002653EF" w:rsidRPr="00A81D9C" w:rsidRDefault="002653EF" w:rsidP="00622B92">
            <w:pPr>
              <w:pStyle w:val="ListParagraph"/>
              <w:numPr>
                <w:ilvl w:val="0"/>
                <w:numId w:val="66"/>
              </w:numPr>
              <w:spacing w:after="200"/>
              <w:ind w:right="-57"/>
              <w:jc w:val="both"/>
              <w:rPr>
                <w:spacing w:val="-3"/>
                <w:sz w:val="24"/>
                <w:szCs w:val="24"/>
              </w:rPr>
            </w:pPr>
            <w:r w:rsidRPr="00A81D9C">
              <w:rPr>
                <w:spacing w:val="-3"/>
                <w:sz w:val="24"/>
                <w:szCs w:val="24"/>
              </w:rPr>
              <w:t xml:space="preserve">le </w:t>
            </w:r>
            <w:r w:rsidR="00601342">
              <w:rPr>
                <w:spacing w:val="-3"/>
                <w:sz w:val="24"/>
                <w:szCs w:val="24"/>
              </w:rPr>
              <w:t>Maître d’Ouvrage</w:t>
            </w:r>
            <w:r w:rsidRPr="00A81D9C">
              <w:rPr>
                <w:spacing w:val="-3"/>
                <w:sz w:val="24"/>
                <w:szCs w:val="24"/>
              </w:rPr>
              <w:t xml:space="preserve"> pourra publier un additif au Dossier d’appel d’offres apportant, entre autres et selon que de besoin, les modifications aux critères d’évaluation ou autres sections des Instructions aux soumissionnaires, aux Conditions particulières du marché et aux Spécifications techniques résultant de l’évaluation au titre de la première étape et des réunions pour complément d’information, dans le but d’améliorer la compétition sans compromettre les objectifs essentiels du projet ; et/ou</w:t>
            </w:r>
          </w:p>
          <w:p w14:paraId="3028199A" w14:textId="1194C244" w:rsidR="002653EF" w:rsidRPr="00A81D9C" w:rsidRDefault="002653EF" w:rsidP="00622B92">
            <w:pPr>
              <w:pStyle w:val="ListParagraph"/>
              <w:numPr>
                <w:ilvl w:val="0"/>
                <w:numId w:val="66"/>
              </w:numPr>
              <w:spacing w:after="200"/>
              <w:ind w:left="1066" w:right="-58"/>
              <w:jc w:val="both"/>
              <w:rPr>
                <w:spacing w:val="-3"/>
                <w:sz w:val="24"/>
                <w:szCs w:val="24"/>
              </w:rPr>
            </w:pPr>
            <w:r w:rsidRPr="00A81D9C">
              <w:rPr>
                <w:spacing w:val="-3"/>
                <w:sz w:val="24"/>
                <w:szCs w:val="24"/>
              </w:rPr>
              <w:t xml:space="preserve">le </w:t>
            </w:r>
            <w:r w:rsidR="00601342">
              <w:rPr>
                <w:spacing w:val="-3"/>
                <w:sz w:val="24"/>
                <w:szCs w:val="24"/>
              </w:rPr>
              <w:t>Maître d’Ouvrage</w:t>
            </w:r>
            <w:r w:rsidRPr="00A81D9C">
              <w:rPr>
                <w:spacing w:val="-3"/>
                <w:sz w:val="24"/>
                <w:szCs w:val="24"/>
              </w:rPr>
              <w:t xml:space="preserve"> soit :</w:t>
            </w:r>
          </w:p>
          <w:p w14:paraId="0D6AEE1C" w14:textId="77777777" w:rsidR="00836927" w:rsidRPr="00A81D9C" w:rsidRDefault="002653EF" w:rsidP="00622B92">
            <w:pPr>
              <w:pStyle w:val="ListParagraph"/>
              <w:numPr>
                <w:ilvl w:val="1"/>
                <w:numId w:val="67"/>
              </w:numPr>
              <w:spacing w:after="200"/>
              <w:ind w:left="1512" w:right="-54" w:hanging="450"/>
              <w:jc w:val="both"/>
              <w:rPr>
                <w:spacing w:val="-3"/>
                <w:sz w:val="24"/>
                <w:szCs w:val="24"/>
              </w:rPr>
            </w:pPr>
            <w:r w:rsidRPr="00A81D9C">
              <w:rPr>
                <w:spacing w:val="-3"/>
                <w:sz w:val="24"/>
                <w:szCs w:val="24"/>
              </w:rPr>
              <w:t xml:space="preserve">invitera le Soumissionnaire à remettre une offre technique et commerciale mise à jour au titre de la deuxième étape, sur la base des </w:t>
            </w:r>
            <w:r w:rsidR="00836927" w:rsidRPr="00A81D9C">
              <w:rPr>
                <w:spacing w:val="-3"/>
                <w:sz w:val="24"/>
                <w:szCs w:val="24"/>
              </w:rPr>
              <w:t>S</w:t>
            </w:r>
            <w:r w:rsidRPr="00A81D9C">
              <w:rPr>
                <w:spacing w:val="-3"/>
                <w:sz w:val="24"/>
                <w:szCs w:val="24"/>
              </w:rPr>
              <w:t xml:space="preserve">pécifications </w:t>
            </w:r>
            <w:r w:rsidR="00836927" w:rsidRPr="00A81D9C">
              <w:rPr>
                <w:spacing w:val="-3"/>
                <w:sz w:val="24"/>
                <w:szCs w:val="24"/>
              </w:rPr>
              <w:t>du Dossier d’Appel d’Offres, le cas échéant amendé,</w:t>
            </w:r>
            <w:r w:rsidRPr="00A81D9C">
              <w:rPr>
                <w:spacing w:val="-3"/>
                <w:sz w:val="24"/>
                <w:szCs w:val="24"/>
              </w:rPr>
              <w:t xml:space="preserve"> et toute autre modification technique requise par rapport à l’offre au titre de la première étape et consignés dans le Mémorandum annexé au procès</w:t>
            </w:r>
            <w:r w:rsidRPr="00A81D9C">
              <w:rPr>
                <w:spacing w:val="-3"/>
                <w:sz w:val="24"/>
                <w:szCs w:val="24"/>
              </w:rPr>
              <w:noBreakHyphen/>
              <w:t>verbal de la réunion pour complément d’information tenue avec le Soumissionnaire ; ou</w:t>
            </w:r>
          </w:p>
          <w:p w14:paraId="5A3D4E62" w14:textId="77777777" w:rsidR="002653EF" w:rsidRPr="00A81D9C" w:rsidRDefault="002653EF" w:rsidP="00622B92">
            <w:pPr>
              <w:pStyle w:val="ListParagraph"/>
              <w:numPr>
                <w:ilvl w:val="1"/>
                <w:numId w:val="67"/>
              </w:numPr>
              <w:spacing w:after="200"/>
              <w:ind w:left="1512" w:right="-54" w:hanging="450"/>
              <w:jc w:val="both"/>
              <w:rPr>
                <w:spacing w:val="-3"/>
                <w:sz w:val="24"/>
                <w:szCs w:val="24"/>
              </w:rPr>
            </w:pPr>
            <w:r w:rsidRPr="00A81D9C">
              <w:rPr>
                <w:spacing w:val="-3"/>
                <w:sz w:val="24"/>
                <w:szCs w:val="24"/>
              </w:rPr>
              <w:t xml:space="preserve">notifiera </w:t>
            </w:r>
            <w:r w:rsidR="00836927" w:rsidRPr="00A81D9C">
              <w:rPr>
                <w:spacing w:val="-3"/>
                <w:sz w:val="24"/>
                <w:szCs w:val="24"/>
              </w:rPr>
              <w:t xml:space="preserve">au </w:t>
            </w:r>
            <w:r w:rsidRPr="00A81D9C">
              <w:rPr>
                <w:spacing w:val="-3"/>
                <w:sz w:val="24"/>
                <w:szCs w:val="24"/>
              </w:rPr>
              <w:t xml:space="preserve">Soumissionnaire que son offre a été rejetée au motif qu’elle n’est pas jugée </w:t>
            </w:r>
            <w:r w:rsidR="00CA1C6A" w:rsidRPr="00A81D9C">
              <w:rPr>
                <w:spacing w:val="-3"/>
                <w:sz w:val="24"/>
                <w:szCs w:val="24"/>
              </w:rPr>
              <w:t>conforme pour l’essentiel</w:t>
            </w:r>
            <w:r w:rsidRPr="00A81D9C">
              <w:rPr>
                <w:spacing w:val="-3"/>
                <w:sz w:val="24"/>
                <w:szCs w:val="24"/>
              </w:rPr>
              <w:t xml:space="preserve"> aux dispositions du Dossier d’appel d’offres, ou que le Soumissionnaire ne satisfait pas aux </w:t>
            </w:r>
            <w:r w:rsidR="00E56BE5" w:rsidRPr="00A81D9C">
              <w:rPr>
                <w:spacing w:val="-3"/>
                <w:sz w:val="24"/>
                <w:szCs w:val="24"/>
              </w:rPr>
              <w:t>exigences de qualification,</w:t>
            </w:r>
            <w:r w:rsidRPr="00A81D9C">
              <w:rPr>
                <w:spacing w:val="-3"/>
                <w:sz w:val="24"/>
                <w:szCs w:val="24"/>
              </w:rPr>
              <w:t xml:space="preserve"> spécifié</w:t>
            </w:r>
            <w:r w:rsidR="00E56BE5" w:rsidRPr="00A81D9C">
              <w:rPr>
                <w:spacing w:val="-3"/>
                <w:sz w:val="24"/>
                <w:szCs w:val="24"/>
              </w:rPr>
              <w:t>e</w:t>
            </w:r>
            <w:r w:rsidRPr="00A81D9C">
              <w:rPr>
                <w:spacing w:val="-3"/>
                <w:sz w:val="24"/>
                <w:szCs w:val="24"/>
              </w:rPr>
              <w:t>s dans ledit Dossier d’appel d’offres.</w:t>
            </w:r>
          </w:p>
          <w:p w14:paraId="7CF4F7DD" w14:textId="4EBE116F" w:rsidR="002653EF" w:rsidRPr="00836927" w:rsidRDefault="00E56BE5" w:rsidP="00141ADE">
            <w:pPr>
              <w:pStyle w:val="SecH23"/>
            </w:pPr>
            <w:r w:rsidRPr="00836927">
              <w:t>La date limite de remise des offres au titre de la deuxième étape sera spécifiée dans l’invitation à soumettre des offres au titre de la deuxième étape</w:t>
            </w:r>
            <w:r>
              <w:t xml:space="preserve">, en conformité avec </w:t>
            </w:r>
            <w:r w:rsidR="005349EC">
              <w:t>l’article</w:t>
            </w:r>
            <w:r w:rsidR="00C03213">
              <w:t xml:space="preserve"> 35.1 des IS</w:t>
            </w:r>
            <w:r w:rsidR="002653EF" w:rsidRPr="00836927">
              <w:t>.</w:t>
            </w:r>
          </w:p>
          <w:p w14:paraId="5CD5D990" w14:textId="6CAFA0C5" w:rsidR="002653EF" w:rsidRDefault="00E56BE5" w:rsidP="00141ADE">
            <w:pPr>
              <w:pStyle w:val="SecH23"/>
            </w:pPr>
            <w:r w:rsidRPr="00836927">
              <w:t xml:space="preserve">Les soumissionnaires ne sont pas autorisés à former un ou des groupement(s) d’entreprises ou consortium(s) avec d’autres soumissionnaires, ni à </w:t>
            </w:r>
            <w:r w:rsidRPr="00185FB4">
              <w:t>changer</w:t>
            </w:r>
            <w:r w:rsidRPr="00836927">
              <w:t xml:space="preserve"> de partenaire ou à modifier la structure du groupement d’entreprises dans les cas où l’offre au titre de la première étape a été remise par </w:t>
            </w:r>
            <w:r w:rsidRPr="00C77DF4">
              <w:t>un</w:t>
            </w:r>
            <w:r w:rsidRPr="00836927">
              <w:t xml:space="preserve"> groupement d’entreprises</w:t>
            </w:r>
            <w:r w:rsidR="002653EF" w:rsidRPr="00836927">
              <w:t>.</w:t>
            </w:r>
          </w:p>
        </w:tc>
      </w:tr>
    </w:tbl>
    <w:p w14:paraId="3ED702E9" w14:textId="6C3164E6" w:rsidR="002653EF" w:rsidRPr="00B66ED3" w:rsidRDefault="002653EF" w:rsidP="00FD4EA2">
      <w:pPr>
        <w:pStyle w:val="Sec1H2-1"/>
        <w:jc w:val="center"/>
      </w:pPr>
      <w:bookmarkStart w:id="436" w:name="_Toc383555397"/>
      <w:bookmarkStart w:id="437" w:name="_Toc107412951"/>
      <w:r w:rsidRPr="00B66ED3">
        <w:t>E1.  Préparation des offres au titre de la deuxième étape</w:t>
      </w:r>
      <w:bookmarkEnd w:id="436"/>
      <w:bookmarkEnd w:id="437"/>
    </w:p>
    <w:tbl>
      <w:tblPr>
        <w:tblW w:w="9558" w:type="dxa"/>
        <w:tblLayout w:type="fixed"/>
        <w:tblLook w:val="0000" w:firstRow="0" w:lastRow="0" w:firstColumn="0" w:lastColumn="0" w:noHBand="0" w:noVBand="0"/>
      </w:tblPr>
      <w:tblGrid>
        <w:gridCol w:w="1809"/>
        <w:gridCol w:w="7749"/>
      </w:tblGrid>
      <w:tr w:rsidR="002653EF" w14:paraId="27232BAD" w14:textId="77777777" w:rsidTr="00871591">
        <w:tc>
          <w:tcPr>
            <w:tcW w:w="1809" w:type="dxa"/>
          </w:tcPr>
          <w:p w14:paraId="5997733E" w14:textId="28B7906A" w:rsidR="002653EF" w:rsidRDefault="002653EF" w:rsidP="00141ADE">
            <w:pPr>
              <w:pStyle w:val="Sec1H2-2B"/>
            </w:pPr>
            <w:bookmarkStart w:id="438" w:name="_Toc383555398"/>
            <w:bookmarkStart w:id="439" w:name="_Toc107412952"/>
            <w:r>
              <w:t>Documents constitutifs de l’offre au titre de la deuxième étape</w:t>
            </w:r>
            <w:bookmarkEnd w:id="438"/>
            <w:bookmarkEnd w:id="439"/>
          </w:p>
        </w:tc>
        <w:tc>
          <w:tcPr>
            <w:tcW w:w="7749" w:type="dxa"/>
          </w:tcPr>
          <w:p w14:paraId="222D001F" w14:textId="252C0D3F" w:rsidR="00E56BE5" w:rsidRPr="00480C75" w:rsidRDefault="002653EF" w:rsidP="00141ADE">
            <w:pPr>
              <w:pStyle w:val="SecH23"/>
            </w:pPr>
            <w:r w:rsidRPr="00E56BE5">
              <w:rPr>
                <w:spacing w:val="-3"/>
              </w:rPr>
              <w:t>L</w:t>
            </w:r>
            <w:r w:rsidR="00E56BE5" w:rsidRPr="00480C75">
              <w:t xml:space="preserve">’offre </w:t>
            </w:r>
            <w:r w:rsidR="00E56BE5">
              <w:t xml:space="preserve">au titre de la deuxième étape </w:t>
            </w:r>
            <w:r w:rsidR="00E56BE5" w:rsidRPr="00480C75">
              <w:t>comprendra les documents suivants :</w:t>
            </w:r>
          </w:p>
          <w:p w14:paraId="336A5CA3" w14:textId="77777777" w:rsidR="00E56BE5" w:rsidRPr="00480C75" w:rsidRDefault="003A4D8D" w:rsidP="00622B92">
            <w:pPr>
              <w:numPr>
                <w:ilvl w:val="0"/>
                <w:numId w:val="24"/>
              </w:numPr>
              <w:tabs>
                <w:tab w:val="num" w:pos="972"/>
              </w:tabs>
              <w:spacing w:after="120"/>
              <w:jc w:val="both"/>
              <w:rPr>
                <w:sz w:val="24"/>
                <w:szCs w:val="24"/>
              </w:rPr>
            </w:pPr>
            <w:r>
              <w:rPr>
                <w:sz w:val="24"/>
                <w:szCs w:val="24"/>
              </w:rPr>
              <w:t>le formulaire d’offre ;</w:t>
            </w:r>
          </w:p>
          <w:p w14:paraId="1270959C" w14:textId="77777777" w:rsidR="00E56BE5" w:rsidRPr="00480C75" w:rsidRDefault="00E56BE5" w:rsidP="00622B92">
            <w:pPr>
              <w:numPr>
                <w:ilvl w:val="0"/>
                <w:numId w:val="24"/>
              </w:numPr>
              <w:tabs>
                <w:tab w:val="num" w:pos="972"/>
                <w:tab w:val="left" w:pos="5757"/>
              </w:tabs>
              <w:spacing w:after="120"/>
              <w:jc w:val="both"/>
              <w:rPr>
                <w:sz w:val="24"/>
                <w:szCs w:val="24"/>
              </w:rPr>
            </w:pPr>
            <w:r>
              <w:rPr>
                <w:sz w:val="24"/>
                <w:szCs w:val="24"/>
              </w:rPr>
              <w:t xml:space="preserve">les annexes, y compris les </w:t>
            </w:r>
            <w:r w:rsidRPr="00480C75">
              <w:rPr>
                <w:sz w:val="24"/>
                <w:szCs w:val="24"/>
              </w:rPr>
              <w:t>bordereau</w:t>
            </w:r>
            <w:r>
              <w:rPr>
                <w:sz w:val="24"/>
                <w:szCs w:val="24"/>
              </w:rPr>
              <w:t>x</w:t>
            </w:r>
            <w:r w:rsidRPr="00480C75">
              <w:rPr>
                <w:sz w:val="24"/>
                <w:szCs w:val="24"/>
              </w:rPr>
              <w:t xml:space="preserve"> des prix, rempli</w:t>
            </w:r>
            <w:r>
              <w:rPr>
                <w:sz w:val="24"/>
                <w:szCs w:val="24"/>
              </w:rPr>
              <w:t>e</w:t>
            </w:r>
            <w:r w:rsidRPr="00480C75">
              <w:rPr>
                <w:sz w:val="24"/>
                <w:szCs w:val="24"/>
              </w:rPr>
              <w:t xml:space="preserve">s conformément aux dispositions des </w:t>
            </w:r>
            <w:r w:rsidR="005349EC">
              <w:rPr>
                <w:sz w:val="24"/>
                <w:szCs w:val="24"/>
              </w:rPr>
              <w:t>articles</w:t>
            </w:r>
            <w:r w:rsidRPr="00480C75">
              <w:rPr>
                <w:sz w:val="24"/>
                <w:szCs w:val="24"/>
              </w:rPr>
              <w:t xml:space="preserve"> </w:t>
            </w:r>
            <w:r>
              <w:rPr>
                <w:sz w:val="24"/>
                <w:szCs w:val="24"/>
              </w:rPr>
              <w:t>28</w:t>
            </w:r>
            <w:r w:rsidRPr="00480C75">
              <w:rPr>
                <w:sz w:val="24"/>
                <w:szCs w:val="24"/>
              </w:rPr>
              <w:t xml:space="preserve"> et </w:t>
            </w:r>
            <w:r>
              <w:rPr>
                <w:sz w:val="24"/>
                <w:szCs w:val="24"/>
              </w:rPr>
              <w:t>29</w:t>
            </w:r>
            <w:r w:rsidRPr="00480C75">
              <w:rPr>
                <w:sz w:val="24"/>
                <w:szCs w:val="24"/>
              </w:rPr>
              <w:t xml:space="preserve"> des IS ;</w:t>
            </w:r>
          </w:p>
          <w:p w14:paraId="04284496" w14:textId="77777777" w:rsidR="00E56BE5" w:rsidRDefault="00E56BE5" w:rsidP="00622B92">
            <w:pPr>
              <w:pStyle w:val="Outline1"/>
              <w:keepNext w:val="0"/>
              <w:numPr>
                <w:ilvl w:val="0"/>
                <w:numId w:val="24"/>
              </w:numPr>
              <w:tabs>
                <w:tab w:val="num" w:pos="972"/>
              </w:tabs>
              <w:spacing w:before="0" w:after="120"/>
              <w:jc w:val="both"/>
              <w:rPr>
                <w:kern w:val="0"/>
                <w:szCs w:val="24"/>
              </w:rPr>
            </w:pPr>
            <w:r w:rsidRPr="00480C75">
              <w:rPr>
                <w:kern w:val="0"/>
                <w:szCs w:val="24"/>
              </w:rPr>
              <w:t xml:space="preserve">la garantie d’offre établie conformément aux dispositions de </w:t>
            </w:r>
            <w:r w:rsidR="005349EC">
              <w:rPr>
                <w:kern w:val="0"/>
                <w:szCs w:val="24"/>
              </w:rPr>
              <w:t>l’article</w:t>
            </w:r>
            <w:r w:rsidRPr="00480C75">
              <w:rPr>
                <w:kern w:val="0"/>
                <w:szCs w:val="24"/>
              </w:rPr>
              <w:t xml:space="preserve"> </w:t>
            </w:r>
            <w:r>
              <w:rPr>
                <w:kern w:val="0"/>
                <w:szCs w:val="24"/>
              </w:rPr>
              <w:t>32</w:t>
            </w:r>
            <w:r w:rsidRPr="00480C75">
              <w:rPr>
                <w:kern w:val="0"/>
                <w:szCs w:val="24"/>
              </w:rPr>
              <w:t xml:space="preserve"> des IS ;</w:t>
            </w:r>
          </w:p>
          <w:p w14:paraId="17DBE9D7" w14:textId="77777777" w:rsidR="004112CC" w:rsidRPr="004112CC" w:rsidRDefault="004112CC" w:rsidP="00622B92">
            <w:pPr>
              <w:pStyle w:val="Outline1"/>
              <w:keepNext w:val="0"/>
              <w:numPr>
                <w:ilvl w:val="0"/>
                <w:numId w:val="24"/>
              </w:numPr>
              <w:tabs>
                <w:tab w:val="num" w:pos="972"/>
              </w:tabs>
              <w:spacing w:before="0" w:after="120"/>
              <w:jc w:val="both"/>
            </w:pPr>
            <w:r w:rsidRPr="00480C75">
              <w:rPr>
                <w:szCs w:val="24"/>
              </w:rPr>
              <w:t xml:space="preserve">la confirmation écrite de l’habilitation du signataire de l’offre à engager le Soumissionnaire, conformément aux dispositions de </w:t>
            </w:r>
            <w:r w:rsidR="005349EC">
              <w:rPr>
                <w:szCs w:val="24"/>
              </w:rPr>
              <w:t>l’article</w:t>
            </w:r>
            <w:r w:rsidRPr="00480C75">
              <w:rPr>
                <w:szCs w:val="24"/>
              </w:rPr>
              <w:t xml:space="preserve"> </w:t>
            </w:r>
            <w:r>
              <w:rPr>
                <w:szCs w:val="24"/>
              </w:rPr>
              <w:t>33.2</w:t>
            </w:r>
            <w:r w:rsidRPr="00480C75">
              <w:rPr>
                <w:szCs w:val="24"/>
              </w:rPr>
              <w:t xml:space="preserve"> des IS</w:t>
            </w:r>
            <w:r w:rsidR="003A4D8D">
              <w:rPr>
                <w:szCs w:val="24"/>
              </w:rPr>
              <w:t> ;</w:t>
            </w:r>
            <w:r w:rsidRPr="00480C75">
              <w:rPr>
                <w:szCs w:val="24"/>
              </w:rPr>
              <w:t> </w:t>
            </w:r>
          </w:p>
          <w:p w14:paraId="6AA68B2F" w14:textId="77777777" w:rsidR="00E56BE5" w:rsidRPr="00F531F7" w:rsidRDefault="00E56BE5" w:rsidP="00622B92">
            <w:pPr>
              <w:pStyle w:val="Outline1"/>
              <w:keepNext w:val="0"/>
              <w:numPr>
                <w:ilvl w:val="0"/>
                <w:numId w:val="24"/>
              </w:numPr>
              <w:tabs>
                <w:tab w:val="num" w:pos="972"/>
              </w:tabs>
              <w:spacing w:before="0" w:after="120"/>
              <w:jc w:val="both"/>
              <w:rPr>
                <w:kern w:val="0"/>
                <w:szCs w:val="24"/>
              </w:rPr>
            </w:pPr>
            <w:r w:rsidRPr="00E56BE5">
              <w:rPr>
                <w:kern w:val="0"/>
              </w:rPr>
              <w:t>L’offre technique mise à jour, comprenant  toutes modifications devant être apportées à l’offre remise au titre de la première étape, telles qu’elles sont recensées dans le Mémorandum annexé au procès-verbal de la réunion pour complément d’information ;</w:t>
            </w:r>
          </w:p>
          <w:p w14:paraId="12367F1E" w14:textId="77777777" w:rsidR="00E56BE5" w:rsidRDefault="00E56BE5" w:rsidP="00622B92">
            <w:pPr>
              <w:numPr>
                <w:ilvl w:val="0"/>
                <w:numId w:val="24"/>
              </w:numPr>
              <w:tabs>
                <w:tab w:val="num" w:pos="972"/>
              </w:tabs>
              <w:spacing w:after="120"/>
              <w:ind w:left="979" w:hanging="475"/>
              <w:jc w:val="both"/>
              <w:rPr>
                <w:sz w:val="24"/>
                <w:szCs w:val="24"/>
              </w:rPr>
            </w:pPr>
            <w:r w:rsidRPr="00852CF8">
              <w:rPr>
                <w:sz w:val="24"/>
                <w:szCs w:val="24"/>
              </w:rPr>
              <w:t xml:space="preserve">Les documents établis conformément à </w:t>
            </w:r>
            <w:r w:rsidR="005349EC">
              <w:rPr>
                <w:sz w:val="24"/>
                <w:szCs w:val="24"/>
              </w:rPr>
              <w:t>l’article</w:t>
            </w:r>
            <w:r w:rsidRPr="00852CF8">
              <w:rPr>
                <w:sz w:val="24"/>
                <w:szCs w:val="24"/>
              </w:rPr>
              <w:t xml:space="preserve"> </w:t>
            </w:r>
            <w:r>
              <w:rPr>
                <w:sz w:val="24"/>
                <w:szCs w:val="24"/>
              </w:rPr>
              <w:t>14.1</w:t>
            </w:r>
            <w:r w:rsidRPr="00852CF8">
              <w:rPr>
                <w:sz w:val="24"/>
                <w:szCs w:val="24"/>
              </w:rPr>
              <w:t xml:space="preserve"> des IS apport</w:t>
            </w:r>
            <w:r>
              <w:rPr>
                <w:sz w:val="24"/>
                <w:szCs w:val="24"/>
              </w:rPr>
              <w:t>a</w:t>
            </w:r>
            <w:r w:rsidRPr="00852CF8">
              <w:rPr>
                <w:sz w:val="24"/>
                <w:szCs w:val="24"/>
              </w:rPr>
              <w:t xml:space="preserve">nt la preuve que les installations </w:t>
            </w:r>
            <w:r w:rsidR="00F531F7">
              <w:rPr>
                <w:sz w:val="24"/>
                <w:szCs w:val="24"/>
              </w:rPr>
              <w:t xml:space="preserve">additionnelles </w:t>
            </w:r>
            <w:r w:rsidRPr="00852CF8">
              <w:rPr>
                <w:sz w:val="24"/>
                <w:szCs w:val="24"/>
              </w:rPr>
              <w:t xml:space="preserve">proposées par le Soumissionnaire dans son offre </w:t>
            </w:r>
            <w:r w:rsidR="00F531F7">
              <w:rPr>
                <w:sz w:val="24"/>
                <w:szCs w:val="24"/>
              </w:rPr>
              <w:t>et qui ne figuraient pas dans l’offre de la première étape</w:t>
            </w:r>
            <w:r w:rsidRPr="00852CF8">
              <w:rPr>
                <w:sz w:val="24"/>
                <w:szCs w:val="24"/>
              </w:rPr>
              <w:t xml:space="preserve"> satisfont aux critères de provenance des matériels, équipements et services</w:t>
            </w:r>
            <w:r>
              <w:rPr>
                <w:sz w:val="24"/>
                <w:szCs w:val="24"/>
              </w:rPr>
              <w:t> ;</w:t>
            </w:r>
          </w:p>
          <w:p w14:paraId="4FB74ABC" w14:textId="77777777" w:rsidR="00F531F7" w:rsidRPr="00480C75" w:rsidRDefault="00F531F7" w:rsidP="00622B92">
            <w:pPr>
              <w:numPr>
                <w:ilvl w:val="0"/>
                <w:numId w:val="24"/>
              </w:numPr>
              <w:tabs>
                <w:tab w:val="num" w:pos="972"/>
              </w:tabs>
              <w:spacing w:after="120"/>
              <w:ind w:left="979" w:hanging="475"/>
              <w:jc w:val="both"/>
              <w:rPr>
                <w:sz w:val="24"/>
                <w:szCs w:val="24"/>
              </w:rPr>
            </w:pPr>
            <w:r>
              <w:rPr>
                <w:sz w:val="24"/>
                <w:szCs w:val="24"/>
              </w:rPr>
              <w:t xml:space="preserve">Les documents concernant tout changement survenu entre les dates de soumission de l’offre de la première étape et de soumission de l’offre de la deuxième étape qui auraient un impact éventuel sur </w:t>
            </w:r>
            <w:r w:rsidR="004112CC">
              <w:rPr>
                <w:sz w:val="24"/>
                <w:szCs w:val="24"/>
              </w:rPr>
              <w:t>les conditions d’a</w:t>
            </w:r>
            <w:r w:rsidR="00A46597">
              <w:rPr>
                <w:sz w:val="24"/>
                <w:szCs w:val="24"/>
              </w:rPr>
              <w:t>dmissi</w:t>
            </w:r>
            <w:r w:rsidR="004112CC">
              <w:rPr>
                <w:sz w:val="24"/>
                <w:szCs w:val="24"/>
              </w:rPr>
              <w:t>bilité du soumissionnaire et sa capacité à exécuter le Marché en conformité de la Section III</w:t>
            </w:r>
            <w:r w:rsidR="003A4D8D">
              <w:rPr>
                <w:sz w:val="24"/>
                <w:szCs w:val="24"/>
              </w:rPr>
              <w:t> ;</w:t>
            </w:r>
          </w:p>
          <w:p w14:paraId="45BAE7E9" w14:textId="40BEE66F" w:rsidR="00E56BE5" w:rsidRDefault="00E56BE5" w:rsidP="00622B92">
            <w:pPr>
              <w:numPr>
                <w:ilvl w:val="0"/>
                <w:numId w:val="24"/>
              </w:numPr>
              <w:tabs>
                <w:tab w:val="num" w:pos="972"/>
              </w:tabs>
              <w:spacing w:after="120"/>
              <w:ind w:left="979" w:hanging="475"/>
              <w:jc w:val="both"/>
              <w:rPr>
                <w:sz w:val="24"/>
                <w:szCs w:val="24"/>
              </w:rPr>
            </w:pPr>
            <w:r w:rsidRPr="00852CF8">
              <w:rPr>
                <w:sz w:val="24"/>
                <w:szCs w:val="24"/>
              </w:rPr>
              <w:t>Les documents apport</w:t>
            </w:r>
            <w:r w:rsidR="00F531F7">
              <w:rPr>
                <w:sz w:val="24"/>
                <w:szCs w:val="24"/>
              </w:rPr>
              <w:t>a</w:t>
            </w:r>
            <w:r w:rsidRPr="00852CF8">
              <w:rPr>
                <w:sz w:val="24"/>
                <w:szCs w:val="24"/>
              </w:rPr>
              <w:t xml:space="preserve">nt la preuve </w:t>
            </w:r>
            <w:r w:rsidR="00F531F7" w:rsidRPr="00852CF8">
              <w:rPr>
                <w:sz w:val="24"/>
                <w:szCs w:val="24"/>
              </w:rPr>
              <w:t xml:space="preserve">que les installations </w:t>
            </w:r>
            <w:r w:rsidR="00F531F7">
              <w:rPr>
                <w:sz w:val="24"/>
                <w:szCs w:val="24"/>
              </w:rPr>
              <w:t xml:space="preserve">additionnelles ou modifiées </w:t>
            </w:r>
            <w:r w:rsidR="00F531F7" w:rsidRPr="00852CF8">
              <w:rPr>
                <w:sz w:val="24"/>
                <w:szCs w:val="24"/>
              </w:rPr>
              <w:t xml:space="preserve">proposées par le Soumissionnaire </w:t>
            </w:r>
            <w:r w:rsidR="00F531F7">
              <w:rPr>
                <w:sz w:val="24"/>
                <w:szCs w:val="24"/>
              </w:rPr>
              <w:t xml:space="preserve">en conformité avec le </w:t>
            </w:r>
            <w:r w:rsidR="00F531F7" w:rsidRPr="00F531F7">
              <w:rPr>
                <w:sz w:val="24"/>
                <w:szCs w:val="24"/>
              </w:rPr>
              <w:t xml:space="preserve">Mémorandum annexé au procès-verbal de la réunion pour complément </w:t>
            </w:r>
            <w:r w:rsidR="000E73B8" w:rsidRPr="00F531F7">
              <w:rPr>
                <w:sz w:val="24"/>
                <w:szCs w:val="24"/>
              </w:rPr>
              <w:t>d’information</w:t>
            </w:r>
            <w:r w:rsidR="000E73B8" w:rsidRPr="00E56BE5">
              <w:t xml:space="preserve"> </w:t>
            </w:r>
            <w:r w:rsidR="000E73B8" w:rsidRPr="000E73B8">
              <w:rPr>
                <w:sz w:val="24"/>
                <w:szCs w:val="24"/>
              </w:rPr>
              <w:t>sont</w:t>
            </w:r>
            <w:r w:rsidRPr="000E73B8">
              <w:rPr>
                <w:sz w:val="24"/>
                <w:szCs w:val="24"/>
              </w:rPr>
              <w:t xml:space="preserve"> </w:t>
            </w:r>
            <w:r w:rsidRPr="00852CF8">
              <w:rPr>
                <w:sz w:val="24"/>
                <w:szCs w:val="24"/>
              </w:rPr>
              <w:t>conformes au Dossier d’appel d’offres.</w:t>
            </w:r>
            <w:r w:rsidR="004112CC">
              <w:rPr>
                <w:sz w:val="24"/>
                <w:szCs w:val="24"/>
              </w:rPr>
              <w:t xml:space="preserve"> </w:t>
            </w:r>
            <w:r w:rsidR="00C96929">
              <w:rPr>
                <w:sz w:val="24"/>
                <w:szCs w:val="24"/>
              </w:rPr>
              <w:t>L</w:t>
            </w:r>
            <w:r w:rsidR="004112CC">
              <w:rPr>
                <w:sz w:val="24"/>
                <w:szCs w:val="24"/>
              </w:rPr>
              <w:t>es garanties op</w:t>
            </w:r>
            <w:r w:rsidR="00C96929">
              <w:rPr>
                <w:sz w:val="24"/>
                <w:szCs w:val="24"/>
              </w:rPr>
              <w:t>érationnelles de toute</w:t>
            </w:r>
            <w:r w:rsidR="004112CC">
              <w:rPr>
                <w:sz w:val="24"/>
                <w:szCs w:val="24"/>
              </w:rPr>
              <w:t xml:space="preserve"> in</w:t>
            </w:r>
            <w:r w:rsidR="00C96929">
              <w:rPr>
                <w:sz w:val="24"/>
                <w:szCs w:val="24"/>
              </w:rPr>
              <w:t>stallation additionnelle ou modifiée proposée</w:t>
            </w:r>
            <w:r w:rsidR="004112CC">
              <w:rPr>
                <w:sz w:val="24"/>
                <w:szCs w:val="24"/>
              </w:rPr>
              <w:t xml:space="preserve"> doivent être documentées par le moyen du formulaire correspondant de la Section </w:t>
            </w:r>
            <w:r w:rsidR="003A4D8D">
              <w:rPr>
                <w:sz w:val="24"/>
                <w:szCs w:val="24"/>
              </w:rPr>
              <w:t>IV ;</w:t>
            </w:r>
          </w:p>
          <w:p w14:paraId="2E5FB8C7" w14:textId="3914876F" w:rsidR="00C96929" w:rsidRDefault="00C96929" w:rsidP="00622B92">
            <w:pPr>
              <w:numPr>
                <w:ilvl w:val="0"/>
                <w:numId w:val="24"/>
              </w:numPr>
              <w:tabs>
                <w:tab w:val="num" w:pos="972"/>
              </w:tabs>
              <w:spacing w:after="120"/>
              <w:ind w:left="979" w:hanging="475"/>
              <w:jc w:val="both"/>
              <w:rPr>
                <w:sz w:val="24"/>
                <w:szCs w:val="24"/>
              </w:rPr>
            </w:pPr>
            <w:r>
              <w:rPr>
                <w:sz w:val="24"/>
                <w:szCs w:val="24"/>
              </w:rPr>
              <w:t>Si le Soumissionnaire propose un (ou des) sous-traitant(s) additionnel</w:t>
            </w:r>
            <w:r w:rsidR="003A4D8D">
              <w:rPr>
                <w:sz w:val="24"/>
                <w:szCs w:val="24"/>
              </w:rPr>
              <w:t>(s)</w:t>
            </w:r>
            <w:r>
              <w:rPr>
                <w:sz w:val="24"/>
                <w:szCs w:val="24"/>
              </w:rPr>
              <w:t xml:space="preserve"> ou différent</w:t>
            </w:r>
            <w:r w:rsidR="003A4D8D">
              <w:rPr>
                <w:sz w:val="24"/>
                <w:szCs w:val="24"/>
              </w:rPr>
              <w:t>(s)</w:t>
            </w:r>
            <w:r>
              <w:rPr>
                <w:sz w:val="24"/>
                <w:szCs w:val="24"/>
              </w:rPr>
              <w:t xml:space="preserve"> de ceux qu’il a nommés dans son offre de la première étape pour les composants importants</w:t>
            </w:r>
            <w:r w:rsidR="003A4D8D">
              <w:rPr>
                <w:sz w:val="24"/>
                <w:szCs w:val="24"/>
              </w:rPr>
              <w:t xml:space="preserve"> dont la liste figure dans la Section III, il devra fournir toutes informations sur l’identité et la nationalité du (ou des) sous-traitant(s) ainsi proposé(s), incluant les fabricants, pour chacun de ces composants. En outre, le Soumissionnaire devra fournir dans son offre tous renseignements démontrant la conformité aux exigences du </w:t>
            </w:r>
            <w:r w:rsidR="00601342">
              <w:rPr>
                <w:sz w:val="24"/>
                <w:szCs w:val="24"/>
              </w:rPr>
              <w:t>Maître d’Ouvrage</w:t>
            </w:r>
            <w:r w:rsidR="00AD2CC2">
              <w:rPr>
                <w:sz w:val="24"/>
                <w:szCs w:val="24"/>
              </w:rPr>
              <w:t xml:space="preserve"> </w:t>
            </w:r>
            <w:r w:rsidR="003A4D8D">
              <w:rPr>
                <w:sz w:val="24"/>
                <w:szCs w:val="24"/>
              </w:rPr>
              <w:t>pour ces composants.</w:t>
            </w:r>
            <w:r w:rsidR="003A4D8D" w:rsidRPr="00B46E5F">
              <w:rPr>
                <w:szCs w:val="24"/>
              </w:rPr>
              <w:t xml:space="preserve"> </w:t>
            </w:r>
            <w:r w:rsidR="003A4D8D" w:rsidRPr="005C5FA5">
              <w:rPr>
                <w:sz w:val="24"/>
                <w:szCs w:val="24"/>
              </w:rPr>
              <w:t>Les prix offerts dans l’offre sont réputés applicables quel que soit le Sous-traitant finalement retenu et aucun changement du prix de l’offre ne pourra être demandé ; et</w:t>
            </w:r>
            <w:r w:rsidR="003A4D8D">
              <w:rPr>
                <w:sz w:val="24"/>
                <w:szCs w:val="24"/>
              </w:rPr>
              <w:t xml:space="preserve"> </w:t>
            </w:r>
          </w:p>
          <w:p w14:paraId="294069AF" w14:textId="77777777" w:rsidR="002653EF" w:rsidRPr="00E56BE5" w:rsidRDefault="003A4D8D" w:rsidP="00871591">
            <w:pPr>
              <w:spacing w:after="240"/>
              <w:ind w:left="981" w:right="-54" w:hanging="450"/>
              <w:jc w:val="both"/>
              <w:rPr>
                <w:spacing w:val="-3"/>
                <w:sz w:val="24"/>
                <w:szCs w:val="24"/>
              </w:rPr>
            </w:pPr>
            <w:r>
              <w:rPr>
                <w:sz w:val="24"/>
                <w:szCs w:val="24"/>
              </w:rPr>
              <w:t>j)</w:t>
            </w:r>
            <w:r>
              <w:rPr>
                <w:sz w:val="24"/>
                <w:szCs w:val="24"/>
              </w:rPr>
              <w:tab/>
              <w:t>T</w:t>
            </w:r>
            <w:r w:rsidR="00E56BE5" w:rsidRPr="00480C75">
              <w:rPr>
                <w:sz w:val="24"/>
                <w:szCs w:val="24"/>
              </w:rPr>
              <w:t xml:space="preserve">out autre document stipulé dans les </w:t>
            </w:r>
            <w:r w:rsidR="00E56BE5" w:rsidRPr="00852CF8">
              <w:rPr>
                <w:b/>
                <w:sz w:val="24"/>
                <w:szCs w:val="24"/>
              </w:rPr>
              <w:t>DPAO</w:t>
            </w:r>
            <w:r w:rsidR="00444660">
              <w:rPr>
                <w:b/>
                <w:sz w:val="24"/>
                <w:szCs w:val="24"/>
              </w:rPr>
              <w:t>.</w:t>
            </w:r>
          </w:p>
        </w:tc>
      </w:tr>
      <w:tr w:rsidR="00A46597" w14:paraId="64A0E333" w14:textId="77777777" w:rsidTr="00871591">
        <w:tc>
          <w:tcPr>
            <w:tcW w:w="1809" w:type="dxa"/>
          </w:tcPr>
          <w:p w14:paraId="0B4F622B" w14:textId="26050274" w:rsidR="00A46597" w:rsidRDefault="00A46597" w:rsidP="00141ADE">
            <w:pPr>
              <w:pStyle w:val="Sec1H2-2B"/>
            </w:pPr>
            <w:bookmarkStart w:id="440" w:name="_Toc383555399"/>
            <w:bookmarkStart w:id="441" w:name="_Toc107412953"/>
            <w:r>
              <w:t>Formulaire d’offre et annexes</w:t>
            </w:r>
            <w:bookmarkEnd w:id="440"/>
            <w:bookmarkEnd w:id="441"/>
            <w:r>
              <w:t xml:space="preserve"> </w:t>
            </w:r>
          </w:p>
        </w:tc>
        <w:tc>
          <w:tcPr>
            <w:tcW w:w="7749" w:type="dxa"/>
          </w:tcPr>
          <w:p w14:paraId="7F75C8AF" w14:textId="293BEA71" w:rsidR="00A46597" w:rsidRPr="00A46597" w:rsidRDefault="00A46597" w:rsidP="00141ADE">
            <w:pPr>
              <w:pStyle w:val="SecH23"/>
              <w:rPr>
                <w:spacing w:val="-3"/>
              </w:rPr>
            </w:pPr>
            <w:r w:rsidRPr="00A46597">
              <w:t>Le Soumissionnaire soumettra son offre</w:t>
            </w:r>
            <w:r>
              <w:t>, y compris les bor</w:t>
            </w:r>
            <w:r w:rsidRPr="00A46597">
              <w:t xml:space="preserve">dereaux des prix applicables, en remplissant les formulaires fournis à la Section IV, Formulaires de soumission. Toutes les rubriques doivent être remplies de manière à fournir les renseignements demandés. </w:t>
            </w:r>
          </w:p>
        </w:tc>
      </w:tr>
      <w:tr w:rsidR="00A46597" w14:paraId="4B6C4F94" w14:textId="77777777" w:rsidTr="00871591">
        <w:tc>
          <w:tcPr>
            <w:tcW w:w="1809" w:type="dxa"/>
          </w:tcPr>
          <w:p w14:paraId="0B38FEA9" w14:textId="116C4ACA" w:rsidR="00A46597" w:rsidRDefault="00A46597" w:rsidP="00141ADE">
            <w:pPr>
              <w:pStyle w:val="Sec1H2-2B"/>
            </w:pPr>
            <w:bookmarkStart w:id="442" w:name="_Toc383555400"/>
            <w:bookmarkStart w:id="443" w:name="_Toc107412954"/>
            <w:r>
              <w:t>Prix de l’offre et rabais</w:t>
            </w:r>
            <w:bookmarkEnd w:id="442"/>
            <w:bookmarkEnd w:id="443"/>
          </w:p>
        </w:tc>
        <w:tc>
          <w:tcPr>
            <w:tcW w:w="7749" w:type="dxa"/>
          </w:tcPr>
          <w:p w14:paraId="248E58C9" w14:textId="7A9DC3C5" w:rsidR="00A46597" w:rsidRDefault="00A46597" w:rsidP="00141ADE">
            <w:pPr>
              <w:pStyle w:val="SecH23"/>
            </w:pPr>
            <w:r w:rsidRPr="00450BA2">
              <w:t xml:space="preserve">Sauf disposition contraire dans les </w:t>
            </w:r>
            <w:r w:rsidRPr="008326FF">
              <w:rPr>
                <w:b/>
              </w:rPr>
              <w:t>DPAO</w:t>
            </w:r>
            <w:r w:rsidRPr="00450BA2">
              <w:t xml:space="preserve">, les soumissionnaires fourniront un prix pour l’ensemble des installations sur la base d’une « responsabilité unique », de manière que le montant total de l’offre couvre toutes les obligations </w:t>
            </w:r>
            <w:r w:rsidR="009C6393">
              <w:t>de l’Entrepreneur</w:t>
            </w:r>
            <w:r w:rsidRPr="00450BA2">
              <w:t xml:space="preserve"> mentionnées dans le Dossier d’appel d’offres ou qui en découlent, en ce qui concerne la conception, la fabrication, incluant la passation de marchés et la sous-traitance s’il y a lieu, la fourniture, la construction, le montage, et l’achèvement des installations.  Sont également incluses les obligations </w:t>
            </w:r>
            <w:r w:rsidR="009C6393">
              <w:t>de l’Entrepreneur</w:t>
            </w:r>
            <w:r w:rsidRPr="00450BA2">
              <w:t xml:space="preserve"> en matière d’essais de garantie, mise en service provisoire et opérationnelle des installations, et lorsque cela est requis par le Dossier d’appel d’offres, l’obtention de tous permis, approbations, licences, etc. ; ainsi que les prestations de services relatives au fonctionnement, à la maintenance, à la formation, et toute autre prestation ou service indiqué dans le Dossier d’appel d’offres, conformément aux dispositions du Cahier des clauses administratives générales.  Les postes, pour lesquels aucun prix n’est fourni par le Soumissionnaire, ne seront pas payés par le </w:t>
            </w:r>
            <w:r w:rsidR="00601342">
              <w:t>Maître d’Ouvrage</w:t>
            </w:r>
            <w:r w:rsidRPr="00450BA2">
              <w:t xml:space="preserve"> lorsqu’ils seront exécutés et seront considérés comme inclus dans les prix d’autres postes.</w:t>
            </w:r>
            <w:r>
              <w:t xml:space="preserve"> </w:t>
            </w:r>
          </w:p>
          <w:p w14:paraId="03F0E420" w14:textId="027DE25B" w:rsidR="00422871" w:rsidRPr="00A46597" w:rsidRDefault="00A46597" w:rsidP="00141ADE">
            <w:pPr>
              <w:pStyle w:val="SecH23"/>
              <w:rPr>
                <w:spacing w:val="-3"/>
              </w:rPr>
            </w:pPr>
            <w:r w:rsidRPr="00450BA2">
              <w:t>Les soumissionnaires soum</w:t>
            </w:r>
            <w:r w:rsidR="00444660">
              <w:t xml:space="preserve">ettront une décomposition des </w:t>
            </w:r>
            <w:r w:rsidRPr="00450BA2">
              <w:t>prix en respectant la forme et la présentation des prix demandées dans les bordereaux de prix figurant dans la Section IV, Formulaires d’offres.</w:t>
            </w:r>
            <w:r w:rsidR="00422871">
              <w:t xml:space="preserve"> </w:t>
            </w:r>
          </w:p>
        </w:tc>
      </w:tr>
      <w:tr w:rsidR="00A46597" w14:paraId="68D264C4" w14:textId="77777777" w:rsidTr="00871591">
        <w:tc>
          <w:tcPr>
            <w:tcW w:w="1809" w:type="dxa"/>
          </w:tcPr>
          <w:p w14:paraId="1535C433" w14:textId="77777777" w:rsidR="00A46597" w:rsidRDefault="00A46597" w:rsidP="002653EF">
            <w:pPr>
              <w:pStyle w:val="HeadB22"/>
              <w:rPr>
                <w:lang w:val="fr-FR"/>
              </w:rPr>
            </w:pPr>
          </w:p>
        </w:tc>
        <w:tc>
          <w:tcPr>
            <w:tcW w:w="7749" w:type="dxa"/>
          </w:tcPr>
          <w:p w14:paraId="4AB48D6D" w14:textId="32616EAA" w:rsidR="00A46597" w:rsidRPr="00450BA2" w:rsidRDefault="00A46597" w:rsidP="00141ADE">
            <w:pPr>
              <w:pStyle w:val="SecH23"/>
            </w:pPr>
            <w:r w:rsidRPr="00450BA2">
              <w:t xml:space="preserve">En fonction de l’étendue du Marché, les bordereaux de prix peuvent être au nombre de six (6) tel que </w:t>
            </w:r>
            <w:r w:rsidR="00444660" w:rsidRPr="00450BA2">
              <w:t>ci-après</w:t>
            </w:r>
            <w:r w:rsidRPr="00450BA2">
              <w:t>. Des bordereaux avec des numérotations distinctes seront utilisés pour chacun des éléments ci-dessous.  Le montant total de chaque bordereau N</w:t>
            </w:r>
            <w:r w:rsidRPr="00450BA2">
              <w:rPr>
                <w:vertAlign w:val="superscript"/>
              </w:rPr>
              <w:t>o</w:t>
            </w:r>
            <w:r w:rsidRPr="00450BA2">
              <w:t xml:space="preserve"> 1 à 4 sera reporté dans un bordereau récapitulatif (Bordereau N</w:t>
            </w:r>
            <w:r w:rsidRPr="00450BA2">
              <w:rPr>
                <w:vertAlign w:val="superscript"/>
              </w:rPr>
              <w:t>o</w:t>
            </w:r>
            <w:r w:rsidRPr="00450BA2">
              <w:t xml:space="preserve"> 5) donnant le montant total de l’offre qui figurera dans la Lettre de soumission.</w:t>
            </w:r>
          </w:p>
          <w:p w14:paraId="0BA27195" w14:textId="3640446F" w:rsidR="00A46597" w:rsidRPr="00450BA2" w:rsidRDefault="00A46597" w:rsidP="00EC2253">
            <w:pPr>
              <w:tabs>
                <w:tab w:val="left" w:pos="2520"/>
              </w:tabs>
              <w:spacing w:after="120"/>
              <w:ind w:left="720"/>
              <w:rPr>
                <w:sz w:val="24"/>
                <w:szCs w:val="24"/>
              </w:rPr>
            </w:pPr>
            <w:r w:rsidRPr="00450BA2">
              <w:rPr>
                <w:sz w:val="24"/>
                <w:szCs w:val="24"/>
              </w:rPr>
              <w:t>Bordereau N</w:t>
            </w:r>
            <w:r w:rsidRPr="00450BA2">
              <w:rPr>
                <w:sz w:val="24"/>
                <w:szCs w:val="24"/>
                <w:vertAlign w:val="superscript"/>
              </w:rPr>
              <w:t>o</w:t>
            </w:r>
            <w:r w:rsidRPr="00450BA2">
              <w:rPr>
                <w:sz w:val="24"/>
                <w:szCs w:val="24"/>
              </w:rPr>
              <w:t xml:space="preserve"> 1</w:t>
            </w:r>
            <w:r w:rsidRPr="00450BA2">
              <w:rPr>
                <w:sz w:val="24"/>
                <w:szCs w:val="24"/>
              </w:rPr>
              <w:tab/>
              <w:t>Matériels et équipements (y compris les</w:t>
            </w:r>
            <w:r w:rsidR="00EC2253">
              <w:rPr>
                <w:sz w:val="24"/>
                <w:szCs w:val="24"/>
              </w:rPr>
              <w:t xml:space="preserve"> </w:t>
            </w:r>
            <w:r w:rsidRPr="00450BA2">
              <w:rPr>
                <w:sz w:val="24"/>
                <w:szCs w:val="24"/>
              </w:rPr>
              <w:t>pièces de</w:t>
            </w:r>
            <w:r w:rsidR="00EC2253">
              <w:rPr>
                <w:sz w:val="24"/>
                <w:szCs w:val="24"/>
              </w:rPr>
              <w:t xml:space="preserve"> rechange obligatoires) en </w:t>
            </w:r>
            <w:r w:rsidRPr="00450BA2">
              <w:rPr>
                <w:sz w:val="24"/>
                <w:szCs w:val="24"/>
              </w:rPr>
              <w:t>provenan</w:t>
            </w:r>
            <w:r w:rsidR="00EC2253">
              <w:rPr>
                <w:sz w:val="24"/>
                <w:szCs w:val="24"/>
              </w:rPr>
              <w:t>ce de pays autres que celui du</w:t>
            </w:r>
            <w:r w:rsidRPr="00450BA2">
              <w:rPr>
                <w:sz w:val="24"/>
                <w:szCs w:val="24"/>
              </w:rPr>
              <w:t xml:space="preserve"> </w:t>
            </w:r>
            <w:r w:rsidR="00601342">
              <w:rPr>
                <w:sz w:val="24"/>
                <w:szCs w:val="24"/>
              </w:rPr>
              <w:t>Maître d’Ouvrage</w:t>
            </w:r>
            <w:r w:rsidRPr="00450BA2">
              <w:rPr>
                <w:sz w:val="24"/>
                <w:szCs w:val="24"/>
              </w:rPr>
              <w:t>.</w:t>
            </w:r>
          </w:p>
          <w:p w14:paraId="71EC1294" w14:textId="1C6486B9" w:rsidR="00A46597" w:rsidRPr="00450BA2" w:rsidRDefault="00A46597" w:rsidP="00EC2253">
            <w:pPr>
              <w:tabs>
                <w:tab w:val="left" w:pos="2520"/>
              </w:tabs>
              <w:spacing w:after="120"/>
              <w:ind w:left="708"/>
              <w:rPr>
                <w:sz w:val="24"/>
                <w:szCs w:val="24"/>
              </w:rPr>
            </w:pPr>
            <w:r w:rsidRPr="00450BA2">
              <w:rPr>
                <w:sz w:val="24"/>
                <w:szCs w:val="24"/>
              </w:rPr>
              <w:t>Bordereau N</w:t>
            </w:r>
            <w:r w:rsidRPr="00450BA2">
              <w:rPr>
                <w:sz w:val="24"/>
                <w:szCs w:val="24"/>
                <w:vertAlign w:val="superscript"/>
              </w:rPr>
              <w:t>o</w:t>
            </w:r>
            <w:r w:rsidRPr="00450BA2">
              <w:rPr>
                <w:sz w:val="24"/>
                <w:szCs w:val="24"/>
              </w:rPr>
              <w:t xml:space="preserve"> 2</w:t>
            </w:r>
            <w:r w:rsidRPr="00450BA2">
              <w:rPr>
                <w:sz w:val="24"/>
                <w:szCs w:val="24"/>
              </w:rPr>
              <w:tab/>
              <w:t xml:space="preserve">Matériels et équipements (y compris les pièces </w:t>
            </w:r>
            <w:r w:rsidR="00EC2253">
              <w:rPr>
                <w:sz w:val="24"/>
                <w:szCs w:val="24"/>
              </w:rPr>
              <w:t>de rechange obligatoires) en</w:t>
            </w:r>
            <w:r w:rsidRPr="00450BA2">
              <w:rPr>
                <w:sz w:val="24"/>
                <w:szCs w:val="24"/>
              </w:rPr>
              <w:t xml:space="preserve"> p</w:t>
            </w:r>
            <w:r w:rsidR="00EC2253">
              <w:rPr>
                <w:sz w:val="24"/>
                <w:szCs w:val="24"/>
              </w:rPr>
              <w:t xml:space="preserve">rovenance du pays du </w:t>
            </w:r>
            <w:r w:rsidR="00601342">
              <w:rPr>
                <w:sz w:val="24"/>
                <w:szCs w:val="24"/>
              </w:rPr>
              <w:t>Maître d’Ouvrage</w:t>
            </w:r>
            <w:r w:rsidRPr="00450BA2">
              <w:rPr>
                <w:sz w:val="24"/>
                <w:szCs w:val="24"/>
              </w:rPr>
              <w:t>.</w:t>
            </w:r>
          </w:p>
          <w:p w14:paraId="0891B37A" w14:textId="77777777" w:rsidR="00A46597" w:rsidRPr="00450BA2" w:rsidRDefault="00A46597" w:rsidP="00B65D20">
            <w:pPr>
              <w:tabs>
                <w:tab w:val="left" w:pos="2511"/>
              </w:tabs>
              <w:spacing w:after="120"/>
              <w:ind w:left="708"/>
              <w:jc w:val="both"/>
              <w:rPr>
                <w:b/>
                <w:sz w:val="24"/>
                <w:szCs w:val="24"/>
              </w:rPr>
            </w:pPr>
            <w:r w:rsidRPr="00450BA2">
              <w:rPr>
                <w:sz w:val="24"/>
                <w:szCs w:val="24"/>
              </w:rPr>
              <w:t>Bordereau N</w:t>
            </w:r>
            <w:r w:rsidRPr="00450BA2">
              <w:rPr>
                <w:sz w:val="24"/>
                <w:szCs w:val="24"/>
                <w:vertAlign w:val="superscript"/>
              </w:rPr>
              <w:t>o</w:t>
            </w:r>
            <w:r w:rsidRPr="00450BA2">
              <w:rPr>
                <w:sz w:val="24"/>
                <w:szCs w:val="24"/>
              </w:rPr>
              <w:t xml:space="preserve"> 3</w:t>
            </w:r>
            <w:r w:rsidRPr="00450BA2">
              <w:rPr>
                <w:sz w:val="24"/>
                <w:szCs w:val="24"/>
              </w:rPr>
              <w:tab/>
              <w:t>Services de conception</w:t>
            </w:r>
          </w:p>
          <w:p w14:paraId="589EFE99" w14:textId="77777777" w:rsidR="00A46597" w:rsidRPr="00450BA2" w:rsidRDefault="00A46597" w:rsidP="00B65D20">
            <w:pPr>
              <w:tabs>
                <w:tab w:val="left" w:pos="2520"/>
              </w:tabs>
              <w:spacing w:after="120"/>
              <w:ind w:left="708"/>
              <w:jc w:val="both"/>
              <w:rPr>
                <w:b/>
                <w:sz w:val="24"/>
                <w:szCs w:val="24"/>
              </w:rPr>
            </w:pPr>
            <w:r w:rsidRPr="00450BA2">
              <w:rPr>
                <w:sz w:val="24"/>
                <w:szCs w:val="24"/>
              </w:rPr>
              <w:t>Bordereau N</w:t>
            </w:r>
            <w:r w:rsidRPr="00450BA2">
              <w:rPr>
                <w:sz w:val="24"/>
                <w:szCs w:val="24"/>
                <w:vertAlign w:val="superscript"/>
              </w:rPr>
              <w:t>o</w:t>
            </w:r>
            <w:r>
              <w:rPr>
                <w:sz w:val="24"/>
                <w:szCs w:val="24"/>
              </w:rPr>
              <w:t xml:space="preserve"> 4</w:t>
            </w:r>
            <w:r>
              <w:rPr>
                <w:sz w:val="24"/>
                <w:szCs w:val="24"/>
              </w:rPr>
              <w:tab/>
              <w:t xml:space="preserve">Services de </w:t>
            </w:r>
            <w:r w:rsidRPr="00450BA2">
              <w:rPr>
                <w:sz w:val="24"/>
                <w:szCs w:val="24"/>
              </w:rPr>
              <w:t>montage</w:t>
            </w:r>
          </w:p>
          <w:p w14:paraId="669A2505" w14:textId="77777777" w:rsidR="00A46597" w:rsidRPr="00450BA2" w:rsidRDefault="00A46597" w:rsidP="00444660">
            <w:pPr>
              <w:tabs>
                <w:tab w:val="left" w:pos="2520"/>
              </w:tabs>
              <w:spacing w:after="120"/>
              <w:ind w:left="708"/>
              <w:rPr>
                <w:sz w:val="24"/>
                <w:szCs w:val="24"/>
              </w:rPr>
            </w:pPr>
            <w:r w:rsidRPr="00450BA2">
              <w:rPr>
                <w:sz w:val="24"/>
                <w:szCs w:val="24"/>
              </w:rPr>
              <w:t>Bordereau N</w:t>
            </w:r>
            <w:r w:rsidRPr="00450BA2">
              <w:rPr>
                <w:sz w:val="24"/>
                <w:szCs w:val="24"/>
                <w:vertAlign w:val="superscript"/>
              </w:rPr>
              <w:t>o</w:t>
            </w:r>
            <w:r w:rsidRPr="00450BA2">
              <w:rPr>
                <w:sz w:val="24"/>
                <w:szCs w:val="24"/>
              </w:rPr>
              <w:t xml:space="preserve"> 5</w:t>
            </w:r>
            <w:r w:rsidRPr="00450BA2">
              <w:rPr>
                <w:sz w:val="24"/>
                <w:szCs w:val="24"/>
              </w:rPr>
              <w:tab/>
              <w:t>Bordereau récapitulatif (Bordereaux No 1 à 4)</w:t>
            </w:r>
          </w:p>
          <w:p w14:paraId="428B312B" w14:textId="77777777" w:rsidR="00A46597" w:rsidRPr="00450BA2" w:rsidRDefault="00A46597" w:rsidP="00444660">
            <w:pPr>
              <w:tabs>
                <w:tab w:val="left" w:pos="2520"/>
              </w:tabs>
              <w:spacing w:after="120"/>
              <w:ind w:left="708"/>
              <w:jc w:val="both"/>
              <w:rPr>
                <w:sz w:val="24"/>
                <w:szCs w:val="24"/>
              </w:rPr>
            </w:pPr>
            <w:r w:rsidRPr="00450BA2">
              <w:rPr>
                <w:sz w:val="24"/>
                <w:szCs w:val="24"/>
              </w:rPr>
              <w:t>Bordereau N</w:t>
            </w:r>
            <w:r w:rsidRPr="00450BA2">
              <w:rPr>
                <w:sz w:val="24"/>
                <w:szCs w:val="24"/>
                <w:vertAlign w:val="superscript"/>
              </w:rPr>
              <w:t>o</w:t>
            </w:r>
            <w:r w:rsidRPr="00450BA2">
              <w:rPr>
                <w:sz w:val="24"/>
                <w:szCs w:val="24"/>
              </w:rPr>
              <w:t xml:space="preserve"> 6</w:t>
            </w:r>
            <w:r w:rsidRPr="00450BA2">
              <w:rPr>
                <w:sz w:val="24"/>
                <w:szCs w:val="24"/>
              </w:rPr>
              <w:tab/>
              <w:t>Pièces de rechange recommandées</w:t>
            </w:r>
          </w:p>
          <w:p w14:paraId="70EA1E3A" w14:textId="77777777" w:rsidR="00A46597" w:rsidRPr="00450BA2" w:rsidRDefault="00A46597" w:rsidP="00444660">
            <w:pPr>
              <w:tabs>
                <w:tab w:val="left" w:pos="720"/>
              </w:tabs>
              <w:spacing w:after="120"/>
              <w:ind w:left="720"/>
              <w:jc w:val="both"/>
              <w:rPr>
                <w:sz w:val="24"/>
                <w:szCs w:val="24"/>
              </w:rPr>
            </w:pPr>
            <w:r w:rsidRPr="00450BA2">
              <w:rPr>
                <w:sz w:val="24"/>
                <w:szCs w:val="24"/>
              </w:rPr>
              <w:t>Les soumissionnaires noteront que les matériels et équipements inclus dans les Bordereaux N</w:t>
            </w:r>
            <w:r w:rsidRPr="00450BA2">
              <w:rPr>
                <w:sz w:val="24"/>
                <w:szCs w:val="24"/>
                <w:vertAlign w:val="superscript"/>
              </w:rPr>
              <w:t>o</w:t>
            </w:r>
            <w:r w:rsidRPr="00450BA2">
              <w:rPr>
                <w:sz w:val="24"/>
                <w:szCs w:val="24"/>
              </w:rPr>
              <w:t xml:space="preserve"> 1 et 2 </w:t>
            </w:r>
            <w:r w:rsidRPr="00450BA2">
              <w:rPr>
                <w:b/>
                <w:sz w:val="24"/>
                <w:szCs w:val="24"/>
              </w:rPr>
              <w:t>excluent</w:t>
            </w:r>
            <w:r w:rsidRPr="00450BA2">
              <w:rPr>
                <w:sz w:val="24"/>
                <w:szCs w:val="24"/>
              </w:rPr>
              <w:t xml:space="preserve"> les équipements et matériaux utilisés pour les travaux de génie civil, bâtiment, et autres travaux de construction.  De tels matériaux seront inclus et chiffrés dans le Bordereau N</w:t>
            </w:r>
            <w:r w:rsidRPr="00450BA2">
              <w:rPr>
                <w:sz w:val="24"/>
                <w:szCs w:val="24"/>
                <w:vertAlign w:val="superscript"/>
              </w:rPr>
              <w:t>o </w:t>
            </w:r>
            <w:r w:rsidRPr="00450BA2">
              <w:rPr>
                <w:sz w:val="24"/>
                <w:szCs w:val="24"/>
              </w:rPr>
              <w:t>4, Services de montage.</w:t>
            </w:r>
          </w:p>
          <w:p w14:paraId="60968E94" w14:textId="5EDF2CAD" w:rsidR="00A46597" w:rsidRPr="00450BA2" w:rsidRDefault="00A46597" w:rsidP="00141ADE">
            <w:pPr>
              <w:pStyle w:val="SecH23"/>
            </w:pPr>
            <w:r w:rsidRPr="00450BA2">
              <w:t>Dans les bordereaux, les soumissionnaires donneront les détails requis et la décomposition de leur prix de la manière suivante :</w:t>
            </w:r>
          </w:p>
          <w:p w14:paraId="0AE8B92F" w14:textId="79820626" w:rsidR="00A46597" w:rsidRPr="00450BA2" w:rsidRDefault="00A46597" w:rsidP="00871591">
            <w:pPr>
              <w:spacing w:after="120"/>
              <w:ind w:left="1251" w:right="-54" w:hanging="543"/>
              <w:jc w:val="both"/>
              <w:rPr>
                <w:sz w:val="24"/>
                <w:szCs w:val="24"/>
              </w:rPr>
            </w:pPr>
            <w:r w:rsidRPr="00450BA2">
              <w:rPr>
                <w:sz w:val="24"/>
                <w:szCs w:val="24"/>
              </w:rPr>
              <w:t>a)</w:t>
            </w:r>
            <w:r w:rsidRPr="00450BA2">
              <w:rPr>
                <w:sz w:val="24"/>
                <w:szCs w:val="24"/>
              </w:rPr>
              <w:tab/>
              <w:t xml:space="preserve">Le prix des matériels et équipements en provenance de pays autres que celui du </w:t>
            </w:r>
            <w:r w:rsidR="00601342">
              <w:rPr>
                <w:sz w:val="24"/>
                <w:szCs w:val="24"/>
              </w:rPr>
              <w:t>Maître d’Ouvrage</w:t>
            </w:r>
            <w:r w:rsidRPr="00450BA2">
              <w:rPr>
                <w:sz w:val="24"/>
                <w:szCs w:val="24"/>
              </w:rPr>
              <w:t xml:space="preserve"> (Bordereau N</w:t>
            </w:r>
            <w:r w:rsidRPr="00450BA2">
              <w:rPr>
                <w:sz w:val="24"/>
                <w:szCs w:val="24"/>
                <w:vertAlign w:val="superscript"/>
              </w:rPr>
              <w:t>o</w:t>
            </w:r>
            <w:r w:rsidRPr="00450BA2">
              <w:rPr>
                <w:sz w:val="24"/>
                <w:szCs w:val="24"/>
              </w:rPr>
              <w:t xml:space="preserve"> 1) sera un prix CIP (lieu de destination convenu comme indiqué dans les </w:t>
            </w:r>
            <w:r w:rsidRPr="00450BA2">
              <w:rPr>
                <w:b/>
                <w:sz w:val="24"/>
                <w:szCs w:val="24"/>
              </w:rPr>
              <w:t>DPAO</w:t>
            </w:r>
            <w:r w:rsidRPr="00450BA2">
              <w:rPr>
                <w:sz w:val="24"/>
                <w:szCs w:val="24"/>
              </w:rPr>
              <w:t xml:space="preserve">), </w:t>
            </w:r>
          </w:p>
          <w:p w14:paraId="1D14E564" w14:textId="1815EF79" w:rsidR="00A46597" w:rsidRPr="00450BA2" w:rsidRDefault="00A46597" w:rsidP="00871591">
            <w:pPr>
              <w:spacing w:after="120"/>
              <w:ind w:left="1251" w:hanging="543"/>
              <w:jc w:val="both"/>
              <w:rPr>
                <w:sz w:val="24"/>
                <w:szCs w:val="24"/>
              </w:rPr>
            </w:pPr>
            <w:r w:rsidRPr="00450BA2">
              <w:rPr>
                <w:sz w:val="24"/>
                <w:szCs w:val="24"/>
              </w:rPr>
              <w:t>b)</w:t>
            </w:r>
            <w:r w:rsidRPr="00450BA2">
              <w:rPr>
                <w:sz w:val="24"/>
                <w:szCs w:val="24"/>
              </w:rPr>
              <w:tab/>
              <w:t xml:space="preserve">Le prix des matériels et équipements produits ou fabriqués dans le pays du </w:t>
            </w:r>
            <w:r w:rsidR="00601342">
              <w:rPr>
                <w:sz w:val="24"/>
                <w:szCs w:val="24"/>
              </w:rPr>
              <w:t>Maître d’Ouvrage</w:t>
            </w:r>
            <w:r w:rsidRPr="00450BA2">
              <w:rPr>
                <w:sz w:val="24"/>
                <w:szCs w:val="24"/>
              </w:rPr>
              <w:t xml:space="preserve"> (Bordereau N</w:t>
            </w:r>
            <w:r w:rsidRPr="00450BA2">
              <w:rPr>
                <w:sz w:val="24"/>
                <w:szCs w:val="24"/>
                <w:vertAlign w:val="superscript"/>
              </w:rPr>
              <w:t>o</w:t>
            </w:r>
            <w:r w:rsidRPr="00450BA2">
              <w:rPr>
                <w:sz w:val="24"/>
                <w:szCs w:val="24"/>
              </w:rPr>
              <w:t xml:space="preserve"> 2) : </w:t>
            </w:r>
          </w:p>
          <w:p w14:paraId="45B0F256" w14:textId="77777777" w:rsidR="00A46597" w:rsidRPr="00450BA2" w:rsidRDefault="00A46597" w:rsidP="00871591">
            <w:pPr>
              <w:spacing w:after="120"/>
              <w:ind w:left="1791" w:hanging="540"/>
              <w:jc w:val="both"/>
              <w:rPr>
                <w:sz w:val="24"/>
                <w:szCs w:val="24"/>
              </w:rPr>
            </w:pPr>
            <w:r w:rsidRPr="00450BA2">
              <w:rPr>
                <w:sz w:val="24"/>
                <w:szCs w:val="24"/>
              </w:rPr>
              <w:t xml:space="preserve">i) prix EXW (à l’usine, à la fabrique, au magasin d’exposition, entrepôt ou magasin de ventes, suivant le cas). </w:t>
            </w:r>
          </w:p>
          <w:p w14:paraId="304DB23F" w14:textId="78ADED0C" w:rsidR="00A46597" w:rsidRPr="00450BA2" w:rsidRDefault="00A46597" w:rsidP="00871591">
            <w:pPr>
              <w:spacing w:after="120"/>
              <w:ind w:left="1791" w:hanging="540"/>
              <w:jc w:val="both"/>
              <w:rPr>
                <w:sz w:val="24"/>
                <w:szCs w:val="24"/>
              </w:rPr>
            </w:pPr>
            <w:r w:rsidRPr="00450BA2">
              <w:rPr>
                <w:sz w:val="24"/>
                <w:szCs w:val="24"/>
              </w:rPr>
              <w:t xml:space="preserve">ii) le montant des taxes sur les ventes et autres taxes perçues dans le pays du </w:t>
            </w:r>
            <w:r w:rsidR="00601342">
              <w:rPr>
                <w:sz w:val="24"/>
                <w:szCs w:val="24"/>
              </w:rPr>
              <w:t>Maître d’Ouvrage</w:t>
            </w:r>
            <w:r w:rsidRPr="00450BA2">
              <w:rPr>
                <w:sz w:val="24"/>
                <w:szCs w:val="24"/>
              </w:rPr>
              <w:t xml:space="preserve"> qui seront dues sur les fournitures si le Marché est attribué ; et</w:t>
            </w:r>
          </w:p>
          <w:p w14:paraId="2FBBEF08" w14:textId="77777777" w:rsidR="00A46597" w:rsidRPr="00450BA2" w:rsidRDefault="00A46597" w:rsidP="00871591">
            <w:pPr>
              <w:spacing w:after="120"/>
              <w:ind w:left="1791" w:hanging="540"/>
              <w:jc w:val="both"/>
              <w:rPr>
                <w:i/>
                <w:sz w:val="24"/>
                <w:szCs w:val="24"/>
              </w:rPr>
            </w:pPr>
            <w:r w:rsidRPr="00450BA2">
              <w:rPr>
                <w:sz w:val="24"/>
                <w:szCs w:val="24"/>
              </w:rPr>
              <w:t>iii) le prix total pour le composant.</w:t>
            </w:r>
          </w:p>
          <w:p w14:paraId="57CDDF12" w14:textId="77777777" w:rsidR="00A46597" w:rsidRPr="00450BA2" w:rsidRDefault="00A46597" w:rsidP="00871591">
            <w:pPr>
              <w:spacing w:after="120"/>
              <w:ind w:left="1251" w:right="-54" w:hanging="543"/>
              <w:jc w:val="both"/>
              <w:rPr>
                <w:sz w:val="24"/>
                <w:szCs w:val="24"/>
              </w:rPr>
            </w:pPr>
            <w:r w:rsidRPr="00450BA2">
              <w:rPr>
                <w:sz w:val="24"/>
                <w:szCs w:val="24"/>
              </w:rPr>
              <w:t>c)</w:t>
            </w:r>
            <w:r w:rsidRPr="00450BA2">
              <w:rPr>
                <w:sz w:val="24"/>
                <w:szCs w:val="24"/>
              </w:rPr>
              <w:tab/>
              <w:t>Le prix des services de conception (Bordereau N</w:t>
            </w:r>
            <w:r w:rsidRPr="00450BA2">
              <w:rPr>
                <w:sz w:val="24"/>
                <w:szCs w:val="24"/>
                <w:vertAlign w:val="superscript"/>
              </w:rPr>
              <w:t>o</w:t>
            </w:r>
            <w:r w:rsidRPr="00450BA2">
              <w:rPr>
                <w:sz w:val="24"/>
                <w:szCs w:val="24"/>
              </w:rPr>
              <w:t xml:space="preserve"> 3).</w:t>
            </w:r>
          </w:p>
          <w:p w14:paraId="0FF3953A" w14:textId="03AB92B2" w:rsidR="00A46597" w:rsidRPr="00450BA2" w:rsidRDefault="00A46597" w:rsidP="00871591">
            <w:pPr>
              <w:spacing w:after="120"/>
              <w:ind w:left="1251" w:right="-54" w:hanging="543"/>
              <w:jc w:val="both"/>
              <w:rPr>
                <w:sz w:val="24"/>
                <w:szCs w:val="24"/>
              </w:rPr>
            </w:pPr>
            <w:r w:rsidRPr="00450BA2">
              <w:rPr>
                <w:sz w:val="24"/>
                <w:szCs w:val="24"/>
              </w:rPr>
              <w:t>d)</w:t>
            </w:r>
            <w:r w:rsidRPr="00450BA2">
              <w:rPr>
                <w:sz w:val="24"/>
                <w:szCs w:val="24"/>
              </w:rPr>
              <w:tab/>
              <w:t>Les prix du montage des installations seront chiffrés séparément (Bordereau N</w:t>
            </w:r>
            <w:r w:rsidRPr="00450BA2">
              <w:rPr>
                <w:sz w:val="24"/>
                <w:szCs w:val="24"/>
                <w:vertAlign w:val="superscript"/>
              </w:rPr>
              <w:t>o</w:t>
            </w:r>
            <w:r w:rsidRPr="00450BA2">
              <w:rPr>
                <w:sz w:val="24"/>
                <w:szCs w:val="24"/>
              </w:rPr>
              <w:t xml:space="preserve"> 4) et comprendront les prix ou taux unitaires pour les transports locaux jusqu’au lieu de destination finale figurant dans les </w:t>
            </w:r>
            <w:r w:rsidRPr="00450BA2">
              <w:rPr>
                <w:b/>
                <w:sz w:val="24"/>
                <w:szCs w:val="24"/>
              </w:rPr>
              <w:t>DPAO</w:t>
            </w:r>
            <w:r w:rsidRPr="00450BA2">
              <w:rPr>
                <w:sz w:val="24"/>
                <w:szCs w:val="24"/>
              </w:rPr>
              <w:t xml:space="preserve">, l’assurance et autres services connexes à l’acheminement des équipements, tout ce qui constitue la main-d’œuvre, équipement </w:t>
            </w:r>
            <w:r w:rsidR="009C6393">
              <w:rPr>
                <w:sz w:val="24"/>
                <w:szCs w:val="24"/>
              </w:rPr>
              <w:t>de l’Entrepreneur</w:t>
            </w:r>
            <w:r w:rsidRPr="00450BA2">
              <w:rPr>
                <w:sz w:val="24"/>
                <w:szCs w:val="24"/>
              </w:rPr>
              <w:t xml:space="preserve">, travaux temporaires, matériaux, consommables, et tous les éléments de quelque nature qu’ils soient, tels les services pour le fonctionnement et la maintenance, la fourniture de manuels pour le fonctionnement et la maintenance, la formation, etc., nécessaires pour le bon fonctionnement des installations et tels qu’ils sont mentionnés dans le Dossier d’appel d’offres. Ces prix comprendront tous les droits, taxes et charges payables dans le pays du </w:t>
            </w:r>
            <w:r w:rsidR="00601342">
              <w:rPr>
                <w:sz w:val="24"/>
                <w:szCs w:val="24"/>
              </w:rPr>
              <w:t>Maître d’Ouvrage</w:t>
            </w:r>
            <w:r w:rsidRPr="00450BA2">
              <w:rPr>
                <w:sz w:val="24"/>
                <w:szCs w:val="24"/>
              </w:rPr>
              <w:t xml:space="preserve"> vingt-huit (28) jours avant la date limite de remise des offres. Avant l’attribution du Marché, il pourra être exigé du soumissionnaire qu’il fournisse une décomposition du prix de l’offre pour les services de montages, montrant le montant des taxes séparément.</w:t>
            </w:r>
          </w:p>
          <w:p w14:paraId="0EB083D3" w14:textId="77777777" w:rsidR="00A46597" w:rsidRPr="00450BA2" w:rsidRDefault="00A46597" w:rsidP="00871591">
            <w:pPr>
              <w:spacing w:after="120"/>
              <w:ind w:left="1251" w:right="-54" w:hanging="543"/>
              <w:jc w:val="both"/>
              <w:rPr>
                <w:sz w:val="24"/>
                <w:szCs w:val="24"/>
              </w:rPr>
            </w:pPr>
            <w:r w:rsidRPr="00450BA2">
              <w:rPr>
                <w:sz w:val="24"/>
                <w:szCs w:val="24"/>
              </w:rPr>
              <w:t>e)</w:t>
            </w:r>
            <w:r w:rsidRPr="00450BA2">
              <w:rPr>
                <w:sz w:val="24"/>
                <w:szCs w:val="24"/>
              </w:rPr>
              <w:tab/>
              <w:t>Les pièces de rechange recommandées seront chiffrées séparément (Bordereau N</w:t>
            </w:r>
            <w:r w:rsidRPr="00450BA2">
              <w:rPr>
                <w:sz w:val="24"/>
                <w:szCs w:val="24"/>
                <w:vertAlign w:val="superscript"/>
              </w:rPr>
              <w:t>o</w:t>
            </w:r>
            <w:r w:rsidRPr="00450BA2">
              <w:rPr>
                <w:sz w:val="24"/>
                <w:szCs w:val="24"/>
              </w:rPr>
              <w:t xml:space="preserve"> 6) de la manière indiquée dans les </w:t>
            </w:r>
            <w:r w:rsidR="00727221">
              <w:rPr>
                <w:sz w:val="24"/>
                <w:szCs w:val="24"/>
              </w:rPr>
              <w:t>article</w:t>
            </w:r>
            <w:r w:rsidRPr="00450BA2">
              <w:rPr>
                <w:sz w:val="24"/>
                <w:szCs w:val="24"/>
              </w:rPr>
              <w:t>s a) ou b) ci-dessus selon l’origine des pièces de rechange.</w:t>
            </w:r>
          </w:p>
          <w:p w14:paraId="24BE0082" w14:textId="32C1CD2E" w:rsidR="00A46597" w:rsidRPr="00A46597" w:rsidRDefault="00A46597" w:rsidP="00141ADE">
            <w:pPr>
              <w:pStyle w:val="SecH23"/>
              <w:rPr>
                <w:spacing w:val="-3"/>
              </w:rPr>
            </w:pPr>
            <w:r w:rsidRPr="00450BA2">
              <w:t xml:space="preserve">L’édition en vigueur des </w:t>
            </w:r>
            <w:r w:rsidRPr="00450BA2">
              <w:rPr>
                <w:i/>
              </w:rPr>
              <w:t>Incoterms</w:t>
            </w:r>
            <w:r w:rsidRPr="00450BA2">
              <w:t xml:space="preserve"> publiée par la Chambre de commerce internationale prévaudra.</w:t>
            </w:r>
          </w:p>
          <w:p w14:paraId="28264050" w14:textId="4FE91981" w:rsidR="009355F9" w:rsidRPr="00450BA2" w:rsidRDefault="009355F9" w:rsidP="00141ADE">
            <w:pPr>
              <w:pStyle w:val="SecH23"/>
            </w:pPr>
            <w:r w:rsidRPr="00450BA2">
              <w:t xml:space="preserve">Les prix seront fermes ou révisables, comme précisé dans les </w:t>
            </w:r>
            <w:r w:rsidRPr="00450BA2">
              <w:rPr>
                <w:b/>
              </w:rPr>
              <w:t>DPAO</w:t>
            </w:r>
            <w:r w:rsidR="00730A2E">
              <w:t>.</w:t>
            </w:r>
          </w:p>
          <w:p w14:paraId="5E7E02AB" w14:textId="3C8441C1" w:rsidR="009355F9" w:rsidRPr="00450BA2" w:rsidRDefault="009355F9" w:rsidP="00141ADE">
            <w:pPr>
              <w:pStyle w:val="SecH23"/>
            </w:pPr>
            <w:r w:rsidRPr="00450BA2">
              <w:t xml:space="preserve">Dans le cas de </w:t>
            </w:r>
            <w:r w:rsidRPr="00450BA2">
              <w:rPr>
                <w:b/>
              </w:rPr>
              <w:t>prix fermes</w:t>
            </w:r>
            <w:r w:rsidRPr="00450BA2">
              <w:t>, les prix fournis par le Soumissionnaire seront des prix fixes pendant l’exécution du marché par le Soumissionnaire et ne seront sujets à aucune variation sous aucun motif.  Une offre présentée avec un prix révisable sera considérée comme non conforme et sera rejetée.</w:t>
            </w:r>
          </w:p>
          <w:p w14:paraId="23395083" w14:textId="38DB656D" w:rsidR="00A46597" w:rsidRPr="00A46597" w:rsidRDefault="009355F9" w:rsidP="00141ADE">
            <w:pPr>
              <w:pStyle w:val="SecH23"/>
              <w:rPr>
                <w:spacing w:val="-3"/>
              </w:rPr>
            </w:pPr>
            <w:r w:rsidRPr="00450BA2">
              <w:t xml:space="preserve">Dans le cas de </w:t>
            </w:r>
            <w:r w:rsidRPr="00450BA2">
              <w:rPr>
                <w:b/>
              </w:rPr>
              <w:t>prix révisables</w:t>
            </w:r>
            <w:r w:rsidRPr="00450BA2">
              <w:t>, les prix fournis par le Soumissionnaire seront révisables pendant l’exécution du marché pour refléter les changements dans le coût d’éléments tels que la main-d’œuvre, les matériaux, les transports et l’équipement d</w:t>
            </w:r>
            <w:r w:rsidR="00914DBD">
              <w:t>e l’Entrepreneur</w:t>
            </w:r>
            <w:r w:rsidRPr="00450BA2">
              <w:t xml:space="preserve"> conformément aux procédures spécifiées dans l’annexe correspondante de l’Acte d’engagement.  Une </w:t>
            </w:r>
            <w:r w:rsidR="00914DBD">
              <w:t>O</w:t>
            </w:r>
            <w:r w:rsidRPr="00450BA2">
              <w:t xml:space="preserve">ffre présentée avec un prix fixe ne sera pas rejetée, mais la révision de prix sera considérée comme égale à zéro.  La formule de révision de prix ne sera pas prise en compte dans l’évaluation des </w:t>
            </w:r>
            <w:r w:rsidR="00914DBD">
              <w:t>O</w:t>
            </w:r>
            <w:r w:rsidRPr="00450BA2">
              <w:t>ffres. Le Soumissionnaire sera tenu d’indiquer l’origine des indices applicables pour la main-d’œuvre et les matériaux dans le formulaire correspondant de la Section IV, Formulaires de soumission.</w:t>
            </w:r>
          </w:p>
        </w:tc>
      </w:tr>
      <w:tr w:rsidR="009355F9" w14:paraId="02DF4B1B" w14:textId="77777777" w:rsidTr="00871591">
        <w:tc>
          <w:tcPr>
            <w:tcW w:w="1809" w:type="dxa"/>
          </w:tcPr>
          <w:p w14:paraId="6A708F5D" w14:textId="77777777" w:rsidR="009355F9" w:rsidDel="00A46597" w:rsidRDefault="009355F9" w:rsidP="002653EF">
            <w:pPr>
              <w:pStyle w:val="HeadB22"/>
              <w:rPr>
                <w:spacing w:val="-3"/>
                <w:lang w:val="fr-FR"/>
              </w:rPr>
            </w:pPr>
          </w:p>
        </w:tc>
        <w:tc>
          <w:tcPr>
            <w:tcW w:w="7749" w:type="dxa"/>
          </w:tcPr>
          <w:p w14:paraId="7B38CCA8" w14:textId="53CED80B" w:rsidR="009355F9" w:rsidRDefault="005349EC" w:rsidP="00141ADE">
            <w:pPr>
              <w:pStyle w:val="SecH23"/>
            </w:pPr>
            <w:r>
              <w:t>L’article</w:t>
            </w:r>
            <w:r w:rsidR="009355F9" w:rsidRPr="00654DCF">
              <w:t xml:space="preserve"> 1.1 peut prévoir que l’appel d’offres soit lancé pour un seul marché (lot) ou pour un groupe de marchés (lots). Les Soumissionnaires désirant offrir une réduction de prix en cas d’attribution de plus d’un marché spécifieront les réductions applicables à chaque groupe de lots ou à chaque marché du groupe de lots. </w:t>
            </w:r>
          </w:p>
          <w:p w14:paraId="4D103C1F" w14:textId="414308D8" w:rsidR="009355F9" w:rsidRDefault="009355F9" w:rsidP="00141ADE">
            <w:pPr>
              <w:pStyle w:val="SecH23"/>
            </w:pPr>
            <w:r>
              <w:t>Un</w:t>
            </w:r>
            <w:r w:rsidRPr="00654DCF">
              <w:t xml:space="preserve"> </w:t>
            </w:r>
            <w:r>
              <w:t>Soumissionnaire souhaitant offrir un éventuel r</w:t>
            </w:r>
            <w:r w:rsidRPr="00654DCF">
              <w:t xml:space="preserve">abais </w:t>
            </w:r>
            <w:r>
              <w:t>inconditionnel devra l’indiquer dans la Lettre de Soumission, ainsi que la manière dont le rabais s’appliquera</w:t>
            </w:r>
            <w:r w:rsidRPr="00654DCF">
              <w:t>.</w:t>
            </w:r>
          </w:p>
        </w:tc>
      </w:tr>
      <w:tr w:rsidR="00A46597" w14:paraId="338A8D4C" w14:textId="77777777" w:rsidTr="00871591">
        <w:tc>
          <w:tcPr>
            <w:tcW w:w="1809" w:type="dxa"/>
          </w:tcPr>
          <w:p w14:paraId="4B50F61E" w14:textId="637C0713" w:rsidR="00A46597" w:rsidRDefault="00A46597" w:rsidP="00141ADE">
            <w:pPr>
              <w:pStyle w:val="Sec1H2-2B"/>
              <w:rPr>
                <w:spacing w:val="-3"/>
              </w:rPr>
            </w:pPr>
            <w:bookmarkStart w:id="444" w:name="_Toc383555401"/>
            <w:bookmarkStart w:id="445" w:name="_Toc107412955"/>
            <w:r>
              <w:t xml:space="preserve">Monnaies de </w:t>
            </w:r>
            <w:r w:rsidR="009355F9">
              <w:t xml:space="preserve">l’offre </w:t>
            </w:r>
            <w:r>
              <w:t>et de règlement</w:t>
            </w:r>
            <w:bookmarkEnd w:id="444"/>
            <w:bookmarkEnd w:id="445"/>
          </w:p>
        </w:tc>
        <w:tc>
          <w:tcPr>
            <w:tcW w:w="7749" w:type="dxa"/>
          </w:tcPr>
          <w:p w14:paraId="7BFEB649" w14:textId="43B7210F" w:rsidR="009355F9" w:rsidRDefault="009355F9" w:rsidP="00141ADE">
            <w:pPr>
              <w:pStyle w:val="SecH23"/>
            </w:pPr>
            <w:r w:rsidRPr="00654DCF">
              <w:t>Les monnaies de l’</w:t>
            </w:r>
            <w:r w:rsidR="00B64C0D">
              <w:t>O</w:t>
            </w:r>
            <w:r w:rsidRPr="00654DCF">
              <w:t xml:space="preserve">ffre devront être comme indiqué aux </w:t>
            </w:r>
            <w:r w:rsidRPr="00015E74">
              <w:rPr>
                <w:b/>
              </w:rPr>
              <w:t>DPAO</w:t>
            </w:r>
            <w:r w:rsidRPr="00654DCF">
              <w:t>.</w:t>
            </w:r>
          </w:p>
          <w:p w14:paraId="75A41A1C" w14:textId="331932D4" w:rsidR="00A46597" w:rsidRDefault="009355F9" w:rsidP="00141ADE">
            <w:pPr>
              <w:pStyle w:val="SecH23"/>
              <w:rPr>
                <w:spacing w:val="-3"/>
              </w:rPr>
            </w:pPr>
            <w:r w:rsidRPr="00654DCF">
              <w:t xml:space="preserve">Le </w:t>
            </w:r>
            <w:r w:rsidR="00601342">
              <w:t>Maître d’Ouvrage</w:t>
            </w:r>
            <w:r w:rsidRPr="00654DCF">
              <w:t xml:space="preserve"> peut demander aux </w:t>
            </w:r>
            <w:r w:rsidR="00B64C0D">
              <w:t>S</w:t>
            </w:r>
            <w:r w:rsidRPr="00654DCF">
              <w:t>oumissionnaires d’expliquer leurs besoins en monnaies nationale et étrangères.</w:t>
            </w:r>
          </w:p>
        </w:tc>
      </w:tr>
      <w:tr w:rsidR="00A46597" w14:paraId="6A47D9EF" w14:textId="77777777" w:rsidTr="00871591">
        <w:tc>
          <w:tcPr>
            <w:tcW w:w="1809" w:type="dxa"/>
          </w:tcPr>
          <w:p w14:paraId="655B7074" w14:textId="68BFC4A8" w:rsidR="00A46597" w:rsidRDefault="00A46597" w:rsidP="00141ADE">
            <w:pPr>
              <w:pStyle w:val="Sec1H2-2B"/>
            </w:pPr>
            <w:bookmarkStart w:id="446" w:name="_Toc383555402"/>
            <w:bookmarkStart w:id="447" w:name="_Toc107412956"/>
            <w:r>
              <w:t>Délai de validité des offres au titre de la deuxième étape</w:t>
            </w:r>
            <w:bookmarkEnd w:id="446"/>
            <w:bookmarkEnd w:id="447"/>
          </w:p>
        </w:tc>
        <w:tc>
          <w:tcPr>
            <w:tcW w:w="7749" w:type="dxa"/>
          </w:tcPr>
          <w:p w14:paraId="7FF5F5CB" w14:textId="1FE8527A" w:rsidR="00A46597" w:rsidRPr="009355F9" w:rsidRDefault="00A46597" w:rsidP="00141ADE">
            <w:pPr>
              <w:pStyle w:val="SecH23"/>
            </w:pPr>
            <w:r w:rsidRPr="009355F9">
              <w:t xml:space="preserve">Les </w:t>
            </w:r>
            <w:r w:rsidR="00B64C0D">
              <w:t>O</w:t>
            </w:r>
            <w:r w:rsidRPr="009355F9">
              <w:t>ffres seront val</w:t>
            </w:r>
            <w:r w:rsidR="00EC2253">
              <w:t>id</w:t>
            </w:r>
            <w:r w:rsidRPr="009355F9">
              <w:t xml:space="preserve">es pour la période stipulée aux </w:t>
            </w:r>
            <w:r w:rsidR="009355F9" w:rsidRPr="009355F9">
              <w:rPr>
                <w:b/>
              </w:rPr>
              <w:t>DPAO</w:t>
            </w:r>
            <w:r w:rsidRPr="009355F9">
              <w:t xml:space="preserve">, qui commence à partir de la date limite de réception des offres fixée par le </w:t>
            </w:r>
            <w:r w:rsidR="00601342">
              <w:t>Maître d’Ouvrage</w:t>
            </w:r>
            <w:r w:rsidRPr="009355F9">
              <w:t xml:space="preserve"> en application de </w:t>
            </w:r>
            <w:r w:rsidR="005349EC">
              <w:t>l’article</w:t>
            </w:r>
            <w:r w:rsidRPr="009355F9">
              <w:t xml:space="preserve"> </w:t>
            </w:r>
            <w:r w:rsidR="009355F9">
              <w:t>35</w:t>
            </w:r>
            <w:r w:rsidRPr="009355F9">
              <w:t>.1 des IS.  Une offre val</w:t>
            </w:r>
            <w:r w:rsidR="00EC2253">
              <w:t>id</w:t>
            </w:r>
            <w:r w:rsidRPr="009355F9">
              <w:t xml:space="preserve">e pour une période plus courte sera écartée par le </w:t>
            </w:r>
            <w:r w:rsidR="00601342">
              <w:t>Maître d’Ouvrage</w:t>
            </w:r>
            <w:r w:rsidRPr="009355F9">
              <w:t xml:space="preserve"> comme non conforme aux dispositions du Do</w:t>
            </w:r>
            <w:r w:rsidR="00B64C0D">
              <w:t>cument</w:t>
            </w:r>
            <w:r w:rsidRPr="009355F9">
              <w:t xml:space="preserve"> d’appel d’offres.</w:t>
            </w:r>
          </w:p>
          <w:p w14:paraId="19E35CEB" w14:textId="2EB0C5F3" w:rsidR="00A46597" w:rsidRPr="009355F9" w:rsidRDefault="00A46597" w:rsidP="00141ADE">
            <w:pPr>
              <w:pStyle w:val="SecH23"/>
            </w:pPr>
            <w:r w:rsidRPr="009355F9">
              <w:t xml:space="preserve">Dans des circonstances exceptionnelles, le </w:t>
            </w:r>
            <w:r w:rsidR="00601342">
              <w:t>Maître d’Ouvrage</w:t>
            </w:r>
            <w:r w:rsidRPr="009355F9">
              <w:t xml:space="preserve"> peut demander au Soumissionnaire de prolonger le délai de validité des offres.  La demande et les réponses qui lui seront faites le seront par écrit.  Si le Soumissionnaire accepte de prolonger ce délai de validité, le délai de validité de la garantie d’offre prévue sera de même prolongé autant qu’il sera nécessaire.  Le Soumissionnaire peut refuser de prolonger la validité de son offre sans perdre sa garantie d’offre.  Le Soumissionnaire qui consent à une prolongation ne se verra pas demander de modifier son offre ni ne sera autorisé à le faire, sous réserve des dispositions prévues par </w:t>
            </w:r>
            <w:r w:rsidR="005349EC">
              <w:t>l’article</w:t>
            </w:r>
            <w:r w:rsidRPr="009355F9">
              <w:t> </w:t>
            </w:r>
            <w:r w:rsidR="009355F9">
              <w:t>31</w:t>
            </w:r>
            <w:r w:rsidRPr="009355F9">
              <w:t xml:space="preserve">.3 </w:t>
            </w:r>
            <w:r w:rsidR="009355F9">
              <w:t>des IS</w:t>
            </w:r>
            <w:r w:rsidRPr="009355F9">
              <w:t>.</w:t>
            </w:r>
          </w:p>
          <w:p w14:paraId="427053B3" w14:textId="4EA6B486" w:rsidR="00A46597" w:rsidRDefault="00A46597" w:rsidP="00141ADE">
            <w:pPr>
              <w:pStyle w:val="SecH23"/>
              <w:rPr>
                <w:spacing w:val="-3"/>
              </w:rPr>
            </w:pPr>
            <w:r w:rsidRPr="009355F9">
              <w:t xml:space="preserve">Dans le cas d’un marché à prix ferme, si </w:t>
            </w:r>
            <w:r w:rsidR="00B26CA7" w:rsidRPr="00726F9A">
              <w:t>l’attribution est retardée de</w:t>
            </w:r>
            <w:r w:rsidRPr="009355F9">
              <w:t xml:space="preserve"> de plus de </w:t>
            </w:r>
            <w:r w:rsidR="009355F9">
              <w:t>cinqu</w:t>
            </w:r>
            <w:r w:rsidR="009355F9" w:rsidRPr="009355F9">
              <w:t>ante</w:t>
            </w:r>
            <w:r w:rsidR="00ED5BBA">
              <w:t>-</w:t>
            </w:r>
            <w:r w:rsidR="009355F9">
              <w:t xml:space="preserve">six </w:t>
            </w:r>
            <w:r w:rsidRPr="009355F9">
              <w:t>(</w:t>
            </w:r>
            <w:r w:rsidR="009355F9">
              <w:t>56</w:t>
            </w:r>
            <w:r w:rsidRPr="009355F9">
              <w:t xml:space="preserve">) jours, </w:t>
            </w:r>
            <w:r w:rsidR="00B26CA7" w:rsidRPr="00726F9A">
              <w:t>le prix du Marché sera actualisé par un facteur spécifié dans la demande de prorogation. L’évaluation des offres sera basée sur le prix de l’offre sans prise en considération de l’actualisation susmentionnée.</w:t>
            </w:r>
          </w:p>
        </w:tc>
      </w:tr>
      <w:tr w:rsidR="00B26CA7" w14:paraId="6B2136BB" w14:textId="77777777" w:rsidTr="00141ADE">
        <w:trPr>
          <w:trHeight w:val="1080"/>
        </w:trPr>
        <w:tc>
          <w:tcPr>
            <w:tcW w:w="1809" w:type="dxa"/>
          </w:tcPr>
          <w:p w14:paraId="618092D8" w14:textId="77E518FD" w:rsidR="00B26CA7" w:rsidRDefault="00B26CA7" w:rsidP="00141ADE">
            <w:pPr>
              <w:pStyle w:val="Sec1H2-2B"/>
            </w:pPr>
            <w:bookmarkStart w:id="448" w:name="_Toc383555403"/>
            <w:bookmarkStart w:id="449" w:name="_Toc107412957"/>
            <w:r>
              <w:t>Garantie d’</w:t>
            </w:r>
            <w:r w:rsidR="00B64C0D">
              <w:t>O</w:t>
            </w:r>
            <w:r>
              <w:t>ffre</w:t>
            </w:r>
            <w:bookmarkEnd w:id="448"/>
            <w:bookmarkEnd w:id="449"/>
          </w:p>
        </w:tc>
        <w:tc>
          <w:tcPr>
            <w:tcW w:w="7749" w:type="dxa"/>
          </w:tcPr>
          <w:p w14:paraId="1C8E4D53" w14:textId="6C6849D3" w:rsidR="005C5FA5" w:rsidRDefault="005C5FA5" w:rsidP="00141ADE">
            <w:pPr>
              <w:pStyle w:val="SecH23"/>
            </w:pPr>
            <w:r>
              <w:t xml:space="preserve">Le </w:t>
            </w:r>
            <w:r w:rsidRPr="00C1054E">
              <w:t xml:space="preserve">Soumissionnaire fournira, au choix </w:t>
            </w:r>
            <w:r>
              <w:t>du</w:t>
            </w:r>
            <w:r w:rsidRPr="00C1054E">
              <w:t xml:space="preserve"> </w:t>
            </w:r>
            <w:r w:rsidR="00601342">
              <w:t>Maître d’Ouvrage</w:t>
            </w:r>
            <w:r w:rsidRPr="00C1054E">
              <w:t xml:space="preserve"> comme indiqué dans les </w:t>
            </w:r>
            <w:r w:rsidRPr="00EC2253">
              <w:rPr>
                <w:b/>
              </w:rPr>
              <w:t>DPAO</w:t>
            </w:r>
            <w:r w:rsidRPr="00C1054E">
              <w:t xml:space="preserve">, sous la forme d’un document original soit une Déclaration de </w:t>
            </w:r>
            <w:r w:rsidR="00B64C0D">
              <w:t>G</w:t>
            </w:r>
            <w:r w:rsidRPr="00C1054E">
              <w:t>arantie d’</w:t>
            </w:r>
            <w:r w:rsidR="00B64C0D">
              <w:t>O</w:t>
            </w:r>
            <w:r w:rsidRPr="00C1054E">
              <w:t>ffre ou une Garantie d</w:t>
            </w:r>
            <w:r w:rsidR="00B64C0D">
              <w:t>’Offre</w:t>
            </w:r>
            <w:r>
              <w:t xml:space="preserve"> d’un montant indiqué dans les </w:t>
            </w:r>
            <w:r w:rsidRPr="00EC2253">
              <w:rPr>
                <w:b/>
              </w:rPr>
              <w:t>DPAO</w:t>
            </w:r>
            <w:r w:rsidRPr="00C1054E">
              <w:t xml:space="preserve">, qui fera partie intégrante de son </w:t>
            </w:r>
            <w:r w:rsidR="00B64C0D">
              <w:t>O</w:t>
            </w:r>
            <w:r w:rsidRPr="00C1054E">
              <w:t>ffre</w:t>
            </w:r>
            <w:r w:rsidR="00B26CA7" w:rsidRPr="00726F9A">
              <w:t>.</w:t>
            </w:r>
          </w:p>
          <w:p w14:paraId="1A392F5D" w14:textId="2AFC8D22" w:rsidR="00B26CA7" w:rsidRDefault="005C5FA5" w:rsidP="00141ADE">
            <w:pPr>
              <w:pStyle w:val="SecH23"/>
              <w:rPr>
                <w:spacing w:val="-3"/>
              </w:rPr>
            </w:pPr>
            <w:r w:rsidRPr="00C1054E">
              <w:t xml:space="preserve">Une Déclaration de </w:t>
            </w:r>
            <w:r w:rsidR="00B64C0D">
              <w:t>G</w:t>
            </w:r>
            <w:r w:rsidRPr="00C1054E">
              <w:t>arantie d’</w:t>
            </w:r>
            <w:r w:rsidR="00B64C0D">
              <w:t>O</w:t>
            </w:r>
            <w:r w:rsidRPr="00C1054E">
              <w:t>ffre sera rédigée selon le modèle figurant à la Section IV, Formulaires de soumission</w:t>
            </w:r>
          </w:p>
          <w:p w14:paraId="1EDABDD5" w14:textId="39189676" w:rsidR="005C5FA5" w:rsidRPr="00C1054E" w:rsidRDefault="005C5FA5" w:rsidP="00141ADE">
            <w:pPr>
              <w:pStyle w:val="SecH23"/>
            </w:pPr>
            <w:r>
              <w:t>Si</w:t>
            </w:r>
            <w:r w:rsidR="00B26CA7" w:rsidRPr="00654DCF">
              <w:t xml:space="preserve"> </w:t>
            </w:r>
            <w:r w:rsidRPr="00C1054E">
              <w:t>une Garantie d</w:t>
            </w:r>
            <w:r w:rsidR="00B64C0D">
              <w:t>’Offre</w:t>
            </w:r>
            <w:r w:rsidRPr="00C1054E">
              <w:t xml:space="preserve"> est exigée en application de l’article </w:t>
            </w:r>
            <w:r>
              <w:t>32</w:t>
            </w:r>
            <w:r w:rsidRPr="00C1054E">
              <w:t>.1 des IS, elle sera une garantie sur première demande sous l’une des formes ci- apr</w:t>
            </w:r>
            <w:r w:rsidR="00730A2E">
              <w:t>ès, au choix du Soumissionnaire</w:t>
            </w:r>
            <w:r w:rsidRPr="00C1054E">
              <w:t>:</w:t>
            </w:r>
          </w:p>
          <w:p w14:paraId="48B14CF3" w14:textId="77777777" w:rsidR="005C5FA5" w:rsidRPr="00871591" w:rsidRDefault="005C5FA5" w:rsidP="00622B92">
            <w:pPr>
              <w:numPr>
                <w:ilvl w:val="0"/>
                <w:numId w:val="44"/>
              </w:numPr>
              <w:tabs>
                <w:tab w:val="clear" w:pos="720"/>
              </w:tabs>
              <w:spacing w:after="120"/>
              <w:ind w:left="1071" w:right="43" w:hanging="540"/>
              <w:jc w:val="both"/>
              <w:rPr>
                <w:sz w:val="24"/>
                <w:szCs w:val="24"/>
              </w:rPr>
            </w:pPr>
            <w:r w:rsidRPr="00871591">
              <w:rPr>
                <w:sz w:val="24"/>
                <w:szCs w:val="24"/>
              </w:rPr>
              <w:t>une garantie inconditionnelle émise par une banque ou un organisme de cautionnement</w:t>
            </w:r>
            <w:r w:rsidRPr="00871591">
              <w:rPr>
                <w:i/>
                <w:sz w:val="24"/>
                <w:szCs w:val="24"/>
              </w:rPr>
              <w:t xml:space="preserve"> </w:t>
            </w:r>
            <w:r w:rsidRPr="00871591">
              <w:rPr>
                <w:sz w:val="24"/>
                <w:szCs w:val="24"/>
              </w:rPr>
              <w:t xml:space="preserve">; </w:t>
            </w:r>
          </w:p>
          <w:p w14:paraId="54E1E56F" w14:textId="77777777" w:rsidR="005C5FA5" w:rsidRPr="00871591" w:rsidRDefault="005C5FA5" w:rsidP="00622B92">
            <w:pPr>
              <w:numPr>
                <w:ilvl w:val="0"/>
                <w:numId w:val="44"/>
              </w:numPr>
              <w:tabs>
                <w:tab w:val="clear" w:pos="720"/>
              </w:tabs>
              <w:spacing w:after="120"/>
              <w:ind w:left="1071" w:right="43" w:hanging="540"/>
              <w:jc w:val="both"/>
              <w:rPr>
                <w:sz w:val="24"/>
                <w:szCs w:val="24"/>
              </w:rPr>
            </w:pPr>
            <w:r w:rsidRPr="00871591">
              <w:rPr>
                <w:sz w:val="24"/>
                <w:szCs w:val="24"/>
              </w:rPr>
              <w:t xml:space="preserve">une lettre de crédit irrévocable ; </w:t>
            </w:r>
          </w:p>
          <w:p w14:paraId="792BC763" w14:textId="77777777" w:rsidR="005C5FA5" w:rsidRPr="00871591" w:rsidRDefault="005C5FA5" w:rsidP="00622B92">
            <w:pPr>
              <w:numPr>
                <w:ilvl w:val="0"/>
                <w:numId w:val="44"/>
              </w:numPr>
              <w:tabs>
                <w:tab w:val="clear" w:pos="720"/>
              </w:tabs>
              <w:spacing w:after="120"/>
              <w:ind w:left="1071" w:right="43" w:hanging="540"/>
              <w:jc w:val="both"/>
              <w:rPr>
                <w:sz w:val="24"/>
                <w:szCs w:val="24"/>
              </w:rPr>
            </w:pPr>
            <w:r w:rsidRPr="00871591">
              <w:rPr>
                <w:sz w:val="24"/>
                <w:szCs w:val="24"/>
              </w:rPr>
              <w:t>un chèque de banque ou un chèque certifié ; ou</w:t>
            </w:r>
          </w:p>
          <w:p w14:paraId="1F8D08AB" w14:textId="77777777" w:rsidR="005C5FA5" w:rsidRPr="00871591" w:rsidRDefault="005C5FA5" w:rsidP="00622B92">
            <w:pPr>
              <w:numPr>
                <w:ilvl w:val="0"/>
                <w:numId w:val="44"/>
              </w:numPr>
              <w:tabs>
                <w:tab w:val="clear" w:pos="720"/>
              </w:tabs>
              <w:spacing w:after="120"/>
              <w:ind w:left="1071" w:right="43" w:hanging="540"/>
              <w:jc w:val="both"/>
              <w:rPr>
                <w:sz w:val="24"/>
                <w:szCs w:val="24"/>
              </w:rPr>
            </w:pPr>
            <w:r w:rsidRPr="00871591">
              <w:rPr>
                <w:sz w:val="24"/>
                <w:szCs w:val="24"/>
              </w:rPr>
              <w:t xml:space="preserve">une autre forme de garantie, telle que stipulée dans les </w:t>
            </w:r>
            <w:r w:rsidRPr="00871591">
              <w:rPr>
                <w:b/>
                <w:sz w:val="24"/>
                <w:szCs w:val="24"/>
              </w:rPr>
              <w:t>DPAO</w:t>
            </w:r>
            <w:r w:rsidRPr="00871591">
              <w:rPr>
                <w:sz w:val="24"/>
                <w:szCs w:val="24"/>
              </w:rPr>
              <w:t> ;</w:t>
            </w:r>
          </w:p>
          <w:p w14:paraId="00924A96" w14:textId="0DD42F56" w:rsidR="005C5FA5" w:rsidRDefault="005C5FA5" w:rsidP="00730A2E">
            <w:pPr>
              <w:spacing w:after="120"/>
              <w:ind w:left="612" w:hanging="702"/>
              <w:jc w:val="both"/>
              <w:rPr>
                <w:sz w:val="24"/>
                <w:szCs w:val="24"/>
              </w:rPr>
            </w:pPr>
            <w:r>
              <w:rPr>
                <w:sz w:val="24"/>
                <w:szCs w:val="24"/>
              </w:rPr>
              <w:tab/>
            </w:r>
            <w:r w:rsidRPr="00C1054E">
              <w:rPr>
                <w:sz w:val="24"/>
                <w:szCs w:val="24"/>
              </w:rPr>
              <w:t xml:space="preserve">le tout émis par une source connue établie dans un pays satisfaisant aux critères d’origine. Si la garantie est émise par une compagnie d’assurance ou un organisme de cautionnement situé en dehors du pays </w:t>
            </w:r>
            <w:r>
              <w:rPr>
                <w:sz w:val="24"/>
                <w:szCs w:val="24"/>
              </w:rPr>
              <w:t>du</w:t>
            </w:r>
            <w:r w:rsidRPr="00C1054E">
              <w:rPr>
                <w:sz w:val="24"/>
                <w:szCs w:val="24"/>
              </w:rPr>
              <w:t xml:space="preserve"> </w:t>
            </w:r>
            <w:r w:rsidR="00601342">
              <w:rPr>
                <w:sz w:val="24"/>
                <w:szCs w:val="24"/>
              </w:rPr>
              <w:t>Maître d’Ouvrage</w:t>
            </w:r>
            <w:r>
              <w:rPr>
                <w:sz w:val="24"/>
                <w:szCs w:val="24"/>
              </w:rPr>
              <w:t>,</w:t>
            </w:r>
            <w:r w:rsidRPr="00C1054E">
              <w:rPr>
                <w:sz w:val="24"/>
                <w:szCs w:val="24"/>
              </w:rPr>
              <w:t xml:space="preserve"> l’organisme d’émission devra avoir une institution financière correspondante située dans le pays </w:t>
            </w:r>
            <w:r>
              <w:rPr>
                <w:sz w:val="24"/>
                <w:szCs w:val="24"/>
              </w:rPr>
              <w:t>du</w:t>
            </w:r>
            <w:r w:rsidRPr="00C1054E">
              <w:rPr>
                <w:sz w:val="24"/>
                <w:szCs w:val="24"/>
              </w:rPr>
              <w:t xml:space="preserve"> </w:t>
            </w:r>
            <w:r w:rsidR="00601342">
              <w:rPr>
                <w:sz w:val="24"/>
                <w:szCs w:val="24"/>
              </w:rPr>
              <w:t>Maître d’Ouvrage</w:t>
            </w:r>
            <w:r w:rsidRPr="00C1054E">
              <w:rPr>
                <w:sz w:val="24"/>
                <w:szCs w:val="24"/>
              </w:rPr>
              <w:t xml:space="preserve"> permettant d’appeler la garantie</w:t>
            </w:r>
            <w:r>
              <w:rPr>
                <w:sz w:val="24"/>
                <w:szCs w:val="24"/>
              </w:rPr>
              <w:t>.</w:t>
            </w:r>
            <w:r w:rsidRPr="00C1054E">
              <w:rPr>
                <w:sz w:val="24"/>
                <w:szCs w:val="24"/>
              </w:rPr>
              <w:t xml:space="preserve"> Dans le cas d’une garantie bancaire, la garantie sera présentée, soit à l’aide du formulaire de garantie de soumission figurant à la Section IV, Formulaires de soumission, ou sous une forme similaire pour l’essentiel, ayant fait l’objet de l’approbation </w:t>
            </w:r>
            <w:r>
              <w:rPr>
                <w:sz w:val="24"/>
                <w:szCs w:val="24"/>
              </w:rPr>
              <w:t>du</w:t>
            </w:r>
            <w:r w:rsidRPr="00C1054E">
              <w:rPr>
                <w:sz w:val="24"/>
                <w:szCs w:val="24"/>
              </w:rPr>
              <w:t xml:space="preserve"> </w:t>
            </w:r>
            <w:r w:rsidR="00601342">
              <w:rPr>
                <w:sz w:val="24"/>
                <w:szCs w:val="24"/>
              </w:rPr>
              <w:t>Maître d’Ouvrage</w:t>
            </w:r>
            <w:r w:rsidRPr="00C1054E">
              <w:rPr>
                <w:sz w:val="24"/>
                <w:szCs w:val="24"/>
              </w:rPr>
              <w:t xml:space="preserve"> préalablement. Dans les deux cas, le formulaire doit comporter le nom complet du Soumissionnaire. La garantie de soumission demeurera valide pendant vingt-huit jours (28) après l’expiration de la période de validité de l’offre, y compris si la période de validité de l’offre est prorogé</w:t>
            </w:r>
            <w:r>
              <w:rPr>
                <w:sz w:val="24"/>
                <w:szCs w:val="24"/>
              </w:rPr>
              <w:t>e en application de l’article 31</w:t>
            </w:r>
            <w:r w:rsidRPr="00C1054E">
              <w:rPr>
                <w:sz w:val="24"/>
                <w:szCs w:val="24"/>
              </w:rPr>
              <w:t>.2 des IS</w:t>
            </w:r>
            <w:r>
              <w:rPr>
                <w:sz w:val="24"/>
                <w:szCs w:val="24"/>
              </w:rPr>
              <w:t>.</w:t>
            </w:r>
          </w:p>
          <w:p w14:paraId="07441464" w14:textId="7F5105BB" w:rsidR="00B26CA7" w:rsidRDefault="00B26CA7" w:rsidP="00141ADE">
            <w:pPr>
              <w:pStyle w:val="SecH23"/>
            </w:pPr>
            <w:r>
              <w:t>Toute</w:t>
            </w:r>
            <w:r w:rsidR="005C5FA5">
              <w:t xml:space="preserve"> offre non accompagnée d’une garantie de soumission </w:t>
            </w:r>
            <w:r w:rsidR="005C5FA5" w:rsidRPr="00C1054E">
              <w:t>ou d’une déclaration de garantie</w:t>
            </w:r>
            <w:r w:rsidR="005C5FA5">
              <w:t xml:space="preserve"> </w:t>
            </w:r>
            <w:r w:rsidR="00CA1C6A">
              <w:t>conforme pour l’essentiel</w:t>
            </w:r>
            <w:r w:rsidR="005C5FA5">
              <w:t xml:space="preserve">, </w:t>
            </w:r>
            <w:r w:rsidR="005C5FA5" w:rsidRPr="00C1054E">
              <w:t xml:space="preserve">selon l’option retenue en application de l’article </w:t>
            </w:r>
            <w:r w:rsidR="005C5FA5">
              <w:t>32</w:t>
            </w:r>
            <w:r w:rsidR="005C5FA5" w:rsidRPr="00C1054E">
              <w:t xml:space="preserve">.1 des IS, sera écartée par </w:t>
            </w:r>
            <w:r w:rsidR="005C5FA5">
              <w:t>l</w:t>
            </w:r>
            <w:r w:rsidR="005C5FA5" w:rsidRPr="00C1054E">
              <w:t xml:space="preserve">e </w:t>
            </w:r>
            <w:r w:rsidR="00601342">
              <w:t>Maître d’Ouvrage</w:t>
            </w:r>
            <w:r w:rsidR="005C5FA5" w:rsidRPr="00C1054E">
              <w:t xml:space="preserve"> comme étant non conforme</w:t>
            </w:r>
            <w:r>
              <w:t>.</w:t>
            </w:r>
          </w:p>
          <w:p w14:paraId="59CF0723" w14:textId="6255C11B" w:rsidR="00E00CE3" w:rsidRDefault="005C5FA5" w:rsidP="00141ADE">
            <w:pPr>
              <w:pStyle w:val="SecH23"/>
            </w:pPr>
            <w:r w:rsidRPr="00C1054E">
              <w:t>Si une garantie de soumission est exig</w:t>
            </w:r>
            <w:r w:rsidR="00E00CE3">
              <w:t>ée en application de l’article 32</w:t>
            </w:r>
            <w:r w:rsidRPr="00C1054E">
              <w:t>.1 des IS, les</w:t>
            </w:r>
            <w:r w:rsidRPr="00654DCF">
              <w:t xml:space="preserve"> garanties de soumission des soumissionnaires non retenus leur seront restituées le plus rapidement possible après que le Soumissionnaire retenu aura signé le Marché et fourni la garantie de bonne e</w:t>
            </w:r>
            <w:r w:rsidR="00E00CE3">
              <w:t xml:space="preserve">xécution prescrite à </w:t>
            </w:r>
            <w:r w:rsidR="005349EC">
              <w:t>l’article</w:t>
            </w:r>
            <w:r w:rsidR="00E00CE3">
              <w:t xml:space="preserve"> 54</w:t>
            </w:r>
            <w:r w:rsidRPr="00654DCF">
              <w:t xml:space="preserve"> des IS</w:t>
            </w:r>
            <w:r w:rsidR="00730A2E">
              <w:t>.</w:t>
            </w:r>
          </w:p>
          <w:p w14:paraId="7651A1A4" w14:textId="0EDE117D" w:rsidR="00B26CA7" w:rsidRDefault="00E00CE3" w:rsidP="00141ADE">
            <w:pPr>
              <w:pStyle w:val="SecH23"/>
            </w:pPr>
            <w:r w:rsidRPr="00654DCF">
              <w:t xml:space="preserve">La </w:t>
            </w:r>
            <w:r w:rsidR="00B64C0D">
              <w:t>G</w:t>
            </w:r>
            <w:r w:rsidRPr="00654DCF">
              <w:t>arantie d’</w:t>
            </w:r>
            <w:r w:rsidR="00B64C0D">
              <w:t>O</w:t>
            </w:r>
            <w:r w:rsidRPr="00654DCF">
              <w:t xml:space="preserve">ffre du </w:t>
            </w:r>
            <w:r w:rsidR="00B64C0D">
              <w:t>S</w:t>
            </w:r>
            <w:r w:rsidRPr="00654DCF">
              <w:t>oumissionnaire retenu lui sera restituée dans les meilleurs délais après la signature du Marché, et contre remise de la garantie de bonne exécution requise</w:t>
            </w:r>
            <w:r>
              <w:t>.</w:t>
            </w:r>
            <w:r w:rsidRPr="00654DCF">
              <w:t xml:space="preserve"> </w:t>
            </w:r>
          </w:p>
          <w:p w14:paraId="34B30385" w14:textId="7851925E" w:rsidR="00B26CA7" w:rsidRPr="00654DCF" w:rsidRDefault="00B26CA7" w:rsidP="00141ADE">
            <w:pPr>
              <w:pStyle w:val="SecH23"/>
            </w:pPr>
            <w:r w:rsidRPr="00654DCF">
              <w:t xml:space="preserve">La </w:t>
            </w:r>
            <w:r w:rsidR="00B64C0D">
              <w:t>G</w:t>
            </w:r>
            <w:r w:rsidR="00E00CE3" w:rsidRPr="00C1054E">
              <w:t>arantie d</w:t>
            </w:r>
            <w:r w:rsidR="00B64C0D">
              <w:t>’Offre</w:t>
            </w:r>
            <w:r w:rsidR="00E00CE3" w:rsidRPr="00C1054E">
              <w:t xml:space="preserve"> peut être saisie ou la Déclaration de </w:t>
            </w:r>
            <w:r w:rsidR="00B64C0D">
              <w:t>G</w:t>
            </w:r>
            <w:r w:rsidR="00E00CE3" w:rsidRPr="00C1054E">
              <w:t>arantie d</w:t>
            </w:r>
            <w:r w:rsidR="00B64C0D">
              <w:t>’O</w:t>
            </w:r>
            <w:r w:rsidR="00E00CE3" w:rsidRPr="00C1054E">
              <w:t>ffre exécutée</w:t>
            </w:r>
            <w:r w:rsidR="008977A7">
              <w:t xml:space="preserve"> </w:t>
            </w:r>
            <w:r w:rsidRPr="00654DCF">
              <w:t>:</w:t>
            </w:r>
          </w:p>
          <w:p w14:paraId="529AD15E" w14:textId="5CBD224D" w:rsidR="00B26CA7" w:rsidRPr="00C616F6" w:rsidRDefault="00B26CA7" w:rsidP="00622B92">
            <w:pPr>
              <w:pStyle w:val="BodyTextIndent"/>
              <w:numPr>
                <w:ilvl w:val="0"/>
                <w:numId w:val="25"/>
              </w:numPr>
              <w:tabs>
                <w:tab w:val="left" w:pos="720"/>
              </w:tabs>
              <w:spacing w:after="120"/>
              <w:ind w:left="1080"/>
              <w:rPr>
                <w:szCs w:val="24"/>
                <w:lang w:val="fr-FR"/>
              </w:rPr>
            </w:pPr>
            <w:r w:rsidRPr="00730A2E">
              <w:rPr>
                <w:szCs w:val="24"/>
                <w:lang w:val="fr-FR"/>
              </w:rPr>
              <w:t xml:space="preserve"> si le Soumissionnaire retire son </w:t>
            </w:r>
            <w:r w:rsidR="008977A7">
              <w:rPr>
                <w:szCs w:val="24"/>
                <w:lang w:val="fr-FR"/>
              </w:rPr>
              <w:t>O</w:t>
            </w:r>
            <w:r w:rsidRPr="00730A2E">
              <w:rPr>
                <w:szCs w:val="24"/>
                <w:lang w:val="fr-FR"/>
              </w:rPr>
              <w:t>ffre pendant le délai de validité qu’il aura spécifié dans le Formulaire d’offre; ou</w:t>
            </w:r>
          </w:p>
          <w:p w14:paraId="185EEB00" w14:textId="24127D22" w:rsidR="00B26CA7" w:rsidRPr="00C616F6" w:rsidRDefault="00B26CA7" w:rsidP="00622B92">
            <w:pPr>
              <w:pStyle w:val="BodyTextIndent"/>
              <w:numPr>
                <w:ilvl w:val="0"/>
                <w:numId w:val="25"/>
              </w:numPr>
              <w:tabs>
                <w:tab w:val="left" w:pos="720"/>
              </w:tabs>
              <w:spacing w:after="120"/>
              <w:ind w:left="1080"/>
              <w:rPr>
                <w:szCs w:val="24"/>
                <w:lang w:val="fr-FR"/>
              </w:rPr>
            </w:pPr>
            <w:r w:rsidRPr="00C616F6">
              <w:rPr>
                <w:szCs w:val="24"/>
                <w:lang w:val="fr-FR"/>
              </w:rPr>
              <w:t xml:space="preserve"> s’agissant du </w:t>
            </w:r>
            <w:r w:rsidR="00914DBD" w:rsidRPr="00C616F6">
              <w:rPr>
                <w:szCs w:val="24"/>
                <w:lang w:val="fr-FR"/>
              </w:rPr>
              <w:t>S</w:t>
            </w:r>
            <w:r w:rsidRPr="00C616F6">
              <w:rPr>
                <w:szCs w:val="24"/>
                <w:lang w:val="fr-FR"/>
              </w:rPr>
              <w:t>oumissionnaire retenu, si ce dernier :</w:t>
            </w:r>
          </w:p>
          <w:p w14:paraId="0C6A2F67" w14:textId="77777777" w:rsidR="00B26CA7" w:rsidRPr="00654DCF" w:rsidRDefault="00B26CA7" w:rsidP="00622B92">
            <w:pPr>
              <w:numPr>
                <w:ilvl w:val="0"/>
                <w:numId w:val="45"/>
              </w:numPr>
              <w:spacing w:after="120"/>
              <w:ind w:left="1366" w:hanging="286"/>
              <w:jc w:val="both"/>
              <w:rPr>
                <w:sz w:val="24"/>
                <w:szCs w:val="24"/>
              </w:rPr>
            </w:pPr>
            <w:r w:rsidRPr="00654DCF">
              <w:rPr>
                <w:sz w:val="24"/>
                <w:szCs w:val="24"/>
              </w:rPr>
              <w:t xml:space="preserve">manque à son obligation de signer le Marché en application de </w:t>
            </w:r>
            <w:r w:rsidR="005349EC">
              <w:rPr>
                <w:sz w:val="24"/>
                <w:szCs w:val="24"/>
              </w:rPr>
              <w:t>l’article</w:t>
            </w:r>
            <w:r w:rsidRPr="00654DCF">
              <w:rPr>
                <w:sz w:val="24"/>
                <w:szCs w:val="24"/>
              </w:rPr>
              <w:t xml:space="preserve"> </w:t>
            </w:r>
            <w:r>
              <w:rPr>
                <w:sz w:val="24"/>
                <w:szCs w:val="24"/>
              </w:rPr>
              <w:t>53</w:t>
            </w:r>
            <w:r w:rsidRPr="00654DCF">
              <w:rPr>
                <w:sz w:val="24"/>
                <w:szCs w:val="24"/>
              </w:rPr>
              <w:t xml:space="preserve"> des IS ; ou</w:t>
            </w:r>
          </w:p>
          <w:p w14:paraId="55F2CA75" w14:textId="320411F1" w:rsidR="008977A7" w:rsidRPr="008977A7" w:rsidRDefault="00B26CA7" w:rsidP="00622B92">
            <w:pPr>
              <w:numPr>
                <w:ilvl w:val="0"/>
                <w:numId w:val="45"/>
              </w:numPr>
              <w:spacing w:after="120"/>
              <w:ind w:left="1366" w:hanging="286"/>
              <w:jc w:val="both"/>
              <w:rPr>
                <w:sz w:val="24"/>
                <w:szCs w:val="24"/>
              </w:rPr>
            </w:pPr>
            <w:r w:rsidRPr="00654DCF">
              <w:rPr>
                <w:sz w:val="24"/>
                <w:szCs w:val="24"/>
              </w:rPr>
              <w:t xml:space="preserve">manque à son obligation de fournir la garantie de bonne exécution en application de </w:t>
            </w:r>
            <w:r w:rsidR="005349EC">
              <w:rPr>
                <w:sz w:val="24"/>
                <w:szCs w:val="24"/>
              </w:rPr>
              <w:t>l’article</w:t>
            </w:r>
            <w:r w:rsidRPr="00654DCF">
              <w:rPr>
                <w:sz w:val="24"/>
                <w:szCs w:val="24"/>
              </w:rPr>
              <w:t xml:space="preserve"> </w:t>
            </w:r>
            <w:r>
              <w:rPr>
                <w:sz w:val="24"/>
                <w:szCs w:val="24"/>
              </w:rPr>
              <w:t>54</w:t>
            </w:r>
            <w:r w:rsidRPr="00654DCF">
              <w:rPr>
                <w:sz w:val="24"/>
                <w:szCs w:val="24"/>
              </w:rPr>
              <w:t xml:space="preserve"> des IS.</w:t>
            </w:r>
          </w:p>
          <w:p w14:paraId="5E4DD640" w14:textId="27A30D8A" w:rsidR="00422871" w:rsidRPr="00730A2E" w:rsidRDefault="00E00CE3" w:rsidP="008977A7">
            <w:pPr>
              <w:tabs>
                <w:tab w:val="left" w:pos="720"/>
              </w:tabs>
              <w:spacing w:after="240"/>
              <w:ind w:left="576" w:hanging="45"/>
              <w:jc w:val="both"/>
              <w:rPr>
                <w:sz w:val="24"/>
                <w:szCs w:val="24"/>
              </w:rPr>
            </w:pPr>
            <w:r>
              <w:rPr>
                <w:sz w:val="24"/>
                <w:szCs w:val="24"/>
              </w:rPr>
              <w:t>l</w:t>
            </w:r>
            <w:r w:rsidRPr="00C1054E">
              <w:rPr>
                <w:sz w:val="24"/>
                <w:szCs w:val="24"/>
              </w:rPr>
              <w:t xml:space="preserve">e </w:t>
            </w:r>
            <w:r w:rsidR="00601342">
              <w:rPr>
                <w:sz w:val="24"/>
                <w:szCs w:val="24"/>
              </w:rPr>
              <w:t>Maître d’Ouvrage</w:t>
            </w:r>
            <w:r w:rsidRPr="00C1054E">
              <w:rPr>
                <w:sz w:val="24"/>
                <w:szCs w:val="24"/>
              </w:rPr>
              <w:t xml:space="preserve"> </w:t>
            </w:r>
            <w:r w:rsidR="008977A7">
              <w:rPr>
                <w:sz w:val="24"/>
                <w:szCs w:val="24"/>
              </w:rPr>
              <w:t xml:space="preserve">peut, </w:t>
            </w:r>
            <w:r w:rsidR="008977A7" w:rsidRPr="008977A7">
              <w:rPr>
                <w:b/>
                <w:bCs/>
                <w:sz w:val="24"/>
                <w:szCs w:val="24"/>
              </w:rPr>
              <w:t>si spécifié dans les DPAO</w:t>
            </w:r>
            <w:r w:rsidR="008977A7">
              <w:rPr>
                <w:sz w:val="24"/>
                <w:szCs w:val="24"/>
              </w:rPr>
              <w:t xml:space="preserve">, peut </w:t>
            </w:r>
            <w:r w:rsidRPr="00C1054E">
              <w:rPr>
                <w:sz w:val="24"/>
                <w:szCs w:val="24"/>
              </w:rPr>
              <w:t>exclur</w:t>
            </w:r>
            <w:r w:rsidR="008977A7">
              <w:rPr>
                <w:sz w:val="24"/>
                <w:szCs w:val="24"/>
              </w:rPr>
              <w:t>e</w:t>
            </w:r>
            <w:r w:rsidRPr="00C1054E">
              <w:rPr>
                <w:sz w:val="24"/>
                <w:szCs w:val="24"/>
              </w:rPr>
              <w:t xml:space="preserve"> le Soumissionnaire de tout marché à passer par </w:t>
            </w:r>
            <w:r>
              <w:rPr>
                <w:sz w:val="24"/>
                <w:szCs w:val="24"/>
              </w:rPr>
              <w:t>l</w:t>
            </w:r>
            <w:r w:rsidRPr="00C1054E">
              <w:rPr>
                <w:sz w:val="24"/>
                <w:szCs w:val="24"/>
              </w:rPr>
              <w:t xml:space="preserve">e </w:t>
            </w:r>
            <w:r w:rsidR="00601342">
              <w:rPr>
                <w:sz w:val="24"/>
                <w:szCs w:val="24"/>
              </w:rPr>
              <w:t>Maître d’Ouvrage</w:t>
            </w:r>
            <w:r w:rsidRPr="00C1054E">
              <w:rPr>
                <w:sz w:val="24"/>
                <w:szCs w:val="24"/>
              </w:rPr>
              <w:t xml:space="preserve"> durant la période </w:t>
            </w:r>
            <w:r w:rsidRPr="008977A7">
              <w:rPr>
                <w:b/>
                <w:bCs/>
                <w:sz w:val="24"/>
                <w:szCs w:val="24"/>
              </w:rPr>
              <w:t>stipulée dans le</w:t>
            </w:r>
            <w:r w:rsidR="008977A7" w:rsidRPr="008977A7">
              <w:rPr>
                <w:b/>
                <w:bCs/>
                <w:sz w:val="24"/>
                <w:szCs w:val="24"/>
              </w:rPr>
              <w:t>s DPAO</w:t>
            </w:r>
            <w:r>
              <w:rPr>
                <w:i/>
                <w:sz w:val="24"/>
                <w:szCs w:val="24"/>
              </w:rPr>
              <w:t>.</w:t>
            </w:r>
          </w:p>
        </w:tc>
      </w:tr>
      <w:tr w:rsidR="00B26CA7" w14:paraId="79AE738A" w14:textId="77777777" w:rsidTr="00871591">
        <w:tc>
          <w:tcPr>
            <w:tcW w:w="1809" w:type="dxa"/>
          </w:tcPr>
          <w:p w14:paraId="743D89D5" w14:textId="6C69158F" w:rsidR="00B26CA7" w:rsidRDefault="00B26CA7" w:rsidP="00141ADE">
            <w:pPr>
              <w:pStyle w:val="Sec1H2-2B"/>
            </w:pPr>
            <w:bookmarkStart w:id="450" w:name="_Toc383555404"/>
            <w:bookmarkStart w:id="451" w:name="_Toc107412958"/>
            <w:r>
              <w:t>Forme et signature des offres au titre de la deuxième étape</w:t>
            </w:r>
            <w:bookmarkEnd w:id="450"/>
            <w:bookmarkEnd w:id="451"/>
          </w:p>
        </w:tc>
        <w:tc>
          <w:tcPr>
            <w:tcW w:w="7749" w:type="dxa"/>
          </w:tcPr>
          <w:p w14:paraId="77DDB1C7" w14:textId="166D0111" w:rsidR="00B26CA7" w:rsidRPr="00B97826" w:rsidRDefault="00B97826" w:rsidP="00141ADE">
            <w:pPr>
              <w:pStyle w:val="SecH23"/>
              <w:rPr>
                <w:spacing w:val="-3"/>
              </w:rPr>
            </w:pPr>
            <w:r w:rsidRPr="00654DCF">
              <w:t xml:space="preserve">Le Soumissionnaire préparera un original des documents constitutifs de l’offre tels que décrits à </w:t>
            </w:r>
            <w:r w:rsidR="005349EC">
              <w:t>l’article</w:t>
            </w:r>
            <w:r w:rsidRPr="00654DCF">
              <w:t xml:space="preserve"> </w:t>
            </w:r>
            <w:r w:rsidR="00422871">
              <w:t>27</w:t>
            </w:r>
            <w:r w:rsidRPr="00654DCF">
              <w:t xml:space="preserve"> des IS, en ind</w:t>
            </w:r>
            <w:r>
              <w:t>iquant clairement la mention</w:t>
            </w:r>
            <w:r w:rsidR="00914DBD">
              <w:t xml:space="preserve"> «</w:t>
            </w:r>
            <w:r w:rsidR="00914DBD" w:rsidRPr="00B97826">
              <w:rPr>
                <w:spacing w:val="-3"/>
              </w:rPr>
              <w:t xml:space="preserve"> </w:t>
            </w:r>
            <w:r w:rsidR="00914DBD" w:rsidRPr="00185FB4">
              <w:t>OFFRE</w:t>
            </w:r>
            <w:r w:rsidRPr="00B97826">
              <w:rPr>
                <w:spacing w:val="-3"/>
              </w:rPr>
              <w:t xml:space="preserve"> AU TITRE DE LA DEUXIEME ETAPE—</w:t>
            </w:r>
            <w:r w:rsidRPr="00654DCF">
              <w:t xml:space="preserve">ORIGINAL ». </w:t>
            </w:r>
            <w:r w:rsidRPr="0050583A">
              <w:t xml:space="preserve">Par ailleurs, il soumettra le nombre de </w:t>
            </w:r>
            <w:r w:rsidRPr="00654DCF">
              <w:t xml:space="preserve">copies de l’offre indiqué dans les </w:t>
            </w:r>
            <w:r w:rsidRPr="00C77DF4">
              <w:rPr>
                <w:szCs w:val="20"/>
              </w:rPr>
              <w:t>DPAO</w:t>
            </w:r>
            <w:r w:rsidRPr="00654DCF">
              <w:t>, en mentionnant clairement sur ces exemplaires « </w:t>
            </w:r>
            <w:r w:rsidRPr="00B97826">
              <w:rPr>
                <w:spacing w:val="-3"/>
              </w:rPr>
              <w:t>OFFRE AU TITRE DE LA DEUXIEME ETAPE—</w:t>
            </w:r>
            <w:r w:rsidRPr="00654DCF">
              <w:t xml:space="preserve">COPIE ». En cas de différences entre les copies et l’original, l’original fera foi. </w:t>
            </w:r>
          </w:p>
          <w:p w14:paraId="0EFA13CF" w14:textId="6ECEB53A" w:rsidR="00B97826" w:rsidRDefault="00B26CA7" w:rsidP="00141ADE">
            <w:pPr>
              <w:pStyle w:val="SecH23"/>
            </w:pPr>
            <w:r w:rsidRPr="00B97826">
              <w:rPr>
                <w:spacing w:val="-3"/>
              </w:rPr>
              <w:t xml:space="preserve">L’original et toutes les copies de l’offre seront dactylographiés ou écrits à l’encre indélébile ; </w:t>
            </w:r>
            <w:r w:rsidR="00B97826" w:rsidRPr="00654DCF">
              <w:t xml:space="preserve">ils seront signés par une personne dûment habilitée à signer au </w:t>
            </w:r>
            <w:r w:rsidR="00B97826" w:rsidRPr="00C77DF4">
              <w:rPr>
                <w:szCs w:val="20"/>
              </w:rPr>
              <w:t>nom</w:t>
            </w:r>
            <w:r w:rsidR="00B97826" w:rsidRPr="00654DCF">
              <w:t xml:space="preserve"> du soumissionnaire. Cette habilitation consistera en une confirmation écrite comme spécifié dans les </w:t>
            </w:r>
            <w:r w:rsidR="00B97826" w:rsidRPr="00CE0E64">
              <w:rPr>
                <w:b/>
              </w:rPr>
              <w:t>DPAO</w:t>
            </w:r>
            <w:r w:rsidR="00B97826" w:rsidRPr="00654DCF">
              <w:t xml:space="preserve">, qui sera jointe à la soumission. Le nom et le titre de chaque personne signataire de l’habilitation devront être dactylographiés ou imprimés sous la signature. Toutes les pages de l’offre, à l’exception des </w:t>
            </w:r>
            <w:r w:rsidR="00B97826" w:rsidRPr="00C77DF4">
              <w:rPr>
                <w:szCs w:val="20"/>
              </w:rPr>
              <w:t>publications</w:t>
            </w:r>
            <w:r w:rsidR="00B97826" w:rsidRPr="00654DCF">
              <w:t xml:space="preserve"> non modifiées, seront paraphées par la personne signataire de l’offre.</w:t>
            </w:r>
          </w:p>
          <w:p w14:paraId="2AD6B10F" w14:textId="67455F9C" w:rsidR="00B97826" w:rsidRDefault="00B97826" w:rsidP="00C77DF4">
            <w:pPr>
              <w:spacing w:after="120"/>
              <w:ind w:left="414"/>
              <w:jc w:val="both"/>
              <w:rPr>
                <w:sz w:val="24"/>
                <w:szCs w:val="24"/>
              </w:rPr>
            </w:pPr>
            <w:r>
              <w:rPr>
                <w:sz w:val="24"/>
                <w:szCs w:val="24"/>
              </w:rPr>
              <w:t>L</w:t>
            </w:r>
            <w:r w:rsidRPr="00B9663A">
              <w:rPr>
                <w:sz w:val="24"/>
                <w:szCs w:val="24"/>
              </w:rPr>
              <w:t xml:space="preserve">’offre d’un groupement d’entreprises doit </w:t>
            </w:r>
            <w:r>
              <w:rPr>
                <w:sz w:val="24"/>
                <w:szCs w:val="24"/>
              </w:rPr>
              <w:t>se conformer aux exigences ci</w:t>
            </w:r>
            <w:r w:rsidR="00ED5BBA">
              <w:rPr>
                <w:sz w:val="24"/>
                <w:szCs w:val="24"/>
              </w:rPr>
              <w:t>-</w:t>
            </w:r>
            <w:r>
              <w:rPr>
                <w:sz w:val="24"/>
                <w:szCs w:val="24"/>
              </w:rPr>
              <w:t>après :</w:t>
            </w:r>
          </w:p>
          <w:p w14:paraId="09536385" w14:textId="77777777" w:rsidR="00B97826" w:rsidRDefault="00B97826" w:rsidP="00622B92">
            <w:pPr>
              <w:numPr>
                <w:ilvl w:val="2"/>
                <w:numId w:val="26"/>
              </w:numPr>
              <w:spacing w:after="120"/>
              <w:jc w:val="both"/>
              <w:rPr>
                <w:sz w:val="24"/>
                <w:szCs w:val="24"/>
              </w:rPr>
            </w:pPr>
            <w:r>
              <w:rPr>
                <w:sz w:val="24"/>
                <w:szCs w:val="24"/>
              </w:rPr>
              <w:t xml:space="preserve">sauf indication contraire en application de </w:t>
            </w:r>
            <w:r w:rsidR="005349EC">
              <w:rPr>
                <w:sz w:val="24"/>
                <w:szCs w:val="24"/>
              </w:rPr>
              <w:t>l’article</w:t>
            </w:r>
            <w:r>
              <w:rPr>
                <w:sz w:val="24"/>
                <w:szCs w:val="24"/>
              </w:rPr>
              <w:t xml:space="preserve"> IS 4.1(a), elle doit être signée de manière à engager légalement tous les membres du groupement, et</w:t>
            </w:r>
          </w:p>
          <w:p w14:paraId="5F1D9B57" w14:textId="77777777" w:rsidR="00B26CA7" w:rsidRPr="00B97826" w:rsidRDefault="00B97826" w:rsidP="00622B92">
            <w:pPr>
              <w:numPr>
                <w:ilvl w:val="2"/>
                <w:numId w:val="26"/>
              </w:numPr>
              <w:spacing w:after="120"/>
              <w:jc w:val="both"/>
              <w:rPr>
                <w:sz w:val="24"/>
                <w:szCs w:val="24"/>
              </w:rPr>
            </w:pPr>
            <w:r>
              <w:rPr>
                <w:sz w:val="24"/>
                <w:szCs w:val="24"/>
              </w:rPr>
              <w:t xml:space="preserve">elle doit inclure l’autorisation du mandataire mentionnée à </w:t>
            </w:r>
            <w:r w:rsidR="005349EC">
              <w:rPr>
                <w:sz w:val="24"/>
                <w:szCs w:val="24"/>
              </w:rPr>
              <w:t>l’article</w:t>
            </w:r>
            <w:r>
              <w:rPr>
                <w:sz w:val="24"/>
                <w:szCs w:val="24"/>
              </w:rPr>
              <w:t xml:space="preserve"> IS</w:t>
            </w:r>
            <w:r w:rsidRPr="00B9663A">
              <w:rPr>
                <w:sz w:val="24"/>
                <w:szCs w:val="24"/>
              </w:rPr>
              <w:t xml:space="preserve"> 4.1</w:t>
            </w:r>
            <w:r>
              <w:rPr>
                <w:sz w:val="24"/>
                <w:szCs w:val="24"/>
              </w:rPr>
              <w:t>(b)</w:t>
            </w:r>
            <w:r w:rsidRPr="00B9663A">
              <w:rPr>
                <w:sz w:val="24"/>
                <w:szCs w:val="24"/>
              </w:rPr>
              <w:t xml:space="preserve"> </w:t>
            </w:r>
            <w:r>
              <w:rPr>
                <w:sz w:val="24"/>
                <w:szCs w:val="24"/>
              </w:rPr>
              <w:t>consistant en un pouvoir établi par les personnes légalement autorisés à signer pour le compte du groupement</w:t>
            </w:r>
            <w:r w:rsidRPr="00B9663A">
              <w:rPr>
                <w:sz w:val="24"/>
                <w:szCs w:val="24"/>
              </w:rPr>
              <w:t>.</w:t>
            </w:r>
          </w:p>
          <w:p w14:paraId="0DDD3106" w14:textId="0B0B59ED" w:rsidR="00B26CA7" w:rsidRDefault="00B97826" w:rsidP="00141ADE">
            <w:pPr>
              <w:pStyle w:val="SecH23"/>
              <w:rPr>
                <w:spacing w:val="-3"/>
              </w:rPr>
            </w:pPr>
            <w:r w:rsidRPr="00654DCF">
              <w:t>Tout ajout entre les lignes, rature ou surcharge, pour être valable, devra être signé ou paraphé par la personne signataire.</w:t>
            </w:r>
          </w:p>
        </w:tc>
      </w:tr>
    </w:tbl>
    <w:p w14:paraId="34937676" w14:textId="45D5978E" w:rsidR="002653EF" w:rsidRPr="00B66ED3" w:rsidRDefault="002653EF" w:rsidP="00FD4EA2">
      <w:pPr>
        <w:pStyle w:val="Sec1H2-1"/>
        <w:jc w:val="center"/>
      </w:pPr>
      <w:bookmarkStart w:id="452" w:name="_Toc383555405"/>
      <w:bookmarkStart w:id="453" w:name="_Toc107412959"/>
      <w:r w:rsidRPr="00B66ED3">
        <w:t xml:space="preserve">E2.  Dépôt </w:t>
      </w:r>
      <w:r w:rsidR="00B97826" w:rsidRPr="00B66ED3">
        <w:t xml:space="preserve">et </w:t>
      </w:r>
      <w:r w:rsidR="008977A7">
        <w:t>O</w:t>
      </w:r>
      <w:r w:rsidR="00B97826" w:rsidRPr="00B66ED3">
        <w:t xml:space="preserve">uverture </w:t>
      </w:r>
      <w:r w:rsidRPr="00B66ED3">
        <w:t xml:space="preserve">des </w:t>
      </w:r>
      <w:r w:rsidR="008977A7">
        <w:t>O</w:t>
      </w:r>
      <w:r w:rsidRPr="00B66ED3">
        <w:t xml:space="preserve">ffres au titre de la </w:t>
      </w:r>
      <w:r w:rsidR="008977A7">
        <w:t>D</w:t>
      </w:r>
      <w:r w:rsidRPr="00B66ED3">
        <w:t xml:space="preserve">euxième </w:t>
      </w:r>
      <w:r w:rsidR="008977A7">
        <w:t>E</w:t>
      </w:r>
      <w:r w:rsidRPr="00B66ED3">
        <w:t>tape</w:t>
      </w:r>
      <w:bookmarkEnd w:id="452"/>
      <w:bookmarkEnd w:id="453"/>
    </w:p>
    <w:tbl>
      <w:tblPr>
        <w:tblW w:w="9558" w:type="dxa"/>
        <w:tblLayout w:type="fixed"/>
        <w:tblLook w:val="0000" w:firstRow="0" w:lastRow="0" w:firstColumn="0" w:lastColumn="0" w:noHBand="0" w:noVBand="0"/>
      </w:tblPr>
      <w:tblGrid>
        <w:gridCol w:w="1850"/>
        <w:gridCol w:w="58"/>
        <w:gridCol w:w="7650"/>
      </w:tblGrid>
      <w:tr w:rsidR="002653EF" w14:paraId="6C59008D" w14:textId="77777777" w:rsidTr="00871591">
        <w:tc>
          <w:tcPr>
            <w:tcW w:w="1850" w:type="dxa"/>
          </w:tcPr>
          <w:p w14:paraId="18345420" w14:textId="160A451D" w:rsidR="002653EF" w:rsidRDefault="001C78CD" w:rsidP="00141ADE">
            <w:pPr>
              <w:pStyle w:val="Sec1H2-2B"/>
            </w:pPr>
            <w:bookmarkStart w:id="454" w:name="_Toc383555406"/>
            <w:bookmarkStart w:id="455" w:name="_Toc107412960"/>
            <w:r>
              <w:t xml:space="preserve">Remise, </w:t>
            </w:r>
            <w:r w:rsidR="002653EF">
              <w:t xml:space="preserve">Cachetage et </w:t>
            </w:r>
            <w:r>
              <w:t>M</w:t>
            </w:r>
            <w:r w:rsidR="002653EF">
              <w:t xml:space="preserve">arquage des </w:t>
            </w:r>
            <w:r>
              <w:t>O</w:t>
            </w:r>
            <w:r w:rsidR="002653EF">
              <w:t xml:space="preserve">ffres au titre de la </w:t>
            </w:r>
            <w:r>
              <w:t>D</w:t>
            </w:r>
            <w:r w:rsidR="002653EF">
              <w:t xml:space="preserve">euxième </w:t>
            </w:r>
            <w:r>
              <w:t>E</w:t>
            </w:r>
            <w:r w:rsidR="002653EF">
              <w:t>tape</w:t>
            </w:r>
            <w:bookmarkEnd w:id="454"/>
            <w:bookmarkEnd w:id="455"/>
          </w:p>
        </w:tc>
        <w:tc>
          <w:tcPr>
            <w:tcW w:w="7708" w:type="dxa"/>
            <w:gridSpan w:val="2"/>
          </w:tcPr>
          <w:p w14:paraId="2A8C1F80" w14:textId="4D858348" w:rsidR="00422871" w:rsidRPr="00C1054E" w:rsidRDefault="00422871" w:rsidP="00141ADE">
            <w:pPr>
              <w:pStyle w:val="SecH23"/>
            </w:pPr>
            <w:r w:rsidRPr="00422871">
              <w:rPr>
                <w:spacing w:val="-3"/>
              </w:rPr>
              <w:t xml:space="preserve">Les </w:t>
            </w:r>
            <w:r w:rsidRPr="00C1054E">
              <w:t xml:space="preserve">offres peuvent être remises par courrier ou déposées en personne. Quand les </w:t>
            </w:r>
            <w:r w:rsidRPr="00422871">
              <w:rPr>
                <w:b/>
              </w:rPr>
              <w:t>DPAO</w:t>
            </w:r>
            <w:r w:rsidRPr="00C1054E">
              <w:t xml:space="preserve"> le prévoient, le Soumissionnaire pourra, à son choix, remettre son offre par voie électronique. La procédure pour la remise, le cachetage et le marquage des offres est comme suit :</w:t>
            </w:r>
          </w:p>
          <w:p w14:paraId="5CA13D1A" w14:textId="2C799573" w:rsidR="00422871" w:rsidRPr="00C1054E" w:rsidRDefault="00422871" w:rsidP="00622B92">
            <w:pPr>
              <w:numPr>
                <w:ilvl w:val="2"/>
                <w:numId w:val="68"/>
              </w:numPr>
              <w:tabs>
                <w:tab w:val="clear" w:pos="864"/>
              </w:tabs>
              <w:spacing w:after="120"/>
              <w:ind w:left="1210" w:right="43" w:hanging="630"/>
              <w:jc w:val="both"/>
              <w:rPr>
                <w:sz w:val="24"/>
                <w:szCs w:val="24"/>
              </w:rPr>
            </w:pPr>
            <w:r w:rsidRPr="00C1054E">
              <w:rPr>
                <w:sz w:val="24"/>
                <w:szCs w:val="24"/>
              </w:rPr>
              <w:t xml:space="preserve">Le Soumissionnaire remettant son offre par courrier ou la déposant en personne, placera l’original de son </w:t>
            </w:r>
            <w:r w:rsidR="001C78CD">
              <w:rPr>
                <w:sz w:val="24"/>
                <w:szCs w:val="24"/>
              </w:rPr>
              <w:t>O</w:t>
            </w:r>
            <w:r w:rsidRPr="00C1054E">
              <w:rPr>
                <w:sz w:val="24"/>
                <w:szCs w:val="24"/>
              </w:rPr>
              <w:t>ffre et chacune de ses copies, dans des enveloppes séparées et cachetées. Les enveloppes devront porter la mention « </w:t>
            </w:r>
            <w:r w:rsidRPr="00C1054E">
              <w:rPr>
                <w:spacing w:val="-3"/>
                <w:sz w:val="24"/>
                <w:szCs w:val="24"/>
              </w:rPr>
              <w:t>OFFRE AU TITRE DE LA DEUXIEME ETAPE—</w:t>
            </w:r>
            <w:r w:rsidRPr="00C1054E">
              <w:rPr>
                <w:sz w:val="24"/>
                <w:szCs w:val="24"/>
              </w:rPr>
              <w:t>ORIGINAL », « </w:t>
            </w:r>
            <w:r w:rsidRPr="00C1054E">
              <w:rPr>
                <w:spacing w:val="-3"/>
                <w:sz w:val="24"/>
                <w:szCs w:val="24"/>
              </w:rPr>
              <w:t>OFFRE AU TITRE DE LA DEUXIEME ETAPE—</w:t>
            </w:r>
            <w:r w:rsidRPr="00C1054E">
              <w:rPr>
                <w:sz w:val="24"/>
                <w:szCs w:val="24"/>
              </w:rPr>
              <w:t xml:space="preserve">COPIE ». Toutes ces enveloppes seront elles-mêmes placées dans une même enveloppe extérieure cachetée. </w:t>
            </w:r>
          </w:p>
          <w:p w14:paraId="30B1F2DA" w14:textId="77777777" w:rsidR="001A2A6A" w:rsidRDefault="00422871" w:rsidP="00622B92">
            <w:pPr>
              <w:numPr>
                <w:ilvl w:val="2"/>
                <w:numId w:val="68"/>
              </w:numPr>
              <w:tabs>
                <w:tab w:val="clear" w:pos="864"/>
              </w:tabs>
              <w:spacing w:after="120"/>
              <w:ind w:left="1210" w:right="-54" w:hanging="630"/>
              <w:jc w:val="both"/>
              <w:rPr>
                <w:sz w:val="24"/>
                <w:szCs w:val="24"/>
              </w:rPr>
            </w:pPr>
            <w:r w:rsidRPr="00C1054E">
              <w:rPr>
                <w:sz w:val="24"/>
                <w:szCs w:val="24"/>
              </w:rPr>
              <w:t xml:space="preserve">Un Soumissionnaire qui remet son offre par voie électronique devra suivre la procédure de remise indiquée dans les </w:t>
            </w:r>
            <w:r w:rsidRPr="00422871">
              <w:rPr>
                <w:b/>
                <w:bCs/>
                <w:sz w:val="24"/>
                <w:szCs w:val="24"/>
              </w:rPr>
              <w:t>DPAO</w:t>
            </w:r>
            <w:r w:rsidR="008407FB" w:rsidRPr="009B6950">
              <w:rPr>
                <w:sz w:val="24"/>
                <w:szCs w:val="24"/>
              </w:rPr>
              <w:t>.</w:t>
            </w:r>
            <w:r w:rsidR="001A2A6A">
              <w:rPr>
                <w:sz w:val="24"/>
                <w:szCs w:val="24"/>
              </w:rPr>
              <w:t xml:space="preserve"> </w:t>
            </w:r>
          </w:p>
          <w:p w14:paraId="35BE57F5" w14:textId="230A28DA" w:rsidR="002653EF" w:rsidRPr="00D65024" w:rsidRDefault="002653EF" w:rsidP="00141ADE">
            <w:pPr>
              <w:pStyle w:val="SecH23"/>
            </w:pPr>
            <w:r w:rsidRPr="00D65024">
              <w:t xml:space="preserve">Les enveloppes intérieures et </w:t>
            </w:r>
            <w:r w:rsidRPr="00185FB4">
              <w:t>extérieures</w:t>
            </w:r>
            <w:r w:rsidRPr="00D65024">
              <w:t xml:space="preserve"> :</w:t>
            </w:r>
          </w:p>
          <w:p w14:paraId="624125C6" w14:textId="77777777" w:rsidR="001A2A6A" w:rsidRPr="009B6950" w:rsidRDefault="001A2A6A" w:rsidP="00622B92">
            <w:pPr>
              <w:numPr>
                <w:ilvl w:val="1"/>
                <w:numId w:val="69"/>
              </w:numPr>
              <w:tabs>
                <w:tab w:val="clear" w:pos="1080"/>
              </w:tabs>
              <w:spacing w:after="120"/>
              <w:ind w:left="1210" w:hanging="630"/>
              <w:jc w:val="both"/>
              <w:rPr>
                <w:sz w:val="24"/>
                <w:szCs w:val="24"/>
              </w:rPr>
            </w:pPr>
            <w:r w:rsidRPr="009B6950">
              <w:rPr>
                <w:sz w:val="24"/>
                <w:szCs w:val="24"/>
              </w:rPr>
              <w:t>comporter le nom et l’adresse du Soumissionnaire ;</w:t>
            </w:r>
          </w:p>
          <w:p w14:paraId="7852F99D" w14:textId="3BBA8D31" w:rsidR="001A2A6A" w:rsidRPr="009B6950" w:rsidRDefault="001A2A6A" w:rsidP="00622B92">
            <w:pPr>
              <w:numPr>
                <w:ilvl w:val="1"/>
                <w:numId w:val="69"/>
              </w:numPr>
              <w:tabs>
                <w:tab w:val="clear" w:pos="1080"/>
              </w:tabs>
              <w:spacing w:after="120"/>
              <w:ind w:left="1210" w:hanging="630"/>
              <w:jc w:val="both"/>
              <w:rPr>
                <w:sz w:val="24"/>
                <w:szCs w:val="24"/>
              </w:rPr>
            </w:pPr>
            <w:r w:rsidRPr="009B6950">
              <w:rPr>
                <w:sz w:val="24"/>
                <w:szCs w:val="24"/>
              </w:rPr>
              <w:t xml:space="preserve">être adressées </w:t>
            </w:r>
            <w:r w:rsidR="00FC0165">
              <w:rPr>
                <w:sz w:val="24"/>
                <w:szCs w:val="24"/>
              </w:rPr>
              <w:t xml:space="preserve">au </w:t>
            </w:r>
            <w:r w:rsidR="00601342">
              <w:rPr>
                <w:sz w:val="24"/>
                <w:szCs w:val="24"/>
              </w:rPr>
              <w:t>Maître d’Ouvrage</w:t>
            </w:r>
            <w:r w:rsidRPr="009B6950">
              <w:rPr>
                <w:sz w:val="24"/>
                <w:szCs w:val="24"/>
              </w:rPr>
              <w:t xml:space="preserve"> conformément à l’</w:t>
            </w:r>
            <w:r w:rsidR="00727221">
              <w:rPr>
                <w:sz w:val="24"/>
                <w:szCs w:val="24"/>
              </w:rPr>
              <w:t>article</w:t>
            </w:r>
            <w:r w:rsidRPr="009B6950">
              <w:rPr>
                <w:sz w:val="24"/>
                <w:szCs w:val="24"/>
              </w:rPr>
              <w:t xml:space="preserve"> </w:t>
            </w:r>
            <w:r w:rsidR="00D65024">
              <w:rPr>
                <w:sz w:val="24"/>
                <w:szCs w:val="24"/>
              </w:rPr>
              <w:t>35</w:t>
            </w:r>
            <w:r w:rsidRPr="009B6950">
              <w:rPr>
                <w:sz w:val="24"/>
                <w:szCs w:val="24"/>
              </w:rPr>
              <w:t>.1 des IS ;</w:t>
            </w:r>
          </w:p>
          <w:p w14:paraId="223EF053" w14:textId="77777777" w:rsidR="001A2A6A" w:rsidRPr="009B6950" w:rsidRDefault="001A2A6A" w:rsidP="00622B92">
            <w:pPr>
              <w:pStyle w:val="2AutoList1"/>
              <w:numPr>
                <w:ilvl w:val="1"/>
                <w:numId w:val="69"/>
              </w:numPr>
              <w:tabs>
                <w:tab w:val="clear" w:pos="1080"/>
              </w:tabs>
              <w:spacing w:after="120"/>
              <w:ind w:left="1210" w:hanging="630"/>
              <w:rPr>
                <w:szCs w:val="24"/>
                <w:lang w:val="fr-FR"/>
              </w:rPr>
            </w:pPr>
            <w:r w:rsidRPr="009B6950">
              <w:rPr>
                <w:szCs w:val="24"/>
                <w:lang w:val="fr-FR"/>
              </w:rPr>
              <w:t>comporter l’identification de l’appel d’offres indiqué à l’</w:t>
            </w:r>
            <w:r w:rsidR="00727221">
              <w:rPr>
                <w:szCs w:val="24"/>
                <w:lang w:val="fr-FR"/>
              </w:rPr>
              <w:t>article</w:t>
            </w:r>
            <w:r w:rsidR="00EC2253">
              <w:rPr>
                <w:szCs w:val="24"/>
                <w:lang w:val="fr-FR"/>
              </w:rPr>
              <w:t xml:space="preserve"> 1.1 des IS</w:t>
            </w:r>
            <w:r w:rsidRPr="009B6950">
              <w:rPr>
                <w:szCs w:val="24"/>
                <w:lang w:val="fr-FR"/>
              </w:rPr>
              <w:t>;</w:t>
            </w:r>
          </w:p>
          <w:p w14:paraId="63967665" w14:textId="77777777" w:rsidR="00D65024" w:rsidRPr="00422871" w:rsidRDefault="001A2A6A" w:rsidP="00622B92">
            <w:pPr>
              <w:pStyle w:val="2AutoList1"/>
              <w:numPr>
                <w:ilvl w:val="1"/>
                <w:numId w:val="69"/>
              </w:numPr>
              <w:tabs>
                <w:tab w:val="clear" w:pos="1080"/>
              </w:tabs>
              <w:spacing w:after="120"/>
              <w:ind w:left="1210" w:hanging="630"/>
              <w:rPr>
                <w:szCs w:val="24"/>
                <w:lang w:val="fr-FR"/>
              </w:rPr>
            </w:pPr>
            <w:r w:rsidRPr="009B6950">
              <w:rPr>
                <w:szCs w:val="24"/>
                <w:lang w:val="fr-FR"/>
              </w:rPr>
              <w:t>comporter la mention de ne pas les ouvrir avant la date et l’heure f</w:t>
            </w:r>
            <w:r w:rsidR="00422871">
              <w:rPr>
                <w:szCs w:val="24"/>
                <w:lang w:val="fr-FR"/>
              </w:rPr>
              <w:t>ixées pour l’ouverture des plis</w:t>
            </w:r>
            <w:r w:rsidR="002653EF" w:rsidRPr="00D65024">
              <w:rPr>
                <w:szCs w:val="24"/>
                <w:lang w:val="fr-FR"/>
              </w:rPr>
              <w:t>.</w:t>
            </w:r>
          </w:p>
          <w:p w14:paraId="1E48DD28" w14:textId="57CDF954" w:rsidR="002653EF" w:rsidRDefault="00D65024" w:rsidP="00141ADE">
            <w:pPr>
              <w:pStyle w:val="SecH23"/>
              <w:rPr>
                <w:spacing w:val="-3"/>
              </w:rPr>
            </w:pPr>
            <w:r w:rsidRPr="00AE1F54">
              <w:t xml:space="preserve">Si les enveloppes ne sont pas cachetées et marquées comme stipulé, le </w:t>
            </w:r>
            <w:r w:rsidR="00601342">
              <w:t>Maître d’Ouvrage</w:t>
            </w:r>
            <w:r w:rsidR="00AD2CC2">
              <w:t xml:space="preserve"> </w:t>
            </w:r>
            <w:r w:rsidRPr="00AE1F54">
              <w:t xml:space="preserve">ne </w:t>
            </w:r>
            <w:r w:rsidRPr="00C77DF4">
              <w:rPr>
                <w:szCs w:val="20"/>
              </w:rPr>
              <w:t>sera</w:t>
            </w:r>
            <w:r w:rsidRPr="00AE1F54">
              <w:t xml:space="preserve"> nullement responsable si l’offre </w:t>
            </w:r>
            <w:r>
              <w:t xml:space="preserve">de la deuxième étape </w:t>
            </w:r>
            <w:r w:rsidRPr="00AE1F54">
              <w:t>est égarée ou ouverte prématurément.</w:t>
            </w:r>
          </w:p>
        </w:tc>
      </w:tr>
      <w:tr w:rsidR="002653EF" w14:paraId="5DB54AA3" w14:textId="77777777" w:rsidTr="00871591">
        <w:tc>
          <w:tcPr>
            <w:tcW w:w="1850" w:type="dxa"/>
          </w:tcPr>
          <w:p w14:paraId="2D7703D4" w14:textId="029CA4B3" w:rsidR="002653EF" w:rsidRDefault="002653EF" w:rsidP="00141ADE">
            <w:pPr>
              <w:pStyle w:val="Sec1H2-2B"/>
            </w:pPr>
            <w:bookmarkStart w:id="456" w:name="_Toc383555407"/>
            <w:bookmarkStart w:id="457" w:name="_Toc107412961"/>
            <w:r>
              <w:t>Date et heure limites de dépôt des offres</w:t>
            </w:r>
            <w:bookmarkEnd w:id="456"/>
            <w:bookmarkEnd w:id="457"/>
          </w:p>
        </w:tc>
        <w:tc>
          <w:tcPr>
            <w:tcW w:w="7708" w:type="dxa"/>
            <w:gridSpan w:val="2"/>
          </w:tcPr>
          <w:p w14:paraId="49DAB75A" w14:textId="13E2E5F5" w:rsidR="002653EF" w:rsidRPr="00D65024" w:rsidRDefault="002653EF" w:rsidP="00141ADE">
            <w:pPr>
              <w:pStyle w:val="SecH23"/>
            </w:pPr>
            <w:r w:rsidRPr="00D65024">
              <w:t xml:space="preserve">Les offres au titre de la </w:t>
            </w:r>
            <w:r w:rsidR="001C78CD">
              <w:t>D</w:t>
            </w:r>
            <w:r w:rsidRPr="00D65024">
              <w:t xml:space="preserve">euxième </w:t>
            </w:r>
            <w:r w:rsidR="001C78CD">
              <w:t>E</w:t>
            </w:r>
            <w:r w:rsidRPr="00D65024">
              <w:t xml:space="preserve">tape doivent être reçues par le </w:t>
            </w:r>
            <w:r w:rsidR="00601342">
              <w:t>Maître d’Ouvrage</w:t>
            </w:r>
            <w:r w:rsidRPr="00D65024">
              <w:t xml:space="preserve"> à </w:t>
            </w:r>
            <w:r w:rsidRPr="00185FB4">
              <w:t>l’adresse</w:t>
            </w:r>
            <w:r w:rsidRPr="00D65024">
              <w:t xml:space="preserve"> </w:t>
            </w:r>
            <w:r w:rsidRPr="00C77DF4">
              <w:rPr>
                <w:szCs w:val="20"/>
              </w:rPr>
              <w:t>spécifiée</w:t>
            </w:r>
            <w:r w:rsidRPr="00D65024">
              <w:t xml:space="preserve"> au plus tard à l’heure et à la date indiquées dans la lettre d’invitation au titre de la deuxième étape.</w:t>
            </w:r>
          </w:p>
          <w:p w14:paraId="66B8E1A4" w14:textId="4E671F73" w:rsidR="002653EF" w:rsidRDefault="00D65024" w:rsidP="00141ADE">
            <w:pPr>
              <w:pStyle w:val="SecH23"/>
              <w:rPr>
                <w:spacing w:val="-3"/>
              </w:rPr>
            </w:pPr>
            <w:r w:rsidRPr="00D65024">
              <w:t xml:space="preserve">Le </w:t>
            </w:r>
            <w:r w:rsidR="00601342">
              <w:t>Maître d’Ouvrage</w:t>
            </w:r>
            <w:r w:rsidR="00AD2CC2">
              <w:t xml:space="preserve"> </w:t>
            </w:r>
            <w:r w:rsidRPr="00D65024">
              <w:t>peut, s’il l’estime nécessaire, reporter la date limite de remise des offres</w:t>
            </w:r>
            <w:r w:rsidRPr="009B6950">
              <w:t xml:space="preserve"> en modifiant le Dossier d’appel d’offres en application de </w:t>
            </w:r>
            <w:r w:rsidR="005349EC">
              <w:t>l’article</w:t>
            </w:r>
            <w:r w:rsidRPr="009B6950">
              <w:t xml:space="preserve"> 8 des IS, auquel cas, tous les droits et obligations du </w:t>
            </w:r>
            <w:r w:rsidR="00601342">
              <w:t>Maître d’Ouvrage</w:t>
            </w:r>
            <w:r w:rsidR="00AD2CC2">
              <w:t xml:space="preserve"> </w:t>
            </w:r>
            <w:r w:rsidRPr="009B6950">
              <w:t xml:space="preserve">et </w:t>
            </w:r>
            <w:r w:rsidRPr="00C77DF4">
              <w:rPr>
                <w:szCs w:val="20"/>
              </w:rPr>
              <w:t>des</w:t>
            </w:r>
            <w:r w:rsidRPr="009B6950">
              <w:t xml:space="preserve"> Soumissionnaires régis par la date limite antérieure seront régis par la nouvelle date limite.</w:t>
            </w:r>
          </w:p>
        </w:tc>
      </w:tr>
      <w:tr w:rsidR="002653EF" w14:paraId="383A5EE1" w14:textId="77777777" w:rsidTr="00871591">
        <w:tc>
          <w:tcPr>
            <w:tcW w:w="1850" w:type="dxa"/>
          </w:tcPr>
          <w:p w14:paraId="0EFD24F0" w14:textId="3CBFFCF2" w:rsidR="002653EF" w:rsidRDefault="002653EF" w:rsidP="00141ADE">
            <w:pPr>
              <w:pStyle w:val="Sec1H2-2B"/>
            </w:pPr>
            <w:bookmarkStart w:id="458" w:name="_Toc383555408"/>
            <w:bookmarkStart w:id="459" w:name="_Toc107412962"/>
            <w:r>
              <w:t>Offres hors délai</w:t>
            </w:r>
            <w:bookmarkEnd w:id="458"/>
            <w:bookmarkEnd w:id="459"/>
          </w:p>
        </w:tc>
        <w:tc>
          <w:tcPr>
            <w:tcW w:w="7708" w:type="dxa"/>
            <w:gridSpan w:val="2"/>
          </w:tcPr>
          <w:p w14:paraId="207EB6DF" w14:textId="652E5000" w:rsidR="002653EF" w:rsidRDefault="00D65024" w:rsidP="00141ADE">
            <w:pPr>
              <w:pStyle w:val="SecH23"/>
              <w:rPr>
                <w:spacing w:val="-3"/>
              </w:rPr>
            </w:pPr>
            <w:r w:rsidRPr="009B6950">
              <w:t xml:space="preserve">Le </w:t>
            </w:r>
            <w:r w:rsidR="00601342">
              <w:t>Maître d’Ouvrage</w:t>
            </w:r>
            <w:r w:rsidR="00AD2CC2">
              <w:t xml:space="preserve"> </w:t>
            </w:r>
            <w:r w:rsidRPr="009B6950">
              <w:t xml:space="preserve">n’examinera aucune offre arrivée après l’expiration du délai de remise des offres, conformément à </w:t>
            </w:r>
            <w:r w:rsidR="005349EC">
              <w:t>l’article</w:t>
            </w:r>
            <w:r w:rsidRPr="009B6950">
              <w:t xml:space="preserve"> </w:t>
            </w:r>
            <w:r>
              <w:t>35</w:t>
            </w:r>
            <w:r w:rsidRPr="009B6950">
              <w:t xml:space="preserve"> des IS. Toute offre reçue par le </w:t>
            </w:r>
            <w:r w:rsidR="00601342">
              <w:t>Maître d’Ouvrage</w:t>
            </w:r>
            <w:r w:rsidR="00AD2CC2">
              <w:t xml:space="preserve"> </w:t>
            </w:r>
            <w:r w:rsidRPr="009B6950">
              <w:t>après la date et l’heure limites de dépôt des offres sera déclarée hors délai, écartée et renvoyée au Soumissionnaire sans avoir été ouverte.</w:t>
            </w:r>
          </w:p>
        </w:tc>
      </w:tr>
      <w:tr w:rsidR="00D65024" w14:paraId="5901B6C8" w14:textId="77777777" w:rsidTr="00871591">
        <w:tc>
          <w:tcPr>
            <w:tcW w:w="1850" w:type="dxa"/>
          </w:tcPr>
          <w:p w14:paraId="3256BDB9" w14:textId="2C57ADCD" w:rsidR="00D65024" w:rsidRDefault="00D65024" w:rsidP="00141ADE">
            <w:pPr>
              <w:pStyle w:val="Sec1H2-2B"/>
            </w:pPr>
            <w:bookmarkStart w:id="460" w:name="_Toc383555409"/>
            <w:bookmarkStart w:id="461" w:name="_Toc107412963"/>
            <w:r w:rsidRPr="009B6950">
              <w:t>Retrait, substitution et modification des offres</w:t>
            </w:r>
            <w:bookmarkEnd w:id="460"/>
            <w:bookmarkEnd w:id="461"/>
            <w:r w:rsidRPr="009B6950">
              <w:t xml:space="preserve"> </w:t>
            </w:r>
          </w:p>
        </w:tc>
        <w:tc>
          <w:tcPr>
            <w:tcW w:w="7708" w:type="dxa"/>
            <w:gridSpan w:val="2"/>
          </w:tcPr>
          <w:p w14:paraId="44B92FD5" w14:textId="77777777" w:rsidR="00D65024" w:rsidRPr="00730A2E" w:rsidRDefault="00D65024" w:rsidP="00141ADE">
            <w:pPr>
              <w:pStyle w:val="SecH23"/>
            </w:pPr>
            <w:r w:rsidRPr="00730A2E">
              <w:t xml:space="preserve"> Un soumissionnaire peut retirer, remplacer, ou modifier son offre après l’avoir </w:t>
            </w:r>
            <w:r w:rsidRPr="00C77DF4">
              <w:rPr>
                <w:szCs w:val="20"/>
              </w:rPr>
              <w:t>déposée</w:t>
            </w:r>
            <w:r w:rsidRPr="00730A2E">
              <w:t xml:space="preserve">, par voie de notification écrite, dûment signée par un représentant habilité, assortie d’une copie de l’habilitation en application de </w:t>
            </w:r>
            <w:r w:rsidR="005349EC" w:rsidRPr="00730A2E">
              <w:t>l’article</w:t>
            </w:r>
            <w:r w:rsidRPr="00730A2E">
              <w:t xml:space="preserve"> 33.2 des </w:t>
            </w:r>
            <w:r w:rsidRPr="00C77DF4">
              <w:rPr>
                <w:szCs w:val="20"/>
              </w:rPr>
              <w:t>IS</w:t>
            </w:r>
            <w:r w:rsidRPr="00730A2E">
              <w:t xml:space="preserve"> (sauf pour ce qui est des notifications de retrait). La modification ou l’offre de remplacement correspondante doit être jointe à la notification écrite. Toutes les notifications doivent être :</w:t>
            </w:r>
          </w:p>
          <w:p w14:paraId="0F6CDF1D" w14:textId="606852F9" w:rsidR="00D65024" w:rsidRPr="009B6950" w:rsidRDefault="00D65024" w:rsidP="00622B92">
            <w:pPr>
              <w:numPr>
                <w:ilvl w:val="0"/>
                <w:numId w:val="27"/>
              </w:numPr>
              <w:tabs>
                <w:tab w:val="clear" w:pos="1368"/>
                <w:tab w:val="num" w:pos="792"/>
              </w:tabs>
              <w:spacing w:after="120"/>
              <w:ind w:left="1210" w:hanging="562"/>
              <w:jc w:val="both"/>
              <w:rPr>
                <w:spacing w:val="-4"/>
                <w:sz w:val="24"/>
                <w:szCs w:val="24"/>
              </w:rPr>
            </w:pPr>
            <w:r w:rsidRPr="009B6950">
              <w:rPr>
                <w:spacing w:val="-4"/>
                <w:sz w:val="24"/>
                <w:szCs w:val="24"/>
              </w:rPr>
              <w:t xml:space="preserve">délivrées en application des </w:t>
            </w:r>
            <w:r w:rsidR="005349EC">
              <w:rPr>
                <w:spacing w:val="-4"/>
                <w:sz w:val="24"/>
                <w:szCs w:val="24"/>
              </w:rPr>
              <w:t>articles</w:t>
            </w:r>
            <w:r w:rsidRPr="009B6950">
              <w:rPr>
                <w:spacing w:val="-4"/>
                <w:sz w:val="24"/>
                <w:szCs w:val="24"/>
              </w:rPr>
              <w:t xml:space="preserve"> </w:t>
            </w:r>
            <w:r>
              <w:rPr>
                <w:spacing w:val="-4"/>
                <w:sz w:val="24"/>
                <w:szCs w:val="24"/>
              </w:rPr>
              <w:t>33</w:t>
            </w:r>
            <w:r w:rsidRPr="009B6950">
              <w:rPr>
                <w:spacing w:val="-4"/>
                <w:sz w:val="24"/>
                <w:szCs w:val="24"/>
              </w:rPr>
              <w:t xml:space="preserve"> et </w:t>
            </w:r>
            <w:r>
              <w:rPr>
                <w:spacing w:val="-4"/>
                <w:sz w:val="24"/>
                <w:szCs w:val="24"/>
              </w:rPr>
              <w:t>34</w:t>
            </w:r>
            <w:r w:rsidRPr="009B6950">
              <w:rPr>
                <w:spacing w:val="-4"/>
                <w:sz w:val="24"/>
                <w:szCs w:val="24"/>
              </w:rPr>
              <w:t xml:space="preserve"> des IS (sauf pour ce qui est des notifications de retrait qui ne nécessitent pas de copies). Par ailleurs, les enveloppes doivent porter clairement, selon le cas, la mention « </w:t>
            </w:r>
            <w:r w:rsidR="00B779CF">
              <w:t>OFFRE AU TITRE DE LA DEUXIEME ETAPE</w:t>
            </w:r>
            <w:r w:rsidR="00B779CF">
              <w:rPr>
                <w:spacing w:val="-4"/>
                <w:sz w:val="24"/>
                <w:szCs w:val="24"/>
              </w:rPr>
              <w:t>--</w:t>
            </w:r>
            <w:r w:rsidRPr="009B6950">
              <w:rPr>
                <w:spacing w:val="-4"/>
                <w:sz w:val="24"/>
                <w:szCs w:val="24"/>
              </w:rPr>
              <w:t>RETRAIT », « </w:t>
            </w:r>
            <w:r w:rsidR="00B779CF" w:rsidRPr="000E73B8">
              <w:rPr>
                <w:spacing w:val="-4"/>
                <w:sz w:val="24"/>
                <w:szCs w:val="24"/>
              </w:rPr>
              <w:t>OFFRE AU TITRE DE LA DEUXIEME ETAPE</w:t>
            </w:r>
            <w:r w:rsidR="00B779CF">
              <w:t>—</w:t>
            </w:r>
            <w:r w:rsidR="00B779CF">
              <w:rPr>
                <w:spacing w:val="-4"/>
                <w:sz w:val="24"/>
                <w:szCs w:val="24"/>
              </w:rPr>
              <w:t>OFFRE DE REMPLACEMENT</w:t>
            </w:r>
            <w:r w:rsidR="000E73B8">
              <w:rPr>
                <w:spacing w:val="-4"/>
                <w:sz w:val="24"/>
                <w:szCs w:val="24"/>
              </w:rPr>
              <w:t xml:space="preserve"> </w:t>
            </w:r>
            <w:r w:rsidRPr="009B6950">
              <w:rPr>
                <w:spacing w:val="-4"/>
                <w:sz w:val="24"/>
                <w:szCs w:val="24"/>
              </w:rPr>
              <w:t>»</w:t>
            </w:r>
            <w:r w:rsidR="00B779CF">
              <w:rPr>
                <w:spacing w:val="-4"/>
                <w:sz w:val="24"/>
                <w:szCs w:val="24"/>
              </w:rPr>
              <w:t xml:space="preserve">, </w:t>
            </w:r>
            <w:r w:rsidRPr="009B6950">
              <w:rPr>
                <w:spacing w:val="-4"/>
                <w:sz w:val="24"/>
                <w:szCs w:val="24"/>
              </w:rPr>
              <w:t xml:space="preserve"> ou </w:t>
            </w:r>
            <w:r w:rsidRPr="009B6950">
              <w:rPr>
                <w:sz w:val="24"/>
                <w:szCs w:val="24"/>
              </w:rPr>
              <w:t>« </w:t>
            </w:r>
            <w:r w:rsidR="00B779CF" w:rsidRPr="000E73B8">
              <w:rPr>
                <w:spacing w:val="-4"/>
                <w:sz w:val="24"/>
                <w:szCs w:val="24"/>
              </w:rPr>
              <w:t>OFFRE AU TITRE DE LA DEUXIEME ETAPE</w:t>
            </w:r>
            <w:r w:rsidR="00B779CF" w:rsidRPr="009B6950">
              <w:rPr>
                <w:sz w:val="24"/>
                <w:szCs w:val="24"/>
              </w:rPr>
              <w:t xml:space="preserve"> </w:t>
            </w:r>
            <w:r w:rsidR="00B779CF">
              <w:rPr>
                <w:sz w:val="24"/>
                <w:szCs w:val="24"/>
              </w:rPr>
              <w:t>--</w:t>
            </w:r>
            <w:r w:rsidRPr="009B6950">
              <w:rPr>
                <w:sz w:val="24"/>
                <w:szCs w:val="24"/>
              </w:rPr>
              <w:t>MODIFICATION »</w:t>
            </w:r>
            <w:r w:rsidRPr="009B6950">
              <w:rPr>
                <w:spacing w:val="-4"/>
                <w:sz w:val="24"/>
                <w:szCs w:val="24"/>
              </w:rPr>
              <w:t xml:space="preserve"> ; et </w:t>
            </w:r>
          </w:p>
          <w:p w14:paraId="5EB8221E" w14:textId="2CA34D35" w:rsidR="00D65024" w:rsidRDefault="00D65024" w:rsidP="00622B92">
            <w:pPr>
              <w:numPr>
                <w:ilvl w:val="0"/>
                <w:numId w:val="27"/>
              </w:numPr>
              <w:tabs>
                <w:tab w:val="num" w:pos="792"/>
              </w:tabs>
              <w:spacing w:after="120"/>
              <w:ind w:left="1152" w:hanging="504"/>
              <w:jc w:val="both"/>
              <w:rPr>
                <w:spacing w:val="-3"/>
              </w:rPr>
            </w:pPr>
            <w:r w:rsidRPr="009B6950">
              <w:rPr>
                <w:spacing w:val="-4"/>
                <w:sz w:val="24"/>
                <w:szCs w:val="24"/>
              </w:rPr>
              <w:t xml:space="preserve">reçues par le </w:t>
            </w:r>
            <w:r w:rsidR="00601342">
              <w:rPr>
                <w:spacing w:val="-4"/>
                <w:sz w:val="24"/>
                <w:szCs w:val="24"/>
              </w:rPr>
              <w:t>Maître d’Ouvrage</w:t>
            </w:r>
            <w:r w:rsidR="00AD2CC2">
              <w:rPr>
                <w:spacing w:val="-4"/>
                <w:sz w:val="24"/>
                <w:szCs w:val="24"/>
              </w:rPr>
              <w:t xml:space="preserve"> </w:t>
            </w:r>
            <w:r w:rsidRPr="009B6950">
              <w:rPr>
                <w:spacing w:val="-4"/>
                <w:sz w:val="24"/>
                <w:szCs w:val="24"/>
              </w:rPr>
              <w:t xml:space="preserve">avant la date et l’heure limites de remise des offres conformément à </w:t>
            </w:r>
            <w:r w:rsidR="005349EC">
              <w:rPr>
                <w:spacing w:val="-4"/>
                <w:sz w:val="24"/>
                <w:szCs w:val="24"/>
              </w:rPr>
              <w:t>l’article</w:t>
            </w:r>
            <w:r w:rsidRPr="009B6950">
              <w:rPr>
                <w:spacing w:val="-4"/>
                <w:sz w:val="24"/>
                <w:szCs w:val="24"/>
              </w:rPr>
              <w:t xml:space="preserve"> </w:t>
            </w:r>
            <w:r w:rsidR="00B779CF">
              <w:rPr>
                <w:spacing w:val="-4"/>
                <w:sz w:val="24"/>
                <w:szCs w:val="24"/>
              </w:rPr>
              <w:t>35</w:t>
            </w:r>
            <w:r w:rsidR="00CE6AFD">
              <w:rPr>
                <w:spacing w:val="-4"/>
                <w:sz w:val="24"/>
                <w:szCs w:val="24"/>
              </w:rPr>
              <w:t xml:space="preserve"> </w:t>
            </w:r>
            <w:r w:rsidRPr="009B6950">
              <w:rPr>
                <w:spacing w:val="-4"/>
                <w:sz w:val="24"/>
                <w:szCs w:val="24"/>
              </w:rPr>
              <w:t>des IS.</w:t>
            </w:r>
          </w:p>
        </w:tc>
      </w:tr>
      <w:tr w:rsidR="00D65024" w14:paraId="4DAEB3ED" w14:textId="77777777" w:rsidTr="00871591">
        <w:trPr>
          <w:trHeight w:val="2154"/>
        </w:trPr>
        <w:tc>
          <w:tcPr>
            <w:tcW w:w="1850" w:type="dxa"/>
          </w:tcPr>
          <w:p w14:paraId="31CE0759" w14:textId="77777777" w:rsidR="00D65024" w:rsidRDefault="00D65024" w:rsidP="002653EF">
            <w:pPr>
              <w:pStyle w:val="HeadB22"/>
              <w:rPr>
                <w:lang w:val="fr-FR"/>
              </w:rPr>
            </w:pPr>
          </w:p>
        </w:tc>
        <w:tc>
          <w:tcPr>
            <w:tcW w:w="7708" w:type="dxa"/>
            <w:gridSpan w:val="2"/>
          </w:tcPr>
          <w:p w14:paraId="47FCC25D" w14:textId="3AB35BCD" w:rsidR="00D65024" w:rsidRDefault="00B779CF" w:rsidP="00141ADE">
            <w:pPr>
              <w:pStyle w:val="SecH23"/>
              <w:rPr>
                <w:spacing w:val="-3"/>
              </w:rPr>
            </w:pPr>
            <w:r w:rsidRPr="009B6950">
              <w:t xml:space="preserve">Les </w:t>
            </w:r>
            <w:r w:rsidRPr="00C77DF4">
              <w:rPr>
                <w:szCs w:val="20"/>
              </w:rPr>
              <w:t>offres</w:t>
            </w:r>
            <w:r w:rsidRPr="009B6950">
              <w:t xml:space="preserve"> dont les </w:t>
            </w:r>
            <w:r w:rsidR="001C78CD">
              <w:t>S</w:t>
            </w:r>
            <w:r w:rsidRPr="009B6950">
              <w:t xml:space="preserve">oumissionnaires demandent le retrait en application de </w:t>
            </w:r>
            <w:r w:rsidR="005349EC">
              <w:t>l’article</w:t>
            </w:r>
            <w:r w:rsidRPr="009B6950">
              <w:t xml:space="preserve"> </w:t>
            </w:r>
            <w:r>
              <w:t>37</w:t>
            </w:r>
            <w:r w:rsidRPr="009B6950">
              <w:t>.1 leur seront renvoyées sans avoir être ouvertes.</w:t>
            </w:r>
          </w:p>
          <w:p w14:paraId="46B94C3E" w14:textId="0DD5A882" w:rsidR="00D65024" w:rsidRPr="00422871" w:rsidRDefault="00422871" w:rsidP="00141ADE">
            <w:pPr>
              <w:pStyle w:val="SecH23"/>
            </w:pPr>
            <w:r>
              <w:t>U</w:t>
            </w:r>
            <w:r w:rsidR="00B779CF" w:rsidRPr="009B6950">
              <w:t xml:space="preserve">ne offre ne peut être retirée, remplacée ou modifiée entre la date et l’heure limites de dépôt des offres et la date d’expiration de la validité spécifiée par le Soumissionnaire sur le </w:t>
            </w:r>
            <w:r w:rsidR="001C78CD">
              <w:t>Lettre de Soumission</w:t>
            </w:r>
            <w:r w:rsidR="00B779CF" w:rsidRPr="009B6950">
              <w:t>, ou d’expiration de toute période</w:t>
            </w:r>
            <w:r>
              <w:t xml:space="preserve"> de prorogation de la validité.</w:t>
            </w:r>
          </w:p>
        </w:tc>
      </w:tr>
      <w:tr w:rsidR="002653EF" w14:paraId="7B0BC7B0" w14:textId="77777777" w:rsidTr="00C409B9">
        <w:trPr>
          <w:trHeight w:val="1800"/>
        </w:trPr>
        <w:tc>
          <w:tcPr>
            <w:tcW w:w="1908" w:type="dxa"/>
            <w:gridSpan w:val="2"/>
          </w:tcPr>
          <w:p w14:paraId="423956ED" w14:textId="58AE3F51" w:rsidR="002653EF" w:rsidRDefault="002653EF" w:rsidP="00141ADE">
            <w:pPr>
              <w:pStyle w:val="Sec1H2-2B"/>
            </w:pPr>
            <w:bookmarkStart w:id="462" w:name="_Toc383555410"/>
            <w:bookmarkStart w:id="463" w:name="_Toc107412964"/>
            <w:r>
              <w:t xml:space="preserve">Ouverture des </w:t>
            </w:r>
            <w:r w:rsidR="00FE048E">
              <w:t>offres de l</w:t>
            </w:r>
            <w:r w:rsidR="003800FD">
              <w:t>a</w:t>
            </w:r>
            <w:r w:rsidR="00FE048E">
              <w:t xml:space="preserve"> deuxième étape</w:t>
            </w:r>
            <w:bookmarkEnd w:id="462"/>
            <w:bookmarkEnd w:id="463"/>
          </w:p>
        </w:tc>
        <w:tc>
          <w:tcPr>
            <w:tcW w:w="7650" w:type="dxa"/>
          </w:tcPr>
          <w:p w14:paraId="2CC8950B" w14:textId="2FBFFA31" w:rsidR="00FE048E" w:rsidRPr="009B6950" w:rsidRDefault="00FE048E" w:rsidP="00141ADE">
            <w:pPr>
              <w:pStyle w:val="SecH23"/>
            </w:pPr>
            <w:r w:rsidRPr="009B6950">
              <w:t xml:space="preserve">Le </w:t>
            </w:r>
            <w:r w:rsidR="00601342">
              <w:t>Maître d’Ouvrage</w:t>
            </w:r>
            <w:r w:rsidR="00AD2CC2">
              <w:t xml:space="preserve"> </w:t>
            </w:r>
            <w:r w:rsidRPr="009B6950">
              <w:t xml:space="preserve">procédera à l’ouverture </w:t>
            </w:r>
            <w:r w:rsidRPr="00FE048E">
              <w:t>des offres de l</w:t>
            </w:r>
            <w:r w:rsidR="001C78CD">
              <w:t>a</w:t>
            </w:r>
            <w:r w:rsidRPr="00FE048E">
              <w:t xml:space="preserve"> deuxième étape en présence des représentants dé</w:t>
            </w:r>
            <w:r w:rsidRPr="009B6950">
              <w:t xml:space="preserve">signés des soumissionnaires qui </w:t>
            </w:r>
            <w:r w:rsidRPr="00C77DF4">
              <w:rPr>
                <w:szCs w:val="20"/>
              </w:rPr>
              <w:t>souhaitent</w:t>
            </w:r>
            <w:r w:rsidRPr="009B6950">
              <w:t xml:space="preserve"> y assister, à la date, à l’heure et à l’adresse indiquées dans </w:t>
            </w:r>
            <w:r>
              <w:t>la lettre d’invitation à soumettre l’offre de la deuxième étape</w:t>
            </w:r>
            <w:r w:rsidRPr="009B6950">
              <w:t xml:space="preserve">. </w:t>
            </w:r>
            <w:r w:rsidR="00342AFF" w:rsidRPr="00C1054E">
              <w:t>Les dispositions spécifiques d’ouverture en cas de remise par moye</w:t>
            </w:r>
            <w:r w:rsidR="00342AFF">
              <w:t>n électronique selon l’article 34</w:t>
            </w:r>
            <w:r w:rsidR="00342AFF" w:rsidRPr="00C1054E">
              <w:t xml:space="preserve">.1 des IS seront indiquées dans les </w:t>
            </w:r>
            <w:r w:rsidR="00342AFF" w:rsidRPr="00342AFF">
              <w:rPr>
                <w:b/>
              </w:rPr>
              <w:t>DPAO</w:t>
            </w:r>
            <w:r w:rsidR="00342AFF">
              <w:rPr>
                <w:b/>
              </w:rPr>
              <w:t>.</w:t>
            </w:r>
          </w:p>
          <w:p w14:paraId="260AA3C2" w14:textId="72EDF5A0" w:rsidR="00FE048E" w:rsidRPr="009B6950" w:rsidRDefault="00FE048E" w:rsidP="00141ADE">
            <w:pPr>
              <w:pStyle w:val="SecH23"/>
            </w:pPr>
            <w:r w:rsidRPr="009B6950">
              <w:t>Dans un premier temps, les enveloppes marquées « </w:t>
            </w:r>
            <w:r>
              <w:t>OFFRE</w:t>
            </w:r>
            <w:r w:rsidRPr="00FE048E">
              <w:t xml:space="preserve"> DE LA DEUXIEME ETAPE </w:t>
            </w:r>
            <w:r>
              <w:t>--</w:t>
            </w:r>
            <w:r w:rsidRPr="009B6950">
              <w:t>RETRAIT » seront ouvertes et leur contenu annoncé à haute voix, tandis que l’enveloppe contenant l’offre correspondante sera renvoyée au Soumissionnaire sans avoir été ouverte. Aucun retrait d’offre ne sera autorisé si la notification correspondante ne contient pas une habilitation valide du signataire à demander le retrait et n’est pas lue à haute voix. Ensuite, les enveloppes marquées « </w:t>
            </w:r>
            <w:r>
              <w:t>OFFRE</w:t>
            </w:r>
            <w:r w:rsidRPr="00FE048E">
              <w:t xml:space="preserve"> DE LA DEUXIEME ETAPE </w:t>
            </w:r>
            <w:r>
              <w:t>--</w:t>
            </w:r>
            <w:r w:rsidRPr="009B6950">
              <w:t xml:space="preserve">OFFRE DE REMPLACEMENT » seront </w:t>
            </w:r>
            <w:r w:rsidRPr="00C77DF4">
              <w:rPr>
                <w:szCs w:val="20"/>
              </w:rPr>
              <w:t>ouvertes</w:t>
            </w:r>
            <w:r w:rsidRPr="009B6950">
              <w:t xml:space="preserve">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Enfin, les enveloppes marquées « </w:t>
            </w:r>
            <w:r>
              <w:t>OFFRE</w:t>
            </w:r>
            <w:r w:rsidRPr="00FE048E">
              <w:t xml:space="preserve"> DE LA DEUXIEME ETAPE </w:t>
            </w:r>
            <w:r>
              <w:t>--</w:t>
            </w:r>
            <w:r w:rsidRPr="009B6950">
              <w:t>MODIFICATION » seront ouvertes et leur contenu lu à haute voix avec l’offre correspondante. Aucune modification d’offre ne sera autorisée si la notification correspondante ne contient pas une habilitation valide du signataire à demander la modification et n’est pas lue à haute voix. Seules les offres qui ont été ouvertes et annoncées à haute voix lors de l’ouverture des plis seront ensuite considérées.</w:t>
            </w:r>
          </w:p>
          <w:p w14:paraId="01391E60" w14:textId="2DF4F46F" w:rsidR="002653EF" w:rsidRPr="00FE048E" w:rsidRDefault="00FE048E" w:rsidP="00141ADE">
            <w:pPr>
              <w:pStyle w:val="SecH23"/>
              <w:rPr>
                <w:spacing w:val="-3"/>
              </w:rPr>
            </w:pPr>
            <w:r w:rsidRPr="009B6950">
              <w:t xml:space="preserve">Toutes les autres enveloppes seront ouvertes l’une après l’autre et le nom du soumissionnaire annoncé à haute voix, ainsi que la mention éventuelle d’une modification, le prix de l’offre, y compris tout rabais </w:t>
            </w:r>
            <w:r>
              <w:t>éventuel</w:t>
            </w:r>
            <w:r w:rsidRPr="009B6950">
              <w:t xml:space="preserve">, l’existence d’une garantie d’offre si elle est exigée, et tout autre détail que </w:t>
            </w:r>
            <w:r>
              <w:t>l</w:t>
            </w:r>
            <w:r w:rsidRPr="009B6950">
              <w:t xml:space="preserve">e </w:t>
            </w:r>
            <w:r w:rsidR="00601342">
              <w:t>Maître d’Ouvrage</w:t>
            </w:r>
            <w:r w:rsidR="00AD2CC2">
              <w:t xml:space="preserve"> </w:t>
            </w:r>
            <w:r w:rsidRPr="009B6950">
              <w:t>peut juger utile de mentionner. Seuls les rabais et variantes de l’offre annoncés à haute voix lors de l’ouverture des plis seront soumis à évaluation. Toutes les pages du Formulaire d’offre et d</w:t>
            </w:r>
            <w:r>
              <w:t>es</w:t>
            </w:r>
            <w:r w:rsidRPr="009B6950">
              <w:t xml:space="preserve"> Bordereaux de prix seront </w:t>
            </w:r>
            <w:r w:rsidR="00CE6AFD">
              <w:t xml:space="preserve">paraphées </w:t>
            </w:r>
            <w:r w:rsidRPr="009B6950">
              <w:t xml:space="preserve">par un minimum de trois représentants </w:t>
            </w:r>
            <w:r>
              <w:t xml:space="preserve">du </w:t>
            </w:r>
            <w:r w:rsidR="00601342">
              <w:t>Maître d’Ouvrage</w:t>
            </w:r>
            <w:r w:rsidR="00AD2CC2">
              <w:t xml:space="preserve"> </w:t>
            </w:r>
            <w:r w:rsidRPr="009B6950">
              <w:t xml:space="preserve">présents à la cérémonie d’ouverture. Aucune offre ne sera écartée à l’ouverture des plis, exceptées les offres hors délai en application de </w:t>
            </w:r>
            <w:r w:rsidR="005349EC">
              <w:t>l’article</w:t>
            </w:r>
            <w:r w:rsidRPr="009B6950">
              <w:t xml:space="preserve"> </w:t>
            </w:r>
            <w:r>
              <w:t>36</w:t>
            </w:r>
            <w:r w:rsidRPr="009B6950">
              <w:t>.1</w:t>
            </w:r>
            <w:r w:rsidR="005C057F">
              <w:t xml:space="preserve"> des IS</w:t>
            </w:r>
            <w:r w:rsidRPr="009B6950">
              <w:t>.</w:t>
            </w:r>
          </w:p>
          <w:p w14:paraId="074EF4A3" w14:textId="29522329" w:rsidR="002653EF" w:rsidRDefault="00FE048E" w:rsidP="00141ADE">
            <w:pPr>
              <w:pStyle w:val="SecH23"/>
              <w:rPr>
                <w:spacing w:val="-3"/>
              </w:rPr>
            </w:pPr>
            <w:r w:rsidRPr="009B6950">
              <w:t xml:space="preserve">Le </w:t>
            </w:r>
            <w:r w:rsidR="00601342">
              <w:t>Maître d’Ouvrage</w:t>
            </w:r>
            <w:r w:rsidR="00AD2CC2">
              <w:t xml:space="preserve"> </w:t>
            </w:r>
            <w:r w:rsidRPr="009B6950">
              <w:t xml:space="preserve">établira un procès-verbal de la séance d’ouverture des plis, qui comportera au minimum : le nom du soumissionnaire et s’il y a retrait, remplacement de l’offre ou modification, le prix de l’offre, par lot le cas échéant, y compris tous rabais et variante proposés, et l’existence </w:t>
            </w:r>
            <w:r w:rsidR="005C057F" w:rsidRPr="009B6950">
              <w:t>ou l’absence</w:t>
            </w:r>
            <w:r w:rsidRPr="009B6950">
              <w:t xml:space="preserve"> d’une </w:t>
            </w:r>
            <w:r w:rsidR="005C057F">
              <w:t>G</w:t>
            </w:r>
            <w:r w:rsidRPr="009B6950">
              <w:t>arantie d’</w:t>
            </w:r>
            <w:r w:rsidR="005C057F">
              <w:t>O</w:t>
            </w:r>
            <w:r w:rsidRPr="009B6950">
              <w:t xml:space="preserve">ffre si elle est exigée. </w:t>
            </w:r>
            <w:r w:rsidR="00E00CE3" w:rsidRPr="00C1054E">
              <w:t xml:space="preserve">Il sera demandé aux représentants des soumissionnaires présents de signer ce procès-verbal. Le fait que </w:t>
            </w:r>
            <w:r w:rsidR="00E00CE3" w:rsidRPr="00C77DF4">
              <w:rPr>
                <w:szCs w:val="20"/>
              </w:rPr>
              <w:t>la</w:t>
            </w:r>
            <w:r w:rsidR="00E00CE3" w:rsidRPr="00C1054E">
              <w:t xml:space="preserve"> signature d’un </w:t>
            </w:r>
            <w:r w:rsidR="005C057F">
              <w:t>S</w:t>
            </w:r>
            <w:r w:rsidR="00E00CE3" w:rsidRPr="00C1054E">
              <w:t xml:space="preserve">oumissionnaire n’y figure pas n’invalide pas le procès-verbal. Un exemplaire du procès-verbal sera distribué à tous les </w:t>
            </w:r>
            <w:r w:rsidR="005C057F">
              <w:t>S</w:t>
            </w:r>
            <w:r w:rsidR="00E00CE3" w:rsidRPr="00C1054E">
              <w:t xml:space="preserve">oumissionnaires ayant </w:t>
            </w:r>
            <w:r w:rsidR="005C057F">
              <w:t>remis</w:t>
            </w:r>
            <w:r w:rsidR="00E00CE3" w:rsidRPr="00C1054E">
              <w:t xml:space="preserve"> une offre dans les délais, et ce procès-verbal sera accessible en ligne quand la remise par voie électronique est permise</w:t>
            </w:r>
            <w:r w:rsidRPr="009B6950">
              <w:t>.</w:t>
            </w:r>
          </w:p>
        </w:tc>
      </w:tr>
    </w:tbl>
    <w:p w14:paraId="0DF8924E" w14:textId="4F66E305" w:rsidR="003233E2" w:rsidRPr="00B66ED3" w:rsidRDefault="003233E2" w:rsidP="00FD4EA2">
      <w:pPr>
        <w:pStyle w:val="Sec1H2-1"/>
        <w:jc w:val="center"/>
      </w:pPr>
      <w:bookmarkStart w:id="464" w:name="_Toc383555411"/>
      <w:bookmarkStart w:id="465" w:name="_Toc107412965"/>
      <w:r w:rsidRPr="00B66ED3">
        <w:t xml:space="preserve">E3.  Evaluation des </w:t>
      </w:r>
      <w:r w:rsidR="000E73B8">
        <w:t>O</w:t>
      </w:r>
      <w:r w:rsidRPr="00B66ED3">
        <w:t xml:space="preserve">ffres au titre de la </w:t>
      </w:r>
      <w:r w:rsidR="000E73B8">
        <w:t>D</w:t>
      </w:r>
      <w:r w:rsidRPr="00B66ED3">
        <w:t xml:space="preserve">euxième </w:t>
      </w:r>
      <w:r w:rsidR="000E73B8">
        <w:t>E</w:t>
      </w:r>
      <w:r w:rsidRPr="00B66ED3">
        <w:t>tape</w:t>
      </w:r>
      <w:bookmarkEnd w:id="464"/>
      <w:bookmarkEnd w:id="465"/>
    </w:p>
    <w:tbl>
      <w:tblPr>
        <w:tblW w:w="9917" w:type="dxa"/>
        <w:tblInd w:w="-359" w:type="dxa"/>
        <w:tblLayout w:type="fixed"/>
        <w:tblLook w:val="0000" w:firstRow="0" w:lastRow="0" w:firstColumn="0" w:lastColumn="0" w:noHBand="0" w:noVBand="0"/>
      </w:tblPr>
      <w:tblGrid>
        <w:gridCol w:w="2267"/>
        <w:gridCol w:w="7650"/>
      </w:tblGrid>
      <w:tr w:rsidR="003233E2" w14:paraId="23A07D68" w14:textId="77777777" w:rsidTr="003F44A0">
        <w:tc>
          <w:tcPr>
            <w:tcW w:w="2267" w:type="dxa"/>
          </w:tcPr>
          <w:p w14:paraId="141170A9" w14:textId="02371891" w:rsidR="003233E2" w:rsidRDefault="003233E2" w:rsidP="00141ADE">
            <w:pPr>
              <w:pStyle w:val="Sec1H2-2B"/>
            </w:pPr>
            <w:bookmarkStart w:id="466" w:name="_Toc383555412"/>
            <w:bookmarkStart w:id="467" w:name="_Toc107412966"/>
            <w:r>
              <w:t>Confidentialité</w:t>
            </w:r>
            <w:bookmarkEnd w:id="466"/>
            <w:bookmarkEnd w:id="467"/>
          </w:p>
        </w:tc>
        <w:tc>
          <w:tcPr>
            <w:tcW w:w="7650" w:type="dxa"/>
          </w:tcPr>
          <w:p w14:paraId="7C1BD151" w14:textId="16B63524" w:rsidR="00C4582D" w:rsidRDefault="00C4582D" w:rsidP="00141ADE">
            <w:pPr>
              <w:pStyle w:val="SecH23"/>
            </w:pPr>
            <w:r>
              <w:t>Conformément aux exigences de transparence et celles relatives aux droits de propriété intellectuelle, lors du traitement des offres de la deuxième étape, a</w:t>
            </w:r>
            <w:r w:rsidRPr="009B6950">
              <w:t xml:space="preserve">ucune information </w:t>
            </w:r>
            <w:r>
              <w:t xml:space="preserve">contenue dans l’offre du soumissionnaire examinée lors de de la première étape </w:t>
            </w:r>
            <w:r w:rsidRPr="009B6950">
              <w:t xml:space="preserve">ne sera </w:t>
            </w:r>
            <w:r>
              <w:t>divulgué</w:t>
            </w:r>
            <w:r w:rsidRPr="009B6950">
              <w:t xml:space="preserve">e aux soumissionnaires ni à toute autre personne non concernée par ladite procédure tant que </w:t>
            </w:r>
            <w:r w:rsidR="00CA1C6A" w:rsidRPr="00CA1C6A">
              <w:t>l’attribution du Marché n’aura pas été notifiée aux Sou</w:t>
            </w:r>
            <w:r w:rsidR="00CA1C6A">
              <w:t>missionnaires</w:t>
            </w:r>
            <w:r w:rsidRPr="009B6950">
              <w:t xml:space="preserve">. </w:t>
            </w:r>
          </w:p>
          <w:p w14:paraId="523A0D08" w14:textId="67215DFA" w:rsidR="00C4582D" w:rsidRPr="009B6950" w:rsidRDefault="00C4582D" w:rsidP="00141ADE">
            <w:pPr>
              <w:pStyle w:val="SecH23"/>
            </w:pPr>
            <w:r w:rsidRPr="009B6950">
              <w:t xml:space="preserve">Toute tentative faite par un </w:t>
            </w:r>
            <w:r w:rsidR="005C057F">
              <w:t>S</w:t>
            </w:r>
            <w:r w:rsidRPr="009B6950">
              <w:t xml:space="preserve">oumissionnaire pour influencer le </w:t>
            </w:r>
            <w:r w:rsidR="00601342">
              <w:t>Maître d’Ouvrage</w:t>
            </w:r>
            <w:r w:rsidR="00AD2CC2">
              <w:t xml:space="preserve"> </w:t>
            </w:r>
            <w:r w:rsidRPr="009B6950">
              <w:t xml:space="preserve">lors de l’examen, de l’évaluation, de la comparaison des offres </w:t>
            </w:r>
            <w:r>
              <w:t xml:space="preserve">de la deuxième étape </w:t>
            </w:r>
            <w:r w:rsidRPr="009B6950">
              <w:t>ou lors de la décision d’attribution peut entraîner le rejet de son offre.</w:t>
            </w:r>
          </w:p>
          <w:p w14:paraId="1812C872" w14:textId="061F1DA2" w:rsidR="003233E2" w:rsidRDefault="00C4582D" w:rsidP="00141ADE">
            <w:pPr>
              <w:pStyle w:val="SecH23"/>
              <w:rPr>
                <w:spacing w:val="-3"/>
              </w:rPr>
            </w:pPr>
            <w:r w:rsidRPr="009B6950">
              <w:t xml:space="preserve">Nonobstant les </w:t>
            </w:r>
            <w:r w:rsidRPr="00C77DF4">
              <w:rPr>
                <w:szCs w:val="20"/>
              </w:rPr>
              <w:t>dispositions</w:t>
            </w:r>
            <w:r w:rsidRPr="009B6950">
              <w:t xml:space="preserve"> de </w:t>
            </w:r>
            <w:r w:rsidR="005349EC">
              <w:t>l’article</w:t>
            </w:r>
            <w:r w:rsidRPr="009B6950">
              <w:t xml:space="preserve"> </w:t>
            </w:r>
            <w:r>
              <w:t>39</w:t>
            </w:r>
            <w:r w:rsidRPr="009B6950">
              <w:t xml:space="preserve">.2 des IS, entre le moment où les </w:t>
            </w:r>
            <w:r>
              <w:t>offres de la première étape</w:t>
            </w:r>
            <w:r w:rsidRPr="009B6950">
              <w:t xml:space="preserve"> seront ouverts et celui où le Marché sera attribué, si un soumissionnaire souhaite entrer en contact avec le </w:t>
            </w:r>
            <w:r w:rsidR="00601342">
              <w:t>Maître d’Ouvrage</w:t>
            </w:r>
            <w:r w:rsidR="00AD2CC2">
              <w:t xml:space="preserve"> </w:t>
            </w:r>
            <w:r w:rsidRPr="009B6950">
              <w:t>pour des motifs ayant trait à son offre, il devra le faire par écrit.</w:t>
            </w:r>
          </w:p>
        </w:tc>
      </w:tr>
      <w:tr w:rsidR="00F33B3D" w14:paraId="0528B377" w14:textId="77777777" w:rsidTr="003F44A0">
        <w:tc>
          <w:tcPr>
            <w:tcW w:w="2267" w:type="dxa"/>
          </w:tcPr>
          <w:p w14:paraId="5EF7B6E7" w14:textId="72C09336" w:rsidR="00F33B3D" w:rsidRDefault="00F33B3D" w:rsidP="00141ADE">
            <w:pPr>
              <w:pStyle w:val="Sec1H2-2B"/>
            </w:pPr>
            <w:bookmarkStart w:id="468" w:name="_Toc383555413"/>
            <w:bookmarkStart w:id="469" w:name="_Toc107412967"/>
            <w:r w:rsidRPr="009B6950">
              <w:t>Éclaircissements concernant les Offres</w:t>
            </w:r>
            <w:bookmarkEnd w:id="468"/>
            <w:bookmarkEnd w:id="469"/>
          </w:p>
        </w:tc>
        <w:tc>
          <w:tcPr>
            <w:tcW w:w="7650" w:type="dxa"/>
          </w:tcPr>
          <w:p w14:paraId="603097A1" w14:textId="60DC63C5" w:rsidR="00F33B3D" w:rsidRDefault="00F33B3D" w:rsidP="00141ADE">
            <w:pPr>
              <w:pStyle w:val="SecH23"/>
            </w:pPr>
            <w:r w:rsidRPr="009B6950">
              <w:t xml:space="preserve">Pour faciliter l’examen, l’évaluation, la comparaison des offres et la vérification des qualifications des soumissionnaires, le </w:t>
            </w:r>
            <w:r w:rsidR="00601342">
              <w:t>Maître d’Ouvrage</w:t>
            </w:r>
            <w:r w:rsidR="00AD2CC2">
              <w:t xml:space="preserve"> </w:t>
            </w:r>
            <w:r w:rsidRPr="009B6950">
              <w:t xml:space="preserve">a toute latitude pour demander à un soumissionnaire des éclaircissements sur son offre. </w:t>
            </w:r>
            <w:r w:rsidRPr="00C77DF4">
              <w:rPr>
                <w:szCs w:val="20"/>
              </w:rPr>
              <w:t>Aucun</w:t>
            </w:r>
            <w:r w:rsidRPr="009B6950">
              <w:t xml:space="preserve"> éclaircissement apporté par un soumissionnaire autrement qu’en réponse à une demande du </w:t>
            </w:r>
            <w:r w:rsidR="00601342">
              <w:t>Maître d’Ouvrage</w:t>
            </w:r>
            <w:r w:rsidR="00AD2CC2">
              <w:t xml:space="preserve"> </w:t>
            </w:r>
            <w:r w:rsidRPr="009B6950">
              <w:t>ne sera pris en compte. La demande d’éclaircissement du Maître d’Ouvrage, comme la réponse apportée, seront formulées par écrit. Aucune modification de prix</w:t>
            </w:r>
            <w:r w:rsidR="00952D15">
              <w:t>,</w:t>
            </w:r>
            <w:r w:rsidRPr="009B6950">
              <w:t xml:space="preserve"> ni aucun changement substantiel de l’offre ne seront demandés, offerts ou autorisés, si ce n’est pour confirmer la correction des erreurs arithmétiques découvertes par le </w:t>
            </w:r>
            <w:r w:rsidR="00601342">
              <w:t>Maître d’Ouvrage</w:t>
            </w:r>
            <w:r w:rsidR="00AD2CC2">
              <w:t xml:space="preserve"> </w:t>
            </w:r>
            <w:r w:rsidRPr="009B6950">
              <w:t xml:space="preserve">lors de l’évaluation des offres en application de </w:t>
            </w:r>
            <w:r w:rsidR="005349EC">
              <w:t>l’article</w:t>
            </w:r>
            <w:r w:rsidRPr="009B6950">
              <w:t xml:space="preserve"> </w:t>
            </w:r>
            <w:r>
              <w:t>44.1</w:t>
            </w:r>
            <w:r w:rsidRPr="009B6950">
              <w:t xml:space="preserve"> des IS.</w:t>
            </w:r>
          </w:p>
          <w:p w14:paraId="4335E1EA" w14:textId="01EC5ECD" w:rsidR="00F33B3D" w:rsidRDefault="00F33B3D" w:rsidP="00141ADE">
            <w:pPr>
              <w:pStyle w:val="SecH23"/>
              <w:rPr>
                <w:spacing w:val="-3"/>
              </w:rPr>
            </w:pPr>
            <w:r>
              <w:t xml:space="preserve">Si le Soumissionnaire ne fournit pas les éclaircissements demandés avant la date et l’heure limites indiquées dans la demande d’éclaircissements du </w:t>
            </w:r>
            <w:r w:rsidRPr="00C77DF4">
              <w:rPr>
                <w:szCs w:val="20"/>
              </w:rPr>
              <w:t>Maître</w:t>
            </w:r>
            <w:r>
              <w:t xml:space="preserve"> d’Ouvrage, son offre pourra se voir rejetée.</w:t>
            </w:r>
          </w:p>
        </w:tc>
      </w:tr>
      <w:tr w:rsidR="00F33B3D" w14:paraId="5A791474" w14:textId="77777777" w:rsidTr="003F44A0">
        <w:tc>
          <w:tcPr>
            <w:tcW w:w="2267" w:type="dxa"/>
          </w:tcPr>
          <w:p w14:paraId="05798D76" w14:textId="1295804A" w:rsidR="00F33B3D" w:rsidRDefault="00F33B3D" w:rsidP="00141ADE">
            <w:pPr>
              <w:pStyle w:val="Sec1H2-2B"/>
            </w:pPr>
            <w:bookmarkStart w:id="470" w:name="_Toc383555414"/>
            <w:bookmarkStart w:id="471" w:name="_Toc107412968"/>
            <w:r w:rsidRPr="009B6950">
              <w:t>Divergences, réserves ou omissions</w:t>
            </w:r>
            <w:bookmarkEnd w:id="470"/>
            <w:bookmarkEnd w:id="471"/>
            <w:r w:rsidRPr="009B6950">
              <w:t xml:space="preserve"> </w:t>
            </w:r>
          </w:p>
        </w:tc>
        <w:tc>
          <w:tcPr>
            <w:tcW w:w="7650" w:type="dxa"/>
          </w:tcPr>
          <w:p w14:paraId="2334A84F" w14:textId="63FD96F7" w:rsidR="00F33B3D" w:rsidRPr="009B6950" w:rsidRDefault="00F33B3D" w:rsidP="00141ADE">
            <w:pPr>
              <w:pStyle w:val="SecH23"/>
            </w:pPr>
            <w:r w:rsidRPr="009B6950">
              <w:t>Aux fins de l’évaluation des offres, les définitions suivantes seront d’usage :</w:t>
            </w:r>
          </w:p>
          <w:p w14:paraId="36299A45" w14:textId="77777777" w:rsidR="00F33B3D" w:rsidRPr="009B6950" w:rsidRDefault="00F33B3D" w:rsidP="00622B92">
            <w:pPr>
              <w:numPr>
                <w:ilvl w:val="0"/>
                <w:numId w:val="70"/>
              </w:numPr>
              <w:spacing w:after="200"/>
              <w:jc w:val="both"/>
              <w:rPr>
                <w:sz w:val="24"/>
                <w:szCs w:val="24"/>
              </w:rPr>
            </w:pPr>
            <w:r w:rsidRPr="009B6950">
              <w:rPr>
                <w:sz w:val="24"/>
                <w:szCs w:val="24"/>
              </w:rPr>
              <w:t xml:space="preserve"> Une « divergence » est un écart par rapport aux stipulations du Dossier d’Appel d’Offres ;</w:t>
            </w:r>
          </w:p>
          <w:p w14:paraId="75100C0D" w14:textId="4DE89483" w:rsidR="00F33B3D" w:rsidRPr="009B6950" w:rsidRDefault="00F33B3D" w:rsidP="00622B92">
            <w:pPr>
              <w:numPr>
                <w:ilvl w:val="0"/>
                <w:numId w:val="70"/>
              </w:numPr>
              <w:spacing w:after="200"/>
              <w:jc w:val="both"/>
              <w:rPr>
                <w:sz w:val="24"/>
                <w:szCs w:val="24"/>
              </w:rPr>
            </w:pPr>
            <w:r w:rsidRPr="009B6950">
              <w:rPr>
                <w:sz w:val="24"/>
                <w:szCs w:val="24"/>
              </w:rPr>
              <w:t xml:space="preserve">Une « réserve » constitue la formulation d’une conditionnalité restrictive, ou la </w:t>
            </w:r>
            <w:r w:rsidR="00665F65" w:rsidRPr="009B6950">
              <w:rPr>
                <w:sz w:val="24"/>
                <w:szCs w:val="24"/>
              </w:rPr>
              <w:t>non-acceptation</w:t>
            </w:r>
            <w:r w:rsidRPr="009B6950">
              <w:rPr>
                <w:sz w:val="24"/>
                <w:szCs w:val="24"/>
              </w:rPr>
              <w:t xml:space="preserve"> de toutes les exigences du Do</w:t>
            </w:r>
            <w:r w:rsidR="00665F65">
              <w:rPr>
                <w:sz w:val="24"/>
                <w:szCs w:val="24"/>
              </w:rPr>
              <w:t>cument</w:t>
            </w:r>
            <w:r w:rsidRPr="009B6950">
              <w:rPr>
                <w:sz w:val="24"/>
                <w:szCs w:val="24"/>
              </w:rPr>
              <w:t xml:space="preserve"> d’Appel d’Offres ; et</w:t>
            </w:r>
          </w:p>
          <w:p w14:paraId="03AB3767" w14:textId="5FE0271F" w:rsidR="00F33B3D" w:rsidRDefault="00F33B3D" w:rsidP="00622B92">
            <w:pPr>
              <w:numPr>
                <w:ilvl w:val="0"/>
                <w:numId w:val="70"/>
              </w:numPr>
              <w:spacing w:after="200"/>
              <w:jc w:val="both"/>
              <w:rPr>
                <w:sz w:val="24"/>
                <w:szCs w:val="24"/>
              </w:rPr>
            </w:pPr>
            <w:r w:rsidRPr="009B6950">
              <w:rPr>
                <w:sz w:val="24"/>
                <w:szCs w:val="24"/>
              </w:rPr>
              <w:t>Une « omission » constitue un manquement à fournir en tout ou en partie, les renseignements et documents exigés par le Do</w:t>
            </w:r>
            <w:r w:rsidR="00665F65">
              <w:rPr>
                <w:sz w:val="24"/>
                <w:szCs w:val="24"/>
              </w:rPr>
              <w:t>cument</w:t>
            </w:r>
            <w:r w:rsidRPr="009B6950">
              <w:rPr>
                <w:sz w:val="24"/>
                <w:szCs w:val="24"/>
              </w:rPr>
              <w:t xml:space="preserve"> d’Appel d’Offres.</w:t>
            </w:r>
          </w:p>
        </w:tc>
      </w:tr>
      <w:tr w:rsidR="00F33B3D" w14:paraId="7A153F99" w14:textId="77777777" w:rsidTr="003F44A0">
        <w:trPr>
          <w:trHeight w:val="669"/>
        </w:trPr>
        <w:tc>
          <w:tcPr>
            <w:tcW w:w="2267" w:type="dxa"/>
          </w:tcPr>
          <w:p w14:paraId="72127C28" w14:textId="0C675959" w:rsidR="00F33B3D" w:rsidRDefault="00F33B3D" w:rsidP="00141ADE">
            <w:pPr>
              <w:pStyle w:val="Sec1H2-2B"/>
            </w:pPr>
            <w:bookmarkStart w:id="472" w:name="_Toc383555415"/>
            <w:bookmarkStart w:id="473" w:name="_Toc107412969"/>
            <w:r w:rsidRPr="009B6950">
              <w:t>Conformité des offres</w:t>
            </w:r>
            <w:bookmarkEnd w:id="472"/>
            <w:bookmarkEnd w:id="473"/>
            <w:r w:rsidRPr="009B6950">
              <w:t xml:space="preserve"> </w:t>
            </w:r>
          </w:p>
        </w:tc>
        <w:tc>
          <w:tcPr>
            <w:tcW w:w="7650" w:type="dxa"/>
          </w:tcPr>
          <w:p w14:paraId="4A31F873" w14:textId="73DB633A" w:rsidR="00F33B3D" w:rsidRDefault="00F33B3D" w:rsidP="00141ADE">
            <w:pPr>
              <w:pStyle w:val="SecH23"/>
              <w:rPr>
                <w:spacing w:val="-3"/>
              </w:rPr>
            </w:pPr>
            <w:r w:rsidRPr="009B6950">
              <w:t xml:space="preserve">Le </w:t>
            </w:r>
            <w:r w:rsidR="00601342">
              <w:t xml:space="preserve">Maître </w:t>
            </w:r>
            <w:r w:rsidR="00601342" w:rsidRPr="00185FB4">
              <w:t>d’Ouvrage</w:t>
            </w:r>
            <w:r w:rsidR="00AD2CC2">
              <w:t xml:space="preserve"> </w:t>
            </w:r>
            <w:r w:rsidRPr="009B6950">
              <w:t>établira la conformité de l’offre sur la base de sa seule teneur</w:t>
            </w:r>
            <w:r>
              <w:t xml:space="preserve">, comme définie à </w:t>
            </w:r>
            <w:r w:rsidR="005349EC">
              <w:t>l’article</w:t>
            </w:r>
            <w:r>
              <w:t xml:space="preserve"> 27 des IS</w:t>
            </w:r>
            <w:r w:rsidRPr="009B6950">
              <w:t xml:space="preserve">. </w:t>
            </w:r>
          </w:p>
        </w:tc>
      </w:tr>
      <w:tr w:rsidR="00F33B3D" w14:paraId="370FDB08" w14:textId="77777777" w:rsidTr="003F44A0">
        <w:trPr>
          <w:trHeight w:val="4536"/>
        </w:trPr>
        <w:tc>
          <w:tcPr>
            <w:tcW w:w="2267" w:type="dxa"/>
          </w:tcPr>
          <w:p w14:paraId="1C35B909" w14:textId="77777777" w:rsidR="00F33B3D" w:rsidRDefault="00F33B3D" w:rsidP="002653EF">
            <w:pPr>
              <w:pStyle w:val="HeadB22"/>
              <w:rPr>
                <w:lang w:val="fr-FR"/>
              </w:rPr>
            </w:pPr>
          </w:p>
        </w:tc>
        <w:tc>
          <w:tcPr>
            <w:tcW w:w="7650" w:type="dxa"/>
          </w:tcPr>
          <w:p w14:paraId="540849D6" w14:textId="427A953E" w:rsidR="00AC0207" w:rsidRPr="00BF3560" w:rsidRDefault="00F33B3D" w:rsidP="00141ADE">
            <w:pPr>
              <w:pStyle w:val="SecH23"/>
            </w:pPr>
            <w:r w:rsidRPr="00BF3560">
              <w:t xml:space="preserve">Une offre conforme pour l’essentiel est une offre conforme à toutes les stipulations, spécifications et conditions du Dossier d’appel d’offres, </w:t>
            </w:r>
            <w:r w:rsidR="00AC0207" w:rsidRPr="00BF3560">
              <w:t xml:space="preserve">et dans laquelle sont reflétées toutes les modifications demandées dans le « Mémorandum annexé au procès-verbal de la réunion pour complément </w:t>
            </w:r>
            <w:r w:rsidR="00AC0207" w:rsidRPr="00C77DF4">
              <w:rPr>
                <w:szCs w:val="20"/>
              </w:rPr>
              <w:t>d’information</w:t>
            </w:r>
            <w:r w:rsidR="00AC0207" w:rsidRPr="00BF3560">
              <w:t> </w:t>
            </w:r>
            <w:r w:rsidR="00665F65" w:rsidRPr="00BF3560">
              <w:t>»</w:t>
            </w:r>
            <w:r w:rsidR="00665F65" w:rsidRPr="00E56BE5">
              <w:t xml:space="preserve"> sans</w:t>
            </w:r>
            <w:r w:rsidRPr="00BF3560">
              <w:t xml:space="preserve"> divergence, réserve ou omission substantielles. Les divergences ou omission substantielles sont celles : i) qui limitent de manière substantielle la portée, la qualité ou les performances des équipements et services spécifiés dans le Marché ; ou ii) qui limitent, d’une manière substantielle et non conforme au Dossier d’appel d’offres, les droits du </w:t>
            </w:r>
            <w:r w:rsidR="00601342">
              <w:t>Maître d’Ouvrage</w:t>
            </w:r>
            <w:r w:rsidR="00AD2CC2">
              <w:t xml:space="preserve"> </w:t>
            </w:r>
            <w:r w:rsidRPr="00BF3560">
              <w:t>ou les obligations du Soumissionnaire au titre du Marché ; ou iii) dont l’acceptation serait préjudiciable aux autres Soumissionnaires ayant présenté des offres conformes pour l’essentiel.</w:t>
            </w:r>
          </w:p>
          <w:p w14:paraId="5D058017" w14:textId="73BC3806" w:rsidR="00AC0207" w:rsidRDefault="00AC0207" w:rsidP="00141ADE">
            <w:pPr>
              <w:pStyle w:val="SecH23"/>
              <w:rPr>
                <w:spacing w:val="-3"/>
              </w:rPr>
            </w:pPr>
            <w:r>
              <w:t xml:space="preserve">Une </w:t>
            </w:r>
            <w:r w:rsidR="00665F65">
              <w:t>O</w:t>
            </w:r>
            <w:r>
              <w:t xml:space="preserve">ffre de la </w:t>
            </w:r>
            <w:r w:rsidR="00665F65">
              <w:t>D</w:t>
            </w:r>
            <w:r>
              <w:t xml:space="preserve">euxième </w:t>
            </w:r>
            <w:r w:rsidR="00665F65">
              <w:t>E</w:t>
            </w:r>
            <w:r>
              <w:t xml:space="preserve">tape qui contient des variantes techniques ou </w:t>
            </w:r>
            <w:r w:rsidRPr="00185FB4">
              <w:t>commerciales</w:t>
            </w:r>
            <w:r>
              <w:t xml:space="preserve"> non présentées dans l’offre de la première étape sera traitée comme non-conforme.</w:t>
            </w:r>
          </w:p>
        </w:tc>
      </w:tr>
      <w:tr w:rsidR="00F33B3D" w14:paraId="733F50CC" w14:textId="77777777" w:rsidTr="003F44A0">
        <w:tc>
          <w:tcPr>
            <w:tcW w:w="2267" w:type="dxa"/>
          </w:tcPr>
          <w:p w14:paraId="7652923A" w14:textId="77777777" w:rsidR="00F33B3D" w:rsidRDefault="00F33B3D" w:rsidP="002653EF">
            <w:pPr>
              <w:pStyle w:val="HeadB22"/>
              <w:rPr>
                <w:lang w:val="fr-FR"/>
              </w:rPr>
            </w:pPr>
          </w:p>
        </w:tc>
        <w:tc>
          <w:tcPr>
            <w:tcW w:w="7650" w:type="dxa"/>
          </w:tcPr>
          <w:p w14:paraId="58C0B07B" w14:textId="16BE297B" w:rsidR="00F33B3D" w:rsidRDefault="00F33B3D" w:rsidP="00141ADE">
            <w:pPr>
              <w:pStyle w:val="SecH23"/>
              <w:rPr>
                <w:spacing w:val="-3"/>
              </w:rPr>
            </w:pPr>
            <w:r w:rsidRPr="009B6950">
              <w:t xml:space="preserve">Le </w:t>
            </w:r>
            <w:r w:rsidR="00601342">
              <w:t>Maître d’Ouvrage</w:t>
            </w:r>
            <w:r w:rsidR="00AD2CC2">
              <w:t xml:space="preserve"> </w:t>
            </w:r>
            <w:r w:rsidRPr="009B6950">
              <w:t xml:space="preserve">écartera toute offre qui n’est pas conforme pour l’essentiel </w:t>
            </w:r>
            <w:r w:rsidR="00547DF7" w:rsidRPr="00C77DF4">
              <w:rPr>
                <w:szCs w:val="20"/>
              </w:rPr>
              <w:t>aux</w:t>
            </w:r>
            <w:r w:rsidR="00547DF7" w:rsidRPr="008277F2">
              <w:t xml:space="preserve"> dispositions du Dossier d’appel d’offres, et le soumissionnaire ne pourra y apporter des changements pour en corriger la non-conformité</w:t>
            </w:r>
            <w:r w:rsidRPr="009B6950">
              <w:t xml:space="preserve">. </w:t>
            </w:r>
          </w:p>
        </w:tc>
      </w:tr>
      <w:tr w:rsidR="00AC0207" w14:paraId="059F47A9" w14:textId="77777777" w:rsidTr="003F44A0">
        <w:trPr>
          <w:trHeight w:val="1331"/>
        </w:trPr>
        <w:tc>
          <w:tcPr>
            <w:tcW w:w="2267" w:type="dxa"/>
          </w:tcPr>
          <w:p w14:paraId="5F0B9473" w14:textId="184A0B5C" w:rsidR="00AC0207" w:rsidRDefault="00AC0207" w:rsidP="00141ADE">
            <w:pPr>
              <w:pStyle w:val="Sec1H2-2B"/>
            </w:pPr>
            <w:bookmarkStart w:id="474" w:name="_Toc383555416"/>
            <w:bookmarkStart w:id="475" w:name="_Toc107412970"/>
            <w:r w:rsidRPr="009B6950">
              <w:t>Non-conformité, erreurs et omissions</w:t>
            </w:r>
            <w:bookmarkEnd w:id="474"/>
            <w:bookmarkEnd w:id="475"/>
          </w:p>
        </w:tc>
        <w:tc>
          <w:tcPr>
            <w:tcW w:w="7650" w:type="dxa"/>
          </w:tcPr>
          <w:p w14:paraId="5A4AE0CF" w14:textId="6BA27A52" w:rsidR="00AC0207" w:rsidRDefault="00AC0207" w:rsidP="00141ADE">
            <w:pPr>
              <w:pStyle w:val="SecH23"/>
            </w:pPr>
            <w:r w:rsidRPr="009B6950">
              <w:t xml:space="preserve">Si une offre est conforme pour </w:t>
            </w:r>
            <w:r w:rsidRPr="00C77DF4">
              <w:rPr>
                <w:szCs w:val="20"/>
              </w:rPr>
              <w:t>l’essentiel</w:t>
            </w:r>
            <w:r w:rsidRPr="009B6950">
              <w:t xml:space="preserve">, le </w:t>
            </w:r>
            <w:r w:rsidR="00601342">
              <w:t>Maître d’Ouvrage</w:t>
            </w:r>
            <w:r w:rsidR="00AD2CC2">
              <w:t xml:space="preserve"> </w:t>
            </w:r>
            <w:r w:rsidRPr="009B6950">
              <w:t>peut tolérer toute non-conformité ou omission qui ne constitue pas une divergence, réserve ou omission substantielle par rapport aux conditions de l’appel d’offres.</w:t>
            </w:r>
          </w:p>
        </w:tc>
      </w:tr>
      <w:tr w:rsidR="00AC0207" w14:paraId="1A348B4D" w14:textId="77777777" w:rsidTr="003F44A0">
        <w:tc>
          <w:tcPr>
            <w:tcW w:w="2267" w:type="dxa"/>
          </w:tcPr>
          <w:p w14:paraId="4A8CC56F" w14:textId="77777777" w:rsidR="00AC0207" w:rsidRDefault="00AC0207" w:rsidP="002653EF">
            <w:pPr>
              <w:pStyle w:val="HeadB22"/>
              <w:rPr>
                <w:lang w:val="fr-FR"/>
              </w:rPr>
            </w:pPr>
          </w:p>
        </w:tc>
        <w:tc>
          <w:tcPr>
            <w:tcW w:w="7650" w:type="dxa"/>
          </w:tcPr>
          <w:p w14:paraId="157EFF28" w14:textId="533B9AF1" w:rsidR="00AC0207" w:rsidRPr="009B6950" w:rsidRDefault="00AC0207" w:rsidP="00141ADE">
            <w:pPr>
              <w:pStyle w:val="SecH23"/>
            </w:pPr>
            <w:r w:rsidRPr="009B6950">
              <w:t xml:space="preserve">Si une offre est conforme pour l’essentiel, le </w:t>
            </w:r>
            <w:r w:rsidR="00601342">
              <w:t>Maître d’Ouvrage</w:t>
            </w:r>
            <w:r w:rsidR="00AD2CC2">
              <w:t xml:space="preserve"> </w:t>
            </w:r>
            <w:r w:rsidRPr="009B6950">
              <w:t>peut demander au Soumissionnaire de présenter, dans un délai raisonnable, les informations</w:t>
            </w:r>
            <w:r w:rsidR="00952D15">
              <w:t>,</w:t>
            </w:r>
            <w:r w:rsidRPr="009B6950">
              <w:t xml:space="preserve"> ou la documentation</w:t>
            </w:r>
            <w:r w:rsidR="002D022D">
              <w:t>,</w:t>
            </w:r>
            <w:r w:rsidRPr="009B6950">
              <w:t xml:space="preserve"> nécessaires pour remédier à la non-conformité ou aux omissions non essentielles constatées dans l’offre en rapport avec la documentation </w:t>
            </w:r>
            <w:r w:rsidRPr="00C77DF4">
              <w:rPr>
                <w:szCs w:val="20"/>
              </w:rPr>
              <w:t>demandée</w:t>
            </w:r>
            <w:r w:rsidRPr="009B6950">
              <w:t xml:space="preserve">. Pareille omission ne peut, en aucun cas, être liée à un élément quelconque du prix de l’offre. Le Soumissionnaire qui ne ferait pas droit à cette demande peut voir son offre écartée. </w:t>
            </w:r>
          </w:p>
          <w:p w14:paraId="440F4E1D" w14:textId="30B3F2D5" w:rsidR="00AC0207" w:rsidRDefault="00AC0207" w:rsidP="00141ADE">
            <w:pPr>
              <w:pStyle w:val="SecH23"/>
            </w:pPr>
            <w:r w:rsidRPr="009B6950">
              <w:t xml:space="preserve">Si une offre est conforme pour l’essentiel, le </w:t>
            </w:r>
            <w:r w:rsidR="00601342">
              <w:t>Maître d’Ouvrage</w:t>
            </w:r>
            <w:r w:rsidR="00AD2CC2">
              <w:t xml:space="preserve"> </w:t>
            </w:r>
            <w:r w:rsidRPr="009B6950">
              <w:t>corrigera les non-conformités ou omissions non essentielles qui affectent le prix de l’offre. À cet effet, le prix de l’offre sera révisé, uniquement aux fins de comparaison, compte tenu de l’élément ou du composant manquant ou non conforme</w:t>
            </w:r>
            <w:r w:rsidR="00665F65">
              <w:t xml:space="preserve"> en </w:t>
            </w:r>
            <w:r w:rsidR="00665F65" w:rsidRPr="00C77DF4">
              <w:rPr>
                <w:szCs w:val="20"/>
              </w:rPr>
              <w:t>ajoutant</w:t>
            </w:r>
            <w:r w:rsidR="00665F65">
              <w:t xml:space="preserve"> </w:t>
            </w:r>
            <w:r w:rsidR="00345DB2">
              <w:t>le prix moyen de l’élément ou composant offert par des Soumissionnaires substantiellement conformes.</w:t>
            </w:r>
            <w:r w:rsidR="00665F65">
              <w:t xml:space="preserve"> Si le prix de cet élément ou composant </w:t>
            </w:r>
            <w:r w:rsidR="00345DB2">
              <w:t>ne peut pas être déduit des autres Offres substantiellement conformes, le Maître d’Ouvrage utilisera sa meilleure estimation.</w:t>
            </w:r>
          </w:p>
        </w:tc>
      </w:tr>
      <w:tr w:rsidR="00AC0207" w14:paraId="03CB9FA6" w14:textId="77777777" w:rsidTr="003F44A0">
        <w:tc>
          <w:tcPr>
            <w:tcW w:w="2267" w:type="dxa"/>
          </w:tcPr>
          <w:p w14:paraId="6CD0B780" w14:textId="0277A2B6" w:rsidR="00AC0207" w:rsidRDefault="00AC0207" w:rsidP="00141ADE">
            <w:pPr>
              <w:pStyle w:val="Sec1H2-2B"/>
            </w:pPr>
            <w:bookmarkStart w:id="476" w:name="_Toc383555417"/>
            <w:bookmarkStart w:id="477" w:name="_Toc107412971"/>
            <w:r w:rsidRPr="009B6950">
              <w:t xml:space="preserve">Correction des </w:t>
            </w:r>
            <w:r w:rsidR="00345DB2">
              <w:t>E</w:t>
            </w:r>
            <w:r w:rsidRPr="009B6950">
              <w:t xml:space="preserve">rreurs </w:t>
            </w:r>
            <w:r w:rsidR="00345DB2">
              <w:t>A</w:t>
            </w:r>
            <w:r w:rsidRPr="009B6950">
              <w:t>rithmétiques</w:t>
            </w:r>
            <w:bookmarkEnd w:id="476"/>
            <w:bookmarkEnd w:id="477"/>
          </w:p>
        </w:tc>
        <w:tc>
          <w:tcPr>
            <w:tcW w:w="7650" w:type="dxa"/>
          </w:tcPr>
          <w:p w14:paraId="1E1CA1FD" w14:textId="42A9BE9D" w:rsidR="00AC0207" w:rsidRPr="009B6950" w:rsidRDefault="00AC0207" w:rsidP="00141ADE">
            <w:pPr>
              <w:pStyle w:val="SecH23"/>
            </w:pPr>
            <w:r w:rsidRPr="009B6950">
              <w:t xml:space="preserve">Si une offre est conforme </w:t>
            </w:r>
            <w:r w:rsidRPr="00C77DF4">
              <w:rPr>
                <w:szCs w:val="20"/>
              </w:rPr>
              <w:t>pour</w:t>
            </w:r>
            <w:r w:rsidRPr="009B6950">
              <w:t xml:space="preserve"> l’essentiel, le </w:t>
            </w:r>
            <w:r w:rsidR="00601342">
              <w:t>Maître d’Ouvrage</w:t>
            </w:r>
            <w:r w:rsidR="00AD2CC2">
              <w:t xml:space="preserve"> </w:t>
            </w:r>
            <w:r w:rsidRPr="009B6950">
              <w:t>rectifiera les erreurs arithmétiques sur la base suivante :</w:t>
            </w:r>
          </w:p>
          <w:p w14:paraId="4B7F1D62" w14:textId="28B53CC5" w:rsidR="00AC0207" w:rsidRPr="009B6950" w:rsidRDefault="00AC0207" w:rsidP="00622B92">
            <w:pPr>
              <w:numPr>
                <w:ilvl w:val="0"/>
                <w:numId w:val="28"/>
              </w:numPr>
              <w:tabs>
                <w:tab w:val="clear" w:pos="1368"/>
              </w:tabs>
              <w:spacing w:after="200"/>
              <w:ind w:left="1152" w:hanging="504"/>
              <w:jc w:val="both"/>
              <w:rPr>
                <w:sz w:val="24"/>
                <w:szCs w:val="24"/>
              </w:rPr>
            </w:pPr>
            <w:r w:rsidRPr="009B6950">
              <w:rPr>
                <w:sz w:val="24"/>
                <w:szCs w:val="24"/>
              </w:rPr>
              <w:t xml:space="preserve">S’il y a contradiction entre </w:t>
            </w:r>
            <w:r>
              <w:rPr>
                <w:sz w:val="24"/>
                <w:szCs w:val="24"/>
              </w:rPr>
              <w:t>un</w:t>
            </w:r>
            <w:r w:rsidRPr="009B6950">
              <w:rPr>
                <w:sz w:val="24"/>
                <w:szCs w:val="24"/>
              </w:rPr>
              <w:t xml:space="preserve"> prix total obtenu en </w:t>
            </w:r>
            <w:r>
              <w:rPr>
                <w:sz w:val="24"/>
                <w:szCs w:val="24"/>
              </w:rPr>
              <w:t xml:space="preserve">additionnant les montants figurant dans une colonne de la décomposition d’un prix et le montant indiqué pour le prix de l’offre, </w:t>
            </w:r>
            <w:r w:rsidRPr="009B6950">
              <w:rPr>
                <w:sz w:val="24"/>
                <w:szCs w:val="24"/>
              </w:rPr>
              <w:t xml:space="preserve">le </w:t>
            </w:r>
            <w:r>
              <w:rPr>
                <w:sz w:val="24"/>
                <w:szCs w:val="24"/>
              </w:rPr>
              <w:t>premier mentionné</w:t>
            </w:r>
            <w:r w:rsidRPr="009B6950">
              <w:rPr>
                <w:sz w:val="24"/>
                <w:szCs w:val="24"/>
              </w:rPr>
              <w:t xml:space="preserve"> fera foi et le prix total sera corrigé</w:t>
            </w:r>
            <w:r w:rsidR="00345DB2">
              <w:rPr>
                <w:sz w:val="24"/>
                <w:szCs w:val="24"/>
              </w:rPr>
              <w:t xml:space="preserve"> </w:t>
            </w:r>
            <w:r w:rsidRPr="009B6950">
              <w:rPr>
                <w:sz w:val="24"/>
                <w:szCs w:val="24"/>
              </w:rPr>
              <w:t xml:space="preserve">; </w:t>
            </w:r>
          </w:p>
          <w:p w14:paraId="66971476" w14:textId="4BE90BDC" w:rsidR="00AC0207" w:rsidRPr="00646BDA" w:rsidRDefault="00AC0207" w:rsidP="00622B92">
            <w:pPr>
              <w:numPr>
                <w:ilvl w:val="0"/>
                <w:numId w:val="28"/>
              </w:numPr>
              <w:tabs>
                <w:tab w:val="clear" w:pos="1368"/>
              </w:tabs>
              <w:spacing w:after="200"/>
              <w:ind w:left="1152" w:hanging="504"/>
              <w:jc w:val="both"/>
              <w:rPr>
                <w:sz w:val="24"/>
                <w:szCs w:val="24"/>
              </w:rPr>
            </w:pPr>
            <w:r w:rsidRPr="00646BDA">
              <w:rPr>
                <w:sz w:val="24"/>
                <w:szCs w:val="24"/>
              </w:rPr>
              <w:t>S’il y a contradiction e</w:t>
            </w:r>
            <w:r>
              <w:rPr>
                <w:sz w:val="24"/>
                <w:szCs w:val="24"/>
              </w:rPr>
              <w:t>ntre le total des montants des B</w:t>
            </w:r>
            <w:r w:rsidRPr="00646BDA">
              <w:rPr>
                <w:sz w:val="24"/>
                <w:szCs w:val="24"/>
              </w:rPr>
              <w:t>ordereaux de prix No 1 à 4 et le montant indiqué au Bordereau No 5 (Récapitulatif)</w:t>
            </w:r>
            <w:r>
              <w:rPr>
                <w:sz w:val="24"/>
                <w:szCs w:val="24"/>
              </w:rPr>
              <w:t>, les montants des Bordereaux No 1 à 4 prévaudront et le montant du Bordereau No 5 sera rectifié</w:t>
            </w:r>
            <w:r w:rsidR="00345DB2">
              <w:rPr>
                <w:sz w:val="24"/>
                <w:szCs w:val="24"/>
              </w:rPr>
              <w:t xml:space="preserve"> </w:t>
            </w:r>
            <w:r w:rsidRPr="00646BDA">
              <w:rPr>
                <w:sz w:val="24"/>
                <w:szCs w:val="24"/>
              </w:rPr>
              <w:t>; et</w:t>
            </w:r>
          </w:p>
          <w:p w14:paraId="4CF8E73B" w14:textId="77777777" w:rsidR="00AC0207" w:rsidRDefault="00AC0207" w:rsidP="00622B92">
            <w:pPr>
              <w:numPr>
                <w:ilvl w:val="0"/>
                <w:numId w:val="28"/>
              </w:numPr>
              <w:tabs>
                <w:tab w:val="clear" w:pos="1368"/>
              </w:tabs>
              <w:spacing w:after="200"/>
              <w:ind w:left="1152" w:hanging="504"/>
              <w:jc w:val="both"/>
              <w:rPr>
                <w:sz w:val="24"/>
                <w:szCs w:val="24"/>
              </w:rPr>
            </w:pPr>
            <w:r w:rsidRPr="009B6950">
              <w:rPr>
                <w:sz w:val="24"/>
                <w:szCs w:val="24"/>
              </w:rPr>
              <w:t xml:space="preserve">S’il y a contradiction entre le prix indiqué en lettres et en chiffres, le montant en lettres fera foi, à moins que ce montant soit lié à une erreur arithmétique, auquel cas le montant en chiffres prévaudra sous réserve des </w:t>
            </w:r>
            <w:r w:rsidR="00727221">
              <w:rPr>
                <w:sz w:val="24"/>
                <w:szCs w:val="24"/>
              </w:rPr>
              <w:t>article</w:t>
            </w:r>
            <w:r w:rsidRPr="009B6950">
              <w:rPr>
                <w:sz w:val="24"/>
                <w:szCs w:val="24"/>
              </w:rPr>
              <w:t>s (a) et (b) ci-dessus.</w:t>
            </w:r>
          </w:p>
        </w:tc>
      </w:tr>
      <w:tr w:rsidR="00AC0207" w14:paraId="255A1218" w14:textId="77777777" w:rsidTr="003F44A0">
        <w:tc>
          <w:tcPr>
            <w:tcW w:w="2267" w:type="dxa"/>
          </w:tcPr>
          <w:p w14:paraId="35B85548" w14:textId="77777777" w:rsidR="00AC0207" w:rsidRDefault="00AC0207" w:rsidP="00AC0207">
            <w:pPr>
              <w:pStyle w:val="HeadB22"/>
              <w:ind w:left="0" w:firstLine="0"/>
              <w:rPr>
                <w:szCs w:val="24"/>
                <w:lang w:val="fr-FR"/>
              </w:rPr>
            </w:pPr>
          </w:p>
        </w:tc>
        <w:tc>
          <w:tcPr>
            <w:tcW w:w="7650" w:type="dxa"/>
          </w:tcPr>
          <w:p w14:paraId="7BAC8AE9" w14:textId="0502641C" w:rsidR="00AC0207" w:rsidRDefault="00AC0207" w:rsidP="00141ADE">
            <w:pPr>
              <w:pStyle w:val="SecH23"/>
            </w:pPr>
            <w:r w:rsidRPr="009B6950">
              <w:t xml:space="preserve">Si le Soumissionnaire ayant </w:t>
            </w:r>
            <w:r w:rsidRPr="00C77DF4">
              <w:rPr>
                <w:szCs w:val="20"/>
              </w:rPr>
              <w:t>présenté</w:t>
            </w:r>
            <w:r w:rsidRPr="009B6950">
              <w:t xml:space="preserve"> l’offre évaluée la moins- disante, n’accepte pas les corrections apportées, son offre sera écartée.</w:t>
            </w:r>
          </w:p>
        </w:tc>
      </w:tr>
      <w:tr w:rsidR="00AC0207" w14:paraId="02F85BED" w14:textId="77777777" w:rsidTr="003F44A0">
        <w:tc>
          <w:tcPr>
            <w:tcW w:w="2267" w:type="dxa"/>
          </w:tcPr>
          <w:p w14:paraId="0B74E988" w14:textId="3F0FDD17" w:rsidR="00AC0207" w:rsidRDefault="00AC0207" w:rsidP="00141ADE">
            <w:pPr>
              <w:pStyle w:val="Sec1H2-2B"/>
            </w:pPr>
            <w:bookmarkStart w:id="478" w:name="_Toc383555418"/>
            <w:bookmarkStart w:id="479" w:name="_Toc107412972"/>
            <w:r w:rsidRPr="009B6950">
              <w:t xml:space="preserve">Conversion en une seule </w:t>
            </w:r>
            <w:r w:rsidR="00345DB2">
              <w:t>M</w:t>
            </w:r>
            <w:r w:rsidRPr="009B6950">
              <w:t>onnaie</w:t>
            </w:r>
            <w:bookmarkEnd w:id="478"/>
            <w:bookmarkEnd w:id="479"/>
          </w:p>
        </w:tc>
        <w:tc>
          <w:tcPr>
            <w:tcW w:w="7650" w:type="dxa"/>
          </w:tcPr>
          <w:p w14:paraId="1F2FAC79" w14:textId="47C72CD6" w:rsidR="00AC0207" w:rsidRDefault="00AC0207" w:rsidP="00141ADE">
            <w:pPr>
              <w:pStyle w:val="SecH23"/>
              <w:rPr>
                <w:spacing w:val="-3"/>
              </w:rPr>
            </w:pPr>
            <w:r w:rsidRPr="009B6950">
              <w:t xml:space="preserve">Aux fins d’évaluation et de comparaison, le </w:t>
            </w:r>
            <w:r w:rsidR="00601342">
              <w:t>Maître d’Ouvrage</w:t>
            </w:r>
            <w:r w:rsidR="00AD2CC2">
              <w:t xml:space="preserve"> </w:t>
            </w:r>
            <w:r w:rsidRPr="00C77DF4">
              <w:rPr>
                <w:szCs w:val="20"/>
              </w:rPr>
              <w:t>convertira</w:t>
            </w:r>
            <w:r w:rsidRPr="009B6950">
              <w:t xml:space="preserve"> tous les prix des offres exprimés dans diverses monnaies en une seule monnaie, en utilisant le cours vendeur fixé par la source spécifiée dans les </w:t>
            </w:r>
            <w:r w:rsidRPr="00646BDA">
              <w:rPr>
                <w:b/>
              </w:rPr>
              <w:t>DPAO</w:t>
            </w:r>
            <w:r w:rsidR="00345DB2" w:rsidRPr="00345DB2">
              <w:t>.</w:t>
            </w:r>
          </w:p>
        </w:tc>
      </w:tr>
      <w:tr w:rsidR="00AC0207" w14:paraId="04DE7E27" w14:textId="77777777" w:rsidTr="003F44A0">
        <w:tc>
          <w:tcPr>
            <w:tcW w:w="2267" w:type="dxa"/>
          </w:tcPr>
          <w:p w14:paraId="0CEB4EE5" w14:textId="5EA1A2E8" w:rsidR="00AC0207" w:rsidRDefault="00AC0207" w:rsidP="00141ADE">
            <w:pPr>
              <w:pStyle w:val="Sec1H2-2B"/>
            </w:pPr>
            <w:bookmarkStart w:id="480" w:name="_Toc383555419"/>
            <w:bookmarkStart w:id="481" w:name="_Toc107412973"/>
            <w:r w:rsidRPr="009B6950">
              <w:t xml:space="preserve">Marge de </w:t>
            </w:r>
            <w:r w:rsidR="00345DB2">
              <w:t>P</w:t>
            </w:r>
            <w:r w:rsidRPr="009B6950">
              <w:t>référence</w:t>
            </w:r>
            <w:bookmarkEnd w:id="480"/>
            <w:bookmarkEnd w:id="481"/>
          </w:p>
        </w:tc>
        <w:tc>
          <w:tcPr>
            <w:tcW w:w="7650" w:type="dxa"/>
          </w:tcPr>
          <w:p w14:paraId="3A3E58B9" w14:textId="79F3792B" w:rsidR="00AC0207" w:rsidRDefault="00AC0207" w:rsidP="00141ADE">
            <w:pPr>
              <w:pStyle w:val="SecH23"/>
              <w:rPr>
                <w:spacing w:val="-3"/>
              </w:rPr>
            </w:pPr>
            <w:r>
              <w:t>A</w:t>
            </w:r>
            <w:r w:rsidRPr="009B6950">
              <w:t>ucune marge de préférence ne sera accordée.</w:t>
            </w:r>
          </w:p>
        </w:tc>
      </w:tr>
      <w:tr w:rsidR="00AC0207" w14:paraId="6B697214" w14:textId="77777777" w:rsidTr="003F44A0">
        <w:tc>
          <w:tcPr>
            <w:tcW w:w="2267" w:type="dxa"/>
          </w:tcPr>
          <w:p w14:paraId="669A5743" w14:textId="17A78AB0" w:rsidR="00AC0207" w:rsidRDefault="00AC0207" w:rsidP="00141ADE">
            <w:pPr>
              <w:pStyle w:val="Sec1H2-2B"/>
            </w:pPr>
            <w:bookmarkStart w:id="482" w:name="_Toc383555420"/>
            <w:bookmarkStart w:id="483" w:name="_Toc107412974"/>
            <w:r w:rsidRPr="009B6950">
              <w:t>Évaluation des Offres</w:t>
            </w:r>
            <w:bookmarkEnd w:id="482"/>
            <w:bookmarkEnd w:id="483"/>
          </w:p>
        </w:tc>
        <w:tc>
          <w:tcPr>
            <w:tcW w:w="7650" w:type="dxa"/>
          </w:tcPr>
          <w:p w14:paraId="4A128EEA" w14:textId="0C7C4D20" w:rsidR="00AC0207" w:rsidRDefault="00AC0207" w:rsidP="00141ADE">
            <w:pPr>
              <w:pStyle w:val="SecH23"/>
            </w:pPr>
            <w:r w:rsidRPr="009B6950">
              <w:t xml:space="preserve">Pour </w:t>
            </w:r>
            <w:r w:rsidRPr="00C77DF4">
              <w:rPr>
                <w:szCs w:val="20"/>
              </w:rPr>
              <w:t>évaluer</w:t>
            </w:r>
            <w:r w:rsidRPr="009B6950">
              <w:t xml:space="preserve"> une offre, le </w:t>
            </w:r>
            <w:r w:rsidR="00601342">
              <w:t>Maître d’Ouvrage</w:t>
            </w:r>
            <w:r w:rsidR="00AD2CC2">
              <w:t xml:space="preserve"> </w:t>
            </w:r>
            <w:r w:rsidRPr="009B6950">
              <w:t xml:space="preserve">utilisera tous les critères et méthodes définis dans cette </w:t>
            </w:r>
            <w:r w:rsidR="00345DB2">
              <w:t>C</w:t>
            </w:r>
            <w:r w:rsidRPr="009B6950">
              <w:t xml:space="preserve">lause, à l’exclusion de tous autres critères et méthodes. </w:t>
            </w:r>
          </w:p>
          <w:p w14:paraId="45017E39" w14:textId="77777777" w:rsidR="00AC0207" w:rsidRDefault="00AC0207" w:rsidP="003F44A0">
            <w:pPr>
              <w:spacing w:after="200"/>
              <w:rPr>
                <w:sz w:val="24"/>
                <w:szCs w:val="24"/>
              </w:rPr>
            </w:pPr>
            <w:r>
              <w:rPr>
                <w:sz w:val="24"/>
                <w:szCs w:val="24"/>
              </w:rPr>
              <w:t>Evaluation technique :</w:t>
            </w:r>
          </w:p>
          <w:p w14:paraId="65543B07" w14:textId="11802F0C" w:rsidR="00AC0207" w:rsidRDefault="00AC0207" w:rsidP="00141ADE">
            <w:pPr>
              <w:pStyle w:val="SecH23"/>
              <w:rPr>
                <w:spacing w:val="-3"/>
              </w:rPr>
            </w:pPr>
            <w:r w:rsidRPr="003A7C35">
              <w:t xml:space="preserve">Le </w:t>
            </w:r>
            <w:r w:rsidR="00601342">
              <w:t>Maître d’Ouvrage</w:t>
            </w:r>
            <w:r w:rsidRPr="003A7C35">
              <w:t xml:space="preserve"> procédera à une évaluation détaillée des offres </w:t>
            </w:r>
            <w:r w:rsidR="00221F16">
              <w:t>de la deuxième étape qui n’auront pas été préalablement éliminées</w:t>
            </w:r>
            <w:r w:rsidRPr="003A7C35">
              <w:t xml:space="preserve">, </w:t>
            </w:r>
            <w:r w:rsidR="00221F16">
              <w:t>afin de</w:t>
            </w:r>
            <w:r w:rsidRPr="003A7C35">
              <w:t xml:space="preserve"> déterminer si les aspects techniques </w:t>
            </w:r>
            <w:r w:rsidR="00221F16">
              <w:t>relatifs aux modifications de l’offre technique de base jugée acceptable ou d’une offre variante décrites dans</w:t>
            </w:r>
            <w:r w:rsidRPr="003A7C35">
              <w:t xml:space="preserve">  </w:t>
            </w:r>
            <w:r w:rsidR="00221F16">
              <w:rPr>
                <w:spacing w:val="-4"/>
              </w:rPr>
              <w:t>le « </w:t>
            </w:r>
            <w:r w:rsidR="00221F16" w:rsidRPr="00F531F7">
              <w:t>Mémorandum annexé au procès-verbal de la réunion pour complément d’information</w:t>
            </w:r>
            <w:r w:rsidR="00221F16">
              <w:t> »</w:t>
            </w:r>
            <w:r w:rsidR="00221F16" w:rsidRPr="00E56BE5">
              <w:t> </w:t>
            </w:r>
            <w:r w:rsidR="00221F16" w:rsidRPr="00852CF8">
              <w:t xml:space="preserve"> </w:t>
            </w:r>
            <w:r w:rsidR="00221F16">
              <w:t xml:space="preserve">conformément à </w:t>
            </w:r>
            <w:r w:rsidR="005349EC">
              <w:t>l’article</w:t>
            </w:r>
            <w:r w:rsidR="00221F16">
              <w:t xml:space="preserve"> 26.1 des IS ont été correctement traités et sont en conformité pour l’essentiel aux exigences du Dossier d’Appel d’Offres. </w:t>
            </w:r>
          </w:p>
        </w:tc>
      </w:tr>
      <w:tr w:rsidR="00221F16" w14:paraId="67016D8B" w14:textId="77777777" w:rsidTr="003F44A0">
        <w:trPr>
          <w:trHeight w:val="568"/>
        </w:trPr>
        <w:tc>
          <w:tcPr>
            <w:tcW w:w="2267" w:type="dxa"/>
          </w:tcPr>
          <w:p w14:paraId="474A50BE" w14:textId="77777777" w:rsidR="00221F16" w:rsidRDefault="00221F16" w:rsidP="00AC0207">
            <w:pPr>
              <w:pStyle w:val="HeadB22"/>
              <w:ind w:left="0" w:firstLine="0"/>
              <w:rPr>
                <w:szCs w:val="24"/>
                <w:lang w:val="fr-FR"/>
              </w:rPr>
            </w:pPr>
          </w:p>
        </w:tc>
        <w:tc>
          <w:tcPr>
            <w:tcW w:w="7650" w:type="dxa"/>
          </w:tcPr>
          <w:p w14:paraId="09085D06" w14:textId="77777777" w:rsidR="00221F16" w:rsidRDefault="00221F16" w:rsidP="003F44A0">
            <w:pPr>
              <w:spacing w:after="200"/>
              <w:rPr>
                <w:sz w:val="24"/>
                <w:szCs w:val="24"/>
              </w:rPr>
            </w:pPr>
            <w:r>
              <w:rPr>
                <w:sz w:val="24"/>
                <w:szCs w:val="24"/>
              </w:rPr>
              <w:t>Evaluation commerciale :</w:t>
            </w:r>
          </w:p>
          <w:p w14:paraId="20E5540C" w14:textId="7D99A02B" w:rsidR="00A63EF1" w:rsidRPr="009B6950" w:rsidRDefault="00A63EF1" w:rsidP="00141ADE">
            <w:pPr>
              <w:pStyle w:val="SecH23"/>
            </w:pPr>
            <w:r w:rsidRPr="009B6950">
              <w:t xml:space="preserve">Pour </w:t>
            </w:r>
            <w:r w:rsidRPr="00C77DF4">
              <w:rPr>
                <w:szCs w:val="20"/>
              </w:rPr>
              <w:t>évaluer</w:t>
            </w:r>
            <w:r w:rsidRPr="009B6950">
              <w:t xml:space="preserve"> une offre, le </w:t>
            </w:r>
            <w:r w:rsidR="00601342">
              <w:t>Maître d’Ouvrage</w:t>
            </w:r>
            <w:r w:rsidR="00AD2CC2">
              <w:t xml:space="preserve"> </w:t>
            </w:r>
            <w:r w:rsidRPr="009B6950">
              <w:t>prendra en compte les éléments ci-après :</w:t>
            </w:r>
          </w:p>
          <w:p w14:paraId="18D611ED" w14:textId="77777777" w:rsidR="00A63EF1" w:rsidRPr="00923378" w:rsidRDefault="00A63EF1" w:rsidP="00622B92">
            <w:pPr>
              <w:numPr>
                <w:ilvl w:val="0"/>
                <w:numId w:val="29"/>
              </w:numPr>
              <w:spacing w:after="200"/>
              <w:jc w:val="both"/>
              <w:rPr>
                <w:sz w:val="24"/>
                <w:szCs w:val="24"/>
              </w:rPr>
            </w:pPr>
            <w:r w:rsidRPr="009B6950">
              <w:rPr>
                <w:sz w:val="24"/>
                <w:szCs w:val="24"/>
              </w:rPr>
              <w:t>le prix de l’offre, en excluant les sommes provisionnelles et, le cas échéant, les provisions pour imprévus figurant dans le</w:t>
            </w:r>
            <w:r>
              <w:rPr>
                <w:sz w:val="24"/>
                <w:szCs w:val="24"/>
              </w:rPr>
              <w:t>s Bordereaux de prix</w:t>
            </w:r>
            <w:r w:rsidRPr="009B6950">
              <w:rPr>
                <w:sz w:val="24"/>
                <w:szCs w:val="24"/>
              </w:rPr>
              <w:t>;</w:t>
            </w:r>
          </w:p>
          <w:p w14:paraId="677A6219" w14:textId="77777777" w:rsidR="00A63EF1" w:rsidRPr="009B6950" w:rsidRDefault="00A63EF1" w:rsidP="00622B92">
            <w:pPr>
              <w:numPr>
                <w:ilvl w:val="0"/>
                <w:numId w:val="29"/>
              </w:numPr>
              <w:spacing w:after="200"/>
              <w:ind w:left="1152" w:hanging="576"/>
              <w:jc w:val="both"/>
              <w:rPr>
                <w:sz w:val="24"/>
                <w:szCs w:val="24"/>
              </w:rPr>
            </w:pPr>
            <w:r w:rsidRPr="009B6950">
              <w:rPr>
                <w:sz w:val="24"/>
                <w:szCs w:val="24"/>
              </w:rPr>
              <w:t xml:space="preserve">les ajustements apportés au prix pour corriger les erreurs arithmétiques en application de </w:t>
            </w:r>
            <w:r w:rsidR="005349EC">
              <w:rPr>
                <w:sz w:val="24"/>
                <w:szCs w:val="24"/>
              </w:rPr>
              <w:t>l’article</w:t>
            </w:r>
            <w:r w:rsidRPr="009B6950">
              <w:rPr>
                <w:sz w:val="24"/>
                <w:szCs w:val="24"/>
              </w:rPr>
              <w:t xml:space="preserve"> </w:t>
            </w:r>
            <w:r>
              <w:rPr>
                <w:sz w:val="24"/>
                <w:szCs w:val="24"/>
              </w:rPr>
              <w:t>44</w:t>
            </w:r>
            <w:r w:rsidRPr="009B6950">
              <w:rPr>
                <w:sz w:val="24"/>
                <w:szCs w:val="24"/>
              </w:rPr>
              <w:t>.1:</w:t>
            </w:r>
          </w:p>
          <w:p w14:paraId="5D125157" w14:textId="77777777" w:rsidR="00A63EF1" w:rsidRDefault="00A63EF1" w:rsidP="00622B92">
            <w:pPr>
              <w:numPr>
                <w:ilvl w:val="0"/>
                <w:numId w:val="29"/>
              </w:numPr>
              <w:spacing w:after="200"/>
              <w:ind w:left="1152" w:hanging="576"/>
              <w:jc w:val="both"/>
              <w:rPr>
                <w:sz w:val="24"/>
                <w:szCs w:val="24"/>
              </w:rPr>
            </w:pPr>
            <w:r w:rsidRPr="009B6950">
              <w:rPr>
                <w:sz w:val="24"/>
                <w:szCs w:val="24"/>
              </w:rPr>
              <w:t>les ajustements du prix imputables aux rabais offerts en application de</w:t>
            </w:r>
            <w:r>
              <w:rPr>
                <w:sz w:val="24"/>
                <w:szCs w:val="24"/>
              </w:rPr>
              <w:t xml:space="preserve"> </w:t>
            </w:r>
            <w:r w:rsidR="005349EC">
              <w:rPr>
                <w:sz w:val="24"/>
                <w:szCs w:val="24"/>
              </w:rPr>
              <w:t>l’article</w:t>
            </w:r>
            <w:r w:rsidRPr="009B6950">
              <w:rPr>
                <w:sz w:val="24"/>
                <w:szCs w:val="24"/>
              </w:rPr>
              <w:t xml:space="preserve"> </w:t>
            </w:r>
            <w:r>
              <w:rPr>
                <w:sz w:val="24"/>
                <w:szCs w:val="24"/>
              </w:rPr>
              <w:t>29.9 des IS</w:t>
            </w:r>
          </w:p>
          <w:p w14:paraId="22C764E7" w14:textId="44315757" w:rsidR="00A63EF1" w:rsidRPr="00923378" w:rsidRDefault="00A63EF1" w:rsidP="00622B92">
            <w:pPr>
              <w:numPr>
                <w:ilvl w:val="0"/>
                <w:numId w:val="29"/>
              </w:numPr>
              <w:spacing w:after="200"/>
              <w:ind w:left="1152" w:hanging="576"/>
              <w:jc w:val="both"/>
              <w:rPr>
                <w:sz w:val="24"/>
                <w:szCs w:val="24"/>
              </w:rPr>
            </w:pPr>
            <w:r w:rsidRPr="00923378">
              <w:rPr>
                <w:sz w:val="24"/>
                <w:szCs w:val="24"/>
              </w:rPr>
              <w:t>les ajustements effectués au titre</w:t>
            </w:r>
            <w:r>
              <w:rPr>
                <w:sz w:val="24"/>
                <w:szCs w:val="24"/>
              </w:rPr>
              <w:t xml:space="preserve"> de la quantification des diver</w:t>
            </w:r>
            <w:r w:rsidRPr="00923378">
              <w:rPr>
                <w:sz w:val="24"/>
                <w:szCs w:val="24"/>
              </w:rPr>
              <w:t xml:space="preserve">gences mineures en application de </w:t>
            </w:r>
            <w:r w:rsidR="005349EC">
              <w:rPr>
                <w:sz w:val="24"/>
                <w:szCs w:val="24"/>
              </w:rPr>
              <w:t>l’article</w:t>
            </w:r>
            <w:r w:rsidRPr="00923378">
              <w:rPr>
                <w:sz w:val="24"/>
                <w:szCs w:val="24"/>
              </w:rPr>
              <w:t xml:space="preserve"> </w:t>
            </w:r>
            <w:r w:rsidR="00EA4EE2">
              <w:rPr>
                <w:sz w:val="24"/>
                <w:szCs w:val="24"/>
              </w:rPr>
              <w:t>29.10</w:t>
            </w:r>
            <w:r>
              <w:rPr>
                <w:sz w:val="24"/>
                <w:szCs w:val="24"/>
              </w:rPr>
              <w:t xml:space="preserve"> des IS</w:t>
            </w:r>
            <w:r w:rsidRPr="00923378">
              <w:rPr>
                <w:sz w:val="24"/>
                <w:szCs w:val="24"/>
              </w:rPr>
              <w:t>;</w:t>
            </w:r>
          </w:p>
          <w:p w14:paraId="5676B3C7" w14:textId="77777777" w:rsidR="00A63EF1" w:rsidRPr="009B6950" w:rsidRDefault="00A63EF1" w:rsidP="00622B92">
            <w:pPr>
              <w:numPr>
                <w:ilvl w:val="0"/>
                <w:numId w:val="29"/>
              </w:numPr>
              <w:spacing w:after="200"/>
              <w:ind w:left="1152" w:hanging="576"/>
              <w:jc w:val="both"/>
              <w:rPr>
                <w:sz w:val="24"/>
                <w:szCs w:val="24"/>
              </w:rPr>
            </w:pPr>
            <w:r w:rsidRPr="009B6950">
              <w:rPr>
                <w:sz w:val="24"/>
                <w:szCs w:val="24"/>
              </w:rPr>
              <w:t xml:space="preserve">en convertissant en une seule monnaie le montant résultant des opérations (a), (b) et (c) ci-dessus, conformément aux dispositions de </w:t>
            </w:r>
            <w:r w:rsidR="005349EC">
              <w:rPr>
                <w:sz w:val="24"/>
                <w:szCs w:val="24"/>
              </w:rPr>
              <w:t>l’article</w:t>
            </w:r>
            <w:r w:rsidRPr="009B6950">
              <w:rPr>
                <w:sz w:val="24"/>
                <w:szCs w:val="24"/>
              </w:rPr>
              <w:t xml:space="preserve"> </w:t>
            </w:r>
            <w:r>
              <w:rPr>
                <w:sz w:val="24"/>
                <w:szCs w:val="24"/>
              </w:rPr>
              <w:t>45</w:t>
            </w:r>
            <w:r w:rsidRPr="009B6950">
              <w:rPr>
                <w:sz w:val="24"/>
                <w:szCs w:val="24"/>
              </w:rPr>
              <w:t xml:space="preserve"> des IS;</w:t>
            </w:r>
          </w:p>
          <w:p w14:paraId="22DBCC89" w14:textId="46A65B54" w:rsidR="00A63EF1" w:rsidRPr="009B6950" w:rsidRDefault="00A63EF1" w:rsidP="00622B92">
            <w:pPr>
              <w:numPr>
                <w:ilvl w:val="0"/>
                <w:numId w:val="29"/>
              </w:numPr>
              <w:spacing w:after="200"/>
              <w:ind w:left="1152" w:hanging="576"/>
              <w:jc w:val="both"/>
              <w:rPr>
                <w:sz w:val="24"/>
                <w:szCs w:val="24"/>
              </w:rPr>
            </w:pPr>
            <w:r w:rsidRPr="009B6950">
              <w:rPr>
                <w:sz w:val="24"/>
                <w:szCs w:val="24"/>
              </w:rPr>
              <w:t>les facteurs d’évaluation indiqués à la Section III, Critères d’</w:t>
            </w:r>
            <w:r w:rsidR="00EA4EE2">
              <w:rPr>
                <w:sz w:val="24"/>
                <w:szCs w:val="24"/>
              </w:rPr>
              <w:t>E</w:t>
            </w:r>
            <w:r w:rsidRPr="009B6950">
              <w:rPr>
                <w:sz w:val="24"/>
                <w:szCs w:val="24"/>
              </w:rPr>
              <w:t xml:space="preserve">valuation et de </w:t>
            </w:r>
            <w:r w:rsidR="00EA4EE2">
              <w:rPr>
                <w:sz w:val="24"/>
                <w:szCs w:val="24"/>
              </w:rPr>
              <w:t>Q</w:t>
            </w:r>
            <w:r w:rsidRPr="009B6950">
              <w:rPr>
                <w:sz w:val="24"/>
                <w:szCs w:val="24"/>
              </w:rPr>
              <w:t>ualification.</w:t>
            </w:r>
          </w:p>
          <w:p w14:paraId="6542652E" w14:textId="09A29666" w:rsidR="00A63EF1" w:rsidRPr="00B46E5F" w:rsidRDefault="00A63EF1" w:rsidP="00141ADE">
            <w:pPr>
              <w:pStyle w:val="SecH23"/>
            </w:pPr>
            <w:r>
              <w:t xml:space="preserve">Dans le cas où la révision des prix est prévue au titre de </w:t>
            </w:r>
            <w:r w:rsidR="005349EC">
              <w:t>l’article</w:t>
            </w:r>
            <w:r>
              <w:t xml:space="preserve"> 29.5 des IS, </w:t>
            </w:r>
            <w:r w:rsidRPr="00C77DF4">
              <w:rPr>
                <w:szCs w:val="20"/>
              </w:rPr>
              <w:t>l’effet</w:t>
            </w:r>
            <w:r w:rsidRPr="009B6950">
              <w:t xml:space="preserve"> estimé des formules de révision des prix figurant dans les CCAG et CCAP, appliquées durant la période d’exécution du Marché, ne sera pas pris en considération lors de l’évaluation des offres.</w:t>
            </w:r>
          </w:p>
          <w:p w14:paraId="3F308581" w14:textId="3D707570" w:rsidR="00A63EF1" w:rsidRPr="009B6950" w:rsidRDefault="00A63EF1" w:rsidP="00141ADE">
            <w:pPr>
              <w:pStyle w:val="SecH23"/>
            </w:pPr>
            <w:r w:rsidRPr="009B6950">
              <w:t>Si le présent Do</w:t>
            </w:r>
            <w:r w:rsidR="00EA4EE2">
              <w:t>cument</w:t>
            </w:r>
            <w:r w:rsidRPr="009B6950">
              <w:t xml:space="preserve"> d’appel d’offres autorise les </w:t>
            </w:r>
            <w:r w:rsidR="00EA4EE2">
              <w:t>S</w:t>
            </w:r>
            <w:r w:rsidRPr="009B6950">
              <w:t xml:space="preserve">oumissionnaires à indiquer séparément leurs prix pour différents lots, et permet au </w:t>
            </w:r>
            <w:r w:rsidR="00601342">
              <w:t>Maître d’Ouvrage</w:t>
            </w:r>
            <w:r w:rsidR="00AD2CC2">
              <w:t xml:space="preserve"> </w:t>
            </w:r>
            <w:r w:rsidRPr="009B6950">
              <w:t xml:space="preserve">d’attribuer un ou plusieurs lots à un </w:t>
            </w:r>
            <w:r w:rsidR="00EA4EE2">
              <w:t>S</w:t>
            </w:r>
            <w:r w:rsidRPr="009B6950">
              <w:t>oumissionnaire</w:t>
            </w:r>
            <w:r w:rsidR="00EA4EE2">
              <w:t>, l</w:t>
            </w:r>
            <w:r w:rsidRPr="009B6950">
              <w:t xml:space="preserve">a méthode </w:t>
            </w:r>
            <w:r w:rsidRPr="00C77DF4">
              <w:rPr>
                <w:szCs w:val="20"/>
              </w:rPr>
              <w:t>d’évaluation</w:t>
            </w:r>
            <w:r w:rsidRPr="009B6950">
              <w:t xml:space="preserve"> pour déterminer la combinaison  d’offres la moins-disante, compte tenu de tous rabais offerts dans l</w:t>
            </w:r>
            <w:r w:rsidR="00EA4EE2">
              <w:t>a Lettre de Soumission</w:t>
            </w:r>
            <w:r w:rsidRPr="009B6950">
              <w:t>, sera précisée dans la Section III, Critères d’évaluation et de qualification.</w:t>
            </w:r>
          </w:p>
          <w:p w14:paraId="437E8001" w14:textId="1E560DE0" w:rsidR="00221F16" w:rsidRDefault="00952D15" w:rsidP="00141ADE">
            <w:pPr>
              <w:pStyle w:val="SecH23"/>
            </w:pPr>
            <w:r>
              <w:t>Si l’offre évaluée la moins-</w:t>
            </w:r>
            <w:r w:rsidR="00A63EF1" w:rsidRPr="009B6950">
              <w:t xml:space="preserve">disante est fortement déséquilibrée par rapport à l’estimation du </w:t>
            </w:r>
            <w:r w:rsidR="00601342">
              <w:t>Maître d’Ouvrage</w:t>
            </w:r>
            <w:r w:rsidR="00A63EF1" w:rsidRPr="009B6950">
              <w:t xml:space="preserve"> de l’échéancier de paiement  des </w:t>
            </w:r>
            <w:r w:rsidR="00A63EF1">
              <w:t>équipements et services</w:t>
            </w:r>
            <w:r w:rsidR="00A63EF1" w:rsidRPr="009B6950">
              <w:t xml:space="preserve"> à </w:t>
            </w:r>
            <w:r w:rsidR="00A63EF1">
              <w:t>fourni</w:t>
            </w:r>
            <w:r w:rsidR="00A63EF1" w:rsidRPr="009B6950">
              <w:t xml:space="preserve">r, le </w:t>
            </w:r>
            <w:r w:rsidR="00601342">
              <w:t>Maître d’Ouvrage</w:t>
            </w:r>
            <w:r w:rsidR="00A63EF1" w:rsidRPr="009B6950">
              <w:t xml:space="preserve"> peut demander au </w:t>
            </w:r>
            <w:r w:rsidR="00A63EF1" w:rsidRPr="00C77DF4">
              <w:rPr>
                <w:szCs w:val="20"/>
              </w:rPr>
              <w:t>Soumissionnaire</w:t>
            </w:r>
            <w:r w:rsidR="00A63EF1" w:rsidRPr="009B6950">
              <w:t xml:space="preserve"> de fournir le détail de prix pour tout élément d</w:t>
            </w:r>
            <w:r w:rsidR="00A63EF1">
              <w:t>’</w:t>
            </w:r>
            <w:r w:rsidR="00A63EF1" w:rsidRPr="009B6950">
              <w:t>u</w:t>
            </w:r>
            <w:r w:rsidR="00A63EF1">
              <w:t>n bordereau de prix</w:t>
            </w:r>
            <w:r w:rsidR="00A63EF1" w:rsidRPr="009B6950">
              <w:t xml:space="preserve">, pour prouver que ces prix sont compatibles avec les méthodes de construction et le calendrier proposé.  Après avoir examiné le détail de prix, le </w:t>
            </w:r>
            <w:r w:rsidR="00601342">
              <w:t>Maître d’Ouvrage</w:t>
            </w:r>
            <w:r w:rsidR="00A63EF1" w:rsidRPr="009B6950">
              <w:t xml:space="preserve"> peut demander que le montant de la garantie de bonne exécution soit </w:t>
            </w:r>
            <w:r w:rsidR="00A63EF1">
              <w:t>augmen</w:t>
            </w:r>
            <w:r w:rsidR="00A63EF1" w:rsidRPr="009B6950">
              <w:t xml:space="preserve">té, aux frais de l’attributaire du Marché, à un niveau suffisant pour protéger le </w:t>
            </w:r>
            <w:r w:rsidR="00601342">
              <w:t>Maître d’Ouvrage</w:t>
            </w:r>
            <w:r w:rsidR="00A63EF1" w:rsidRPr="009B6950">
              <w:t xml:space="preserve"> contre toute perte financière au cas où l’attributaire viendrait à manquer à ses obligations au titre du Marché.</w:t>
            </w:r>
          </w:p>
        </w:tc>
      </w:tr>
      <w:tr w:rsidR="00430554" w14:paraId="6AFF5A20" w14:textId="77777777" w:rsidTr="003F44A0">
        <w:trPr>
          <w:trHeight w:val="284"/>
        </w:trPr>
        <w:tc>
          <w:tcPr>
            <w:tcW w:w="2267" w:type="dxa"/>
          </w:tcPr>
          <w:p w14:paraId="3CD45CC4" w14:textId="665F0917" w:rsidR="00430554" w:rsidRDefault="00547DF7" w:rsidP="00141ADE">
            <w:pPr>
              <w:pStyle w:val="Sec1H2-2B"/>
            </w:pPr>
            <w:bookmarkStart w:id="484" w:name="_Toc383555421"/>
            <w:bookmarkStart w:id="485" w:name="_Toc107412975"/>
            <w:r>
              <w:t>Comparai</w:t>
            </w:r>
            <w:r w:rsidR="00430554" w:rsidRPr="009B6950">
              <w:t xml:space="preserve">son des </w:t>
            </w:r>
            <w:r w:rsidR="00547922">
              <w:t>O</w:t>
            </w:r>
            <w:r w:rsidR="00430554" w:rsidRPr="009B6950">
              <w:t>ffres</w:t>
            </w:r>
            <w:bookmarkEnd w:id="484"/>
            <w:bookmarkEnd w:id="485"/>
          </w:p>
        </w:tc>
        <w:tc>
          <w:tcPr>
            <w:tcW w:w="7650" w:type="dxa"/>
          </w:tcPr>
          <w:p w14:paraId="39F79AED" w14:textId="1CBBDAA4" w:rsidR="00430554" w:rsidRPr="00BF3560" w:rsidRDefault="00430554" w:rsidP="00141ADE">
            <w:pPr>
              <w:pStyle w:val="SecH23"/>
              <w:rPr>
                <w:spacing w:val="-3"/>
              </w:rPr>
            </w:pPr>
            <w:r w:rsidRPr="009B6950">
              <w:t xml:space="preserve">Le </w:t>
            </w:r>
            <w:r w:rsidR="00601342">
              <w:t>Maître d’Ouvrage</w:t>
            </w:r>
            <w:r w:rsidR="00AD2CC2">
              <w:t xml:space="preserve"> </w:t>
            </w:r>
            <w:r w:rsidRPr="009B6950">
              <w:t xml:space="preserve">comparera toutes les offres </w:t>
            </w:r>
            <w:r w:rsidR="00CA1C6A">
              <w:t>conformes pour l’essentiel</w:t>
            </w:r>
            <w:r w:rsidRPr="009B6950">
              <w:t xml:space="preserve"> pour déterminer l’offre évaluée la moins-disante, en application de </w:t>
            </w:r>
            <w:r w:rsidR="005349EC">
              <w:t>l’article</w:t>
            </w:r>
            <w:r w:rsidRPr="009B6950">
              <w:t xml:space="preserve"> </w:t>
            </w:r>
            <w:r>
              <w:t>47.3</w:t>
            </w:r>
            <w:r w:rsidRPr="009B6950">
              <w:t xml:space="preserve"> des IS</w:t>
            </w:r>
            <w:r w:rsidRPr="009B6950">
              <w:rPr>
                <w:i/>
              </w:rPr>
              <w:t>.</w:t>
            </w:r>
          </w:p>
        </w:tc>
      </w:tr>
      <w:tr w:rsidR="00430554" w14:paraId="2C7961E0" w14:textId="77777777" w:rsidTr="003F44A0">
        <w:tc>
          <w:tcPr>
            <w:tcW w:w="2267" w:type="dxa"/>
          </w:tcPr>
          <w:p w14:paraId="61316A45" w14:textId="66EC9277" w:rsidR="00430554" w:rsidRDefault="00430554" w:rsidP="00141ADE">
            <w:pPr>
              <w:pStyle w:val="Sec1H2-2B"/>
            </w:pPr>
            <w:bookmarkStart w:id="486" w:name="_Toc383555422"/>
            <w:bookmarkStart w:id="487" w:name="_Toc107412976"/>
            <w:r w:rsidRPr="009B6950">
              <w:t xml:space="preserve">Qualification du </w:t>
            </w:r>
            <w:r w:rsidR="00547922">
              <w:t>S</w:t>
            </w:r>
            <w:r w:rsidRPr="009B6950">
              <w:t>oumissionnaire</w:t>
            </w:r>
            <w:bookmarkEnd w:id="486"/>
            <w:bookmarkEnd w:id="487"/>
          </w:p>
        </w:tc>
        <w:tc>
          <w:tcPr>
            <w:tcW w:w="7650" w:type="dxa"/>
          </w:tcPr>
          <w:p w14:paraId="3FC6C197" w14:textId="6DBF7F45" w:rsidR="00430554" w:rsidRDefault="00430554" w:rsidP="00141ADE">
            <w:pPr>
              <w:pStyle w:val="SecH23"/>
            </w:pPr>
            <w:r w:rsidRPr="00430554">
              <w:t xml:space="preserve">Le </w:t>
            </w:r>
            <w:r w:rsidR="00601342">
              <w:t>Maître d’Ouvrage</w:t>
            </w:r>
            <w:r w:rsidR="00AD2CC2">
              <w:t xml:space="preserve"> </w:t>
            </w:r>
            <w:r w:rsidRPr="00430554">
              <w:t xml:space="preserve">s’assurera que le Soumissionnaire retenu pour avoir soumis l’offre évaluée la moins-disante et </w:t>
            </w:r>
            <w:r w:rsidR="00CA1C6A">
              <w:t>conforme pour l’essentiel</w:t>
            </w:r>
            <w:r w:rsidRPr="00430554">
              <w:t xml:space="preserve"> aux dispositions du do</w:t>
            </w:r>
            <w:r w:rsidR="00547922">
              <w:t>cument</w:t>
            </w:r>
            <w:r w:rsidRPr="00430554">
              <w:t xml:space="preserve"> d’appel d’offres, </w:t>
            </w:r>
            <w:r w:rsidR="00547922">
              <w:t xml:space="preserve">continue </w:t>
            </w:r>
            <w:proofErr w:type="spellStart"/>
            <w:r w:rsidR="00547922">
              <w:t>a</w:t>
            </w:r>
            <w:proofErr w:type="spellEnd"/>
            <w:r w:rsidR="00547922">
              <w:t xml:space="preserve"> </w:t>
            </w:r>
            <w:r w:rsidRPr="00430554">
              <w:t>satisfai</w:t>
            </w:r>
            <w:r w:rsidR="00547922">
              <w:t>re</w:t>
            </w:r>
            <w:r w:rsidRPr="00430554">
              <w:t xml:space="preserve"> aux critères de </w:t>
            </w:r>
            <w:r w:rsidRPr="00C77DF4">
              <w:rPr>
                <w:szCs w:val="20"/>
              </w:rPr>
              <w:t>qualification</w:t>
            </w:r>
            <w:r w:rsidRPr="00430554">
              <w:t xml:space="preserve"> stipulés dans la Section III, Critères d’</w:t>
            </w:r>
            <w:r w:rsidR="00547922">
              <w:t>E</w:t>
            </w:r>
            <w:r w:rsidRPr="00430554">
              <w:t xml:space="preserve">valuation et de </w:t>
            </w:r>
            <w:r w:rsidR="00547922">
              <w:t>Q</w:t>
            </w:r>
            <w:r w:rsidRPr="00430554">
              <w:t>ualification</w:t>
            </w:r>
            <w:r w:rsidR="00547922">
              <w:t>.</w:t>
            </w:r>
          </w:p>
          <w:p w14:paraId="46FDA69B" w14:textId="66827506" w:rsidR="00430554" w:rsidRDefault="00430554" w:rsidP="00141ADE">
            <w:pPr>
              <w:pStyle w:val="SecH23"/>
            </w:pPr>
            <w:r w:rsidRPr="00430554">
              <w:t>L’attribution du Marché au Soumissionnaire est subordonnée à l’issue positive de cette détermination. Au cas contraire, l’</w:t>
            </w:r>
            <w:r w:rsidR="00547922">
              <w:t>O</w:t>
            </w:r>
            <w:r w:rsidRPr="00430554">
              <w:t xml:space="preserve">ffre sera rejetée et le </w:t>
            </w:r>
            <w:r w:rsidR="00601342">
              <w:t>Maître d’Ouvrage</w:t>
            </w:r>
            <w:r w:rsidR="00AD2CC2">
              <w:t xml:space="preserve"> </w:t>
            </w:r>
            <w:r w:rsidRPr="00C77DF4">
              <w:rPr>
                <w:szCs w:val="20"/>
              </w:rPr>
              <w:t>procédera</w:t>
            </w:r>
            <w:r w:rsidRPr="00430554">
              <w:t xml:space="preserve"> à l’examen de la seconde offre évaluée la moins-disante afin d’établir de la même manière si le Soumissionnaire est capable d’exécuter le Marché de façon satisfaisante.</w:t>
            </w:r>
          </w:p>
          <w:p w14:paraId="0BED5F9B" w14:textId="35D043DE" w:rsidR="00430554" w:rsidRDefault="00430554" w:rsidP="00141ADE">
            <w:pPr>
              <w:pStyle w:val="SecH23"/>
              <w:rPr>
                <w:spacing w:val="-3"/>
              </w:rPr>
            </w:pPr>
            <w:r w:rsidRPr="00430554">
              <w:t xml:space="preserve">Les capacités des sous-traitants et </w:t>
            </w:r>
            <w:r w:rsidR="00547922">
              <w:t>fabricants</w:t>
            </w:r>
            <w:r w:rsidRPr="00430554">
              <w:t xml:space="preserve"> proposés dans l’offre, pour être employés par le Soumissionnaire le moins disant seront également évaluées afin de les agréer en conformité avec la Section III, Critères d’</w:t>
            </w:r>
            <w:r w:rsidR="00547922">
              <w:t>Ev</w:t>
            </w:r>
            <w:r w:rsidRPr="00430554">
              <w:t xml:space="preserve">aluation et de </w:t>
            </w:r>
            <w:r w:rsidR="00547922" w:rsidRPr="00C77DF4">
              <w:rPr>
                <w:szCs w:val="20"/>
              </w:rPr>
              <w:t>Q</w:t>
            </w:r>
            <w:r w:rsidRPr="00C77DF4">
              <w:rPr>
                <w:szCs w:val="20"/>
              </w:rPr>
              <w:t>ualification</w:t>
            </w:r>
            <w:r w:rsidRPr="00430554">
              <w:t>.  Leur participation sera confirmée par une lettre d’intention, en tant que de besoin.  Si un fournisseur ou sous-traitant n’est pas agréé, l’</w:t>
            </w:r>
            <w:r w:rsidR="00675F96">
              <w:t>O</w:t>
            </w:r>
            <w:r w:rsidRPr="00430554">
              <w:t xml:space="preserve">ffre ne sera pas rejetée, mais le Soumissionnaire sera requis de lui substituer un fournisseur ou sous-traitant qui puisse être agréé sans aucun changement du prix de l’offre. Avant la signature du Marché, l’annexe correspondante </w:t>
            </w:r>
            <w:r w:rsidR="00675F96">
              <w:t>à l’Acte d’Engagement</w:t>
            </w:r>
            <w:r w:rsidRPr="00430554">
              <w:t xml:space="preserve"> sera complétée afin d’y inclure les sous-traitants et fournisseurs pour chaque élément concerné.</w:t>
            </w:r>
          </w:p>
        </w:tc>
      </w:tr>
      <w:tr w:rsidR="00430554" w14:paraId="66021F2C" w14:textId="77777777" w:rsidTr="003F44A0">
        <w:tc>
          <w:tcPr>
            <w:tcW w:w="2267" w:type="dxa"/>
          </w:tcPr>
          <w:p w14:paraId="47AC9A6D" w14:textId="508702A5" w:rsidR="00430554" w:rsidRDefault="00430554" w:rsidP="00141ADE">
            <w:pPr>
              <w:pStyle w:val="Sec1H2-2B"/>
            </w:pPr>
            <w:bookmarkStart w:id="488" w:name="_Toc383555423"/>
            <w:bookmarkStart w:id="489" w:name="_Toc107412977"/>
            <w:r w:rsidRPr="009B6950">
              <w:t xml:space="preserve">Droit du </w:t>
            </w:r>
            <w:r w:rsidR="00601342">
              <w:t>Maître d’Ouvrage</w:t>
            </w:r>
            <w:r w:rsidR="00AD2CC2">
              <w:t xml:space="preserve"> </w:t>
            </w:r>
            <w:r w:rsidRPr="009B6950">
              <w:t>d’accepter l’une quelconque des offres et de rejeter une ou toutes les offres</w:t>
            </w:r>
            <w:bookmarkEnd w:id="488"/>
            <w:bookmarkEnd w:id="489"/>
            <w:r w:rsidRPr="009B6950">
              <w:t xml:space="preserve"> </w:t>
            </w:r>
          </w:p>
        </w:tc>
        <w:tc>
          <w:tcPr>
            <w:tcW w:w="7650" w:type="dxa"/>
          </w:tcPr>
          <w:p w14:paraId="43AD2F73" w14:textId="11C86994" w:rsidR="00430554" w:rsidRDefault="00430554" w:rsidP="00141ADE">
            <w:pPr>
              <w:pStyle w:val="SecH23"/>
              <w:rPr>
                <w:spacing w:val="-3"/>
              </w:rPr>
            </w:pPr>
            <w:r w:rsidRPr="009B6950">
              <w:t xml:space="preserve">Le </w:t>
            </w:r>
            <w:r w:rsidR="00601342">
              <w:t>Maître d’Ouvrage</w:t>
            </w:r>
            <w:r w:rsidR="00AD2CC2">
              <w:t xml:space="preserve"> </w:t>
            </w:r>
            <w:r w:rsidRPr="009B6950">
              <w:t xml:space="preserve">se réserve le droit d’accepter ou d’écarter toute offre, et d’annuler la procédure d’appel d’offres et d’écarter toutes les offres à tout moment avant l’attribution du Marché, sans encourir de ce fait une responsabilité quelconque vis-à-vis des </w:t>
            </w:r>
            <w:r w:rsidR="00675F96">
              <w:t>S</w:t>
            </w:r>
            <w:r w:rsidRPr="009B6950">
              <w:t>oumissionnaires.</w:t>
            </w:r>
          </w:p>
        </w:tc>
      </w:tr>
    </w:tbl>
    <w:p w14:paraId="7A72D75D" w14:textId="044B288B" w:rsidR="002653EF" w:rsidRDefault="002653EF" w:rsidP="00FD4EA2">
      <w:pPr>
        <w:pStyle w:val="Sec1H2-1"/>
        <w:jc w:val="center"/>
      </w:pPr>
      <w:bookmarkStart w:id="490" w:name="_Toc383555424"/>
      <w:bookmarkStart w:id="491" w:name="_Toc107412978"/>
      <w:r>
        <w:t xml:space="preserve">F.  </w:t>
      </w:r>
      <w:r w:rsidRPr="00D578AE">
        <w:t>Attribution du marché</w:t>
      </w:r>
      <w:bookmarkEnd w:id="490"/>
      <w:bookmarkEnd w:id="491"/>
    </w:p>
    <w:tbl>
      <w:tblPr>
        <w:tblW w:w="9900" w:type="dxa"/>
        <w:tblInd w:w="-342" w:type="dxa"/>
        <w:tblLayout w:type="fixed"/>
        <w:tblLook w:val="0000" w:firstRow="0" w:lastRow="0" w:firstColumn="0" w:lastColumn="0" w:noHBand="0" w:noVBand="0"/>
      </w:tblPr>
      <w:tblGrid>
        <w:gridCol w:w="2293"/>
        <w:gridCol w:w="7607"/>
      </w:tblGrid>
      <w:tr w:rsidR="002653EF" w14:paraId="3607E911" w14:textId="77777777" w:rsidTr="003F44A0">
        <w:tc>
          <w:tcPr>
            <w:tcW w:w="2293" w:type="dxa"/>
          </w:tcPr>
          <w:p w14:paraId="22BCF8B5" w14:textId="667D5067" w:rsidR="002653EF" w:rsidRDefault="002653EF" w:rsidP="00141ADE">
            <w:pPr>
              <w:pStyle w:val="Sec1H2-2B"/>
            </w:pPr>
            <w:bookmarkStart w:id="492" w:name="_Toc383555425"/>
            <w:bookmarkStart w:id="493" w:name="_Toc107412979"/>
            <w:r>
              <w:t xml:space="preserve">Attribution du </w:t>
            </w:r>
            <w:r w:rsidR="00454DD7">
              <w:t>M</w:t>
            </w:r>
            <w:r>
              <w:t>arché</w:t>
            </w:r>
            <w:bookmarkEnd w:id="492"/>
            <w:bookmarkEnd w:id="493"/>
          </w:p>
        </w:tc>
        <w:tc>
          <w:tcPr>
            <w:tcW w:w="7607" w:type="dxa"/>
          </w:tcPr>
          <w:p w14:paraId="469DFD36" w14:textId="70825ECD" w:rsidR="002653EF" w:rsidRDefault="002653EF" w:rsidP="00141ADE">
            <w:pPr>
              <w:pStyle w:val="SecH23"/>
            </w:pPr>
            <w:r w:rsidRPr="00430554">
              <w:t xml:space="preserve">Sous réserve des dispositions de </w:t>
            </w:r>
            <w:r w:rsidR="005349EC">
              <w:t>l’article</w:t>
            </w:r>
            <w:r w:rsidRPr="00430554">
              <w:t xml:space="preserve"> </w:t>
            </w:r>
            <w:r w:rsidR="00430554" w:rsidRPr="00430554">
              <w:t>50</w:t>
            </w:r>
            <w:r w:rsidR="00675F96">
              <w:t>.1</w:t>
            </w:r>
            <w:r w:rsidR="00430554" w:rsidRPr="00430554">
              <w:t xml:space="preserve"> </w:t>
            </w:r>
            <w:r w:rsidRPr="00430554">
              <w:t xml:space="preserve">des IS, </w:t>
            </w:r>
            <w:r w:rsidR="00430554" w:rsidRPr="00430554">
              <w:t>le</w:t>
            </w:r>
            <w:r w:rsidR="00430554" w:rsidRPr="009B6950">
              <w:t xml:space="preserve"> </w:t>
            </w:r>
            <w:r w:rsidR="00601342">
              <w:t>Maître d’Ouvrage</w:t>
            </w:r>
            <w:r w:rsidR="00AD2CC2">
              <w:t xml:space="preserve"> </w:t>
            </w:r>
            <w:r w:rsidR="00430554" w:rsidRPr="009B6950">
              <w:t xml:space="preserve">attribuera le Marché au Soumissionnaire dont l’offre aura été évaluée la moins-disante et jugée </w:t>
            </w:r>
            <w:r w:rsidR="00CA1C6A" w:rsidRPr="00C77DF4">
              <w:rPr>
                <w:szCs w:val="20"/>
              </w:rPr>
              <w:t>conforme</w:t>
            </w:r>
            <w:r w:rsidR="00CA1C6A">
              <w:t xml:space="preserve"> pour l’essentiel</w:t>
            </w:r>
            <w:r w:rsidR="00430554" w:rsidRPr="009B6950">
              <w:t xml:space="preserve"> au Do</w:t>
            </w:r>
            <w:r w:rsidR="00675F96">
              <w:t>cument</w:t>
            </w:r>
            <w:r w:rsidR="00430554" w:rsidRPr="009B6950">
              <w:t xml:space="preserve"> d’appel d’offres, à condition que le Soumissionnaire soit en outre jugé qualifié pour exécuter le Marché de façon satisfaisante.</w:t>
            </w:r>
          </w:p>
        </w:tc>
      </w:tr>
      <w:tr w:rsidR="002653EF" w14:paraId="4FADCBDD" w14:textId="77777777" w:rsidTr="003F44A0">
        <w:tc>
          <w:tcPr>
            <w:tcW w:w="2293" w:type="dxa"/>
          </w:tcPr>
          <w:p w14:paraId="688512F4" w14:textId="547BC114" w:rsidR="002653EF" w:rsidRDefault="002653EF" w:rsidP="00141ADE">
            <w:pPr>
              <w:pStyle w:val="Sec1H2-2B"/>
            </w:pPr>
            <w:bookmarkStart w:id="494" w:name="_Toc440702739"/>
            <w:bookmarkStart w:id="495" w:name="_Toc383555426"/>
            <w:bookmarkStart w:id="496" w:name="_Toc107412980"/>
            <w:r>
              <w:t>Notification de l’</w:t>
            </w:r>
            <w:r w:rsidR="00454DD7">
              <w:t>A</w:t>
            </w:r>
            <w:r>
              <w:t xml:space="preserve">ttribution du </w:t>
            </w:r>
            <w:r w:rsidR="00454DD7">
              <w:t>M</w:t>
            </w:r>
            <w:r>
              <w:t>arché</w:t>
            </w:r>
            <w:bookmarkEnd w:id="494"/>
            <w:bookmarkEnd w:id="495"/>
            <w:bookmarkEnd w:id="496"/>
          </w:p>
        </w:tc>
        <w:tc>
          <w:tcPr>
            <w:tcW w:w="7607" w:type="dxa"/>
          </w:tcPr>
          <w:p w14:paraId="54351C6A" w14:textId="2AAAF79B" w:rsidR="00430554" w:rsidRDefault="00430554" w:rsidP="00141ADE">
            <w:pPr>
              <w:pStyle w:val="SecH23"/>
            </w:pPr>
            <w:r w:rsidRPr="009B6950">
              <w:t xml:space="preserve">Avant l’expiration du délai de validité des offres, le </w:t>
            </w:r>
            <w:r w:rsidR="00601342">
              <w:t>Maître d’Ouvrage</w:t>
            </w:r>
            <w:r w:rsidR="00AD2CC2">
              <w:t xml:space="preserve"> </w:t>
            </w:r>
            <w:r w:rsidRPr="009B6950">
              <w:t>notifiera au Soumissionnaire retenu, par écrit, que son offre a été retenue</w:t>
            </w:r>
            <w:r>
              <w:t xml:space="preserve">.  </w:t>
            </w:r>
            <w:r w:rsidRPr="00621A4D">
              <w:t>La lettre de</w:t>
            </w:r>
            <w:r w:rsidRPr="00621A4D" w:rsidDel="00021E1F">
              <w:t xml:space="preserve"> no</w:t>
            </w:r>
            <w:r w:rsidRPr="00621A4D">
              <w:t>tification (</w:t>
            </w:r>
            <w:r>
              <w:t xml:space="preserve">ci-après « Lettre </w:t>
            </w:r>
            <w:r w:rsidR="00454DD7">
              <w:t>d’Acceptation</w:t>
            </w:r>
            <w:r w:rsidR="00454DD7" w:rsidRPr="00621A4D">
              <w:t xml:space="preserve"> »</w:t>
            </w:r>
            <w:r w:rsidRPr="00621A4D">
              <w:t>) indiquera le</w:t>
            </w:r>
            <w:r w:rsidRPr="00621A4D" w:rsidDel="00021E1F">
              <w:t xml:space="preserve"> </w:t>
            </w:r>
            <w:r w:rsidRPr="00621A4D">
              <w:t xml:space="preserve">Montant contractuel accepté, à payer par le </w:t>
            </w:r>
            <w:r w:rsidR="00601342">
              <w:t>Maître d’Ouvrage</w:t>
            </w:r>
            <w:r w:rsidRPr="00621A4D">
              <w:t xml:space="preserve"> </w:t>
            </w:r>
            <w:r w:rsidR="001359B1">
              <w:t>à l’Entrepreneur</w:t>
            </w:r>
            <w:r w:rsidRPr="00621A4D" w:rsidDel="00021E1F">
              <w:t xml:space="preserve"> </w:t>
            </w:r>
            <w:r w:rsidRPr="00621A4D">
              <w:t xml:space="preserve">en </w:t>
            </w:r>
            <w:r w:rsidRPr="00C77DF4">
              <w:rPr>
                <w:szCs w:val="20"/>
              </w:rPr>
              <w:t>contrepartie</w:t>
            </w:r>
            <w:r w:rsidRPr="00621A4D">
              <w:t xml:space="preserve"> de </w:t>
            </w:r>
            <w:r w:rsidRPr="00621A4D" w:rsidDel="00021E1F">
              <w:t>l</w:t>
            </w:r>
            <w:r w:rsidRPr="00621A4D">
              <w:t>’exécution et de l’achèvement d</w:t>
            </w:r>
            <w:r w:rsidR="00454DD7">
              <w:t>es Installations et Services de montage (ci-après et dans les Conditions du Marché et les Formulaires du</w:t>
            </w:r>
            <w:r w:rsidRPr="00621A4D">
              <w:t xml:space="preserve"> Marché</w:t>
            </w:r>
            <w:r w:rsidR="00454DD7">
              <w:t xml:space="preserve"> appelé « le Montant du Marché »).</w:t>
            </w:r>
            <w:r w:rsidRPr="00BB5331">
              <w:t xml:space="preserve"> </w:t>
            </w:r>
            <w:r w:rsidRPr="009B6950">
              <w:t xml:space="preserve"> </w:t>
            </w:r>
          </w:p>
          <w:p w14:paraId="148FFF6D" w14:textId="7BE9B8E4" w:rsidR="00430554" w:rsidRDefault="00430554" w:rsidP="00141ADE">
            <w:pPr>
              <w:pStyle w:val="SecH23"/>
            </w:pPr>
            <w:r>
              <w:t>Dans le</w:t>
            </w:r>
            <w:r w:rsidRPr="009B6950">
              <w:t xml:space="preserve"> même temps </w:t>
            </w:r>
            <w:r w:rsidR="00753911">
              <w:t>le</w:t>
            </w:r>
            <w:r w:rsidR="00753911" w:rsidRPr="00C1054E">
              <w:t xml:space="preserve"> </w:t>
            </w:r>
            <w:r w:rsidR="00601342">
              <w:t>Maître d’Ouvrage</w:t>
            </w:r>
            <w:r w:rsidR="00753911" w:rsidRPr="00C1054E">
              <w:t xml:space="preserve"> notifiera également les résultats de l’appel d’offres aux autres soumissionnaires et publiera dans </w:t>
            </w:r>
            <w:r w:rsidR="00753911" w:rsidRPr="00C1054E">
              <w:rPr>
                <w:i/>
              </w:rPr>
              <w:t>UNDB en ligne</w:t>
            </w:r>
            <w:r w:rsidR="00753911" w:rsidRPr="00C1054E">
              <w:t>, les résultats, en identifiant l’appel d’offres et le numéro des lots, et en fournissant les informations suivantes : (i) le nom de chaque soumissionnaire ayant remis une offre, (ii) le</w:t>
            </w:r>
            <w:r w:rsidR="00753911">
              <w:t>s</w:t>
            </w:r>
            <w:r w:rsidR="00753911" w:rsidRPr="00C1054E">
              <w:t xml:space="preserve"> montant</w:t>
            </w:r>
            <w:r w:rsidR="00753911">
              <w:t>s</w:t>
            </w:r>
            <w:r w:rsidR="00753911" w:rsidRPr="00C1054E">
              <w:t xml:space="preserve"> des offres tels qu’annoncé</w:t>
            </w:r>
            <w:r w:rsidR="00753911">
              <w:t>s</w:t>
            </w:r>
            <w:r w:rsidR="00753911" w:rsidRPr="00C1054E">
              <w:t xml:space="preserve"> lors de l’ouverture des offres, (iii) les nom et le montant évalué de toutes les offres ayant été évaluées, (iv) le nom des soumissionnaires dont l’offre a été rejetée, et le motif du rejet, et (v) le nom du Soumissionnaire dont l’offre a été retenue, le montant de son offre, ainsi que la durée et un résumé de l’objet du marché attribué.</w:t>
            </w:r>
          </w:p>
          <w:p w14:paraId="7346C82B" w14:textId="5066FCE3" w:rsidR="00430554" w:rsidRPr="009B6950" w:rsidRDefault="00547DF7" w:rsidP="00141ADE">
            <w:pPr>
              <w:pStyle w:val="SecH23"/>
            </w:pPr>
            <w:r w:rsidRPr="00547DF7">
              <w:t xml:space="preserve">Jusqu’à la rédaction et l’approbation de la version officielle et définitive du Marché, la </w:t>
            </w:r>
            <w:r w:rsidRPr="00C77DF4">
              <w:rPr>
                <w:szCs w:val="20"/>
              </w:rPr>
              <w:t>Notification</w:t>
            </w:r>
            <w:r w:rsidRPr="00547DF7">
              <w:t xml:space="preserve"> d’attribution constituera l’engagement réciproque du </w:t>
            </w:r>
            <w:r w:rsidR="00601342">
              <w:t>Maître d’Ouvrage</w:t>
            </w:r>
            <w:r w:rsidRPr="00547DF7">
              <w:t xml:space="preserve"> et de l’Attributaire</w:t>
            </w:r>
            <w:r w:rsidRPr="008277F2">
              <w:t>.</w:t>
            </w:r>
          </w:p>
          <w:p w14:paraId="7D7A1613" w14:textId="1A006643" w:rsidR="002653EF" w:rsidRDefault="00430554" w:rsidP="00141ADE">
            <w:pPr>
              <w:pStyle w:val="SecH23"/>
            </w:pPr>
            <w:r w:rsidRPr="009B6950">
              <w:t xml:space="preserve">Le </w:t>
            </w:r>
            <w:r w:rsidR="00601342">
              <w:t>Maître d’Ouvrage</w:t>
            </w:r>
            <w:r w:rsidR="00AD2CC2">
              <w:t xml:space="preserve"> </w:t>
            </w:r>
            <w:r w:rsidRPr="009B6950">
              <w:t xml:space="preserve">répondra rapidement par écrit à tout soumissionnaire ayant présenté une offre infructueuse qui, après la notification des résultats par le </w:t>
            </w:r>
            <w:r w:rsidR="00601342" w:rsidRPr="00C77DF4">
              <w:rPr>
                <w:szCs w:val="20"/>
              </w:rPr>
              <w:t>Maître</w:t>
            </w:r>
            <w:r w:rsidR="00601342">
              <w:t xml:space="preserve"> d’Ouvrage</w:t>
            </w:r>
            <w:r w:rsidR="00AD2CC2">
              <w:t xml:space="preserve"> </w:t>
            </w:r>
            <w:r w:rsidRPr="009B6950">
              <w:t xml:space="preserve">selon les dispositions de </w:t>
            </w:r>
            <w:r w:rsidR="005349EC">
              <w:t>l’article</w:t>
            </w:r>
            <w:r w:rsidRPr="009B6950">
              <w:t xml:space="preserve"> </w:t>
            </w:r>
            <w:r w:rsidR="000C106D">
              <w:t>52</w:t>
            </w:r>
            <w:r w:rsidRPr="009B6950">
              <w:t>.</w:t>
            </w:r>
            <w:r w:rsidR="000C106D">
              <w:t>1</w:t>
            </w:r>
            <w:r>
              <w:t xml:space="preserve"> des IS</w:t>
            </w:r>
            <w:r w:rsidRPr="009B6950">
              <w:t xml:space="preserve">, aura présenté par écrit au </w:t>
            </w:r>
            <w:r w:rsidR="00601342">
              <w:t>Maître d’Ouvrage</w:t>
            </w:r>
            <w:r w:rsidR="00AD2CC2">
              <w:t xml:space="preserve"> </w:t>
            </w:r>
            <w:r w:rsidRPr="009B6950">
              <w:t>une requête en vue d’obtenir des informations sur le (ou les) motif(s) pour le(s)quel(s) son offre n’a pas été retenue.</w:t>
            </w:r>
          </w:p>
        </w:tc>
      </w:tr>
      <w:tr w:rsidR="002653EF" w14:paraId="75539067" w14:textId="77777777" w:rsidTr="003F44A0">
        <w:tc>
          <w:tcPr>
            <w:tcW w:w="2293" w:type="dxa"/>
          </w:tcPr>
          <w:p w14:paraId="5972CBF4" w14:textId="1C5FCAFE" w:rsidR="002653EF" w:rsidRDefault="002653EF" w:rsidP="00141ADE">
            <w:pPr>
              <w:pStyle w:val="Sec1H2-2B"/>
            </w:pPr>
            <w:bookmarkStart w:id="497" w:name="_Toc440702740"/>
            <w:bookmarkStart w:id="498" w:name="_Toc383555427"/>
            <w:bookmarkStart w:id="499" w:name="_Toc107412981"/>
            <w:r>
              <w:t xml:space="preserve">Signature du </w:t>
            </w:r>
            <w:r w:rsidR="00A72FDA">
              <w:t>M</w:t>
            </w:r>
            <w:r>
              <w:t>arché</w:t>
            </w:r>
            <w:bookmarkEnd w:id="497"/>
            <w:bookmarkEnd w:id="498"/>
            <w:bookmarkEnd w:id="499"/>
          </w:p>
        </w:tc>
        <w:tc>
          <w:tcPr>
            <w:tcW w:w="7607" w:type="dxa"/>
          </w:tcPr>
          <w:p w14:paraId="24073459" w14:textId="21FB4406" w:rsidR="000C106D" w:rsidRPr="009B6950" w:rsidRDefault="000C106D" w:rsidP="00141ADE">
            <w:pPr>
              <w:pStyle w:val="SecH23"/>
            </w:pPr>
            <w:r w:rsidRPr="009B6950">
              <w:t xml:space="preserve">Dans </w:t>
            </w:r>
            <w:r w:rsidRPr="00C77DF4">
              <w:rPr>
                <w:szCs w:val="20"/>
              </w:rPr>
              <w:t>les</w:t>
            </w:r>
            <w:r w:rsidRPr="009B6950">
              <w:t xml:space="preserve"> meilleurs délais après la notification, le </w:t>
            </w:r>
            <w:r w:rsidR="00601342">
              <w:t>Maître d’Ouvrage</w:t>
            </w:r>
            <w:r w:rsidR="00AD2CC2">
              <w:t xml:space="preserve"> </w:t>
            </w:r>
            <w:r w:rsidRPr="009B6950">
              <w:t xml:space="preserve">enverra au Soumissionnaire retenu </w:t>
            </w:r>
            <w:r w:rsidR="00547DF7">
              <w:t>l’Acte d’Engagement</w:t>
            </w:r>
            <w:r w:rsidRPr="009B6950">
              <w:t>.</w:t>
            </w:r>
          </w:p>
          <w:p w14:paraId="436FF29A" w14:textId="3F6D542D" w:rsidR="00D578AE" w:rsidRDefault="000C106D" w:rsidP="00141ADE">
            <w:pPr>
              <w:pStyle w:val="SecH23"/>
            </w:pPr>
            <w:r w:rsidRPr="009B6950">
              <w:t xml:space="preserve">Dans les vingt-huit (28) jours suivant la réception </w:t>
            </w:r>
            <w:r w:rsidR="00547DF7">
              <w:t>de l’Acte d’Engagement</w:t>
            </w:r>
            <w:r w:rsidRPr="009B6950">
              <w:t xml:space="preserve">, </w:t>
            </w:r>
            <w:r w:rsidRPr="00C77DF4">
              <w:rPr>
                <w:szCs w:val="20"/>
              </w:rPr>
              <w:t>le</w:t>
            </w:r>
            <w:r w:rsidRPr="009B6950">
              <w:t xml:space="preserve"> Soumissionnaire retenu le signera, le datera et le renverra au Maître d’Ouvrage.</w:t>
            </w:r>
          </w:p>
          <w:p w14:paraId="38BAE798" w14:textId="60430C73" w:rsidR="002653EF" w:rsidRDefault="00D578AE" w:rsidP="00141ADE">
            <w:pPr>
              <w:pStyle w:val="SecH23"/>
            </w:pPr>
            <w:r w:rsidRPr="00C1054E">
              <w:t xml:space="preserve">Nonobstant les dispositions de l’article </w:t>
            </w:r>
            <w:r>
              <w:t>53</w:t>
            </w:r>
            <w:r w:rsidRPr="00C1054E">
              <w:t>.2 des IS, si la signature de l’Acte d’</w:t>
            </w:r>
            <w:r w:rsidR="00A72FDA">
              <w:t>E</w:t>
            </w:r>
            <w:r w:rsidRPr="00C1054E">
              <w:t>ngagement est empêchée par toute restriction d’exportation imputable au</w:t>
            </w:r>
            <w:r>
              <w:t xml:space="preserve"> </w:t>
            </w:r>
            <w:r w:rsidR="00601342">
              <w:t>Maître d’Ouvrage</w:t>
            </w:r>
            <w:r>
              <w:t>,</w:t>
            </w:r>
            <w:r w:rsidRPr="00C1054E">
              <w:t xml:space="preserve"> </w:t>
            </w:r>
            <w:r>
              <w:t xml:space="preserve">au pays du </w:t>
            </w:r>
            <w:r w:rsidR="00601342">
              <w:t>Maître d’Ouvrage</w:t>
            </w:r>
            <w:r>
              <w:t>,</w:t>
            </w:r>
            <w:r w:rsidRPr="00C1054E">
              <w:t xml:space="preserve"> ou à l’usage des biens ou produits, systèmes ou services à fournir, lorsque de telles restrictions d’exportation résultent de l’application de la réglementation du commerce d’un pays qui fournit ces biens ou produits, systèmes ou services, le Soumissionnaire ne sera pas lié par son offre. </w:t>
            </w:r>
            <w:r w:rsidRPr="00146F8A">
              <w:t xml:space="preserve">Cependant ceci est à la condition expresse que le Soumissionnaire soit en mesure de démontrer, à la satisfaction </w:t>
            </w:r>
            <w:r>
              <w:t>du</w:t>
            </w:r>
            <w:r w:rsidRPr="00146F8A">
              <w:t xml:space="preserve"> </w:t>
            </w:r>
            <w:r w:rsidR="00601342">
              <w:t>Maître d’Ouvrage</w:t>
            </w:r>
            <w:r w:rsidRPr="00146F8A">
              <w:t xml:space="preserve"> et de la Banque, que la signature de l’Acte d’</w:t>
            </w:r>
            <w:r w:rsidR="00A72FDA">
              <w:t>E</w:t>
            </w:r>
            <w:r w:rsidRPr="00146F8A">
              <w:t xml:space="preserve">ngagement n’a pas été empêchée pour une cause imputable au Soumissionnaire, pour cause de retard dans </w:t>
            </w:r>
            <w:r w:rsidRPr="00C77DF4">
              <w:rPr>
                <w:szCs w:val="20"/>
              </w:rPr>
              <w:t>la</w:t>
            </w:r>
            <w:r w:rsidRPr="00146F8A">
              <w:t xml:space="preserve"> mise en œuvre de formalités, y compris l’obtention de tout permis, autorisation(s) et licence(s) nécessaires à l’exportation des biens ou produits, systèmes ou services dans le cadre des dispositions de l’Acte d’</w:t>
            </w:r>
            <w:r w:rsidR="00A72FDA">
              <w:t>E</w:t>
            </w:r>
            <w:r w:rsidRPr="00146F8A">
              <w:t>ngagement</w:t>
            </w:r>
            <w:r w:rsidR="0089699D">
              <w:t xml:space="preserve">. </w:t>
            </w:r>
          </w:p>
        </w:tc>
      </w:tr>
      <w:tr w:rsidR="000C106D" w14:paraId="49E1DBA7" w14:textId="77777777" w:rsidTr="003F44A0">
        <w:tc>
          <w:tcPr>
            <w:tcW w:w="2293" w:type="dxa"/>
          </w:tcPr>
          <w:p w14:paraId="21D7A59F" w14:textId="7354DFB4" w:rsidR="000C106D" w:rsidRDefault="000C106D" w:rsidP="00141ADE">
            <w:pPr>
              <w:pStyle w:val="Sec1H2-2B"/>
            </w:pPr>
            <w:bookmarkStart w:id="500" w:name="_Toc440702741"/>
            <w:bookmarkStart w:id="501" w:name="_Toc383555428"/>
            <w:bookmarkStart w:id="502" w:name="_Toc107412982"/>
            <w:r>
              <w:t>Garantie de bonne exécution</w:t>
            </w:r>
            <w:bookmarkEnd w:id="500"/>
            <w:bookmarkEnd w:id="501"/>
            <w:bookmarkEnd w:id="502"/>
          </w:p>
        </w:tc>
        <w:tc>
          <w:tcPr>
            <w:tcW w:w="7607" w:type="dxa"/>
          </w:tcPr>
          <w:p w14:paraId="68F9954F" w14:textId="3CDED346" w:rsidR="000C106D" w:rsidRDefault="000C106D" w:rsidP="00141ADE">
            <w:pPr>
              <w:pStyle w:val="SecH23"/>
            </w:pPr>
            <w:r w:rsidRPr="009B6950">
              <w:t xml:space="preserve">Dans les vingt-huit (28) jours suivant la réception de la notification par le </w:t>
            </w:r>
            <w:r w:rsidR="00601342">
              <w:t>Maître d’Ouvrage</w:t>
            </w:r>
            <w:r w:rsidR="00AD2CC2">
              <w:t xml:space="preserve"> </w:t>
            </w:r>
            <w:r w:rsidRPr="009B6950">
              <w:t xml:space="preserve">de l’attribution du Marché, le Soumissionnaire retenu fournira la </w:t>
            </w:r>
            <w:r w:rsidR="00A72FDA">
              <w:t>G</w:t>
            </w:r>
            <w:r w:rsidRPr="009B6950">
              <w:t>arantie de bonne exécution, conformément au CCAG (Cahier des clauses administratives générales)</w:t>
            </w:r>
            <w:r>
              <w:t xml:space="preserve"> et sous réserves des </w:t>
            </w:r>
            <w:r w:rsidRPr="00C409B9">
              <w:t>dispositions</w:t>
            </w:r>
            <w:r>
              <w:t xml:space="preserve"> de </w:t>
            </w:r>
            <w:r w:rsidR="005349EC">
              <w:t>l’article</w:t>
            </w:r>
            <w:r>
              <w:t xml:space="preserve"> 47.6 des IS</w:t>
            </w:r>
            <w:r w:rsidRPr="009B6950">
              <w:t xml:space="preserve">, en utilisant le Formulaire de </w:t>
            </w:r>
            <w:r w:rsidR="00A72FDA">
              <w:t>G</w:t>
            </w:r>
            <w:r w:rsidRPr="009B6950">
              <w:t>arantie de bonne e</w:t>
            </w:r>
            <w:r w:rsidR="0089699D">
              <w:t xml:space="preserve">xécution figurant à la Section </w:t>
            </w:r>
            <w:r w:rsidR="00D578AE">
              <w:t>X</w:t>
            </w:r>
            <w:r w:rsidRPr="009B6950">
              <w:t>, Formulaires du Marché ou tout autre modèle jugé acceptable par le Maître d’Ouvrage.</w:t>
            </w:r>
            <w:r>
              <w:t xml:space="preserve"> Si la </w:t>
            </w:r>
            <w:r w:rsidR="00A72FDA">
              <w:t>G</w:t>
            </w:r>
            <w:r>
              <w:t xml:space="preserve">arantie de bonne exécution est une caution émise par une compagnie d’assurance ou un organisme de cautionnement l’institution émettrice devra être acceptable au Maître d’Ouvrage.  Si l’institution émettrice de la </w:t>
            </w:r>
            <w:r w:rsidR="00A72FDA">
              <w:t>G</w:t>
            </w:r>
            <w:r>
              <w:t>arantie de bonne exécution est établie en dehors du pays du Maître d’Ouvrage, elle devra avoir une institution financière correspondante établie dans le pays du Maître d’Ouvrage.</w:t>
            </w:r>
          </w:p>
        </w:tc>
      </w:tr>
      <w:tr w:rsidR="000C106D" w14:paraId="1D466EAC" w14:textId="77777777" w:rsidTr="003F44A0">
        <w:tc>
          <w:tcPr>
            <w:tcW w:w="2293" w:type="dxa"/>
          </w:tcPr>
          <w:p w14:paraId="78B47B58" w14:textId="77777777" w:rsidR="000C106D" w:rsidRDefault="000C106D" w:rsidP="000C106D">
            <w:pPr>
              <w:pStyle w:val="HeadB22"/>
              <w:ind w:left="0" w:firstLine="0"/>
              <w:rPr>
                <w:lang w:val="fr-FR"/>
              </w:rPr>
            </w:pPr>
          </w:p>
        </w:tc>
        <w:tc>
          <w:tcPr>
            <w:tcW w:w="7607" w:type="dxa"/>
          </w:tcPr>
          <w:p w14:paraId="3EECCB77" w14:textId="70A2EC56" w:rsidR="000C106D" w:rsidRDefault="000C106D" w:rsidP="00141ADE">
            <w:pPr>
              <w:pStyle w:val="SecH23"/>
            </w:pPr>
            <w:r w:rsidRPr="009B6950">
              <w:t xml:space="preserve">Le défaut de fourniture par le Soumissionnaire retenu, de la garantie de </w:t>
            </w:r>
            <w:r w:rsidRPr="00C77DF4">
              <w:rPr>
                <w:szCs w:val="20"/>
              </w:rPr>
              <w:t>bonne</w:t>
            </w:r>
            <w:r w:rsidRPr="009B6950">
              <w:t xml:space="preserve"> exécution susmentionnée ou le fait qu’il ne signe pas </w:t>
            </w:r>
            <w:r w:rsidR="00547DF7">
              <w:t>l’Acte d’Engagement</w:t>
            </w:r>
            <w:r w:rsidRPr="009B6950">
              <w:t xml:space="preserve">, constituera un motif suffisant d’annulation de l’attribution du Marché et de saisie de la garantie d’offre, auquel cas le </w:t>
            </w:r>
            <w:r w:rsidR="00601342">
              <w:t>Maître d’Ouvrage</w:t>
            </w:r>
            <w:r w:rsidR="00AD2CC2">
              <w:t xml:space="preserve"> </w:t>
            </w:r>
            <w:r w:rsidRPr="009B6950">
              <w:t xml:space="preserve">pourra attribuer le Marché au Soumissionnaire dont l’offre est jugée conforme </w:t>
            </w:r>
            <w:r w:rsidR="00CA1C6A">
              <w:t xml:space="preserve">pour l’essentiel </w:t>
            </w:r>
            <w:r w:rsidRPr="009B6950">
              <w:t>au dossier d’appel d’offres et classée la deuxième moins-disante, et qui possède les qualifications exigées pour exécuter le Marché de façon satisfaisante.</w:t>
            </w:r>
          </w:p>
        </w:tc>
      </w:tr>
    </w:tbl>
    <w:p w14:paraId="3210792D" w14:textId="77777777" w:rsidR="002653EF" w:rsidRDefault="002653EF" w:rsidP="002653EF">
      <w:pPr>
        <w:pStyle w:val="HeadB21"/>
        <w:keepNext w:val="0"/>
        <w:spacing w:before="0" w:after="0"/>
        <w:jc w:val="both"/>
        <w:rPr>
          <w:lang w:val="fr-FR"/>
        </w:rPr>
      </w:pPr>
    </w:p>
    <w:p w14:paraId="3D059222" w14:textId="77777777" w:rsidR="002653EF" w:rsidRDefault="002653EF" w:rsidP="002653EF">
      <w:pPr>
        <w:spacing w:before="480" w:after="240"/>
        <w:jc w:val="center"/>
        <w:sectPr w:rsidR="002653EF" w:rsidSect="00AE7256">
          <w:headerReference w:type="even" r:id="rId35"/>
          <w:headerReference w:type="default" r:id="rId36"/>
          <w:pgSz w:w="12240" w:h="15840"/>
          <w:pgMar w:top="1440" w:right="1440" w:bottom="1440" w:left="1440" w:header="720" w:footer="720" w:gutter="0"/>
          <w:cols w:space="720"/>
          <w:docGrid w:linePitch="272"/>
        </w:sectPr>
      </w:pPr>
    </w:p>
    <w:p w14:paraId="19C3F394" w14:textId="6049B777" w:rsidR="002653EF" w:rsidRPr="000C106D" w:rsidRDefault="002653EF" w:rsidP="003B0075">
      <w:pPr>
        <w:pStyle w:val="Style4"/>
      </w:pPr>
      <w:bookmarkStart w:id="503" w:name="_Toc440701975"/>
      <w:bookmarkStart w:id="504" w:name="_Toc383555014"/>
      <w:r w:rsidRPr="000C106D">
        <w:t>Section II.  Données particulières de l’appel d’offres</w:t>
      </w:r>
      <w:bookmarkEnd w:id="503"/>
      <w:bookmarkEnd w:id="504"/>
    </w:p>
    <w:p w14:paraId="0D642459" w14:textId="77777777" w:rsidR="002653EF" w:rsidRDefault="002653EF" w:rsidP="002653EF"/>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7188"/>
      </w:tblGrid>
      <w:tr w:rsidR="002653EF" w14:paraId="2122693E" w14:textId="77777777" w:rsidTr="00632E6D">
        <w:tc>
          <w:tcPr>
            <w:tcW w:w="9348" w:type="dxa"/>
            <w:gridSpan w:val="2"/>
          </w:tcPr>
          <w:p w14:paraId="55D32AEB" w14:textId="77777777" w:rsidR="002653EF" w:rsidRDefault="002C74E1" w:rsidP="002C74E1">
            <w:pPr>
              <w:jc w:val="center"/>
            </w:pPr>
            <w:r>
              <w:rPr>
                <w:b/>
                <w:sz w:val="28"/>
                <w:lang w:val="en-US"/>
              </w:rPr>
              <w:t xml:space="preserve">A. </w:t>
            </w:r>
            <w:r w:rsidRPr="002C74E1">
              <w:rPr>
                <w:b/>
                <w:sz w:val="28"/>
              </w:rPr>
              <w:t>Généralités</w:t>
            </w:r>
          </w:p>
        </w:tc>
      </w:tr>
      <w:tr w:rsidR="000C106D" w14:paraId="34012745" w14:textId="77777777" w:rsidTr="00632E6D">
        <w:tc>
          <w:tcPr>
            <w:tcW w:w="2160" w:type="dxa"/>
          </w:tcPr>
          <w:p w14:paraId="402C2A44" w14:textId="77777777" w:rsidR="000C106D" w:rsidRPr="002C74E1" w:rsidRDefault="000C106D" w:rsidP="002653EF">
            <w:pPr>
              <w:rPr>
                <w:sz w:val="24"/>
                <w:szCs w:val="24"/>
              </w:rPr>
            </w:pPr>
            <w:r w:rsidRPr="002C74E1">
              <w:rPr>
                <w:b/>
                <w:sz w:val="24"/>
                <w:szCs w:val="24"/>
              </w:rPr>
              <w:t>IS 1.1</w:t>
            </w:r>
          </w:p>
        </w:tc>
        <w:tc>
          <w:tcPr>
            <w:tcW w:w="7188" w:type="dxa"/>
          </w:tcPr>
          <w:p w14:paraId="795E5C20" w14:textId="480DC39C" w:rsidR="000C106D" w:rsidRPr="002C74E1" w:rsidRDefault="000C106D" w:rsidP="002C74E1">
            <w:pPr>
              <w:spacing w:before="120" w:after="120"/>
              <w:rPr>
                <w:sz w:val="24"/>
                <w:szCs w:val="24"/>
              </w:rPr>
            </w:pPr>
            <w:r w:rsidRPr="002C74E1">
              <w:rPr>
                <w:sz w:val="24"/>
                <w:szCs w:val="24"/>
              </w:rPr>
              <w:t xml:space="preserve">Numéro </w:t>
            </w:r>
            <w:r w:rsidR="002C74E1">
              <w:rPr>
                <w:sz w:val="24"/>
                <w:szCs w:val="24"/>
              </w:rPr>
              <w:t xml:space="preserve">ou intitulé </w:t>
            </w:r>
            <w:r w:rsidRPr="002C74E1">
              <w:rPr>
                <w:sz w:val="24"/>
                <w:szCs w:val="24"/>
              </w:rPr>
              <w:t xml:space="preserve">de l’avis d’appel </w:t>
            </w:r>
            <w:r w:rsidR="00EC45F1" w:rsidRPr="002C74E1">
              <w:rPr>
                <w:sz w:val="24"/>
                <w:szCs w:val="24"/>
              </w:rPr>
              <w:t>d’offres :</w:t>
            </w:r>
            <w:r w:rsidRPr="002C74E1">
              <w:rPr>
                <w:sz w:val="24"/>
                <w:szCs w:val="24"/>
              </w:rPr>
              <w:t xml:space="preserve"> </w:t>
            </w:r>
            <w:r w:rsidRPr="002C74E1">
              <w:rPr>
                <w:sz w:val="24"/>
                <w:szCs w:val="24"/>
                <w:u w:val="single"/>
              </w:rPr>
              <w:tab/>
            </w:r>
          </w:p>
        </w:tc>
      </w:tr>
      <w:tr w:rsidR="000C106D" w14:paraId="453889B6" w14:textId="77777777" w:rsidTr="00632E6D">
        <w:tc>
          <w:tcPr>
            <w:tcW w:w="2160" w:type="dxa"/>
          </w:tcPr>
          <w:p w14:paraId="2B4C4E6C" w14:textId="77777777" w:rsidR="000C106D" w:rsidRPr="002C74E1" w:rsidRDefault="000C106D" w:rsidP="002653EF">
            <w:pPr>
              <w:rPr>
                <w:sz w:val="24"/>
                <w:szCs w:val="24"/>
              </w:rPr>
            </w:pPr>
            <w:r w:rsidRPr="002C74E1">
              <w:rPr>
                <w:b/>
                <w:sz w:val="24"/>
                <w:szCs w:val="24"/>
              </w:rPr>
              <w:t>IS 1.1</w:t>
            </w:r>
          </w:p>
        </w:tc>
        <w:tc>
          <w:tcPr>
            <w:tcW w:w="7188" w:type="dxa"/>
          </w:tcPr>
          <w:p w14:paraId="29693C3C" w14:textId="532EB6E4" w:rsidR="000C106D" w:rsidRPr="002C74E1" w:rsidRDefault="000C106D" w:rsidP="002C74E1">
            <w:pPr>
              <w:tabs>
                <w:tab w:val="right" w:pos="7272"/>
              </w:tabs>
              <w:spacing w:before="120" w:after="120"/>
              <w:rPr>
                <w:sz w:val="24"/>
                <w:szCs w:val="24"/>
              </w:rPr>
            </w:pPr>
            <w:r w:rsidRPr="002C74E1">
              <w:rPr>
                <w:sz w:val="24"/>
                <w:szCs w:val="24"/>
              </w:rPr>
              <w:t xml:space="preserve">Nom du Maître </w:t>
            </w:r>
            <w:r w:rsidR="00EC45F1" w:rsidRPr="002C74E1">
              <w:rPr>
                <w:sz w:val="24"/>
                <w:szCs w:val="24"/>
              </w:rPr>
              <w:t>d’Ouvrage :</w:t>
            </w:r>
            <w:r w:rsidRPr="002C74E1">
              <w:rPr>
                <w:sz w:val="24"/>
                <w:szCs w:val="24"/>
              </w:rPr>
              <w:t xml:space="preserve"> </w:t>
            </w:r>
            <w:r w:rsidRPr="002C74E1">
              <w:rPr>
                <w:sz w:val="24"/>
                <w:szCs w:val="24"/>
                <w:u w:val="single"/>
              </w:rPr>
              <w:tab/>
            </w:r>
          </w:p>
        </w:tc>
      </w:tr>
      <w:tr w:rsidR="000C106D" w14:paraId="4C8AB95A" w14:textId="77777777" w:rsidTr="00632E6D">
        <w:tc>
          <w:tcPr>
            <w:tcW w:w="2160" w:type="dxa"/>
          </w:tcPr>
          <w:p w14:paraId="2507E2A3" w14:textId="77777777" w:rsidR="000C106D" w:rsidRPr="002C74E1" w:rsidRDefault="000C106D" w:rsidP="002653EF">
            <w:pPr>
              <w:rPr>
                <w:sz w:val="24"/>
                <w:szCs w:val="24"/>
              </w:rPr>
            </w:pPr>
            <w:r w:rsidRPr="002C74E1">
              <w:rPr>
                <w:b/>
                <w:sz w:val="24"/>
                <w:szCs w:val="24"/>
              </w:rPr>
              <w:t>IS 1.1</w:t>
            </w:r>
          </w:p>
        </w:tc>
        <w:tc>
          <w:tcPr>
            <w:tcW w:w="7188" w:type="dxa"/>
          </w:tcPr>
          <w:p w14:paraId="3A8E40AF" w14:textId="77777777" w:rsidR="000C106D" w:rsidRPr="002C74E1" w:rsidRDefault="000C106D" w:rsidP="002426C7">
            <w:pPr>
              <w:tabs>
                <w:tab w:val="right" w:pos="7272"/>
              </w:tabs>
              <w:spacing w:before="120"/>
              <w:rPr>
                <w:sz w:val="24"/>
                <w:szCs w:val="24"/>
                <w:u w:val="single"/>
              </w:rPr>
            </w:pPr>
            <w:r w:rsidRPr="002C74E1">
              <w:rPr>
                <w:sz w:val="24"/>
                <w:szCs w:val="24"/>
              </w:rPr>
              <w:t>Nom et Numéro d’identification de l’AOI :</w:t>
            </w:r>
            <w:r w:rsidRPr="002C74E1">
              <w:rPr>
                <w:sz w:val="24"/>
                <w:szCs w:val="24"/>
                <w:u w:val="single"/>
              </w:rPr>
              <w:tab/>
            </w:r>
          </w:p>
          <w:p w14:paraId="7E545FA0" w14:textId="77777777" w:rsidR="000C106D" w:rsidRPr="002C74E1" w:rsidRDefault="000C106D" w:rsidP="002426C7">
            <w:pPr>
              <w:tabs>
                <w:tab w:val="right" w:pos="7272"/>
              </w:tabs>
              <w:spacing w:before="120"/>
              <w:rPr>
                <w:sz w:val="24"/>
                <w:szCs w:val="24"/>
              </w:rPr>
            </w:pPr>
            <w:r w:rsidRPr="002C74E1">
              <w:rPr>
                <w:sz w:val="24"/>
                <w:szCs w:val="24"/>
                <w:u w:val="single"/>
              </w:rPr>
              <w:tab/>
            </w:r>
          </w:p>
          <w:p w14:paraId="05E5661A" w14:textId="77777777" w:rsidR="000C106D" w:rsidRPr="002C74E1" w:rsidRDefault="000C106D" w:rsidP="002C74E1">
            <w:pPr>
              <w:tabs>
                <w:tab w:val="right" w:pos="7272"/>
              </w:tabs>
              <w:spacing w:before="120" w:after="120"/>
              <w:rPr>
                <w:sz w:val="24"/>
                <w:szCs w:val="24"/>
                <w:u w:val="single"/>
              </w:rPr>
            </w:pPr>
            <w:r w:rsidRPr="002C74E1">
              <w:rPr>
                <w:sz w:val="24"/>
                <w:szCs w:val="24"/>
              </w:rPr>
              <w:t xml:space="preserve">Nombre et numéro d’identification des lots faisant l’objet du présent AOI : </w:t>
            </w:r>
            <w:r w:rsidR="002C74E1">
              <w:rPr>
                <w:sz w:val="24"/>
                <w:szCs w:val="24"/>
                <w:u w:val="single"/>
              </w:rPr>
              <w:tab/>
            </w:r>
          </w:p>
        </w:tc>
      </w:tr>
      <w:tr w:rsidR="000C106D" w14:paraId="00B1E4D7" w14:textId="77777777" w:rsidTr="00632E6D">
        <w:tc>
          <w:tcPr>
            <w:tcW w:w="2160" w:type="dxa"/>
          </w:tcPr>
          <w:p w14:paraId="00F59D99" w14:textId="77777777" w:rsidR="000C106D" w:rsidRPr="002C74E1" w:rsidRDefault="000C106D" w:rsidP="002653EF">
            <w:pPr>
              <w:rPr>
                <w:b/>
                <w:sz w:val="24"/>
                <w:szCs w:val="24"/>
              </w:rPr>
            </w:pPr>
            <w:r w:rsidRPr="002C74E1">
              <w:rPr>
                <w:b/>
                <w:sz w:val="24"/>
                <w:szCs w:val="24"/>
              </w:rPr>
              <w:t>IS 2.1</w:t>
            </w:r>
          </w:p>
        </w:tc>
        <w:tc>
          <w:tcPr>
            <w:tcW w:w="7188" w:type="dxa"/>
          </w:tcPr>
          <w:p w14:paraId="69AB9946" w14:textId="3EBFC5D3" w:rsidR="002C74E1" w:rsidRPr="00952D15" w:rsidRDefault="002C74E1" w:rsidP="00E64A04">
            <w:pPr>
              <w:tabs>
                <w:tab w:val="right" w:pos="7272"/>
              </w:tabs>
              <w:spacing w:before="120" w:after="120"/>
              <w:rPr>
                <w:sz w:val="24"/>
                <w:szCs w:val="24"/>
              </w:rPr>
            </w:pPr>
            <w:r w:rsidRPr="00952D15">
              <w:rPr>
                <w:sz w:val="24"/>
                <w:szCs w:val="24"/>
              </w:rPr>
              <w:t xml:space="preserve">Nom </w:t>
            </w:r>
            <w:r>
              <w:rPr>
                <w:sz w:val="24"/>
                <w:szCs w:val="24"/>
              </w:rPr>
              <w:t xml:space="preserve">de </w:t>
            </w:r>
            <w:r w:rsidR="00EC45F1">
              <w:rPr>
                <w:sz w:val="24"/>
                <w:szCs w:val="24"/>
              </w:rPr>
              <w:t>l’Emprunteur</w:t>
            </w:r>
            <w:r w:rsidR="00EC45F1" w:rsidRPr="00952D15">
              <w:rPr>
                <w:sz w:val="24"/>
                <w:szCs w:val="24"/>
              </w:rPr>
              <w:t xml:space="preserve"> :</w:t>
            </w:r>
            <w:r w:rsidRPr="00952D15">
              <w:rPr>
                <w:sz w:val="24"/>
                <w:szCs w:val="24"/>
              </w:rPr>
              <w:t xml:space="preserve"> </w:t>
            </w:r>
            <w:r w:rsidRPr="00952D15">
              <w:rPr>
                <w:sz w:val="24"/>
                <w:szCs w:val="24"/>
                <w:u w:val="single"/>
              </w:rPr>
              <w:tab/>
            </w:r>
          </w:p>
          <w:p w14:paraId="7723F017" w14:textId="77777777" w:rsidR="000C106D" w:rsidRPr="002C74E1" w:rsidRDefault="000C106D" w:rsidP="002426C7">
            <w:pPr>
              <w:tabs>
                <w:tab w:val="right" w:pos="7254"/>
              </w:tabs>
              <w:spacing w:before="120"/>
              <w:rPr>
                <w:sz w:val="24"/>
                <w:szCs w:val="24"/>
                <w:u w:val="single"/>
              </w:rPr>
            </w:pPr>
            <w:r w:rsidRPr="002C74E1">
              <w:rPr>
                <w:sz w:val="24"/>
                <w:szCs w:val="24"/>
              </w:rPr>
              <w:t xml:space="preserve">Nom du projet : </w:t>
            </w:r>
            <w:r w:rsidRPr="002C74E1">
              <w:rPr>
                <w:sz w:val="24"/>
                <w:szCs w:val="24"/>
                <w:u w:val="single"/>
              </w:rPr>
              <w:tab/>
            </w:r>
          </w:p>
          <w:p w14:paraId="38BE899C" w14:textId="77777777" w:rsidR="000C106D" w:rsidRPr="002C74E1" w:rsidRDefault="002C74E1" w:rsidP="002C74E1">
            <w:pPr>
              <w:tabs>
                <w:tab w:val="right" w:pos="7254"/>
              </w:tabs>
              <w:spacing w:before="120" w:after="120"/>
              <w:rPr>
                <w:sz w:val="24"/>
                <w:szCs w:val="24"/>
                <w:u w:val="single"/>
              </w:rPr>
            </w:pPr>
            <w:r>
              <w:rPr>
                <w:sz w:val="24"/>
                <w:szCs w:val="24"/>
                <w:u w:val="single"/>
              </w:rPr>
              <w:tab/>
            </w:r>
          </w:p>
        </w:tc>
      </w:tr>
      <w:tr w:rsidR="006F033F" w14:paraId="101F1471" w14:textId="77777777" w:rsidTr="00632E6D">
        <w:tc>
          <w:tcPr>
            <w:tcW w:w="2160" w:type="dxa"/>
          </w:tcPr>
          <w:p w14:paraId="43A4C44D" w14:textId="19D1A87E" w:rsidR="006F033F" w:rsidRPr="002C74E1" w:rsidRDefault="006F033F" w:rsidP="002653EF">
            <w:pPr>
              <w:rPr>
                <w:b/>
                <w:sz w:val="24"/>
                <w:szCs w:val="24"/>
              </w:rPr>
            </w:pPr>
            <w:r w:rsidRPr="002C74E1">
              <w:rPr>
                <w:b/>
                <w:sz w:val="24"/>
                <w:szCs w:val="24"/>
              </w:rPr>
              <w:t>IS 4.1</w:t>
            </w:r>
            <w:r w:rsidR="00A72FDA">
              <w:rPr>
                <w:b/>
                <w:sz w:val="24"/>
                <w:szCs w:val="24"/>
              </w:rPr>
              <w:t xml:space="preserve"> (a)</w:t>
            </w:r>
          </w:p>
        </w:tc>
        <w:tc>
          <w:tcPr>
            <w:tcW w:w="7188" w:type="dxa"/>
          </w:tcPr>
          <w:p w14:paraId="230BA0A8" w14:textId="77777777" w:rsidR="006F033F" w:rsidRPr="002C74E1" w:rsidRDefault="002C74E1" w:rsidP="002C74E1">
            <w:pPr>
              <w:pStyle w:val="i"/>
              <w:tabs>
                <w:tab w:val="right" w:pos="7848"/>
              </w:tabs>
              <w:suppressAutoHyphens w:val="0"/>
              <w:spacing w:before="120" w:after="120"/>
              <w:rPr>
                <w:rFonts w:ascii="Times New Roman" w:hAnsi="Times New Roman"/>
                <w:lang w:val="fr-FR"/>
              </w:rPr>
            </w:pPr>
            <w:r>
              <w:rPr>
                <w:rFonts w:ascii="Times New Roman" w:hAnsi="Times New Roman"/>
                <w:lang w:val="fr-FR"/>
              </w:rPr>
              <w:t>Le nombre des membres d’un groupement [n’est pas limité] ou [ne dépassera pas : …..]</w:t>
            </w:r>
          </w:p>
        </w:tc>
      </w:tr>
      <w:tr w:rsidR="002C74E1" w14:paraId="2737CEFC" w14:textId="77777777" w:rsidTr="00632E6D">
        <w:tc>
          <w:tcPr>
            <w:tcW w:w="2160" w:type="dxa"/>
          </w:tcPr>
          <w:p w14:paraId="135FEA80" w14:textId="77777777" w:rsidR="002C74E1" w:rsidRPr="00E64A04" w:rsidRDefault="002C74E1" w:rsidP="00A50460">
            <w:pPr>
              <w:spacing w:before="120" w:after="120"/>
              <w:rPr>
                <w:b/>
                <w:sz w:val="24"/>
                <w:szCs w:val="24"/>
              </w:rPr>
            </w:pPr>
            <w:r w:rsidRPr="00E64A04">
              <w:rPr>
                <w:b/>
                <w:sz w:val="24"/>
                <w:szCs w:val="24"/>
              </w:rPr>
              <w:t>IS 4.4</w:t>
            </w:r>
          </w:p>
          <w:p w14:paraId="61B3F3DC" w14:textId="77777777" w:rsidR="002C74E1" w:rsidRPr="00F61D3C" w:rsidRDefault="002C74E1" w:rsidP="00A50460">
            <w:pPr>
              <w:spacing w:before="120" w:after="120"/>
              <w:rPr>
                <w:b/>
                <w:sz w:val="24"/>
                <w:szCs w:val="24"/>
              </w:rPr>
            </w:pPr>
          </w:p>
        </w:tc>
        <w:tc>
          <w:tcPr>
            <w:tcW w:w="7188" w:type="dxa"/>
          </w:tcPr>
          <w:p w14:paraId="4F9F2413" w14:textId="77777777" w:rsidR="002C74E1" w:rsidRPr="00D80413" w:rsidRDefault="002C74E1" w:rsidP="00A50460">
            <w:pPr>
              <w:pStyle w:val="i"/>
              <w:tabs>
                <w:tab w:val="right" w:pos="7848"/>
              </w:tabs>
              <w:suppressAutoHyphens w:val="0"/>
              <w:spacing w:before="120" w:after="120"/>
              <w:rPr>
                <w:rFonts w:ascii="Times New Roman" w:hAnsi="Times New Roman"/>
                <w:szCs w:val="24"/>
                <w:lang w:val="fr-FR"/>
              </w:rPr>
            </w:pPr>
            <w:r w:rsidRPr="00F971AB">
              <w:rPr>
                <w:rFonts w:ascii="Times New Roman" w:hAnsi="Times New Roman"/>
                <w:szCs w:val="24"/>
                <w:lang w:val="fr-FR"/>
              </w:rPr>
              <w:t xml:space="preserve">L’adresse électronique </w:t>
            </w:r>
            <w:proofErr w:type="spellStart"/>
            <w:r w:rsidRPr="00F971AB">
              <w:rPr>
                <w:rFonts w:ascii="Times New Roman" w:hAnsi="Times New Roman"/>
                <w:szCs w:val="24"/>
                <w:lang w:val="fr-FR"/>
              </w:rPr>
              <w:t>où</w:t>
            </w:r>
            <w:proofErr w:type="spellEnd"/>
            <w:r w:rsidRPr="00F971AB">
              <w:rPr>
                <w:rFonts w:ascii="Times New Roman" w:hAnsi="Times New Roman"/>
                <w:szCs w:val="24"/>
                <w:lang w:val="fr-FR"/>
              </w:rPr>
              <w:t xml:space="preserve"> consulter la liste des entreprises et personnes exclues par la Banque est la suivante : http://www.worldbank.org/debarr</w:t>
            </w:r>
            <w:r w:rsidRPr="00D80413">
              <w:rPr>
                <w:rFonts w:ascii="Times New Roman" w:hAnsi="Times New Roman"/>
                <w:szCs w:val="24"/>
                <w:lang w:val="fr-FR"/>
              </w:rPr>
              <w:t>.</w:t>
            </w:r>
          </w:p>
        </w:tc>
      </w:tr>
      <w:tr w:rsidR="002C74E1" w14:paraId="75B08C67" w14:textId="77777777" w:rsidTr="00632E6D">
        <w:tc>
          <w:tcPr>
            <w:tcW w:w="2160" w:type="dxa"/>
          </w:tcPr>
          <w:p w14:paraId="230C6A79" w14:textId="77777777" w:rsidR="002C74E1" w:rsidRPr="00E64A04" w:rsidRDefault="002C74E1" w:rsidP="00A50460">
            <w:pPr>
              <w:spacing w:before="120" w:after="120"/>
              <w:rPr>
                <w:b/>
                <w:sz w:val="24"/>
                <w:szCs w:val="24"/>
              </w:rPr>
            </w:pPr>
            <w:r w:rsidRPr="00E64A04">
              <w:rPr>
                <w:b/>
                <w:sz w:val="24"/>
                <w:szCs w:val="24"/>
              </w:rPr>
              <w:t>IS 4.</w:t>
            </w:r>
            <w:r>
              <w:rPr>
                <w:b/>
                <w:sz w:val="24"/>
                <w:szCs w:val="24"/>
              </w:rPr>
              <w:t>8</w:t>
            </w:r>
          </w:p>
          <w:p w14:paraId="2E5D5E07" w14:textId="77777777" w:rsidR="002C74E1" w:rsidRPr="00F61D3C" w:rsidRDefault="002C74E1" w:rsidP="00A50460">
            <w:pPr>
              <w:spacing w:before="120" w:after="120"/>
              <w:rPr>
                <w:b/>
                <w:sz w:val="24"/>
                <w:szCs w:val="24"/>
              </w:rPr>
            </w:pPr>
          </w:p>
        </w:tc>
        <w:tc>
          <w:tcPr>
            <w:tcW w:w="7188" w:type="dxa"/>
          </w:tcPr>
          <w:p w14:paraId="4EED039D" w14:textId="77777777" w:rsidR="002C74E1" w:rsidRPr="00F61D3C" w:rsidRDefault="002C74E1" w:rsidP="00A50460">
            <w:pPr>
              <w:pStyle w:val="i"/>
              <w:tabs>
                <w:tab w:val="right" w:pos="7848"/>
              </w:tabs>
              <w:suppressAutoHyphens w:val="0"/>
              <w:spacing w:before="120" w:after="120"/>
              <w:rPr>
                <w:rFonts w:ascii="Times New Roman" w:hAnsi="Times New Roman"/>
                <w:szCs w:val="24"/>
                <w:lang w:val="fr-FR"/>
              </w:rPr>
            </w:pPr>
            <w:r w:rsidRPr="00F61D3C">
              <w:rPr>
                <w:rFonts w:ascii="Times New Roman" w:hAnsi="Times New Roman"/>
                <w:szCs w:val="24"/>
                <w:lang w:val="fr-FR"/>
              </w:rPr>
              <w:t>Le présent appel d’offres [est/n’est pas] précédé d’une pré-qualification.</w:t>
            </w:r>
            <w:r w:rsidRPr="00E64A04">
              <w:rPr>
                <w:i/>
                <w:szCs w:val="24"/>
                <w:lang w:val="fr-FR"/>
              </w:rPr>
              <w:t xml:space="preserve"> </w:t>
            </w:r>
            <w:r w:rsidRPr="00F61D3C">
              <w:rPr>
                <w:i/>
                <w:szCs w:val="24"/>
                <w:lang w:val="fr-FR"/>
              </w:rPr>
              <w:t>[supprimer</w:t>
            </w:r>
            <w:r w:rsidRPr="00F61D3C">
              <w:rPr>
                <w:i/>
                <w:szCs w:val="24"/>
              </w:rPr>
              <w:t xml:space="preserve"> la mention inutile]</w:t>
            </w:r>
          </w:p>
        </w:tc>
      </w:tr>
      <w:tr w:rsidR="006F033F" w14:paraId="5D6061CA" w14:textId="77777777" w:rsidTr="00632E6D">
        <w:tc>
          <w:tcPr>
            <w:tcW w:w="9348" w:type="dxa"/>
            <w:gridSpan w:val="2"/>
            <w:vAlign w:val="center"/>
          </w:tcPr>
          <w:p w14:paraId="11073A9D" w14:textId="77777777" w:rsidR="006F033F" w:rsidRDefault="002C74E1" w:rsidP="002C74E1">
            <w:pPr>
              <w:spacing w:before="120" w:after="120"/>
              <w:jc w:val="center"/>
            </w:pPr>
            <w:r>
              <w:rPr>
                <w:b/>
                <w:sz w:val="28"/>
              </w:rPr>
              <w:t xml:space="preserve">B. Contenu du </w:t>
            </w:r>
            <w:r w:rsidR="006F033F">
              <w:rPr>
                <w:b/>
                <w:sz w:val="28"/>
              </w:rPr>
              <w:t>Dossier d’appel d’offres</w:t>
            </w:r>
          </w:p>
        </w:tc>
      </w:tr>
      <w:tr w:rsidR="006F033F" w14:paraId="1D488E82" w14:textId="77777777" w:rsidTr="00632E6D">
        <w:tc>
          <w:tcPr>
            <w:tcW w:w="2160" w:type="dxa"/>
          </w:tcPr>
          <w:p w14:paraId="55946A88" w14:textId="77777777" w:rsidR="006F033F" w:rsidRPr="002C74E1" w:rsidRDefault="006F033F" w:rsidP="002653EF">
            <w:pPr>
              <w:rPr>
                <w:sz w:val="24"/>
                <w:szCs w:val="24"/>
              </w:rPr>
            </w:pPr>
            <w:r w:rsidRPr="002C74E1">
              <w:rPr>
                <w:b/>
                <w:sz w:val="24"/>
                <w:szCs w:val="24"/>
              </w:rPr>
              <w:t>IS 7.1</w:t>
            </w:r>
          </w:p>
        </w:tc>
        <w:tc>
          <w:tcPr>
            <w:tcW w:w="7188" w:type="dxa"/>
          </w:tcPr>
          <w:p w14:paraId="39C7CFAE" w14:textId="70264E97" w:rsidR="006F033F" w:rsidRPr="002C74E1" w:rsidRDefault="006F033F" w:rsidP="002C74E1">
            <w:pPr>
              <w:tabs>
                <w:tab w:val="right" w:pos="7254"/>
              </w:tabs>
              <w:jc w:val="both"/>
              <w:rPr>
                <w:sz w:val="24"/>
                <w:szCs w:val="24"/>
              </w:rPr>
            </w:pPr>
            <w:r w:rsidRPr="002C74E1">
              <w:rPr>
                <w:sz w:val="24"/>
                <w:szCs w:val="24"/>
              </w:rPr>
              <w:t xml:space="preserve">Afin d’obtenir des </w:t>
            </w:r>
            <w:r w:rsidRPr="002C74E1">
              <w:rPr>
                <w:b/>
                <w:sz w:val="24"/>
                <w:szCs w:val="24"/>
                <w:u w:val="single"/>
              </w:rPr>
              <w:t>clarifications</w:t>
            </w:r>
            <w:r w:rsidRPr="002C74E1">
              <w:rPr>
                <w:b/>
                <w:sz w:val="24"/>
                <w:szCs w:val="24"/>
              </w:rPr>
              <w:t xml:space="preserve"> </w:t>
            </w:r>
            <w:r w:rsidRPr="002C74E1">
              <w:rPr>
                <w:sz w:val="24"/>
                <w:szCs w:val="24"/>
              </w:rPr>
              <w:t>uniquement</w:t>
            </w:r>
            <w:r w:rsidRPr="002C74E1">
              <w:rPr>
                <w:b/>
                <w:sz w:val="24"/>
                <w:szCs w:val="24"/>
              </w:rPr>
              <w:t xml:space="preserve">, </w:t>
            </w:r>
            <w:r w:rsidRPr="002C74E1">
              <w:rPr>
                <w:sz w:val="24"/>
                <w:szCs w:val="24"/>
              </w:rPr>
              <w:t xml:space="preserve">l’adresse du </w:t>
            </w:r>
            <w:r w:rsidR="00601342">
              <w:rPr>
                <w:sz w:val="24"/>
                <w:szCs w:val="24"/>
              </w:rPr>
              <w:t>Maître d’Ouvrage</w:t>
            </w:r>
            <w:r w:rsidR="00AD2CC2">
              <w:rPr>
                <w:sz w:val="24"/>
                <w:szCs w:val="24"/>
              </w:rPr>
              <w:t xml:space="preserve"> </w:t>
            </w:r>
            <w:r w:rsidRPr="002C74E1">
              <w:rPr>
                <w:sz w:val="24"/>
                <w:szCs w:val="24"/>
              </w:rPr>
              <w:t>est la suivante :</w:t>
            </w:r>
          </w:p>
          <w:p w14:paraId="41770BBF" w14:textId="77777777" w:rsidR="006F033F" w:rsidRPr="002C74E1" w:rsidRDefault="006F033F" w:rsidP="002426C7">
            <w:pPr>
              <w:tabs>
                <w:tab w:val="right" w:pos="7254"/>
              </w:tabs>
              <w:spacing w:before="120"/>
              <w:rPr>
                <w:sz w:val="24"/>
                <w:szCs w:val="24"/>
              </w:rPr>
            </w:pPr>
            <w:r w:rsidRPr="002C74E1">
              <w:rPr>
                <w:sz w:val="24"/>
                <w:szCs w:val="24"/>
              </w:rPr>
              <w:t xml:space="preserve"> </w:t>
            </w:r>
            <w:r w:rsidRPr="002C74E1">
              <w:rPr>
                <w:sz w:val="24"/>
                <w:szCs w:val="24"/>
                <w:u w:val="single"/>
              </w:rPr>
              <w:tab/>
            </w:r>
          </w:p>
          <w:p w14:paraId="0F0A6772" w14:textId="77777777" w:rsidR="006F033F" w:rsidRPr="002C74E1" w:rsidRDefault="006F033F" w:rsidP="002426C7">
            <w:pPr>
              <w:tabs>
                <w:tab w:val="right" w:pos="7254"/>
              </w:tabs>
              <w:spacing w:before="120"/>
              <w:rPr>
                <w:sz w:val="24"/>
                <w:szCs w:val="24"/>
              </w:rPr>
            </w:pPr>
            <w:r w:rsidRPr="002C74E1">
              <w:rPr>
                <w:sz w:val="24"/>
                <w:szCs w:val="24"/>
              </w:rPr>
              <w:t xml:space="preserve">Rue : </w:t>
            </w:r>
            <w:r w:rsidRPr="002C74E1">
              <w:rPr>
                <w:sz w:val="24"/>
                <w:szCs w:val="24"/>
                <w:u w:val="single"/>
              </w:rPr>
              <w:tab/>
            </w:r>
          </w:p>
          <w:p w14:paraId="1D2F37B7" w14:textId="77777777" w:rsidR="006F033F" w:rsidRPr="002C74E1" w:rsidRDefault="006F033F" w:rsidP="002426C7">
            <w:pPr>
              <w:tabs>
                <w:tab w:val="right" w:pos="7254"/>
              </w:tabs>
              <w:spacing w:before="120"/>
              <w:rPr>
                <w:sz w:val="24"/>
                <w:szCs w:val="24"/>
              </w:rPr>
            </w:pPr>
            <w:r w:rsidRPr="002C74E1">
              <w:rPr>
                <w:sz w:val="24"/>
                <w:szCs w:val="24"/>
              </w:rPr>
              <w:t xml:space="preserve">Étage/ numéro de bureau : </w:t>
            </w:r>
            <w:r w:rsidRPr="002C74E1">
              <w:rPr>
                <w:sz w:val="24"/>
                <w:szCs w:val="24"/>
                <w:u w:val="single"/>
              </w:rPr>
              <w:tab/>
            </w:r>
          </w:p>
          <w:p w14:paraId="37791CE8" w14:textId="77777777" w:rsidR="006F033F" w:rsidRPr="002C74E1" w:rsidRDefault="006F033F" w:rsidP="002426C7">
            <w:pPr>
              <w:tabs>
                <w:tab w:val="right" w:pos="7254"/>
              </w:tabs>
              <w:spacing w:before="120"/>
              <w:rPr>
                <w:i/>
                <w:sz w:val="24"/>
                <w:szCs w:val="24"/>
              </w:rPr>
            </w:pPr>
            <w:r w:rsidRPr="002C74E1">
              <w:rPr>
                <w:sz w:val="24"/>
                <w:szCs w:val="24"/>
              </w:rPr>
              <w:t xml:space="preserve">Ville : </w:t>
            </w:r>
            <w:r w:rsidRPr="002C74E1">
              <w:rPr>
                <w:sz w:val="24"/>
                <w:szCs w:val="24"/>
                <w:u w:val="single"/>
              </w:rPr>
              <w:tab/>
            </w:r>
          </w:p>
          <w:p w14:paraId="3C56B750" w14:textId="77777777" w:rsidR="006F033F" w:rsidRPr="002C74E1" w:rsidRDefault="006F033F" w:rsidP="002426C7">
            <w:pPr>
              <w:tabs>
                <w:tab w:val="right" w:pos="7254"/>
              </w:tabs>
              <w:spacing w:before="120"/>
              <w:rPr>
                <w:i/>
                <w:sz w:val="24"/>
                <w:szCs w:val="24"/>
              </w:rPr>
            </w:pPr>
            <w:r w:rsidRPr="002C74E1">
              <w:rPr>
                <w:sz w:val="24"/>
                <w:szCs w:val="24"/>
              </w:rPr>
              <w:t xml:space="preserve">Code postal : </w:t>
            </w:r>
            <w:r w:rsidRPr="002C74E1">
              <w:rPr>
                <w:sz w:val="24"/>
                <w:szCs w:val="24"/>
                <w:u w:val="single"/>
              </w:rPr>
              <w:tab/>
            </w:r>
          </w:p>
          <w:p w14:paraId="65C35964" w14:textId="77777777" w:rsidR="006F033F" w:rsidRPr="002C74E1" w:rsidRDefault="006F033F" w:rsidP="002426C7">
            <w:pPr>
              <w:tabs>
                <w:tab w:val="right" w:pos="7254"/>
              </w:tabs>
              <w:spacing w:before="120"/>
              <w:rPr>
                <w:i/>
                <w:sz w:val="24"/>
                <w:szCs w:val="24"/>
              </w:rPr>
            </w:pPr>
            <w:r w:rsidRPr="002C74E1">
              <w:rPr>
                <w:sz w:val="24"/>
                <w:szCs w:val="24"/>
              </w:rPr>
              <w:t xml:space="preserve">Pays : </w:t>
            </w:r>
            <w:r w:rsidRPr="002C74E1">
              <w:rPr>
                <w:sz w:val="24"/>
                <w:szCs w:val="24"/>
                <w:u w:val="single"/>
              </w:rPr>
              <w:tab/>
            </w:r>
          </w:p>
          <w:p w14:paraId="12494FA9" w14:textId="77777777" w:rsidR="006F033F" w:rsidRPr="002C74E1" w:rsidRDefault="006F033F" w:rsidP="002426C7">
            <w:pPr>
              <w:tabs>
                <w:tab w:val="right" w:pos="7254"/>
              </w:tabs>
              <w:spacing w:before="120"/>
              <w:rPr>
                <w:sz w:val="24"/>
                <w:szCs w:val="24"/>
              </w:rPr>
            </w:pPr>
            <w:r w:rsidRPr="002C74E1">
              <w:rPr>
                <w:sz w:val="24"/>
                <w:szCs w:val="24"/>
              </w:rPr>
              <w:t xml:space="preserve">Numéro de téléphone : </w:t>
            </w:r>
            <w:r w:rsidRPr="002C74E1">
              <w:rPr>
                <w:sz w:val="24"/>
                <w:szCs w:val="24"/>
                <w:u w:val="single"/>
              </w:rPr>
              <w:tab/>
            </w:r>
          </w:p>
          <w:p w14:paraId="2181C350" w14:textId="77777777" w:rsidR="006F033F" w:rsidRPr="002C74E1" w:rsidRDefault="006F033F" w:rsidP="002426C7">
            <w:pPr>
              <w:tabs>
                <w:tab w:val="right" w:pos="7254"/>
              </w:tabs>
              <w:spacing w:before="120"/>
              <w:rPr>
                <w:sz w:val="24"/>
                <w:szCs w:val="24"/>
              </w:rPr>
            </w:pPr>
            <w:r w:rsidRPr="002C74E1">
              <w:rPr>
                <w:sz w:val="24"/>
                <w:szCs w:val="24"/>
              </w:rPr>
              <w:t xml:space="preserve">Numéro de télécopie : </w:t>
            </w:r>
            <w:r w:rsidRPr="002C74E1">
              <w:rPr>
                <w:sz w:val="24"/>
                <w:szCs w:val="24"/>
                <w:u w:val="single"/>
              </w:rPr>
              <w:tab/>
            </w:r>
          </w:p>
          <w:p w14:paraId="0A2EA164" w14:textId="77777777" w:rsidR="006F033F" w:rsidRDefault="006F033F" w:rsidP="002653EF">
            <w:pPr>
              <w:rPr>
                <w:sz w:val="24"/>
                <w:szCs w:val="24"/>
                <w:u w:val="single"/>
              </w:rPr>
            </w:pPr>
            <w:r w:rsidRPr="002C74E1">
              <w:rPr>
                <w:sz w:val="24"/>
                <w:szCs w:val="24"/>
              </w:rPr>
              <w:t xml:space="preserve">Adresse électronique : </w:t>
            </w:r>
            <w:r w:rsidRPr="002C74E1">
              <w:rPr>
                <w:sz w:val="24"/>
                <w:szCs w:val="24"/>
                <w:u w:val="single"/>
              </w:rPr>
              <w:tab/>
            </w:r>
          </w:p>
          <w:p w14:paraId="39F23E30" w14:textId="77777777" w:rsidR="002C74E1" w:rsidRPr="002C74E1" w:rsidRDefault="002C74E1" w:rsidP="002C74E1">
            <w:pPr>
              <w:tabs>
                <w:tab w:val="right" w:pos="7254"/>
              </w:tabs>
              <w:spacing w:before="120" w:after="120"/>
              <w:rPr>
                <w:sz w:val="24"/>
                <w:szCs w:val="24"/>
                <w:u w:val="single"/>
              </w:rPr>
            </w:pPr>
            <w:r w:rsidRPr="00E64A04">
              <w:rPr>
                <w:sz w:val="24"/>
                <w:szCs w:val="24"/>
                <w:u w:val="single"/>
              </w:rPr>
              <w:t xml:space="preserve">Adresse de la page Web : </w:t>
            </w:r>
            <w:r w:rsidRPr="00E64A04">
              <w:rPr>
                <w:sz w:val="24"/>
                <w:szCs w:val="24"/>
                <w:u w:val="single"/>
              </w:rPr>
              <w:tab/>
            </w:r>
          </w:p>
        </w:tc>
      </w:tr>
      <w:tr w:rsidR="006F033F" w14:paraId="4EF50313" w14:textId="77777777" w:rsidTr="00632E6D">
        <w:tc>
          <w:tcPr>
            <w:tcW w:w="2160" w:type="dxa"/>
          </w:tcPr>
          <w:p w14:paraId="038FC741" w14:textId="77777777" w:rsidR="006F033F" w:rsidRPr="002C74E1" w:rsidRDefault="006F033F" w:rsidP="002653EF">
            <w:pPr>
              <w:rPr>
                <w:sz w:val="24"/>
                <w:szCs w:val="24"/>
              </w:rPr>
            </w:pPr>
            <w:r w:rsidRPr="002C74E1">
              <w:rPr>
                <w:b/>
                <w:sz w:val="24"/>
                <w:szCs w:val="24"/>
              </w:rPr>
              <w:t>IS 7.4</w:t>
            </w:r>
          </w:p>
        </w:tc>
        <w:tc>
          <w:tcPr>
            <w:tcW w:w="7188" w:type="dxa"/>
          </w:tcPr>
          <w:p w14:paraId="3DDBBAAA" w14:textId="77777777" w:rsidR="006F033F" w:rsidRPr="002C74E1" w:rsidRDefault="006F033F" w:rsidP="002C74E1">
            <w:pPr>
              <w:tabs>
                <w:tab w:val="right" w:pos="7254"/>
              </w:tabs>
              <w:spacing w:before="120" w:after="120"/>
              <w:jc w:val="both"/>
              <w:rPr>
                <w:sz w:val="24"/>
                <w:szCs w:val="24"/>
              </w:rPr>
            </w:pPr>
            <w:r w:rsidRPr="002C74E1">
              <w:rPr>
                <w:sz w:val="24"/>
                <w:szCs w:val="24"/>
              </w:rPr>
              <w:t>Une réunion préparatoire [aura] lieu au lieu et date ci-après :</w:t>
            </w:r>
          </w:p>
          <w:p w14:paraId="3194F27C" w14:textId="77777777" w:rsidR="006F033F" w:rsidRPr="002C74E1" w:rsidRDefault="006F033F" w:rsidP="002C74E1">
            <w:pPr>
              <w:tabs>
                <w:tab w:val="right" w:pos="7254"/>
              </w:tabs>
              <w:spacing w:after="120"/>
              <w:jc w:val="both"/>
              <w:rPr>
                <w:sz w:val="24"/>
                <w:szCs w:val="24"/>
              </w:rPr>
            </w:pPr>
            <w:r w:rsidRPr="002C74E1">
              <w:rPr>
                <w:sz w:val="24"/>
                <w:szCs w:val="24"/>
              </w:rPr>
              <w:t>Lieu :</w:t>
            </w:r>
          </w:p>
          <w:p w14:paraId="3A275A03" w14:textId="77777777" w:rsidR="006F033F" w:rsidRPr="002C74E1" w:rsidRDefault="006F033F" w:rsidP="002C74E1">
            <w:pPr>
              <w:tabs>
                <w:tab w:val="right" w:pos="7254"/>
              </w:tabs>
              <w:spacing w:after="120"/>
              <w:jc w:val="both"/>
              <w:rPr>
                <w:sz w:val="24"/>
                <w:szCs w:val="24"/>
              </w:rPr>
            </w:pPr>
            <w:r w:rsidRPr="002C74E1">
              <w:rPr>
                <w:sz w:val="24"/>
                <w:szCs w:val="24"/>
              </w:rPr>
              <w:t>Date</w:t>
            </w:r>
          </w:p>
          <w:p w14:paraId="12B4EC33" w14:textId="77777777" w:rsidR="006F033F" w:rsidRPr="002C74E1" w:rsidRDefault="006F033F" w:rsidP="002C74E1">
            <w:pPr>
              <w:tabs>
                <w:tab w:val="right" w:pos="7254"/>
              </w:tabs>
              <w:spacing w:after="120"/>
              <w:jc w:val="both"/>
              <w:rPr>
                <w:sz w:val="24"/>
                <w:szCs w:val="24"/>
              </w:rPr>
            </w:pPr>
            <w:r w:rsidRPr="002C74E1">
              <w:rPr>
                <w:sz w:val="24"/>
                <w:szCs w:val="24"/>
              </w:rPr>
              <w:t>Heure</w:t>
            </w:r>
          </w:p>
          <w:p w14:paraId="41D62277" w14:textId="77777777" w:rsidR="006F033F" w:rsidRPr="002C74E1" w:rsidRDefault="006F033F" w:rsidP="00E228F0">
            <w:pPr>
              <w:spacing w:after="120"/>
              <w:jc w:val="both"/>
              <w:rPr>
                <w:sz w:val="24"/>
                <w:szCs w:val="24"/>
              </w:rPr>
            </w:pPr>
            <w:r w:rsidRPr="002C74E1">
              <w:rPr>
                <w:sz w:val="24"/>
                <w:szCs w:val="24"/>
              </w:rPr>
              <w:t>Une visite du site [sera] organisée par le Maître d’Ouvrage.</w:t>
            </w:r>
          </w:p>
        </w:tc>
      </w:tr>
      <w:tr w:rsidR="009C43C6" w14:paraId="5B3D2A49" w14:textId="77777777" w:rsidTr="00632E6D">
        <w:tc>
          <w:tcPr>
            <w:tcW w:w="2160" w:type="dxa"/>
          </w:tcPr>
          <w:p w14:paraId="7F9CEEAC" w14:textId="1C165359" w:rsidR="009C43C6" w:rsidRPr="002C74E1" w:rsidRDefault="009C43C6" w:rsidP="002653EF">
            <w:pPr>
              <w:rPr>
                <w:b/>
                <w:sz w:val="24"/>
                <w:szCs w:val="24"/>
              </w:rPr>
            </w:pPr>
            <w:r w:rsidRPr="00C1054E">
              <w:rPr>
                <w:b/>
                <w:sz w:val="24"/>
                <w:szCs w:val="24"/>
              </w:rPr>
              <w:t>IS 10.1</w:t>
            </w:r>
          </w:p>
        </w:tc>
        <w:tc>
          <w:tcPr>
            <w:tcW w:w="7188" w:type="dxa"/>
          </w:tcPr>
          <w:p w14:paraId="427D47ED" w14:textId="7A102337" w:rsidR="009C43C6" w:rsidRPr="009C43C6" w:rsidRDefault="009C43C6" w:rsidP="009C43C6">
            <w:pPr>
              <w:spacing w:after="200"/>
              <w:ind w:right="43"/>
              <w:jc w:val="both"/>
              <w:rPr>
                <w:b/>
                <w:i/>
                <w:iCs/>
                <w:sz w:val="24"/>
                <w:szCs w:val="24"/>
              </w:rPr>
            </w:pPr>
            <w:r w:rsidRPr="00C1054E">
              <w:rPr>
                <w:iCs/>
                <w:sz w:val="24"/>
                <w:szCs w:val="24"/>
              </w:rPr>
              <w:t xml:space="preserve">La langue de l’offre est: </w:t>
            </w:r>
            <w:r>
              <w:rPr>
                <w:iCs/>
                <w:sz w:val="24"/>
                <w:szCs w:val="24"/>
              </w:rPr>
              <w:t xml:space="preserve">________ </w:t>
            </w:r>
            <w:r w:rsidRPr="00C1054E">
              <w:rPr>
                <w:b/>
                <w:i/>
                <w:iCs/>
                <w:sz w:val="24"/>
                <w:szCs w:val="24"/>
              </w:rPr>
              <w:t>[insérer la langue applicable]</w:t>
            </w:r>
          </w:p>
        </w:tc>
      </w:tr>
      <w:tr w:rsidR="006F033F" w14:paraId="6457DEC0" w14:textId="77777777" w:rsidTr="00632E6D">
        <w:tc>
          <w:tcPr>
            <w:tcW w:w="9348" w:type="dxa"/>
            <w:gridSpan w:val="2"/>
            <w:vAlign w:val="center"/>
          </w:tcPr>
          <w:p w14:paraId="2883D38F" w14:textId="77777777" w:rsidR="006F033F" w:rsidRDefault="006F033F" w:rsidP="002C74E1">
            <w:pPr>
              <w:spacing w:before="120" w:after="120"/>
              <w:jc w:val="center"/>
            </w:pPr>
            <w:r>
              <w:rPr>
                <w:b/>
                <w:sz w:val="28"/>
              </w:rPr>
              <w:t>C</w:t>
            </w:r>
            <w:r w:rsidR="009B4E95">
              <w:rPr>
                <w:b/>
                <w:sz w:val="28"/>
              </w:rPr>
              <w:t>1</w:t>
            </w:r>
            <w:r>
              <w:rPr>
                <w:b/>
                <w:sz w:val="28"/>
              </w:rPr>
              <w:t>.  Préparation des offres au titre de la première étape</w:t>
            </w:r>
          </w:p>
        </w:tc>
      </w:tr>
      <w:tr w:rsidR="009C43C6" w14:paraId="5897B78B" w14:textId="77777777" w:rsidTr="00632E6D">
        <w:tc>
          <w:tcPr>
            <w:tcW w:w="2160" w:type="dxa"/>
          </w:tcPr>
          <w:p w14:paraId="01589480" w14:textId="77777777" w:rsidR="009C43C6" w:rsidRPr="00E228F0" w:rsidRDefault="009C43C6" w:rsidP="009C43C6">
            <w:pPr>
              <w:rPr>
                <w:b/>
                <w:sz w:val="24"/>
                <w:szCs w:val="24"/>
              </w:rPr>
            </w:pPr>
            <w:r>
              <w:rPr>
                <w:b/>
                <w:sz w:val="24"/>
                <w:szCs w:val="24"/>
              </w:rPr>
              <w:t>IS 11.1 (h</w:t>
            </w:r>
            <w:r w:rsidRPr="00E228F0">
              <w:rPr>
                <w:b/>
                <w:sz w:val="24"/>
                <w:szCs w:val="24"/>
              </w:rPr>
              <w:t>)</w:t>
            </w:r>
          </w:p>
        </w:tc>
        <w:tc>
          <w:tcPr>
            <w:tcW w:w="7188" w:type="dxa"/>
          </w:tcPr>
          <w:p w14:paraId="3FE3BB1A" w14:textId="77777777" w:rsidR="009C43C6" w:rsidRPr="00B4328A" w:rsidRDefault="009C43C6" w:rsidP="009C43C6">
            <w:pPr>
              <w:pStyle w:val="i"/>
              <w:tabs>
                <w:tab w:val="right" w:pos="7254"/>
              </w:tabs>
              <w:suppressAutoHyphens w:val="0"/>
              <w:spacing w:before="60" w:after="60"/>
              <w:rPr>
                <w:rFonts w:ascii="Times New Roman" w:hAnsi="Times New Roman"/>
                <w:lang w:val="fr-FR"/>
              </w:rPr>
            </w:pPr>
            <w:r w:rsidRPr="00B4328A">
              <w:rPr>
                <w:rFonts w:ascii="Times New Roman" w:hAnsi="Times New Roman"/>
                <w:lang w:val="fr-FR"/>
              </w:rPr>
              <w:t xml:space="preserve">Le </w:t>
            </w:r>
            <w:r>
              <w:rPr>
                <w:rFonts w:ascii="Times New Roman" w:hAnsi="Times New Roman"/>
                <w:lang w:val="fr-FR"/>
              </w:rPr>
              <w:t>Soumissionnaire</w:t>
            </w:r>
            <w:r w:rsidRPr="00B4328A">
              <w:rPr>
                <w:rFonts w:ascii="Times New Roman" w:hAnsi="Times New Roman"/>
                <w:lang w:val="fr-FR"/>
              </w:rPr>
              <w:t xml:space="preserve"> devra joindre à s</w:t>
            </w:r>
            <w:r>
              <w:rPr>
                <w:rFonts w:ascii="Times New Roman" w:hAnsi="Times New Roman"/>
                <w:lang w:val="fr-FR"/>
              </w:rPr>
              <w:t xml:space="preserve">on Offre </w:t>
            </w:r>
            <w:r w:rsidRPr="00B4328A">
              <w:rPr>
                <w:rFonts w:ascii="Times New Roman" w:hAnsi="Times New Roman"/>
                <w:lang w:val="fr-FR"/>
              </w:rPr>
              <w:t xml:space="preserve">les autres documents suivants : </w:t>
            </w:r>
          </w:p>
          <w:p w14:paraId="1E8DAE70" w14:textId="77777777" w:rsidR="009C43C6" w:rsidRPr="00E863C3" w:rsidRDefault="009C43C6" w:rsidP="009C43C6">
            <w:pPr>
              <w:tabs>
                <w:tab w:val="right" w:pos="7254"/>
              </w:tabs>
              <w:suppressAutoHyphens/>
              <w:spacing w:before="60" w:after="60"/>
              <w:ind w:firstLine="12"/>
              <w:rPr>
                <w:b/>
                <w:sz w:val="24"/>
                <w:szCs w:val="24"/>
              </w:rPr>
            </w:pPr>
            <w:r w:rsidRPr="00E863C3">
              <w:rPr>
                <w:b/>
                <w:i/>
                <w:sz w:val="24"/>
                <w:szCs w:val="24"/>
              </w:rPr>
              <w:t>[Indiquer ici tout document qui ne figure pas déjà à l</w:t>
            </w:r>
            <w:r>
              <w:rPr>
                <w:b/>
                <w:i/>
                <w:sz w:val="24"/>
                <w:szCs w:val="24"/>
              </w:rPr>
              <w:t xml:space="preserve">’article </w:t>
            </w:r>
            <w:r w:rsidRPr="00E863C3">
              <w:rPr>
                <w:b/>
                <w:i/>
                <w:sz w:val="24"/>
                <w:szCs w:val="24"/>
              </w:rPr>
              <w:t>1</w:t>
            </w:r>
            <w:r>
              <w:rPr>
                <w:b/>
                <w:i/>
                <w:sz w:val="24"/>
                <w:szCs w:val="24"/>
              </w:rPr>
              <w:t>1.1</w:t>
            </w:r>
            <w:r w:rsidRPr="00E863C3">
              <w:rPr>
                <w:b/>
                <w:i/>
                <w:sz w:val="24"/>
                <w:szCs w:val="24"/>
              </w:rPr>
              <w:t xml:space="preserve"> des I</w:t>
            </w:r>
            <w:r>
              <w:rPr>
                <w:b/>
                <w:i/>
                <w:sz w:val="24"/>
                <w:szCs w:val="24"/>
              </w:rPr>
              <w:t>S</w:t>
            </w:r>
            <w:r w:rsidRPr="00E863C3">
              <w:rPr>
                <w:b/>
                <w:i/>
                <w:sz w:val="24"/>
                <w:szCs w:val="24"/>
              </w:rPr>
              <w:t xml:space="preserve"> et qui doit obligatoirement être joint à l</w:t>
            </w:r>
            <w:r>
              <w:rPr>
                <w:b/>
                <w:i/>
                <w:sz w:val="24"/>
                <w:szCs w:val="24"/>
              </w:rPr>
              <w:t>’Offre</w:t>
            </w:r>
            <w:r w:rsidRPr="00E863C3">
              <w:rPr>
                <w:b/>
                <w:i/>
                <w:sz w:val="24"/>
                <w:szCs w:val="24"/>
              </w:rPr>
              <w:t>. La liste des documents additionnels d</w:t>
            </w:r>
            <w:r>
              <w:rPr>
                <w:b/>
                <w:i/>
                <w:sz w:val="24"/>
                <w:szCs w:val="24"/>
              </w:rPr>
              <w:t>o</w:t>
            </w:r>
            <w:r w:rsidRPr="00E863C3">
              <w:rPr>
                <w:b/>
                <w:i/>
                <w:sz w:val="24"/>
                <w:szCs w:val="24"/>
              </w:rPr>
              <w:t>it inclure ce qui suit :]</w:t>
            </w:r>
          </w:p>
          <w:p w14:paraId="3C69B7EF" w14:textId="562AA636" w:rsidR="009C43C6" w:rsidRPr="00E863C3" w:rsidRDefault="009C43C6" w:rsidP="009C43C6">
            <w:pPr>
              <w:tabs>
                <w:tab w:val="right" w:pos="7254"/>
              </w:tabs>
              <w:suppressAutoHyphens/>
              <w:spacing w:before="120" w:after="120"/>
              <w:rPr>
                <w:b/>
                <w:sz w:val="24"/>
                <w:szCs w:val="24"/>
              </w:rPr>
            </w:pPr>
            <w:r w:rsidRPr="00E863C3">
              <w:rPr>
                <w:b/>
                <w:sz w:val="24"/>
                <w:szCs w:val="24"/>
              </w:rPr>
              <w:t xml:space="preserve">Code de </w:t>
            </w:r>
            <w:r>
              <w:rPr>
                <w:b/>
                <w:sz w:val="24"/>
                <w:szCs w:val="24"/>
              </w:rPr>
              <w:t>C</w:t>
            </w:r>
            <w:r w:rsidRPr="00E863C3">
              <w:rPr>
                <w:b/>
                <w:sz w:val="24"/>
                <w:szCs w:val="24"/>
              </w:rPr>
              <w:t xml:space="preserve">onduite pour le Personnel </w:t>
            </w:r>
            <w:r w:rsidR="009C6393">
              <w:rPr>
                <w:b/>
                <w:sz w:val="24"/>
                <w:szCs w:val="24"/>
              </w:rPr>
              <w:t>de l’Entrepreneur</w:t>
            </w:r>
            <w:r w:rsidRPr="00E863C3">
              <w:rPr>
                <w:b/>
                <w:sz w:val="24"/>
                <w:szCs w:val="24"/>
              </w:rPr>
              <w:t xml:space="preserve"> (ES)</w:t>
            </w:r>
          </w:p>
          <w:p w14:paraId="3EC21CF9" w14:textId="68C8491C" w:rsidR="009C43C6" w:rsidRPr="00E863C3" w:rsidRDefault="009C43C6" w:rsidP="009C43C6">
            <w:pPr>
              <w:suppressAutoHyphens/>
              <w:spacing w:after="120"/>
              <w:jc w:val="both"/>
              <w:rPr>
                <w:iCs/>
                <w:sz w:val="24"/>
                <w:szCs w:val="24"/>
              </w:rPr>
            </w:pPr>
            <w:r w:rsidRPr="00E863C3">
              <w:rPr>
                <w:iCs/>
                <w:sz w:val="24"/>
                <w:szCs w:val="24"/>
              </w:rPr>
              <w:t xml:space="preserve">Le </w:t>
            </w:r>
            <w:r>
              <w:rPr>
                <w:iCs/>
                <w:sz w:val="24"/>
                <w:szCs w:val="24"/>
              </w:rPr>
              <w:t>Soumissionnaire</w:t>
            </w:r>
            <w:r w:rsidRPr="00E863C3">
              <w:rPr>
                <w:iCs/>
                <w:sz w:val="24"/>
                <w:szCs w:val="24"/>
              </w:rPr>
              <w:t xml:space="preserve"> devra soumettre le Code de Conduite applicable à son personnel (comme défini par la </w:t>
            </w:r>
            <w:r w:rsidR="00C32221">
              <w:rPr>
                <w:iCs/>
                <w:sz w:val="24"/>
                <w:szCs w:val="24"/>
              </w:rPr>
              <w:t xml:space="preserve">Sous-Clause 1 </w:t>
            </w:r>
            <w:r w:rsidRPr="00E863C3">
              <w:rPr>
                <w:iCs/>
                <w:sz w:val="24"/>
                <w:szCs w:val="24"/>
              </w:rPr>
              <w:t xml:space="preserve">des Conditions Générales) afin d’assurer la conformité aux bonnes pratiques environnementales et sociales (ES) spécifiées dans le Marché. </w:t>
            </w:r>
          </w:p>
          <w:p w14:paraId="37DE4B6F" w14:textId="77777777" w:rsidR="009C43C6" w:rsidRPr="00E863C3" w:rsidRDefault="009C43C6" w:rsidP="009C43C6">
            <w:pPr>
              <w:tabs>
                <w:tab w:val="right" w:pos="7254"/>
              </w:tabs>
              <w:spacing w:before="120" w:after="120"/>
              <w:jc w:val="both"/>
              <w:rPr>
                <w:sz w:val="24"/>
                <w:szCs w:val="24"/>
              </w:rPr>
            </w:pPr>
            <w:r w:rsidRPr="00E863C3">
              <w:rPr>
                <w:iCs/>
                <w:sz w:val="24"/>
                <w:szCs w:val="24"/>
              </w:rPr>
              <w:t xml:space="preserve">Le </w:t>
            </w:r>
            <w:r>
              <w:rPr>
                <w:iCs/>
                <w:sz w:val="24"/>
                <w:szCs w:val="24"/>
              </w:rPr>
              <w:t>Soumissionnaire</w:t>
            </w:r>
            <w:r w:rsidRPr="00E863C3">
              <w:rPr>
                <w:iCs/>
                <w:sz w:val="24"/>
                <w:szCs w:val="24"/>
              </w:rPr>
              <w:t xml:space="preserve"> devra utiliser à cette fin le formulaire du Code de Conduite fourni en Section IV. </w:t>
            </w:r>
          </w:p>
          <w:p w14:paraId="6600A608" w14:textId="77777777" w:rsidR="009C43C6" w:rsidRDefault="009C43C6" w:rsidP="009C43C6">
            <w:pPr>
              <w:tabs>
                <w:tab w:val="right" w:pos="7254"/>
              </w:tabs>
              <w:spacing w:before="120" w:after="120"/>
              <w:jc w:val="both"/>
              <w:rPr>
                <w:sz w:val="24"/>
                <w:szCs w:val="24"/>
              </w:rPr>
            </w:pPr>
            <w:r>
              <w:rPr>
                <w:sz w:val="24"/>
                <w:szCs w:val="24"/>
              </w:rPr>
              <w:t>A</w:t>
            </w:r>
            <w:r w:rsidRPr="00E863C3">
              <w:rPr>
                <w:sz w:val="24"/>
                <w:szCs w:val="24"/>
              </w:rPr>
              <w:t xml:space="preserve">ucune modification substantielle ne pourra être introduite dans ce formulaire, excepté si le </w:t>
            </w:r>
            <w:r>
              <w:rPr>
                <w:sz w:val="24"/>
                <w:szCs w:val="24"/>
              </w:rPr>
              <w:t>Soumissionnaire</w:t>
            </w:r>
            <w:r w:rsidRPr="00E863C3">
              <w:rPr>
                <w:sz w:val="24"/>
                <w:szCs w:val="24"/>
              </w:rPr>
              <w:t xml:space="preserve"> introduit des exigences additionnelles, compris le cas échéant, pour prendre en compte des circonstances particulières ou risques spécifiques au marché.  </w:t>
            </w:r>
          </w:p>
          <w:p w14:paraId="41EE7066" w14:textId="77777777" w:rsidR="009C43C6" w:rsidRDefault="009C43C6" w:rsidP="009C43C6">
            <w:pPr>
              <w:tabs>
                <w:tab w:val="right" w:pos="7254"/>
              </w:tabs>
              <w:spacing w:before="120" w:after="120"/>
              <w:jc w:val="both"/>
              <w:rPr>
                <w:b/>
                <w:bCs/>
                <w:sz w:val="24"/>
                <w:szCs w:val="24"/>
              </w:rPr>
            </w:pPr>
            <w:r>
              <w:rPr>
                <w:b/>
                <w:bCs/>
                <w:sz w:val="24"/>
                <w:szCs w:val="24"/>
              </w:rPr>
              <w:t>Stratégies de Gestion et Plans de Mise en œuvre (SGPM) pour gérer les risques ES</w:t>
            </w:r>
          </w:p>
          <w:p w14:paraId="735ADDAE" w14:textId="77777777" w:rsidR="009C43C6" w:rsidRDefault="009C43C6" w:rsidP="009C43C6">
            <w:pPr>
              <w:tabs>
                <w:tab w:val="right" w:pos="7254"/>
              </w:tabs>
              <w:spacing w:before="120" w:after="120"/>
              <w:jc w:val="both"/>
              <w:rPr>
                <w:sz w:val="24"/>
                <w:szCs w:val="24"/>
              </w:rPr>
            </w:pPr>
            <w:r>
              <w:rPr>
                <w:sz w:val="24"/>
                <w:szCs w:val="24"/>
              </w:rPr>
              <w:t xml:space="preserve">Le Soumissionnaire devra soumettre les </w:t>
            </w:r>
            <w:r w:rsidRPr="00DD22C9">
              <w:rPr>
                <w:sz w:val="24"/>
                <w:szCs w:val="24"/>
              </w:rPr>
              <w:t>Stratégies de Gestion et Plans de Mise en œuvre (SGPM) pour gérer les risques ES</w:t>
            </w:r>
            <w:r>
              <w:rPr>
                <w:sz w:val="24"/>
                <w:szCs w:val="24"/>
              </w:rPr>
              <w:t xml:space="preserve"> suivants :</w:t>
            </w:r>
          </w:p>
          <w:p w14:paraId="7FF75A3D" w14:textId="77777777" w:rsidR="009C43C6" w:rsidRDefault="009C43C6" w:rsidP="009C43C6">
            <w:pPr>
              <w:tabs>
                <w:tab w:val="right" w:pos="7254"/>
              </w:tabs>
              <w:spacing w:before="120" w:after="120"/>
              <w:jc w:val="both"/>
              <w:rPr>
                <w:i/>
                <w:iCs/>
                <w:sz w:val="24"/>
                <w:szCs w:val="24"/>
              </w:rPr>
            </w:pPr>
            <w:r w:rsidRPr="001A2F22">
              <w:rPr>
                <w:i/>
                <w:iCs/>
                <w:sz w:val="24"/>
                <w:szCs w:val="24"/>
              </w:rPr>
              <w:t>[</w:t>
            </w:r>
            <w:r w:rsidRPr="001A2F22">
              <w:rPr>
                <w:b/>
                <w:bCs/>
                <w:i/>
                <w:iCs/>
                <w:sz w:val="24"/>
                <w:szCs w:val="24"/>
              </w:rPr>
              <w:t>Note</w:t>
            </w:r>
            <w:r w:rsidRPr="001A2F22">
              <w:rPr>
                <w:i/>
                <w:iCs/>
                <w:sz w:val="24"/>
                <w:szCs w:val="24"/>
              </w:rPr>
              <w:t xml:space="preserve"> : </w:t>
            </w:r>
            <w:r>
              <w:rPr>
                <w:i/>
                <w:iCs/>
                <w:sz w:val="24"/>
                <w:szCs w:val="24"/>
              </w:rPr>
              <w:t>insérer le nom de tout plan spécifique et risque/s révélés par l’évaluation environnementale et sociale] :</w:t>
            </w:r>
          </w:p>
          <w:p w14:paraId="2036278B" w14:textId="4F4DC414" w:rsidR="009C43C6" w:rsidRPr="00E228F0" w:rsidRDefault="009C43C6" w:rsidP="009C43C6">
            <w:pPr>
              <w:tabs>
                <w:tab w:val="right" w:pos="7254"/>
              </w:tabs>
              <w:spacing w:after="120"/>
              <w:rPr>
                <w:u w:val="single"/>
              </w:rPr>
            </w:pPr>
            <w:r>
              <w:rPr>
                <w:i/>
                <w:iCs/>
                <w:sz w:val="24"/>
                <w:szCs w:val="24"/>
              </w:rPr>
              <w:t xml:space="preserve">[Ex : Plan d’action de prévention et de réponse envers l’Exploitation Sexuelle et les Abus Sexuels (EAS)], </w:t>
            </w:r>
          </w:p>
        </w:tc>
      </w:tr>
      <w:tr w:rsidR="009C43C6" w14:paraId="0D605ED6" w14:textId="77777777" w:rsidTr="00632E6D">
        <w:tc>
          <w:tcPr>
            <w:tcW w:w="2160" w:type="dxa"/>
          </w:tcPr>
          <w:p w14:paraId="4F69243D" w14:textId="6EB2F8C8" w:rsidR="009C43C6" w:rsidRPr="00E228F0" w:rsidRDefault="009C43C6" w:rsidP="009C43C6">
            <w:pPr>
              <w:rPr>
                <w:b/>
                <w:sz w:val="24"/>
                <w:szCs w:val="24"/>
              </w:rPr>
            </w:pPr>
            <w:r w:rsidRPr="00E228F0">
              <w:rPr>
                <w:b/>
                <w:sz w:val="24"/>
                <w:szCs w:val="24"/>
              </w:rPr>
              <w:t>IS 16.2 (</w:t>
            </w:r>
            <w:r w:rsidR="00C32221">
              <w:rPr>
                <w:b/>
                <w:sz w:val="24"/>
                <w:szCs w:val="24"/>
              </w:rPr>
              <w:t>b</w:t>
            </w:r>
            <w:r w:rsidRPr="00E228F0">
              <w:rPr>
                <w:b/>
                <w:sz w:val="24"/>
                <w:szCs w:val="24"/>
              </w:rPr>
              <w:t>)</w:t>
            </w:r>
          </w:p>
        </w:tc>
        <w:tc>
          <w:tcPr>
            <w:tcW w:w="7188" w:type="dxa"/>
          </w:tcPr>
          <w:p w14:paraId="0FA022B6" w14:textId="6B793939" w:rsidR="009C43C6" w:rsidRPr="009B4E95" w:rsidRDefault="009C43C6" w:rsidP="009C43C6">
            <w:pPr>
              <w:pStyle w:val="i"/>
              <w:tabs>
                <w:tab w:val="right" w:pos="7254"/>
              </w:tabs>
              <w:suppressAutoHyphens w:val="0"/>
              <w:spacing w:before="120" w:after="120"/>
              <w:rPr>
                <w:rFonts w:ascii="Times New Roman" w:hAnsi="Times New Roman"/>
                <w:lang w:val="fr-FR"/>
              </w:rPr>
            </w:pPr>
            <w:r>
              <w:rPr>
                <w:szCs w:val="24"/>
                <w:lang w:val="fr-FR"/>
              </w:rPr>
              <w:t xml:space="preserve">La période durant laquelle </w:t>
            </w:r>
            <w:r w:rsidRPr="009B4E95">
              <w:rPr>
                <w:szCs w:val="24"/>
                <w:lang w:val="fr-FR"/>
              </w:rPr>
              <w:t>les pièces de rechange</w:t>
            </w:r>
            <w:r>
              <w:rPr>
                <w:szCs w:val="24"/>
                <w:lang w:val="fr-FR"/>
              </w:rPr>
              <w:t xml:space="preserve"> seront nécessaires est de ____________années suivant l’achèvement des </w:t>
            </w:r>
            <w:r w:rsidR="00C32221">
              <w:rPr>
                <w:szCs w:val="24"/>
                <w:lang w:val="fr-FR"/>
              </w:rPr>
              <w:t>I</w:t>
            </w:r>
            <w:r>
              <w:rPr>
                <w:szCs w:val="24"/>
                <w:lang w:val="fr-FR"/>
              </w:rPr>
              <w:t>nstallations.</w:t>
            </w:r>
          </w:p>
        </w:tc>
      </w:tr>
      <w:tr w:rsidR="009C43C6" w14:paraId="4F5C9BFC" w14:textId="77777777" w:rsidTr="00632E6D">
        <w:tc>
          <w:tcPr>
            <w:tcW w:w="2160" w:type="dxa"/>
          </w:tcPr>
          <w:p w14:paraId="4522EC7E" w14:textId="77777777" w:rsidR="009C43C6" w:rsidRPr="00E228F0" w:rsidRDefault="009C43C6" w:rsidP="009C43C6">
            <w:pPr>
              <w:rPr>
                <w:sz w:val="24"/>
                <w:szCs w:val="24"/>
              </w:rPr>
            </w:pPr>
            <w:r w:rsidRPr="00E228F0">
              <w:rPr>
                <w:b/>
                <w:sz w:val="24"/>
                <w:szCs w:val="24"/>
              </w:rPr>
              <w:t>IS 17.1</w:t>
            </w:r>
          </w:p>
        </w:tc>
        <w:tc>
          <w:tcPr>
            <w:tcW w:w="7188" w:type="dxa"/>
          </w:tcPr>
          <w:p w14:paraId="67D772D1" w14:textId="09326877" w:rsidR="009C43C6" w:rsidRPr="004E4458" w:rsidRDefault="009C43C6" w:rsidP="009C43C6">
            <w:pPr>
              <w:spacing w:before="120" w:after="120"/>
              <w:rPr>
                <w:sz w:val="24"/>
                <w:szCs w:val="24"/>
              </w:rPr>
            </w:pPr>
            <w:r w:rsidRPr="004E4458">
              <w:rPr>
                <w:sz w:val="24"/>
                <w:szCs w:val="24"/>
              </w:rPr>
              <w:t>Outre l’original de l’</w:t>
            </w:r>
            <w:r w:rsidR="00C32221">
              <w:rPr>
                <w:sz w:val="24"/>
                <w:szCs w:val="24"/>
              </w:rPr>
              <w:t>O</w:t>
            </w:r>
            <w:r w:rsidRPr="004E4458">
              <w:rPr>
                <w:sz w:val="24"/>
                <w:szCs w:val="24"/>
              </w:rPr>
              <w:t xml:space="preserve">ffre, le nombre de copies demandé est de : </w:t>
            </w:r>
            <w:r w:rsidRPr="004E4458">
              <w:rPr>
                <w:sz w:val="24"/>
                <w:szCs w:val="24"/>
                <w:u w:val="single"/>
              </w:rPr>
              <w:tab/>
            </w:r>
          </w:p>
        </w:tc>
      </w:tr>
      <w:tr w:rsidR="009C43C6" w14:paraId="4BD24357" w14:textId="77777777" w:rsidTr="00632E6D">
        <w:tc>
          <w:tcPr>
            <w:tcW w:w="2160" w:type="dxa"/>
          </w:tcPr>
          <w:p w14:paraId="2ED8E724" w14:textId="77777777" w:rsidR="009C43C6" w:rsidRPr="00E228F0" w:rsidRDefault="009C43C6" w:rsidP="009C43C6">
            <w:pPr>
              <w:rPr>
                <w:sz w:val="24"/>
                <w:szCs w:val="24"/>
              </w:rPr>
            </w:pPr>
            <w:r w:rsidRPr="00E228F0">
              <w:rPr>
                <w:b/>
                <w:sz w:val="24"/>
                <w:szCs w:val="24"/>
              </w:rPr>
              <w:t>IS 17.2</w:t>
            </w:r>
          </w:p>
        </w:tc>
        <w:tc>
          <w:tcPr>
            <w:tcW w:w="7188" w:type="dxa"/>
          </w:tcPr>
          <w:p w14:paraId="52282CB0" w14:textId="77777777" w:rsidR="009C43C6" w:rsidRPr="004E4458" w:rsidRDefault="009C43C6" w:rsidP="009C43C6">
            <w:pPr>
              <w:tabs>
                <w:tab w:val="right" w:pos="7254"/>
              </w:tabs>
              <w:spacing w:before="120"/>
              <w:jc w:val="both"/>
              <w:rPr>
                <w:sz w:val="24"/>
                <w:szCs w:val="24"/>
                <w:u w:val="single"/>
              </w:rPr>
            </w:pPr>
            <w:r w:rsidRPr="004E4458">
              <w:rPr>
                <w:sz w:val="24"/>
                <w:szCs w:val="24"/>
              </w:rPr>
              <w:t xml:space="preserve">La confirmation écrite de l’habilitation du signataire à engager le Soumissionnaire consistera en : </w:t>
            </w:r>
            <w:r w:rsidRPr="004E4458">
              <w:rPr>
                <w:sz w:val="24"/>
                <w:szCs w:val="24"/>
                <w:u w:val="single"/>
              </w:rPr>
              <w:tab/>
            </w:r>
          </w:p>
          <w:p w14:paraId="6A474941" w14:textId="77777777" w:rsidR="009C43C6" w:rsidRPr="00E228F0" w:rsidRDefault="009C43C6" w:rsidP="009C43C6">
            <w:pPr>
              <w:tabs>
                <w:tab w:val="right" w:pos="7254"/>
              </w:tabs>
              <w:spacing w:before="120" w:after="120"/>
              <w:rPr>
                <w:sz w:val="24"/>
                <w:szCs w:val="24"/>
                <w:u w:val="single"/>
              </w:rPr>
            </w:pPr>
            <w:r>
              <w:rPr>
                <w:sz w:val="24"/>
                <w:szCs w:val="24"/>
                <w:u w:val="single"/>
              </w:rPr>
              <w:tab/>
            </w:r>
          </w:p>
        </w:tc>
      </w:tr>
    </w:tbl>
    <w:p w14:paraId="5C6E3CB1" w14:textId="77777777" w:rsidR="002653EF" w:rsidRDefault="002653EF" w:rsidP="002653EF"/>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7193"/>
      </w:tblGrid>
      <w:tr w:rsidR="002653EF" w14:paraId="0AD5031B" w14:textId="77777777" w:rsidTr="00632E6D">
        <w:tc>
          <w:tcPr>
            <w:tcW w:w="9353" w:type="dxa"/>
            <w:gridSpan w:val="2"/>
          </w:tcPr>
          <w:p w14:paraId="0C1B3536" w14:textId="77777777" w:rsidR="002653EF" w:rsidRDefault="009B4E95" w:rsidP="00E228F0">
            <w:pPr>
              <w:spacing w:before="120" w:after="120"/>
              <w:jc w:val="center"/>
            </w:pPr>
            <w:r>
              <w:rPr>
                <w:b/>
                <w:sz w:val="28"/>
              </w:rPr>
              <w:t xml:space="preserve">C2.  </w:t>
            </w:r>
            <w:r w:rsidR="002426C7">
              <w:rPr>
                <w:b/>
                <w:sz w:val="28"/>
              </w:rPr>
              <w:t>Remise</w:t>
            </w:r>
            <w:r>
              <w:rPr>
                <w:b/>
                <w:sz w:val="28"/>
              </w:rPr>
              <w:t xml:space="preserve"> et ouvertures des offres au titre de la première étape</w:t>
            </w:r>
          </w:p>
        </w:tc>
      </w:tr>
      <w:tr w:rsidR="00753911" w14:paraId="09CB9FBE" w14:textId="77777777" w:rsidTr="00632E6D">
        <w:tc>
          <w:tcPr>
            <w:tcW w:w="2160" w:type="dxa"/>
          </w:tcPr>
          <w:p w14:paraId="28E4D5E9" w14:textId="77777777" w:rsidR="00753911" w:rsidRPr="00E228F0" w:rsidRDefault="00753911" w:rsidP="00753911">
            <w:pPr>
              <w:rPr>
                <w:b/>
                <w:sz w:val="24"/>
                <w:szCs w:val="24"/>
              </w:rPr>
            </w:pPr>
            <w:r w:rsidRPr="00E228F0">
              <w:rPr>
                <w:b/>
                <w:sz w:val="24"/>
                <w:szCs w:val="24"/>
              </w:rPr>
              <w:t>IS 18.1</w:t>
            </w:r>
          </w:p>
        </w:tc>
        <w:tc>
          <w:tcPr>
            <w:tcW w:w="7193" w:type="dxa"/>
          </w:tcPr>
          <w:p w14:paraId="6DEF20D6" w14:textId="071E06A9" w:rsidR="00753911" w:rsidRPr="00C1054E" w:rsidRDefault="00753911" w:rsidP="00E228F0">
            <w:pPr>
              <w:tabs>
                <w:tab w:val="right" w:pos="7254"/>
              </w:tabs>
              <w:spacing w:before="120" w:after="120"/>
              <w:ind w:right="43"/>
              <w:jc w:val="both"/>
              <w:rPr>
                <w:sz w:val="24"/>
                <w:szCs w:val="24"/>
              </w:rPr>
            </w:pPr>
            <w:r w:rsidRPr="00C1054E">
              <w:rPr>
                <w:sz w:val="24"/>
                <w:szCs w:val="24"/>
              </w:rPr>
              <w:t xml:space="preserve">Le </w:t>
            </w:r>
            <w:r w:rsidR="00C32221">
              <w:rPr>
                <w:sz w:val="24"/>
                <w:szCs w:val="24"/>
              </w:rPr>
              <w:t>S</w:t>
            </w:r>
            <w:r w:rsidRPr="00C1054E">
              <w:rPr>
                <w:sz w:val="24"/>
                <w:szCs w:val="24"/>
              </w:rPr>
              <w:t xml:space="preserve">oumissionnaire </w:t>
            </w:r>
            <w:r w:rsidRPr="00C1054E">
              <w:rPr>
                <w:b/>
                <w:i/>
                <w:iCs/>
                <w:sz w:val="24"/>
                <w:szCs w:val="24"/>
              </w:rPr>
              <w:t>[</w:t>
            </w:r>
            <w:r w:rsidRPr="00C1054E">
              <w:rPr>
                <w:b/>
                <w:bCs/>
                <w:i/>
                <w:iCs/>
                <w:sz w:val="24"/>
                <w:szCs w:val="24"/>
              </w:rPr>
              <w:t>insérer</w:t>
            </w:r>
            <w:r w:rsidRPr="00C1054E">
              <w:rPr>
                <w:b/>
                <w:i/>
                <w:iCs/>
                <w:sz w:val="24"/>
                <w:szCs w:val="24"/>
              </w:rPr>
              <w:t xml:space="preserve"> « pourra » ou « ne pourra pas »]</w:t>
            </w:r>
            <w:r w:rsidRPr="00C1054E">
              <w:rPr>
                <w:sz w:val="24"/>
                <w:szCs w:val="24"/>
              </w:rPr>
              <w:t xml:space="preserve"> remettre son offre par voie électronique.</w:t>
            </w:r>
          </w:p>
        </w:tc>
      </w:tr>
      <w:tr w:rsidR="00753911" w14:paraId="0B32A40F" w14:textId="77777777" w:rsidTr="00632E6D">
        <w:tc>
          <w:tcPr>
            <w:tcW w:w="2160" w:type="dxa"/>
          </w:tcPr>
          <w:p w14:paraId="63BBE203" w14:textId="77777777" w:rsidR="00753911" w:rsidRPr="00E228F0" w:rsidRDefault="00753911" w:rsidP="00753911">
            <w:pPr>
              <w:rPr>
                <w:b/>
                <w:sz w:val="24"/>
                <w:szCs w:val="24"/>
              </w:rPr>
            </w:pPr>
            <w:r w:rsidRPr="00E228F0">
              <w:rPr>
                <w:b/>
                <w:sz w:val="24"/>
                <w:szCs w:val="24"/>
              </w:rPr>
              <w:t>IS 18.1 (b)</w:t>
            </w:r>
          </w:p>
        </w:tc>
        <w:tc>
          <w:tcPr>
            <w:tcW w:w="7193" w:type="dxa"/>
          </w:tcPr>
          <w:p w14:paraId="39DA6A74" w14:textId="77777777" w:rsidR="00753911" w:rsidRPr="00C1054E" w:rsidRDefault="00753911" w:rsidP="00E228F0">
            <w:pPr>
              <w:tabs>
                <w:tab w:val="right" w:pos="7254"/>
              </w:tabs>
              <w:spacing w:before="120" w:after="120"/>
              <w:ind w:right="43"/>
              <w:jc w:val="both"/>
              <w:rPr>
                <w:sz w:val="24"/>
                <w:szCs w:val="24"/>
              </w:rPr>
            </w:pPr>
            <w:r w:rsidRPr="00C1054E">
              <w:rPr>
                <w:sz w:val="24"/>
                <w:szCs w:val="24"/>
              </w:rPr>
              <w:t xml:space="preserve">La procédure de remise des offres par voie électronique est la suivante : </w:t>
            </w:r>
            <w:r w:rsidRPr="00C1054E">
              <w:rPr>
                <w:b/>
                <w:i/>
                <w:iCs/>
                <w:sz w:val="24"/>
                <w:szCs w:val="24"/>
              </w:rPr>
              <w:t>[insérer une description de la procédure de soumission des offres par voie électronique]</w:t>
            </w:r>
          </w:p>
        </w:tc>
      </w:tr>
      <w:tr w:rsidR="009B4E95" w14:paraId="12F567D3" w14:textId="77777777" w:rsidTr="00632E6D">
        <w:tc>
          <w:tcPr>
            <w:tcW w:w="2160" w:type="dxa"/>
          </w:tcPr>
          <w:p w14:paraId="30CC849A" w14:textId="77777777" w:rsidR="009B4E95" w:rsidRPr="00E228F0" w:rsidRDefault="009B4E95" w:rsidP="002653EF">
            <w:pPr>
              <w:rPr>
                <w:b/>
                <w:sz w:val="24"/>
                <w:szCs w:val="24"/>
              </w:rPr>
            </w:pPr>
            <w:r w:rsidRPr="00E228F0">
              <w:rPr>
                <w:b/>
                <w:sz w:val="24"/>
                <w:szCs w:val="24"/>
              </w:rPr>
              <w:t xml:space="preserve">IS 19.1 </w:t>
            </w:r>
          </w:p>
        </w:tc>
        <w:tc>
          <w:tcPr>
            <w:tcW w:w="7193" w:type="dxa"/>
          </w:tcPr>
          <w:p w14:paraId="3107E7C8" w14:textId="1E57DC11" w:rsidR="009B4E95" w:rsidRPr="00E228F0" w:rsidRDefault="009B4E95" w:rsidP="002426C7">
            <w:pPr>
              <w:tabs>
                <w:tab w:val="right" w:pos="7254"/>
              </w:tabs>
              <w:spacing w:before="120"/>
              <w:jc w:val="both"/>
              <w:rPr>
                <w:sz w:val="24"/>
                <w:szCs w:val="24"/>
              </w:rPr>
            </w:pPr>
            <w:r w:rsidRPr="00E228F0">
              <w:rPr>
                <w:sz w:val="24"/>
                <w:szCs w:val="24"/>
              </w:rPr>
              <w:t xml:space="preserve">Aux fins de </w:t>
            </w:r>
            <w:r w:rsidRPr="00E228F0">
              <w:rPr>
                <w:b/>
                <w:sz w:val="24"/>
                <w:szCs w:val="24"/>
                <w:u w:val="single"/>
              </w:rPr>
              <w:t>remise des offres de la première étape</w:t>
            </w:r>
            <w:r w:rsidRPr="00E228F0">
              <w:rPr>
                <w:sz w:val="24"/>
                <w:szCs w:val="24"/>
              </w:rPr>
              <w:t xml:space="preserve">, uniquement, l’adresse du </w:t>
            </w:r>
            <w:r w:rsidR="00601342">
              <w:rPr>
                <w:sz w:val="24"/>
                <w:szCs w:val="24"/>
              </w:rPr>
              <w:t>Maître d’Ouvrage</w:t>
            </w:r>
            <w:r w:rsidR="00AD2CC2">
              <w:rPr>
                <w:sz w:val="24"/>
                <w:szCs w:val="24"/>
              </w:rPr>
              <w:t xml:space="preserve"> </w:t>
            </w:r>
            <w:r w:rsidRPr="00E228F0">
              <w:rPr>
                <w:sz w:val="24"/>
                <w:szCs w:val="24"/>
              </w:rPr>
              <w:t>est la suivante :</w:t>
            </w:r>
          </w:p>
          <w:p w14:paraId="1753A359" w14:textId="77777777" w:rsidR="009B4E95" w:rsidRPr="00E228F0" w:rsidRDefault="009B4E95" w:rsidP="002426C7">
            <w:pPr>
              <w:tabs>
                <w:tab w:val="right" w:pos="7254"/>
              </w:tabs>
              <w:spacing w:before="120"/>
              <w:rPr>
                <w:sz w:val="24"/>
                <w:szCs w:val="24"/>
              </w:rPr>
            </w:pPr>
            <w:r w:rsidRPr="00E228F0">
              <w:rPr>
                <w:sz w:val="24"/>
                <w:szCs w:val="24"/>
              </w:rPr>
              <w:t xml:space="preserve">A/b/s : </w:t>
            </w:r>
            <w:r w:rsidRPr="00E228F0">
              <w:rPr>
                <w:sz w:val="24"/>
                <w:szCs w:val="24"/>
                <w:u w:val="single"/>
              </w:rPr>
              <w:tab/>
            </w:r>
          </w:p>
          <w:p w14:paraId="7EAE4FF1" w14:textId="77777777" w:rsidR="009B4E95" w:rsidRPr="00E228F0" w:rsidRDefault="009B4E95" w:rsidP="002426C7">
            <w:pPr>
              <w:tabs>
                <w:tab w:val="right" w:pos="7254"/>
              </w:tabs>
              <w:spacing w:before="120"/>
              <w:rPr>
                <w:sz w:val="24"/>
                <w:szCs w:val="24"/>
              </w:rPr>
            </w:pPr>
            <w:r w:rsidRPr="00E228F0">
              <w:rPr>
                <w:sz w:val="24"/>
                <w:szCs w:val="24"/>
              </w:rPr>
              <w:t xml:space="preserve">Rue : </w:t>
            </w:r>
            <w:r w:rsidRPr="00E228F0">
              <w:rPr>
                <w:sz w:val="24"/>
                <w:szCs w:val="24"/>
                <w:u w:val="single"/>
              </w:rPr>
              <w:tab/>
            </w:r>
          </w:p>
          <w:p w14:paraId="003DBCC0" w14:textId="77777777" w:rsidR="009B4E95" w:rsidRPr="00E228F0" w:rsidRDefault="009B4E95" w:rsidP="002426C7">
            <w:pPr>
              <w:tabs>
                <w:tab w:val="right" w:pos="7254"/>
              </w:tabs>
              <w:spacing w:before="120"/>
              <w:rPr>
                <w:sz w:val="24"/>
                <w:szCs w:val="24"/>
              </w:rPr>
            </w:pPr>
            <w:r w:rsidRPr="00E228F0">
              <w:rPr>
                <w:sz w:val="24"/>
                <w:szCs w:val="24"/>
              </w:rPr>
              <w:t xml:space="preserve">Étage/Numéro de bureau : </w:t>
            </w:r>
            <w:r w:rsidRPr="00E228F0">
              <w:rPr>
                <w:sz w:val="24"/>
                <w:szCs w:val="24"/>
                <w:u w:val="single"/>
              </w:rPr>
              <w:tab/>
            </w:r>
          </w:p>
          <w:p w14:paraId="5B7ED050" w14:textId="77777777" w:rsidR="009B4E95" w:rsidRPr="00E228F0" w:rsidRDefault="009B4E95" w:rsidP="002426C7">
            <w:pPr>
              <w:tabs>
                <w:tab w:val="right" w:pos="7254"/>
              </w:tabs>
              <w:spacing w:before="120"/>
              <w:rPr>
                <w:sz w:val="24"/>
                <w:szCs w:val="24"/>
              </w:rPr>
            </w:pPr>
            <w:r w:rsidRPr="00E228F0">
              <w:rPr>
                <w:sz w:val="24"/>
                <w:szCs w:val="24"/>
              </w:rPr>
              <w:t xml:space="preserve">Ville : </w:t>
            </w:r>
            <w:r w:rsidRPr="00E228F0">
              <w:rPr>
                <w:sz w:val="24"/>
                <w:szCs w:val="24"/>
                <w:u w:val="single"/>
              </w:rPr>
              <w:tab/>
            </w:r>
          </w:p>
          <w:p w14:paraId="2B0A809B" w14:textId="77777777" w:rsidR="009B4E95" w:rsidRPr="00E228F0" w:rsidRDefault="009B4E95" w:rsidP="002426C7">
            <w:pPr>
              <w:tabs>
                <w:tab w:val="right" w:pos="7254"/>
              </w:tabs>
              <w:spacing w:before="120"/>
              <w:rPr>
                <w:i/>
                <w:sz w:val="24"/>
                <w:szCs w:val="24"/>
              </w:rPr>
            </w:pPr>
            <w:r w:rsidRPr="00E228F0">
              <w:rPr>
                <w:sz w:val="24"/>
                <w:szCs w:val="24"/>
              </w:rPr>
              <w:t xml:space="preserve">Code postal : </w:t>
            </w:r>
            <w:r w:rsidRPr="00E228F0">
              <w:rPr>
                <w:sz w:val="24"/>
                <w:szCs w:val="24"/>
                <w:u w:val="single"/>
              </w:rPr>
              <w:tab/>
            </w:r>
          </w:p>
          <w:p w14:paraId="4CF47F9E" w14:textId="77777777" w:rsidR="009B4E95" w:rsidRPr="00E228F0" w:rsidRDefault="009B4E95" w:rsidP="002426C7">
            <w:pPr>
              <w:tabs>
                <w:tab w:val="right" w:pos="7254"/>
              </w:tabs>
              <w:spacing w:before="120"/>
              <w:rPr>
                <w:i/>
                <w:sz w:val="24"/>
                <w:szCs w:val="24"/>
              </w:rPr>
            </w:pPr>
            <w:r w:rsidRPr="00E228F0">
              <w:rPr>
                <w:sz w:val="24"/>
                <w:szCs w:val="24"/>
              </w:rPr>
              <w:t xml:space="preserve">Pays : </w:t>
            </w:r>
            <w:r w:rsidRPr="00E228F0">
              <w:rPr>
                <w:sz w:val="24"/>
                <w:szCs w:val="24"/>
                <w:u w:val="single"/>
              </w:rPr>
              <w:tab/>
            </w:r>
          </w:p>
          <w:p w14:paraId="5AD0AAE9" w14:textId="77777777" w:rsidR="009B4E95" w:rsidRPr="00E228F0" w:rsidRDefault="009B4E95" w:rsidP="002426C7">
            <w:pPr>
              <w:tabs>
                <w:tab w:val="right" w:pos="7254"/>
              </w:tabs>
              <w:spacing w:before="120"/>
              <w:jc w:val="both"/>
              <w:rPr>
                <w:b/>
                <w:sz w:val="24"/>
                <w:szCs w:val="24"/>
              </w:rPr>
            </w:pPr>
          </w:p>
          <w:p w14:paraId="123996AC" w14:textId="77777777" w:rsidR="009B4E95" w:rsidRPr="00E228F0" w:rsidRDefault="009B4E95" w:rsidP="002426C7">
            <w:pPr>
              <w:tabs>
                <w:tab w:val="right" w:pos="7254"/>
              </w:tabs>
              <w:spacing w:before="120"/>
              <w:jc w:val="both"/>
              <w:rPr>
                <w:b/>
                <w:sz w:val="24"/>
                <w:szCs w:val="24"/>
              </w:rPr>
            </w:pPr>
            <w:r w:rsidRPr="00E228F0">
              <w:rPr>
                <w:b/>
                <w:sz w:val="24"/>
                <w:szCs w:val="24"/>
              </w:rPr>
              <w:t>La date et heure limites de remise des offres sont les suivantes :</w:t>
            </w:r>
          </w:p>
          <w:p w14:paraId="4655F8C9" w14:textId="77777777" w:rsidR="009B4E95" w:rsidRPr="00E228F0" w:rsidRDefault="009B4E95" w:rsidP="002426C7">
            <w:pPr>
              <w:tabs>
                <w:tab w:val="right" w:pos="7254"/>
              </w:tabs>
              <w:spacing w:before="120"/>
              <w:rPr>
                <w:sz w:val="24"/>
                <w:szCs w:val="24"/>
              </w:rPr>
            </w:pPr>
            <w:r w:rsidRPr="00E228F0">
              <w:rPr>
                <w:sz w:val="24"/>
                <w:szCs w:val="24"/>
              </w:rPr>
              <w:t xml:space="preserve">Date : </w:t>
            </w:r>
            <w:r w:rsidRPr="00E228F0">
              <w:rPr>
                <w:sz w:val="24"/>
                <w:szCs w:val="24"/>
                <w:u w:val="single"/>
              </w:rPr>
              <w:tab/>
            </w:r>
          </w:p>
          <w:p w14:paraId="6B36089D" w14:textId="77777777" w:rsidR="009B4E95" w:rsidRPr="00E228F0" w:rsidRDefault="009B4E95" w:rsidP="00E228F0">
            <w:pPr>
              <w:spacing w:after="120"/>
              <w:rPr>
                <w:sz w:val="24"/>
                <w:szCs w:val="24"/>
              </w:rPr>
            </w:pPr>
            <w:r w:rsidRPr="00E228F0">
              <w:rPr>
                <w:sz w:val="24"/>
                <w:szCs w:val="24"/>
              </w:rPr>
              <w:t xml:space="preserve">Heure : </w:t>
            </w:r>
            <w:r w:rsidRPr="00E228F0">
              <w:rPr>
                <w:sz w:val="24"/>
                <w:szCs w:val="24"/>
                <w:u w:val="single"/>
              </w:rPr>
              <w:tab/>
            </w:r>
          </w:p>
        </w:tc>
      </w:tr>
      <w:tr w:rsidR="009B4E95" w14:paraId="54F08D9C" w14:textId="77777777" w:rsidTr="00632E6D">
        <w:tc>
          <w:tcPr>
            <w:tcW w:w="2160" w:type="dxa"/>
          </w:tcPr>
          <w:p w14:paraId="6B9CB5A2" w14:textId="77777777" w:rsidR="009B4E95" w:rsidRPr="00E228F0" w:rsidRDefault="009B4E95" w:rsidP="002653EF">
            <w:pPr>
              <w:rPr>
                <w:b/>
                <w:sz w:val="24"/>
                <w:szCs w:val="24"/>
              </w:rPr>
            </w:pPr>
            <w:r w:rsidRPr="00E228F0">
              <w:rPr>
                <w:b/>
                <w:sz w:val="24"/>
                <w:szCs w:val="24"/>
              </w:rPr>
              <w:t>IS 21.1</w:t>
            </w:r>
          </w:p>
        </w:tc>
        <w:tc>
          <w:tcPr>
            <w:tcW w:w="7193" w:type="dxa"/>
          </w:tcPr>
          <w:p w14:paraId="75F0F997" w14:textId="77777777" w:rsidR="009B4E95" w:rsidRPr="00E228F0" w:rsidRDefault="009B4E95" w:rsidP="002426C7">
            <w:pPr>
              <w:tabs>
                <w:tab w:val="right" w:pos="7254"/>
              </w:tabs>
              <w:spacing w:before="120"/>
              <w:rPr>
                <w:sz w:val="24"/>
                <w:szCs w:val="24"/>
              </w:rPr>
            </w:pPr>
            <w:r w:rsidRPr="00E228F0">
              <w:rPr>
                <w:sz w:val="24"/>
                <w:szCs w:val="24"/>
              </w:rPr>
              <w:t>L’ouverture des plis aura lieu à l’adresse, à la date et à l’heure suivantes:</w:t>
            </w:r>
          </w:p>
          <w:p w14:paraId="38A40BDE" w14:textId="77777777" w:rsidR="009B4E95" w:rsidRPr="00E228F0" w:rsidRDefault="009B4E95" w:rsidP="002426C7">
            <w:pPr>
              <w:tabs>
                <w:tab w:val="right" w:pos="7254"/>
              </w:tabs>
              <w:spacing w:before="120"/>
              <w:rPr>
                <w:sz w:val="24"/>
                <w:szCs w:val="24"/>
              </w:rPr>
            </w:pPr>
            <w:r w:rsidRPr="00E228F0">
              <w:rPr>
                <w:sz w:val="24"/>
                <w:szCs w:val="24"/>
              </w:rPr>
              <w:t xml:space="preserve">Rue: </w:t>
            </w:r>
            <w:r w:rsidRPr="00E228F0">
              <w:rPr>
                <w:sz w:val="24"/>
                <w:szCs w:val="24"/>
                <w:u w:val="single"/>
              </w:rPr>
              <w:tab/>
            </w:r>
          </w:p>
          <w:p w14:paraId="086820CA" w14:textId="77777777" w:rsidR="009B4E95" w:rsidRPr="00E228F0" w:rsidRDefault="009B4E95" w:rsidP="002426C7">
            <w:pPr>
              <w:tabs>
                <w:tab w:val="right" w:pos="7254"/>
              </w:tabs>
              <w:spacing w:before="120"/>
              <w:rPr>
                <w:sz w:val="24"/>
                <w:szCs w:val="24"/>
              </w:rPr>
            </w:pPr>
            <w:r w:rsidRPr="00E228F0">
              <w:rPr>
                <w:sz w:val="24"/>
                <w:szCs w:val="24"/>
              </w:rPr>
              <w:t xml:space="preserve">Étage /Numéro de bureau : </w:t>
            </w:r>
            <w:r w:rsidRPr="00E228F0">
              <w:rPr>
                <w:sz w:val="24"/>
                <w:szCs w:val="24"/>
                <w:u w:val="single"/>
              </w:rPr>
              <w:tab/>
            </w:r>
          </w:p>
          <w:p w14:paraId="1DBE9065" w14:textId="77777777" w:rsidR="009B4E95" w:rsidRPr="00E228F0" w:rsidRDefault="009B4E95" w:rsidP="002426C7">
            <w:pPr>
              <w:tabs>
                <w:tab w:val="right" w:pos="7254"/>
              </w:tabs>
              <w:spacing w:before="120"/>
              <w:rPr>
                <w:sz w:val="24"/>
                <w:szCs w:val="24"/>
              </w:rPr>
            </w:pPr>
            <w:r w:rsidRPr="00E228F0">
              <w:rPr>
                <w:sz w:val="24"/>
                <w:szCs w:val="24"/>
              </w:rPr>
              <w:t xml:space="preserve">Ville : </w:t>
            </w:r>
            <w:r w:rsidRPr="00E228F0">
              <w:rPr>
                <w:sz w:val="24"/>
                <w:szCs w:val="24"/>
                <w:u w:val="single"/>
              </w:rPr>
              <w:tab/>
            </w:r>
          </w:p>
          <w:p w14:paraId="32B63035" w14:textId="77777777" w:rsidR="009B4E95" w:rsidRPr="00E228F0" w:rsidRDefault="009B4E95" w:rsidP="002426C7">
            <w:pPr>
              <w:tabs>
                <w:tab w:val="right" w:pos="7254"/>
              </w:tabs>
              <w:spacing w:before="120"/>
              <w:rPr>
                <w:sz w:val="24"/>
                <w:szCs w:val="24"/>
              </w:rPr>
            </w:pPr>
            <w:r w:rsidRPr="00E228F0">
              <w:rPr>
                <w:sz w:val="24"/>
                <w:szCs w:val="24"/>
              </w:rPr>
              <w:t>Pays :</w:t>
            </w:r>
            <w:r w:rsidRPr="00E228F0">
              <w:rPr>
                <w:sz w:val="24"/>
                <w:szCs w:val="24"/>
                <w:u w:val="single"/>
              </w:rPr>
              <w:tab/>
            </w:r>
            <w:r w:rsidRPr="00E228F0">
              <w:rPr>
                <w:sz w:val="24"/>
                <w:szCs w:val="24"/>
              </w:rPr>
              <w:tab/>
            </w:r>
          </w:p>
          <w:p w14:paraId="12643FF7" w14:textId="77777777" w:rsidR="009B4E95" w:rsidRPr="00E228F0" w:rsidRDefault="009B4E95" w:rsidP="002426C7">
            <w:pPr>
              <w:tabs>
                <w:tab w:val="right" w:pos="7254"/>
              </w:tabs>
              <w:spacing w:before="120"/>
              <w:rPr>
                <w:sz w:val="24"/>
                <w:szCs w:val="24"/>
              </w:rPr>
            </w:pPr>
            <w:r w:rsidRPr="00E228F0">
              <w:rPr>
                <w:sz w:val="24"/>
                <w:szCs w:val="24"/>
              </w:rPr>
              <w:t xml:space="preserve">Date : </w:t>
            </w:r>
            <w:r w:rsidRPr="00E228F0">
              <w:rPr>
                <w:sz w:val="24"/>
                <w:szCs w:val="24"/>
                <w:u w:val="single"/>
              </w:rPr>
              <w:tab/>
            </w:r>
          </w:p>
          <w:p w14:paraId="2AF6B0FC" w14:textId="77777777" w:rsidR="009B4E95" w:rsidRPr="00E228F0" w:rsidRDefault="009B4E95" w:rsidP="00E228F0">
            <w:pPr>
              <w:spacing w:after="120"/>
              <w:rPr>
                <w:sz w:val="24"/>
                <w:szCs w:val="24"/>
              </w:rPr>
            </w:pPr>
            <w:r w:rsidRPr="00E228F0">
              <w:rPr>
                <w:sz w:val="24"/>
                <w:szCs w:val="24"/>
              </w:rPr>
              <w:t xml:space="preserve">Heure : </w:t>
            </w:r>
            <w:r w:rsidRPr="00E228F0">
              <w:rPr>
                <w:sz w:val="24"/>
                <w:szCs w:val="24"/>
                <w:u w:val="single"/>
              </w:rPr>
              <w:tab/>
            </w:r>
          </w:p>
        </w:tc>
      </w:tr>
      <w:tr w:rsidR="00753911" w14:paraId="23D34725" w14:textId="77777777" w:rsidTr="00632E6D">
        <w:tc>
          <w:tcPr>
            <w:tcW w:w="2160" w:type="dxa"/>
          </w:tcPr>
          <w:p w14:paraId="2B758040" w14:textId="77777777" w:rsidR="00753911" w:rsidRPr="00E228F0" w:rsidRDefault="00753911" w:rsidP="00753911">
            <w:pPr>
              <w:rPr>
                <w:b/>
                <w:sz w:val="24"/>
                <w:szCs w:val="24"/>
              </w:rPr>
            </w:pPr>
            <w:r w:rsidRPr="00E228F0">
              <w:rPr>
                <w:b/>
                <w:sz w:val="24"/>
                <w:szCs w:val="24"/>
              </w:rPr>
              <w:t>IS 21.1</w:t>
            </w:r>
          </w:p>
        </w:tc>
        <w:tc>
          <w:tcPr>
            <w:tcW w:w="7193" w:type="dxa"/>
          </w:tcPr>
          <w:p w14:paraId="55C5E446" w14:textId="77777777" w:rsidR="00753911" w:rsidRPr="00E228F0" w:rsidRDefault="00753911" w:rsidP="00E228F0">
            <w:pPr>
              <w:tabs>
                <w:tab w:val="right" w:pos="7254"/>
              </w:tabs>
              <w:spacing w:before="120" w:after="120"/>
              <w:ind w:right="43"/>
              <w:jc w:val="both"/>
              <w:rPr>
                <w:b/>
                <w:sz w:val="24"/>
                <w:szCs w:val="24"/>
              </w:rPr>
            </w:pPr>
            <w:r w:rsidRPr="00E228F0">
              <w:rPr>
                <w:sz w:val="24"/>
                <w:szCs w:val="24"/>
              </w:rPr>
              <w:t xml:space="preserve">La procédure d’ouverture des offres par voie électronique est: </w:t>
            </w:r>
            <w:r w:rsidRPr="00E228F0">
              <w:rPr>
                <w:b/>
                <w:i/>
                <w:iCs/>
                <w:sz w:val="24"/>
                <w:szCs w:val="24"/>
              </w:rPr>
              <w:t>[insérer la description de la procédure d’ouverture des offres par voie électroniques]</w:t>
            </w:r>
          </w:p>
        </w:tc>
      </w:tr>
      <w:tr w:rsidR="002426C7" w14:paraId="3D605660" w14:textId="77777777" w:rsidTr="00632E6D">
        <w:tc>
          <w:tcPr>
            <w:tcW w:w="9353" w:type="dxa"/>
            <w:gridSpan w:val="2"/>
          </w:tcPr>
          <w:p w14:paraId="7B5D17A0" w14:textId="1D7177E8" w:rsidR="002426C7" w:rsidRDefault="002A21F6" w:rsidP="00E608E9">
            <w:pPr>
              <w:spacing w:before="120" w:after="120"/>
              <w:jc w:val="center"/>
              <w:rPr>
                <w:sz w:val="22"/>
              </w:rPr>
            </w:pPr>
            <w:r>
              <w:rPr>
                <w:b/>
                <w:sz w:val="28"/>
              </w:rPr>
              <w:t>D.</w:t>
            </w:r>
            <w:r w:rsidR="002426C7">
              <w:rPr>
                <w:b/>
                <w:sz w:val="28"/>
              </w:rPr>
              <w:t xml:space="preserve">1  Préparation des </w:t>
            </w:r>
            <w:r>
              <w:rPr>
                <w:b/>
                <w:sz w:val="28"/>
              </w:rPr>
              <w:t>O</w:t>
            </w:r>
            <w:r w:rsidR="002426C7">
              <w:rPr>
                <w:b/>
                <w:sz w:val="28"/>
              </w:rPr>
              <w:t xml:space="preserve">ffres au titre de la </w:t>
            </w:r>
            <w:r>
              <w:rPr>
                <w:b/>
                <w:sz w:val="28"/>
              </w:rPr>
              <w:t>D</w:t>
            </w:r>
            <w:r w:rsidR="002426C7">
              <w:rPr>
                <w:b/>
                <w:sz w:val="28"/>
              </w:rPr>
              <w:t xml:space="preserve">euxième </w:t>
            </w:r>
            <w:r>
              <w:rPr>
                <w:b/>
                <w:sz w:val="28"/>
              </w:rPr>
              <w:t>E</w:t>
            </w:r>
            <w:r w:rsidR="002426C7">
              <w:rPr>
                <w:b/>
                <w:sz w:val="28"/>
              </w:rPr>
              <w:t>tape</w:t>
            </w:r>
          </w:p>
        </w:tc>
      </w:tr>
      <w:tr w:rsidR="002426C7" w14:paraId="54689E94" w14:textId="77777777" w:rsidTr="00632E6D">
        <w:tc>
          <w:tcPr>
            <w:tcW w:w="2160" w:type="dxa"/>
          </w:tcPr>
          <w:p w14:paraId="33DE8774" w14:textId="77777777" w:rsidR="002426C7" w:rsidRPr="00E608E9" w:rsidRDefault="002426C7" w:rsidP="002653EF">
            <w:pPr>
              <w:rPr>
                <w:b/>
                <w:sz w:val="24"/>
                <w:szCs w:val="24"/>
              </w:rPr>
            </w:pPr>
            <w:r w:rsidRPr="00E608E9">
              <w:rPr>
                <w:b/>
                <w:sz w:val="24"/>
                <w:szCs w:val="24"/>
              </w:rPr>
              <w:t>IS 27.1 (j)</w:t>
            </w:r>
          </w:p>
        </w:tc>
        <w:tc>
          <w:tcPr>
            <w:tcW w:w="7193" w:type="dxa"/>
          </w:tcPr>
          <w:p w14:paraId="7AFF3A2A" w14:textId="77777777" w:rsidR="002426C7" w:rsidRDefault="002426C7" w:rsidP="002426C7">
            <w:pPr>
              <w:pStyle w:val="i"/>
              <w:tabs>
                <w:tab w:val="right" w:pos="7254"/>
              </w:tabs>
              <w:suppressAutoHyphens w:val="0"/>
              <w:spacing w:before="120"/>
              <w:rPr>
                <w:rFonts w:ascii="Times New Roman" w:hAnsi="Times New Roman"/>
                <w:lang w:val="fr-FR"/>
              </w:rPr>
            </w:pPr>
            <w:r>
              <w:rPr>
                <w:rFonts w:ascii="Times New Roman" w:hAnsi="Times New Roman"/>
                <w:lang w:val="fr-FR"/>
              </w:rPr>
              <w:t xml:space="preserve">Le Soumissionnaire devra joindre à son offre les autres documents suivants : </w:t>
            </w:r>
          </w:p>
          <w:p w14:paraId="2C6752F9" w14:textId="77777777" w:rsidR="002426C7" w:rsidRDefault="002426C7" w:rsidP="002426C7">
            <w:pPr>
              <w:tabs>
                <w:tab w:val="right" w:pos="7254"/>
              </w:tabs>
              <w:rPr>
                <w:u w:val="single"/>
              </w:rPr>
            </w:pPr>
            <w:r>
              <w:rPr>
                <w:u w:val="single"/>
              </w:rPr>
              <w:tab/>
            </w:r>
          </w:p>
          <w:p w14:paraId="12E6DBB9" w14:textId="77777777" w:rsidR="002426C7" w:rsidRDefault="002426C7" w:rsidP="002426C7">
            <w:pPr>
              <w:tabs>
                <w:tab w:val="right" w:pos="7254"/>
              </w:tabs>
              <w:rPr>
                <w:u w:val="single"/>
              </w:rPr>
            </w:pPr>
            <w:r>
              <w:rPr>
                <w:u w:val="single"/>
              </w:rPr>
              <w:tab/>
            </w:r>
          </w:p>
          <w:p w14:paraId="3D8803B3" w14:textId="77777777" w:rsidR="002426C7" w:rsidRDefault="002426C7" w:rsidP="002426C7">
            <w:pPr>
              <w:tabs>
                <w:tab w:val="right" w:pos="7254"/>
              </w:tabs>
              <w:rPr>
                <w:u w:val="single"/>
              </w:rPr>
            </w:pPr>
            <w:r>
              <w:rPr>
                <w:u w:val="single"/>
              </w:rPr>
              <w:tab/>
            </w:r>
          </w:p>
          <w:p w14:paraId="2602CC69" w14:textId="77777777" w:rsidR="002426C7" w:rsidRPr="00E608E9" w:rsidRDefault="00E608E9" w:rsidP="00E608E9">
            <w:pPr>
              <w:tabs>
                <w:tab w:val="right" w:pos="7254"/>
              </w:tabs>
              <w:spacing w:after="120"/>
              <w:rPr>
                <w:u w:val="single"/>
              </w:rPr>
            </w:pPr>
            <w:r>
              <w:rPr>
                <w:u w:val="single"/>
              </w:rPr>
              <w:tab/>
            </w:r>
          </w:p>
        </w:tc>
      </w:tr>
      <w:tr w:rsidR="002426C7" w14:paraId="3C96C1DA" w14:textId="77777777" w:rsidTr="00632E6D">
        <w:tc>
          <w:tcPr>
            <w:tcW w:w="2160" w:type="dxa"/>
          </w:tcPr>
          <w:p w14:paraId="4C9863B7" w14:textId="77777777" w:rsidR="002426C7" w:rsidRPr="00E608E9" w:rsidRDefault="002426C7" w:rsidP="002653EF">
            <w:pPr>
              <w:rPr>
                <w:b/>
                <w:sz w:val="24"/>
                <w:szCs w:val="24"/>
              </w:rPr>
            </w:pPr>
            <w:r w:rsidRPr="00E608E9">
              <w:rPr>
                <w:b/>
                <w:sz w:val="24"/>
                <w:szCs w:val="24"/>
              </w:rPr>
              <w:t>IS 29.1</w:t>
            </w:r>
          </w:p>
        </w:tc>
        <w:tc>
          <w:tcPr>
            <w:tcW w:w="7193" w:type="dxa"/>
          </w:tcPr>
          <w:p w14:paraId="0D36360E" w14:textId="6E745EB6" w:rsidR="002426C7" w:rsidRDefault="002426C7" w:rsidP="00E608E9">
            <w:pPr>
              <w:tabs>
                <w:tab w:val="right" w:pos="7254"/>
              </w:tabs>
              <w:spacing w:before="60" w:after="120"/>
              <w:rPr>
                <w:sz w:val="24"/>
                <w:szCs w:val="24"/>
              </w:rPr>
            </w:pPr>
            <w:r>
              <w:rPr>
                <w:sz w:val="24"/>
                <w:szCs w:val="24"/>
              </w:rPr>
              <w:t>L</w:t>
            </w:r>
            <w:r w:rsidRPr="00450BA2">
              <w:rPr>
                <w:sz w:val="24"/>
                <w:szCs w:val="24"/>
              </w:rPr>
              <w:t xml:space="preserve">es </w:t>
            </w:r>
            <w:r w:rsidR="00C32221">
              <w:rPr>
                <w:sz w:val="24"/>
                <w:szCs w:val="24"/>
              </w:rPr>
              <w:t>S</w:t>
            </w:r>
            <w:r w:rsidRPr="00450BA2">
              <w:rPr>
                <w:sz w:val="24"/>
                <w:szCs w:val="24"/>
              </w:rPr>
              <w:t xml:space="preserve">oumissionnaires fourniront un prix pour </w:t>
            </w:r>
            <w:r w:rsidR="00C32221">
              <w:rPr>
                <w:sz w:val="24"/>
                <w:szCs w:val="24"/>
              </w:rPr>
              <w:t>la totalité des In</w:t>
            </w:r>
            <w:r w:rsidRPr="00450BA2">
              <w:rPr>
                <w:sz w:val="24"/>
                <w:szCs w:val="24"/>
              </w:rPr>
              <w:t>stallations</w:t>
            </w:r>
            <w:r w:rsidR="00C32221">
              <w:rPr>
                <w:sz w:val="24"/>
                <w:szCs w:val="24"/>
              </w:rPr>
              <w:t xml:space="preserve"> et Services de montage </w:t>
            </w:r>
            <w:r w:rsidRPr="00450BA2">
              <w:rPr>
                <w:sz w:val="24"/>
                <w:szCs w:val="24"/>
              </w:rPr>
              <w:t>sur la base d’une « responsabilité unique »</w:t>
            </w:r>
            <w:r>
              <w:rPr>
                <w:sz w:val="24"/>
                <w:szCs w:val="24"/>
              </w:rPr>
              <w:t> : ________________________________________</w:t>
            </w:r>
            <w:r w:rsidR="00E608E9">
              <w:rPr>
                <w:sz w:val="24"/>
                <w:szCs w:val="24"/>
              </w:rPr>
              <w:t>_______________</w:t>
            </w:r>
          </w:p>
          <w:p w14:paraId="09B28339" w14:textId="0FB81594" w:rsidR="005B43F5" w:rsidRDefault="005B43F5" w:rsidP="00E608E9">
            <w:pPr>
              <w:tabs>
                <w:tab w:val="right" w:pos="7254"/>
              </w:tabs>
              <w:spacing w:after="120"/>
              <w:rPr>
                <w:b/>
                <w:bCs/>
                <w:sz w:val="24"/>
                <w:szCs w:val="24"/>
              </w:rPr>
            </w:pPr>
            <w:r w:rsidRPr="005B43F5">
              <w:rPr>
                <w:b/>
                <w:bCs/>
                <w:sz w:val="24"/>
                <w:szCs w:val="24"/>
              </w:rPr>
              <w:t>Ou</w:t>
            </w:r>
          </w:p>
          <w:p w14:paraId="3FCC390F" w14:textId="40A3A024" w:rsidR="005B43F5" w:rsidRPr="005B43F5" w:rsidRDefault="005B43F5" w:rsidP="00E608E9">
            <w:pPr>
              <w:tabs>
                <w:tab w:val="right" w:pos="7254"/>
              </w:tabs>
              <w:spacing w:after="120"/>
              <w:rPr>
                <w:sz w:val="24"/>
                <w:szCs w:val="24"/>
              </w:rPr>
            </w:pPr>
            <w:r>
              <w:rPr>
                <w:sz w:val="24"/>
                <w:szCs w:val="24"/>
              </w:rPr>
              <w:t xml:space="preserve">Les Soumissionnaires fourniront un prix pour les composants ou services suivant </w:t>
            </w:r>
            <w:r w:rsidRPr="00450BA2">
              <w:rPr>
                <w:sz w:val="24"/>
                <w:szCs w:val="24"/>
              </w:rPr>
              <w:t>sur la base d’une « responsabilité unique »</w:t>
            </w:r>
            <w:r>
              <w:rPr>
                <w:sz w:val="24"/>
                <w:szCs w:val="24"/>
              </w:rPr>
              <w:t> : _______________________________________________________</w:t>
            </w:r>
          </w:p>
          <w:p w14:paraId="73C47101" w14:textId="2C45B80D" w:rsidR="002426C7" w:rsidRPr="005B43F5" w:rsidRDefault="002426C7" w:rsidP="00E608E9">
            <w:pPr>
              <w:tabs>
                <w:tab w:val="right" w:pos="7254"/>
              </w:tabs>
              <w:spacing w:after="120"/>
              <w:rPr>
                <w:b/>
                <w:bCs/>
                <w:sz w:val="24"/>
                <w:szCs w:val="24"/>
              </w:rPr>
            </w:pPr>
            <w:r w:rsidRPr="005B43F5">
              <w:rPr>
                <w:b/>
                <w:bCs/>
                <w:sz w:val="24"/>
                <w:szCs w:val="24"/>
              </w:rPr>
              <w:t>et/ou</w:t>
            </w:r>
          </w:p>
          <w:p w14:paraId="6048193C" w14:textId="77777777" w:rsidR="002426C7" w:rsidRDefault="002426C7" w:rsidP="005B43F5">
            <w:pPr>
              <w:tabs>
                <w:tab w:val="right" w:pos="7254"/>
              </w:tabs>
              <w:spacing w:before="60"/>
              <w:rPr>
                <w:sz w:val="24"/>
                <w:szCs w:val="24"/>
              </w:rPr>
            </w:pPr>
            <w:r>
              <w:rPr>
                <w:sz w:val="24"/>
                <w:szCs w:val="24"/>
              </w:rPr>
              <w:t xml:space="preserve">Les composantes </w:t>
            </w:r>
            <w:r w:rsidR="005B43F5">
              <w:rPr>
                <w:sz w:val="24"/>
                <w:szCs w:val="24"/>
              </w:rPr>
              <w:t xml:space="preserve">ou services </w:t>
            </w:r>
            <w:r w:rsidR="00D578AE">
              <w:rPr>
                <w:sz w:val="24"/>
                <w:szCs w:val="24"/>
              </w:rPr>
              <w:t>ci-après</w:t>
            </w:r>
            <w:r>
              <w:rPr>
                <w:sz w:val="24"/>
                <w:szCs w:val="24"/>
              </w:rPr>
              <w:t xml:space="preserve"> seront fournies sous la respo</w:t>
            </w:r>
            <w:r w:rsidR="00D578AE">
              <w:rPr>
                <w:sz w:val="24"/>
                <w:szCs w:val="24"/>
              </w:rPr>
              <w:t>n</w:t>
            </w:r>
            <w:r>
              <w:rPr>
                <w:sz w:val="24"/>
                <w:szCs w:val="24"/>
              </w:rPr>
              <w:t xml:space="preserve">sabilité du </w:t>
            </w:r>
            <w:r w:rsidR="00601342">
              <w:rPr>
                <w:sz w:val="24"/>
                <w:szCs w:val="24"/>
              </w:rPr>
              <w:t>Maître d’Ouvrage</w:t>
            </w:r>
            <w:r w:rsidR="00AD2CC2">
              <w:rPr>
                <w:sz w:val="24"/>
                <w:szCs w:val="24"/>
              </w:rPr>
              <w:t xml:space="preserve"> </w:t>
            </w:r>
            <w:r>
              <w:rPr>
                <w:sz w:val="24"/>
                <w:szCs w:val="24"/>
              </w:rPr>
              <w:t>: _________________________________________________</w:t>
            </w:r>
            <w:r w:rsidR="005B43F5">
              <w:rPr>
                <w:sz w:val="24"/>
                <w:szCs w:val="24"/>
              </w:rPr>
              <w:t>_______</w:t>
            </w:r>
          </w:p>
          <w:p w14:paraId="1AD01A89" w14:textId="1D4AF93B" w:rsidR="005B43F5" w:rsidRPr="00E608E9" w:rsidRDefault="005B43F5" w:rsidP="005B43F5">
            <w:pPr>
              <w:tabs>
                <w:tab w:val="right" w:pos="7254"/>
              </w:tabs>
              <w:spacing w:before="60"/>
              <w:rPr>
                <w:sz w:val="24"/>
                <w:szCs w:val="24"/>
              </w:rPr>
            </w:pPr>
          </w:p>
        </w:tc>
      </w:tr>
      <w:tr w:rsidR="002426C7" w14:paraId="065EFD98" w14:textId="77777777" w:rsidTr="00632E6D">
        <w:tc>
          <w:tcPr>
            <w:tcW w:w="2160" w:type="dxa"/>
          </w:tcPr>
          <w:p w14:paraId="7E9797FE" w14:textId="77777777" w:rsidR="002426C7" w:rsidRPr="00E608E9" w:rsidRDefault="002426C7" w:rsidP="002653EF">
            <w:pPr>
              <w:rPr>
                <w:b/>
                <w:sz w:val="24"/>
                <w:szCs w:val="24"/>
              </w:rPr>
            </w:pPr>
            <w:r w:rsidRPr="00E608E9">
              <w:rPr>
                <w:b/>
                <w:sz w:val="24"/>
                <w:szCs w:val="24"/>
              </w:rPr>
              <w:t>IS 29.4(a)</w:t>
            </w:r>
          </w:p>
        </w:tc>
        <w:tc>
          <w:tcPr>
            <w:tcW w:w="7193" w:type="dxa"/>
          </w:tcPr>
          <w:p w14:paraId="18AED646" w14:textId="48FCF39B" w:rsidR="002426C7" w:rsidRDefault="002426C7" w:rsidP="00E608E9">
            <w:pPr>
              <w:spacing w:after="120"/>
              <w:rPr>
                <w:sz w:val="22"/>
              </w:rPr>
            </w:pPr>
            <w:r>
              <w:rPr>
                <w:sz w:val="24"/>
                <w:szCs w:val="24"/>
              </w:rPr>
              <w:t xml:space="preserve">Le </w:t>
            </w:r>
            <w:r w:rsidRPr="00450BA2">
              <w:rPr>
                <w:sz w:val="24"/>
                <w:szCs w:val="24"/>
              </w:rPr>
              <w:t>lieu de destination convenu</w:t>
            </w:r>
            <w:r>
              <w:rPr>
                <w:sz w:val="24"/>
                <w:szCs w:val="24"/>
              </w:rPr>
              <w:t xml:space="preserve"> est</w:t>
            </w:r>
            <w:r w:rsidR="005B43F5">
              <w:rPr>
                <w:sz w:val="24"/>
                <w:szCs w:val="24"/>
              </w:rPr>
              <w:t xml:space="preserve"> </w:t>
            </w:r>
            <w:r w:rsidRPr="00252315">
              <w:t>:</w:t>
            </w:r>
            <w:r w:rsidRPr="00252315">
              <w:rPr>
                <w:i/>
              </w:rPr>
              <w:t>____</w:t>
            </w:r>
            <w:r w:rsidR="00E608E9">
              <w:rPr>
                <w:i/>
              </w:rPr>
              <w:t>___________________________</w:t>
            </w:r>
          </w:p>
        </w:tc>
      </w:tr>
      <w:tr w:rsidR="002426C7" w14:paraId="70528DDF" w14:textId="77777777" w:rsidTr="00632E6D">
        <w:tc>
          <w:tcPr>
            <w:tcW w:w="2160" w:type="dxa"/>
          </w:tcPr>
          <w:p w14:paraId="0533729C" w14:textId="77777777" w:rsidR="002426C7" w:rsidRPr="00E608E9" w:rsidRDefault="002426C7" w:rsidP="002653EF">
            <w:pPr>
              <w:rPr>
                <w:b/>
                <w:sz w:val="24"/>
                <w:szCs w:val="24"/>
              </w:rPr>
            </w:pPr>
            <w:r w:rsidRPr="00E608E9">
              <w:rPr>
                <w:b/>
                <w:sz w:val="24"/>
                <w:szCs w:val="24"/>
              </w:rPr>
              <w:t>IS 29.4(d)</w:t>
            </w:r>
          </w:p>
        </w:tc>
        <w:tc>
          <w:tcPr>
            <w:tcW w:w="7193" w:type="dxa"/>
          </w:tcPr>
          <w:p w14:paraId="21C07B9A" w14:textId="2B1A4EDC" w:rsidR="002426C7" w:rsidRDefault="002426C7" w:rsidP="00E608E9">
            <w:pPr>
              <w:spacing w:after="120"/>
              <w:rPr>
                <w:sz w:val="22"/>
              </w:rPr>
            </w:pPr>
            <w:r>
              <w:rPr>
                <w:sz w:val="24"/>
                <w:szCs w:val="24"/>
              </w:rPr>
              <w:t xml:space="preserve">Le </w:t>
            </w:r>
            <w:r w:rsidRPr="00450BA2">
              <w:rPr>
                <w:sz w:val="24"/>
                <w:szCs w:val="24"/>
              </w:rPr>
              <w:t xml:space="preserve">lieu de destination </w:t>
            </w:r>
            <w:r>
              <w:rPr>
                <w:sz w:val="24"/>
                <w:szCs w:val="24"/>
              </w:rPr>
              <w:t>finale est</w:t>
            </w:r>
            <w:r w:rsidR="005B43F5">
              <w:rPr>
                <w:sz w:val="24"/>
                <w:szCs w:val="24"/>
              </w:rPr>
              <w:t xml:space="preserve"> </w:t>
            </w:r>
            <w:r w:rsidRPr="00252315">
              <w:t>:_______________________________</w:t>
            </w:r>
          </w:p>
        </w:tc>
      </w:tr>
      <w:tr w:rsidR="002426C7" w14:paraId="27A2DB0C" w14:textId="77777777" w:rsidTr="00632E6D">
        <w:tc>
          <w:tcPr>
            <w:tcW w:w="2160" w:type="dxa"/>
          </w:tcPr>
          <w:p w14:paraId="2A19966E" w14:textId="77777777" w:rsidR="002426C7" w:rsidRPr="00E608E9" w:rsidRDefault="002426C7" w:rsidP="002653EF">
            <w:pPr>
              <w:rPr>
                <w:b/>
                <w:sz w:val="24"/>
                <w:szCs w:val="24"/>
              </w:rPr>
            </w:pPr>
            <w:r w:rsidRPr="00E608E9">
              <w:rPr>
                <w:b/>
                <w:sz w:val="24"/>
                <w:szCs w:val="24"/>
              </w:rPr>
              <w:t>IS 29.6</w:t>
            </w:r>
          </w:p>
        </w:tc>
        <w:tc>
          <w:tcPr>
            <w:tcW w:w="7193" w:type="dxa"/>
          </w:tcPr>
          <w:p w14:paraId="32ACBB86" w14:textId="2B5027B0" w:rsidR="002426C7" w:rsidRDefault="002426C7" w:rsidP="00E608E9">
            <w:pPr>
              <w:spacing w:after="120"/>
              <w:rPr>
                <w:sz w:val="22"/>
              </w:rPr>
            </w:pPr>
            <w:r w:rsidRPr="00252315">
              <w:rPr>
                <w:sz w:val="24"/>
                <w:szCs w:val="24"/>
              </w:rPr>
              <w:t>Les prix proposés par le Soumissionnaire seront [révisables]</w:t>
            </w:r>
            <w:r w:rsidR="00E608E9">
              <w:rPr>
                <w:sz w:val="24"/>
                <w:szCs w:val="24"/>
              </w:rPr>
              <w:t xml:space="preserve"> ou [fermes]</w:t>
            </w:r>
            <w:r w:rsidRPr="00252315">
              <w:rPr>
                <w:sz w:val="24"/>
                <w:szCs w:val="24"/>
              </w:rPr>
              <w:t>.</w:t>
            </w:r>
          </w:p>
        </w:tc>
      </w:tr>
      <w:tr w:rsidR="002426C7" w14:paraId="1322F524" w14:textId="77777777" w:rsidTr="00632E6D">
        <w:tc>
          <w:tcPr>
            <w:tcW w:w="2160" w:type="dxa"/>
          </w:tcPr>
          <w:p w14:paraId="2DBA2D42" w14:textId="77777777" w:rsidR="002426C7" w:rsidRPr="00E608E9" w:rsidRDefault="002426C7" w:rsidP="002653EF">
            <w:pPr>
              <w:rPr>
                <w:b/>
                <w:sz w:val="24"/>
                <w:szCs w:val="24"/>
              </w:rPr>
            </w:pPr>
            <w:r w:rsidRPr="00E608E9">
              <w:rPr>
                <w:b/>
                <w:sz w:val="24"/>
                <w:szCs w:val="24"/>
              </w:rPr>
              <w:t>IS 30.1</w:t>
            </w:r>
          </w:p>
        </w:tc>
        <w:tc>
          <w:tcPr>
            <w:tcW w:w="7193" w:type="dxa"/>
          </w:tcPr>
          <w:p w14:paraId="2A081539" w14:textId="62EC5BF9" w:rsidR="002426C7" w:rsidRPr="00E7182F" w:rsidRDefault="002426C7" w:rsidP="00E7182F">
            <w:pPr>
              <w:spacing w:before="120" w:after="120"/>
              <w:ind w:left="720" w:right="-54" w:hanging="720"/>
              <w:jc w:val="both"/>
              <w:rPr>
                <w:sz w:val="24"/>
                <w:szCs w:val="24"/>
              </w:rPr>
            </w:pPr>
            <w:r w:rsidRPr="00CE0E64">
              <w:rPr>
                <w:sz w:val="24"/>
                <w:szCs w:val="24"/>
              </w:rPr>
              <w:t xml:space="preserve">Les prix seront libellés dans les monnaies </w:t>
            </w:r>
            <w:r w:rsidR="00E7182F">
              <w:rPr>
                <w:sz w:val="24"/>
                <w:szCs w:val="24"/>
              </w:rPr>
              <w:t>suivantes</w:t>
            </w:r>
            <w:r w:rsidRPr="00CE0E64">
              <w:rPr>
                <w:sz w:val="24"/>
                <w:szCs w:val="24"/>
              </w:rPr>
              <w:t> :</w:t>
            </w:r>
          </w:p>
        </w:tc>
      </w:tr>
      <w:tr w:rsidR="002426C7" w14:paraId="4A7750EA" w14:textId="77777777" w:rsidTr="00632E6D">
        <w:tc>
          <w:tcPr>
            <w:tcW w:w="2160" w:type="dxa"/>
          </w:tcPr>
          <w:p w14:paraId="430EEC2F" w14:textId="77777777" w:rsidR="002426C7" w:rsidRPr="00E608E9" w:rsidRDefault="002426C7" w:rsidP="002426C7">
            <w:pPr>
              <w:tabs>
                <w:tab w:val="right" w:pos="7434"/>
              </w:tabs>
              <w:spacing w:before="120" w:after="120"/>
              <w:rPr>
                <w:b/>
                <w:sz w:val="24"/>
                <w:szCs w:val="24"/>
              </w:rPr>
            </w:pPr>
            <w:r w:rsidRPr="00E608E9">
              <w:rPr>
                <w:b/>
                <w:sz w:val="24"/>
                <w:szCs w:val="24"/>
              </w:rPr>
              <w:t>IS 32.1</w:t>
            </w:r>
          </w:p>
          <w:p w14:paraId="2E87AB1B" w14:textId="77777777" w:rsidR="002426C7" w:rsidRPr="00E608E9" w:rsidRDefault="002426C7" w:rsidP="002653EF">
            <w:pPr>
              <w:rPr>
                <w:sz w:val="24"/>
                <w:szCs w:val="24"/>
              </w:rPr>
            </w:pPr>
          </w:p>
        </w:tc>
        <w:tc>
          <w:tcPr>
            <w:tcW w:w="7193" w:type="dxa"/>
          </w:tcPr>
          <w:p w14:paraId="25BBF118" w14:textId="77777777" w:rsidR="00D578AE" w:rsidRPr="00C1054E" w:rsidRDefault="00D578AE" w:rsidP="00E608E9">
            <w:pPr>
              <w:tabs>
                <w:tab w:val="right" w:pos="7254"/>
              </w:tabs>
              <w:spacing w:before="120" w:after="120"/>
              <w:ind w:right="43"/>
              <w:jc w:val="both"/>
              <w:rPr>
                <w:b/>
                <w:i/>
                <w:sz w:val="24"/>
                <w:szCs w:val="24"/>
              </w:rPr>
            </w:pPr>
            <w:r w:rsidRPr="00C1054E">
              <w:rPr>
                <w:b/>
                <w:i/>
                <w:sz w:val="24"/>
                <w:szCs w:val="24"/>
              </w:rPr>
              <w:t>[insérer une des versions ci-après, selon le cas]</w:t>
            </w:r>
          </w:p>
          <w:p w14:paraId="361CE7BB" w14:textId="323FB1B9" w:rsidR="00D578AE" w:rsidRPr="00C1054E" w:rsidRDefault="00D578AE" w:rsidP="00E608E9">
            <w:pPr>
              <w:tabs>
                <w:tab w:val="right" w:pos="7254"/>
              </w:tabs>
              <w:spacing w:after="120"/>
              <w:ind w:right="43"/>
              <w:jc w:val="both"/>
              <w:rPr>
                <w:sz w:val="24"/>
                <w:szCs w:val="24"/>
              </w:rPr>
            </w:pPr>
            <w:r w:rsidRPr="00C1054E">
              <w:rPr>
                <w:sz w:val="24"/>
                <w:szCs w:val="24"/>
              </w:rPr>
              <w:t xml:space="preserve">Le Soumissionnaire doit fournir une </w:t>
            </w:r>
            <w:r w:rsidR="00E7182F">
              <w:rPr>
                <w:sz w:val="24"/>
                <w:szCs w:val="24"/>
              </w:rPr>
              <w:t>G</w:t>
            </w:r>
            <w:r w:rsidRPr="00C1054E">
              <w:rPr>
                <w:sz w:val="24"/>
                <w:szCs w:val="24"/>
              </w:rPr>
              <w:t>arantie d</w:t>
            </w:r>
            <w:r w:rsidR="00E7182F">
              <w:rPr>
                <w:sz w:val="24"/>
                <w:szCs w:val="24"/>
              </w:rPr>
              <w:t>’Offre</w:t>
            </w:r>
            <w:r w:rsidRPr="00C1054E">
              <w:rPr>
                <w:sz w:val="24"/>
                <w:szCs w:val="24"/>
              </w:rPr>
              <w:t xml:space="preserve"> d’un montant de </w:t>
            </w:r>
            <w:r w:rsidRPr="00C1054E">
              <w:rPr>
                <w:b/>
                <w:i/>
                <w:sz w:val="24"/>
                <w:szCs w:val="24"/>
              </w:rPr>
              <w:t>[insérer le montant et la monnaie]</w:t>
            </w:r>
            <w:r w:rsidRPr="00C1054E">
              <w:rPr>
                <w:sz w:val="24"/>
                <w:szCs w:val="24"/>
              </w:rPr>
              <w:t>.</w:t>
            </w:r>
          </w:p>
          <w:p w14:paraId="0DF2CBC0" w14:textId="77777777" w:rsidR="00D578AE" w:rsidRPr="00C1054E" w:rsidRDefault="00D578AE" w:rsidP="00E608E9">
            <w:pPr>
              <w:pStyle w:val="Outline"/>
              <w:tabs>
                <w:tab w:val="right" w:pos="7254"/>
              </w:tabs>
              <w:spacing w:before="120" w:after="120"/>
              <w:ind w:right="43"/>
              <w:jc w:val="both"/>
              <w:rPr>
                <w:b/>
                <w:i/>
                <w:kern w:val="0"/>
                <w:szCs w:val="24"/>
              </w:rPr>
            </w:pPr>
            <w:r w:rsidRPr="00C1054E">
              <w:rPr>
                <w:b/>
                <w:i/>
                <w:kern w:val="0"/>
                <w:szCs w:val="24"/>
              </w:rPr>
              <w:t>[ou]</w:t>
            </w:r>
          </w:p>
          <w:p w14:paraId="367F3DEC" w14:textId="660C1C2B" w:rsidR="002426C7" w:rsidRDefault="00D578AE" w:rsidP="00E608E9">
            <w:pPr>
              <w:spacing w:after="120"/>
            </w:pPr>
            <w:r w:rsidRPr="00C1054E">
              <w:rPr>
                <w:sz w:val="24"/>
                <w:szCs w:val="24"/>
              </w:rPr>
              <w:t xml:space="preserve">Le Soumissionnaire doit fournir une Déclaration de </w:t>
            </w:r>
            <w:r w:rsidR="00E7182F">
              <w:rPr>
                <w:sz w:val="24"/>
                <w:szCs w:val="24"/>
              </w:rPr>
              <w:t>G</w:t>
            </w:r>
            <w:r w:rsidRPr="00C1054E">
              <w:rPr>
                <w:sz w:val="24"/>
                <w:szCs w:val="24"/>
              </w:rPr>
              <w:t>arantie de l’offre</w:t>
            </w:r>
            <w:r>
              <w:rPr>
                <w:sz w:val="24"/>
                <w:szCs w:val="24"/>
              </w:rPr>
              <w:t>.</w:t>
            </w:r>
          </w:p>
        </w:tc>
      </w:tr>
      <w:tr w:rsidR="008218EE" w14:paraId="59D07C18" w14:textId="77777777" w:rsidTr="00632E6D">
        <w:tc>
          <w:tcPr>
            <w:tcW w:w="2160" w:type="dxa"/>
          </w:tcPr>
          <w:p w14:paraId="5E67F41A" w14:textId="5091D75B" w:rsidR="008218EE" w:rsidRPr="00E608E9" w:rsidRDefault="008218EE" w:rsidP="00C12D8F">
            <w:pPr>
              <w:tabs>
                <w:tab w:val="right" w:pos="7434"/>
              </w:tabs>
              <w:spacing w:before="120" w:after="120"/>
              <w:rPr>
                <w:b/>
                <w:sz w:val="24"/>
                <w:szCs w:val="24"/>
              </w:rPr>
            </w:pPr>
            <w:r w:rsidRPr="00E608E9">
              <w:rPr>
                <w:b/>
                <w:sz w:val="24"/>
                <w:szCs w:val="24"/>
              </w:rPr>
              <w:t xml:space="preserve">IS 32.3 </w:t>
            </w:r>
            <w:r w:rsidR="00E7182F">
              <w:rPr>
                <w:b/>
                <w:sz w:val="24"/>
                <w:szCs w:val="24"/>
              </w:rPr>
              <w:t>(</w:t>
            </w:r>
            <w:r w:rsidRPr="00E608E9">
              <w:rPr>
                <w:b/>
                <w:sz w:val="24"/>
                <w:szCs w:val="24"/>
              </w:rPr>
              <w:t>d)</w:t>
            </w:r>
          </w:p>
        </w:tc>
        <w:tc>
          <w:tcPr>
            <w:tcW w:w="7193" w:type="dxa"/>
          </w:tcPr>
          <w:p w14:paraId="550C7424" w14:textId="77777777" w:rsidR="008218EE" w:rsidRPr="00235CC6" w:rsidRDefault="008218EE" w:rsidP="00E608E9">
            <w:pPr>
              <w:tabs>
                <w:tab w:val="right" w:pos="7254"/>
              </w:tabs>
              <w:spacing w:before="120" w:after="120"/>
              <w:ind w:right="43"/>
              <w:jc w:val="both"/>
              <w:rPr>
                <w:sz w:val="24"/>
                <w:szCs w:val="24"/>
              </w:rPr>
            </w:pPr>
            <w:r>
              <w:rPr>
                <w:sz w:val="24"/>
                <w:szCs w:val="24"/>
              </w:rPr>
              <w:t xml:space="preserve">Autre forme de garantie acceptable : </w:t>
            </w:r>
          </w:p>
        </w:tc>
      </w:tr>
      <w:tr w:rsidR="00E7182F" w14:paraId="18683CBB" w14:textId="77777777" w:rsidTr="00632E6D">
        <w:tc>
          <w:tcPr>
            <w:tcW w:w="2160" w:type="dxa"/>
          </w:tcPr>
          <w:p w14:paraId="6FAAA56E" w14:textId="1AFD8CAC" w:rsidR="00E7182F" w:rsidRPr="00E608E9" w:rsidRDefault="00E7182F" w:rsidP="002653EF">
            <w:pPr>
              <w:rPr>
                <w:b/>
                <w:sz w:val="24"/>
                <w:szCs w:val="24"/>
              </w:rPr>
            </w:pPr>
            <w:r>
              <w:rPr>
                <w:b/>
                <w:sz w:val="24"/>
                <w:szCs w:val="24"/>
              </w:rPr>
              <w:t>IS 32.9</w:t>
            </w:r>
          </w:p>
        </w:tc>
        <w:tc>
          <w:tcPr>
            <w:tcW w:w="7193" w:type="dxa"/>
          </w:tcPr>
          <w:p w14:paraId="39F3BF90" w14:textId="1F289618" w:rsidR="002A21F6" w:rsidRPr="003F41DB" w:rsidRDefault="002A21F6" w:rsidP="002A21F6">
            <w:pPr>
              <w:spacing w:before="120" w:after="120"/>
              <w:jc w:val="both"/>
              <w:rPr>
                <w:b/>
                <w:i/>
                <w:noProof/>
                <w:color w:val="000000" w:themeColor="text1"/>
                <w:sz w:val="24"/>
                <w:szCs w:val="24"/>
              </w:rPr>
            </w:pPr>
            <w:r w:rsidRPr="003F41DB">
              <w:rPr>
                <w:b/>
                <w:i/>
                <w:noProof/>
                <w:color w:val="000000" w:themeColor="text1"/>
                <w:sz w:val="24"/>
                <w:szCs w:val="24"/>
                <w:lang w:val="fr"/>
              </w:rPr>
              <w:t>[Supprimer si ce n’est pas le cas : La disposition suivante devrait être incluse et les informations correspondantes requises insérées uniquement</w:t>
            </w:r>
            <w:r w:rsidRPr="003F41DB">
              <w:rPr>
                <w:color w:val="000000" w:themeColor="text1"/>
                <w:sz w:val="24"/>
                <w:szCs w:val="24"/>
                <w:lang w:val="fr"/>
              </w:rPr>
              <w:t xml:space="preserve"> </w:t>
            </w:r>
            <w:r w:rsidRPr="003F41DB">
              <w:rPr>
                <w:b/>
                <w:i/>
                <w:noProof/>
                <w:color w:val="000000" w:themeColor="text1"/>
                <w:sz w:val="24"/>
                <w:szCs w:val="24"/>
                <w:lang w:val="fr"/>
              </w:rPr>
              <w:t xml:space="preserve">si une Garantie d’Offre n’est pas requise en vertu de l’article </w:t>
            </w:r>
            <w:r>
              <w:rPr>
                <w:b/>
                <w:i/>
                <w:noProof/>
                <w:color w:val="000000" w:themeColor="text1"/>
                <w:sz w:val="24"/>
                <w:szCs w:val="24"/>
                <w:lang w:val="fr"/>
              </w:rPr>
              <w:t>32.1</w:t>
            </w:r>
            <w:r w:rsidRPr="003F41DB">
              <w:rPr>
                <w:b/>
                <w:i/>
                <w:noProof/>
                <w:color w:val="000000" w:themeColor="text1"/>
                <w:sz w:val="24"/>
                <w:szCs w:val="24"/>
                <w:lang w:val="fr"/>
              </w:rPr>
              <w:t xml:space="preserve"> des IS et que le Maître d’Ouvrage souhaite déclarer le Soumissionnaire inadmissible à l’attribution d’un marché pour une période de temps si le Soumissionnaire exécute l’une des actions mentionnées à l’article </w:t>
            </w:r>
            <w:r>
              <w:rPr>
                <w:b/>
                <w:i/>
                <w:noProof/>
                <w:color w:val="000000" w:themeColor="text1"/>
                <w:sz w:val="24"/>
                <w:szCs w:val="24"/>
                <w:lang w:val="fr"/>
              </w:rPr>
              <w:t>32.</w:t>
            </w:r>
            <w:r w:rsidRPr="003F41DB">
              <w:rPr>
                <w:b/>
                <w:i/>
                <w:noProof/>
                <w:color w:val="000000" w:themeColor="text1"/>
                <w:sz w:val="24"/>
                <w:szCs w:val="24"/>
                <w:lang w:val="fr"/>
              </w:rPr>
              <w:t>9 (a) et (b) des IS. Sinon, omettez.]</w:t>
            </w:r>
          </w:p>
          <w:p w14:paraId="00996945" w14:textId="7FBFBDD8" w:rsidR="00E7182F" w:rsidRPr="00032C9E" w:rsidRDefault="002A21F6" w:rsidP="002A21F6">
            <w:pPr>
              <w:spacing w:before="120" w:after="120"/>
              <w:jc w:val="both"/>
              <w:rPr>
                <w:sz w:val="24"/>
                <w:szCs w:val="24"/>
              </w:rPr>
            </w:pPr>
            <w:r w:rsidRPr="003F41DB">
              <w:rPr>
                <w:noProof/>
                <w:color w:val="000000" w:themeColor="text1"/>
                <w:sz w:val="24"/>
                <w:szCs w:val="24"/>
                <w:lang w:val="fr"/>
              </w:rPr>
              <w:t xml:space="preserve">Si le </w:t>
            </w:r>
            <w:r>
              <w:rPr>
                <w:noProof/>
                <w:color w:val="000000" w:themeColor="text1"/>
                <w:sz w:val="24"/>
                <w:szCs w:val="24"/>
                <w:lang w:val="fr"/>
              </w:rPr>
              <w:t>S</w:t>
            </w:r>
            <w:r w:rsidRPr="003F41DB">
              <w:rPr>
                <w:noProof/>
                <w:color w:val="000000" w:themeColor="text1"/>
                <w:sz w:val="24"/>
                <w:szCs w:val="24"/>
                <w:lang w:val="fr"/>
              </w:rPr>
              <w:t xml:space="preserve">oumissionnaire effectue l’une des actions prescrites à l’article </w:t>
            </w:r>
            <w:r w:rsidRPr="002A21F6">
              <w:rPr>
                <w:b/>
                <w:bCs/>
                <w:noProof/>
                <w:color w:val="000000" w:themeColor="text1"/>
                <w:sz w:val="24"/>
                <w:szCs w:val="24"/>
                <w:lang w:val="fr"/>
              </w:rPr>
              <w:t>32.9</w:t>
            </w:r>
            <w:r w:rsidRPr="003F41DB">
              <w:rPr>
                <w:b/>
                <w:bCs/>
                <w:noProof/>
                <w:color w:val="000000" w:themeColor="text1"/>
                <w:sz w:val="24"/>
                <w:szCs w:val="24"/>
                <w:lang w:val="fr"/>
              </w:rPr>
              <w:t xml:space="preserve"> (a) ou (b) des IS</w:t>
            </w:r>
            <w:r w:rsidRPr="003F41DB">
              <w:rPr>
                <w:noProof/>
                <w:color w:val="000000" w:themeColor="text1"/>
                <w:sz w:val="24"/>
                <w:szCs w:val="24"/>
                <w:lang w:val="fr"/>
              </w:rPr>
              <w:t xml:space="preserve">, le Maître d’Ouvrage déclarera le Soumissionnaire inadmissible à l’attribution d’un March par lé Maître d’Ouvrage pour une période de ______ ans </w:t>
            </w:r>
            <w:r w:rsidRPr="00C649D9">
              <w:rPr>
                <w:i/>
                <w:iCs/>
                <w:noProof/>
                <w:color w:val="000000" w:themeColor="text1"/>
                <w:sz w:val="24"/>
                <w:szCs w:val="24"/>
                <w:lang w:val="fr"/>
              </w:rPr>
              <w:t xml:space="preserve">[insérer </w:t>
            </w:r>
            <w:r w:rsidRPr="00C649D9">
              <w:rPr>
                <w:i/>
                <w:iCs/>
                <w:color w:val="000000" w:themeColor="text1"/>
                <w:sz w:val="24"/>
                <w:szCs w:val="24"/>
                <w:lang w:val="fr"/>
              </w:rPr>
              <w:t xml:space="preserve">la </w:t>
            </w:r>
            <w:r w:rsidRPr="00C649D9">
              <w:rPr>
                <w:i/>
                <w:iCs/>
                <w:noProof/>
                <w:color w:val="000000" w:themeColor="text1"/>
                <w:sz w:val="24"/>
                <w:szCs w:val="24"/>
                <w:lang w:val="fr"/>
              </w:rPr>
              <w:t>période]</w:t>
            </w:r>
            <w:r w:rsidRPr="003F41DB">
              <w:rPr>
                <w:color w:val="000000" w:themeColor="text1"/>
                <w:sz w:val="24"/>
                <w:szCs w:val="24"/>
                <w:lang w:val="fr"/>
              </w:rPr>
              <w:t xml:space="preserve"> à compter de la date à</w:t>
            </w:r>
            <w:r w:rsidRPr="003F41DB">
              <w:rPr>
                <w:noProof/>
                <w:color w:val="000000" w:themeColor="text1"/>
                <w:sz w:val="24"/>
                <w:szCs w:val="24"/>
                <w:lang w:val="fr"/>
              </w:rPr>
              <w:t xml:space="preserve"> laquelle le Soumissionnaire a effectué l’une des actions.</w:t>
            </w:r>
          </w:p>
        </w:tc>
      </w:tr>
      <w:tr w:rsidR="002426C7" w14:paraId="44610652" w14:textId="77777777" w:rsidTr="00632E6D">
        <w:tc>
          <w:tcPr>
            <w:tcW w:w="2160" w:type="dxa"/>
          </w:tcPr>
          <w:p w14:paraId="2E357797" w14:textId="77777777" w:rsidR="002426C7" w:rsidRPr="00E608E9" w:rsidRDefault="002426C7" w:rsidP="002653EF">
            <w:pPr>
              <w:rPr>
                <w:sz w:val="24"/>
                <w:szCs w:val="24"/>
              </w:rPr>
            </w:pPr>
            <w:r w:rsidRPr="00E608E9">
              <w:rPr>
                <w:b/>
                <w:sz w:val="24"/>
                <w:szCs w:val="24"/>
              </w:rPr>
              <w:t>IS 33.1</w:t>
            </w:r>
          </w:p>
        </w:tc>
        <w:tc>
          <w:tcPr>
            <w:tcW w:w="7193" w:type="dxa"/>
          </w:tcPr>
          <w:p w14:paraId="5439B1A6" w14:textId="7DDB2834" w:rsidR="002426C7" w:rsidRPr="00032C9E" w:rsidRDefault="002426C7" w:rsidP="00E608E9">
            <w:pPr>
              <w:spacing w:before="120" w:after="120"/>
              <w:jc w:val="both"/>
              <w:rPr>
                <w:sz w:val="24"/>
                <w:szCs w:val="24"/>
              </w:rPr>
            </w:pPr>
            <w:r w:rsidRPr="00032C9E">
              <w:rPr>
                <w:sz w:val="24"/>
                <w:szCs w:val="24"/>
              </w:rPr>
              <w:t xml:space="preserve">Outre l’original de l’offre, le nombre de copies demandé est de : </w:t>
            </w:r>
            <w:r w:rsidR="00E7182F">
              <w:rPr>
                <w:sz w:val="24"/>
                <w:szCs w:val="24"/>
                <w:u w:val="single"/>
              </w:rPr>
              <w:t>_____</w:t>
            </w:r>
          </w:p>
        </w:tc>
      </w:tr>
      <w:tr w:rsidR="002426C7" w14:paraId="23A1C5EC" w14:textId="77777777" w:rsidTr="00632E6D">
        <w:tc>
          <w:tcPr>
            <w:tcW w:w="2160" w:type="dxa"/>
          </w:tcPr>
          <w:p w14:paraId="593C4989" w14:textId="77777777" w:rsidR="002426C7" w:rsidRPr="00E608E9" w:rsidRDefault="002426C7" w:rsidP="002653EF">
            <w:pPr>
              <w:rPr>
                <w:b/>
                <w:sz w:val="24"/>
                <w:szCs w:val="24"/>
              </w:rPr>
            </w:pPr>
            <w:r w:rsidRPr="00E608E9">
              <w:rPr>
                <w:b/>
                <w:sz w:val="24"/>
                <w:szCs w:val="24"/>
              </w:rPr>
              <w:t>IS 33.2</w:t>
            </w:r>
          </w:p>
        </w:tc>
        <w:tc>
          <w:tcPr>
            <w:tcW w:w="7193" w:type="dxa"/>
          </w:tcPr>
          <w:p w14:paraId="78DDED20" w14:textId="77777777" w:rsidR="002426C7" w:rsidRPr="00032C9E" w:rsidRDefault="002426C7" w:rsidP="002426C7">
            <w:pPr>
              <w:tabs>
                <w:tab w:val="right" w:pos="7254"/>
              </w:tabs>
              <w:spacing w:before="120"/>
              <w:jc w:val="both"/>
              <w:rPr>
                <w:sz w:val="24"/>
                <w:szCs w:val="24"/>
                <w:u w:val="single"/>
              </w:rPr>
            </w:pPr>
            <w:r w:rsidRPr="00032C9E">
              <w:rPr>
                <w:sz w:val="24"/>
                <w:szCs w:val="24"/>
              </w:rPr>
              <w:t xml:space="preserve">La confirmation écrite de l’habilitation du signataire à engager le Soumissionnaire consistera en : </w:t>
            </w:r>
            <w:r w:rsidRPr="00032C9E">
              <w:rPr>
                <w:sz w:val="24"/>
                <w:szCs w:val="24"/>
                <w:u w:val="single"/>
              </w:rPr>
              <w:tab/>
            </w:r>
          </w:p>
          <w:p w14:paraId="74DED517" w14:textId="77777777" w:rsidR="002426C7" w:rsidRPr="00E608E9" w:rsidRDefault="00E608E9" w:rsidP="00E608E9">
            <w:pPr>
              <w:tabs>
                <w:tab w:val="right" w:pos="7254"/>
              </w:tabs>
              <w:spacing w:before="120" w:after="120"/>
              <w:rPr>
                <w:sz w:val="24"/>
                <w:szCs w:val="24"/>
                <w:u w:val="single"/>
              </w:rPr>
            </w:pPr>
            <w:r>
              <w:rPr>
                <w:sz w:val="24"/>
                <w:szCs w:val="24"/>
                <w:u w:val="single"/>
              </w:rPr>
              <w:tab/>
            </w:r>
          </w:p>
        </w:tc>
      </w:tr>
      <w:tr w:rsidR="00342AFF" w14:paraId="05B8D2ED" w14:textId="77777777" w:rsidTr="00632E6D">
        <w:tc>
          <w:tcPr>
            <w:tcW w:w="9353" w:type="dxa"/>
            <w:gridSpan w:val="2"/>
          </w:tcPr>
          <w:p w14:paraId="1032BE3D" w14:textId="2341B478" w:rsidR="00342AFF" w:rsidRDefault="002A21F6" w:rsidP="00E608E9">
            <w:pPr>
              <w:spacing w:before="120" w:after="120"/>
              <w:jc w:val="center"/>
            </w:pPr>
            <w:r>
              <w:rPr>
                <w:b/>
                <w:sz w:val="28"/>
              </w:rPr>
              <w:t>E.</w:t>
            </w:r>
            <w:r w:rsidR="00342AFF">
              <w:rPr>
                <w:b/>
                <w:sz w:val="28"/>
              </w:rPr>
              <w:t>2  Remise et ouvertures des offres au titre de la deuxième étape</w:t>
            </w:r>
          </w:p>
        </w:tc>
      </w:tr>
      <w:tr w:rsidR="00342AFF" w:rsidRPr="00C1054E" w14:paraId="59A91AC9" w14:textId="77777777" w:rsidTr="00632E6D">
        <w:tc>
          <w:tcPr>
            <w:tcW w:w="2160" w:type="dxa"/>
          </w:tcPr>
          <w:p w14:paraId="1E807A62" w14:textId="77777777" w:rsidR="00342AFF" w:rsidRPr="00E608E9" w:rsidRDefault="00342AFF" w:rsidP="004E4458">
            <w:pPr>
              <w:rPr>
                <w:b/>
                <w:sz w:val="24"/>
                <w:szCs w:val="24"/>
              </w:rPr>
            </w:pPr>
            <w:r w:rsidRPr="00E608E9">
              <w:rPr>
                <w:b/>
                <w:sz w:val="24"/>
                <w:szCs w:val="24"/>
              </w:rPr>
              <w:t>IS 34.1</w:t>
            </w:r>
          </w:p>
        </w:tc>
        <w:tc>
          <w:tcPr>
            <w:tcW w:w="7193" w:type="dxa"/>
          </w:tcPr>
          <w:p w14:paraId="41E3C27D" w14:textId="77777777" w:rsidR="00342AFF" w:rsidRPr="00C1054E" w:rsidRDefault="00E608E9" w:rsidP="004E4458">
            <w:pPr>
              <w:tabs>
                <w:tab w:val="right" w:pos="7254"/>
              </w:tabs>
              <w:spacing w:after="200"/>
              <w:ind w:right="43"/>
              <w:jc w:val="both"/>
              <w:rPr>
                <w:sz w:val="24"/>
                <w:szCs w:val="24"/>
              </w:rPr>
            </w:pPr>
            <w:r w:rsidRPr="00E64A04">
              <w:rPr>
                <w:sz w:val="24"/>
                <w:szCs w:val="24"/>
              </w:rPr>
              <w:t xml:space="preserve">[Les soumissionnaires </w:t>
            </w:r>
            <w:r>
              <w:rPr>
                <w:sz w:val="24"/>
                <w:szCs w:val="24"/>
              </w:rPr>
              <w:t>[</w:t>
            </w:r>
            <w:r w:rsidRPr="00E64A04">
              <w:rPr>
                <w:sz w:val="24"/>
                <w:szCs w:val="24"/>
              </w:rPr>
              <w:t>ont</w:t>
            </w:r>
            <w:r>
              <w:rPr>
                <w:sz w:val="24"/>
                <w:szCs w:val="24"/>
              </w:rPr>
              <w:t>]</w:t>
            </w:r>
            <w:r w:rsidRPr="00E64A04">
              <w:rPr>
                <w:sz w:val="24"/>
                <w:szCs w:val="24"/>
              </w:rPr>
              <w:t xml:space="preserve"> /</w:t>
            </w:r>
            <w:r w:rsidR="009830DD">
              <w:rPr>
                <w:sz w:val="24"/>
                <w:szCs w:val="24"/>
              </w:rPr>
              <w:t xml:space="preserve"> </w:t>
            </w:r>
            <w:r>
              <w:rPr>
                <w:sz w:val="24"/>
                <w:szCs w:val="24"/>
              </w:rPr>
              <w:t>[</w:t>
            </w:r>
            <w:r w:rsidRPr="00E64A04">
              <w:rPr>
                <w:sz w:val="24"/>
                <w:szCs w:val="24"/>
              </w:rPr>
              <w:t>n’ont pas</w:t>
            </w:r>
            <w:r>
              <w:rPr>
                <w:sz w:val="24"/>
                <w:szCs w:val="24"/>
              </w:rPr>
              <w:t>]</w:t>
            </w:r>
            <w:r w:rsidRPr="00E64A04">
              <w:rPr>
                <w:i/>
                <w:sz w:val="24"/>
                <w:szCs w:val="24"/>
              </w:rPr>
              <w:t xml:space="preserve"> </w:t>
            </w:r>
            <w:r w:rsidRPr="00E64A04">
              <w:rPr>
                <w:b/>
                <w:i/>
                <w:sz w:val="24"/>
                <w:szCs w:val="24"/>
              </w:rPr>
              <w:t>[supprimer la mention inutile]</w:t>
            </w:r>
            <w:r w:rsidRPr="00E64A04">
              <w:rPr>
                <w:sz w:val="24"/>
                <w:szCs w:val="24"/>
              </w:rPr>
              <w:t xml:space="preserve"> l’option de présenter une offre par voie électronique.</w:t>
            </w:r>
          </w:p>
        </w:tc>
      </w:tr>
      <w:tr w:rsidR="00342AFF" w:rsidRPr="00C1054E" w14:paraId="380CC714" w14:textId="77777777" w:rsidTr="00632E6D">
        <w:tc>
          <w:tcPr>
            <w:tcW w:w="2160" w:type="dxa"/>
          </w:tcPr>
          <w:p w14:paraId="47758801" w14:textId="77777777" w:rsidR="00342AFF" w:rsidRPr="00E608E9" w:rsidRDefault="00342AFF" w:rsidP="004E4458">
            <w:pPr>
              <w:rPr>
                <w:b/>
                <w:sz w:val="24"/>
                <w:szCs w:val="24"/>
              </w:rPr>
            </w:pPr>
            <w:r w:rsidRPr="00E608E9">
              <w:rPr>
                <w:b/>
                <w:sz w:val="24"/>
                <w:szCs w:val="24"/>
              </w:rPr>
              <w:t>IS 34.1 (b)</w:t>
            </w:r>
          </w:p>
        </w:tc>
        <w:tc>
          <w:tcPr>
            <w:tcW w:w="7193" w:type="dxa"/>
          </w:tcPr>
          <w:p w14:paraId="02EF794A" w14:textId="72F07B1B" w:rsidR="00342AFF" w:rsidRPr="00C1054E" w:rsidRDefault="002A21F6" w:rsidP="004E4458">
            <w:pPr>
              <w:tabs>
                <w:tab w:val="right" w:pos="7254"/>
              </w:tabs>
              <w:spacing w:after="200"/>
              <w:ind w:right="43"/>
              <w:jc w:val="both"/>
              <w:rPr>
                <w:sz w:val="24"/>
                <w:szCs w:val="24"/>
              </w:rPr>
            </w:pPr>
            <w:r>
              <w:rPr>
                <w:sz w:val="24"/>
                <w:szCs w:val="24"/>
              </w:rPr>
              <w:t xml:space="preserve">Si les Soumissionnaires ont l’option de soumettre leurs Offres </w:t>
            </w:r>
            <w:r w:rsidR="002A17B9">
              <w:rPr>
                <w:sz w:val="24"/>
                <w:szCs w:val="24"/>
              </w:rPr>
              <w:t>électroniquement, l</w:t>
            </w:r>
            <w:r w:rsidR="00342AFF" w:rsidRPr="00C1054E">
              <w:rPr>
                <w:sz w:val="24"/>
                <w:szCs w:val="24"/>
              </w:rPr>
              <w:t xml:space="preserve">a procédure de remise des offres par voie électronique est la suivante : </w:t>
            </w:r>
            <w:r w:rsidR="00342AFF" w:rsidRPr="00C1054E">
              <w:rPr>
                <w:b/>
                <w:i/>
                <w:iCs/>
                <w:sz w:val="24"/>
                <w:szCs w:val="24"/>
              </w:rPr>
              <w:t>[insérer une description de la procédure de soumission des offres par voie électronique]</w:t>
            </w:r>
          </w:p>
        </w:tc>
      </w:tr>
      <w:tr w:rsidR="00342AFF" w14:paraId="43E79594" w14:textId="77777777" w:rsidTr="00632E6D">
        <w:tc>
          <w:tcPr>
            <w:tcW w:w="2160" w:type="dxa"/>
          </w:tcPr>
          <w:p w14:paraId="5D3E10C6" w14:textId="77777777" w:rsidR="00342AFF" w:rsidRPr="00E608E9" w:rsidRDefault="00342AFF" w:rsidP="00342AFF">
            <w:pPr>
              <w:rPr>
                <w:b/>
                <w:sz w:val="24"/>
                <w:szCs w:val="24"/>
              </w:rPr>
            </w:pPr>
            <w:r w:rsidRPr="00E608E9">
              <w:rPr>
                <w:b/>
                <w:sz w:val="24"/>
                <w:szCs w:val="24"/>
              </w:rPr>
              <w:t>IS 38.1</w:t>
            </w:r>
          </w:p>
        </w:tc>
        <w:tc>
          <w:tcPr>
            <w:tcW w:w="7193" w:type="dxa"/>
          </w:tcPr>
          <w:p w14:paraId="311669DA" w14:textId="14C7B243" w:rsidR="00342AFF" w:rsidRPr="00C1054E" w:rsidRDefault="00342AFF" w:rsidP="004E4458">
            <w:pPr>
              <w:tabs>
                <w:tab w:val="right" w:pos="7254"/>
              </w:tabs>
              <w:spacing w:after="120"/>
              <w:ind w:right="43"/>
              <w:jc w:val="both"/>
              <w:rPr>
                <w:b/>
                <w:sz w:val="24"/>
                <w:szCs w:val="24"/>
              </w:rPr>
            </w:pPr>
            <w:r w:rsidRPr="00C1054E">
              <w:rPr>
                <w:sz w:val="24"/>
                <w:szCs w:val="24"/>
              </w:rPr>
              <w:t>La procédure d’ouverture des offres par voie électronique est</w:t>
            </w:r>
            <w:r w:rsidR="002A17B9">
              <w:rPr>
                <w:sz w:val="24"/>
                <w:szCs w:val="24"/>
              </w:rPr>
              <w:t xml:space="preserve"> autorisée conformément à l’article 34.1 des IS, </w:t>
            </w:r>
            <w:r w:rsidRPr="002A17B9">
              <w:rPr>
                <w:bCs/>
                <w:sz w:val="24"/>
                <w:szCs w:val="24"/>
              </w:rPr>
              <w:t>la procédure d’ouverture des offres par voie électroniques</w:t>
            </w:r>
            <w:r w:rsidR="002A17B9" w:rsidRPr="002A17B9">
              <w:rPr>
                <w:bCs/>
                <w:sz w:val="24"/>
                <w:szCs w:val="24"/>
              </w:rPr>
              <w:t xml:space="preserve"> sera la suivante : _____________</w:t>
            </w:r>
          </w:p>
        </w:tc>
      </w:tr>
    </w:tbl>
    <w:p w14:paraId="26623040" w14:textId="77777777" w:rsidR="002653EF" w:rsidRDefault="002653EF" w:rsidP="002653EF"/>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73"/>
        <w:gridCol w:w="7375"/>
      </w:tblGrid>
      <w:tr w:rsidR="002653EF" w14:paraId="33940E6C" w14:textId="77777777" w:rsidTr="00632E6D">
        <w:tc>
          <w:tcPr>
            <w:tcW w:w="9348" w:type="dxa"/>
            <w:gridSpan w:val="2"/>
          </w:tcPr>
          <w:p w14:paraId="1FE1C6CB" w14:textId="4D4F0966" w:rsidR="002653EF" w:rsidRDefault="002A17B9" w:rsidP="00E608E9">
            <w:pPr>
              <w:spacing w:before="120" w:after="120"/>
              <w:jc w:val="center"/>
            </w:pPr>
            <w:r>
              <w:rPr>
                <w:b/>
                <w:sz w:val="28"/>
              </w:rPr>
              <w:t>F.</w:t>
            </w:r>
            <w:r w:rsidR="002426C7">
              <w:rPr>
                <w:b/>
                <w:sz w:val="28"/>
              </w:rPr>
              <w:t xml:space="preserve">2 Evaluation </w:t>
            </w:r>
            <w:r w:rsidR="00FA5185">
              <w:rPr>
                <w:b/>
                <w:sz w:val="28"/>
              </w:rPr>
              <w:t xml:space="preserve">et </w:t>
            </w:r>
            <w:r>
              <w:rPr>
                <w:b/>
                <w:sz w:val="28"/>
              </w:rPr>
              <w:t>C</w:t>
            </w:r>
            <w:r w:rsidR="00FA5185">
              <w:rPr>
                <w:b/>
                <w:sz w:val="28"/>
              </w:rPr>
              <w:t xml:space="preserve">omparaison </w:t>
            </w:r>
            <w:r w:rsidR="002426C7">
              <w:rPr>
                <w:b/>
                <w:sz w:val="28"/>
              </w:rPr>
              <w:t xml:space="preserve">des </w:t>
            </w:r>
            <w:r>
              <w:rPr>
                <w:b/>
                <w:sz w:val="28"/>
              </w:rPr>
              <w:t>O</w:t>
            </w:r>
            <w:r w:rsidR="002426C7">
              <w:rPr>
                <w:b/>
                <w:sz w:val="28"/>
              </w:rPr>
              <w:t xml:space="preserve">ffres au titre de la </w:t>
            </w:r>
            <w:r>
              <w:rPr>
                <w:b/>
                <w:sz w:val="28"/>
              </w:rPr>
              <w:t>D</w:t>
            </w:r>
            <w:r w:rsidR="002426C7">
              <w:rPr>
                <w:b/>
                <w:sz w:val="28"/>
              </w:rPr>
              <w:t xml:space="preserve">euxième </w:t>
            </w:r>
            <w:r>
              <w:rPr>
                <w:b/>
                <w:sz w:val="28"/>
              </w:rPr>
              <w:t>E</w:t>
            </w:r>
            <w:r w:rsidR="002426C7">
              <w:rPr>
                <w:b/>
                <w:sz w:val="28"/>
              </w:rPr>
              <w:t>tape</w:t>
            </w:r>
          </w:p>
        </w:tc>
      </w:tr>
      <w:tr w:rsidR="002426C7" w14:paraId="53445448" w14:textId="77777777" w:rsidTr="00632E6D">
        <w:tc>
          <w:tcPr>
            <w:tcW w:w="1973" w:type="dxa"/>
          </w:tcPr>
          <w:p w14:paraId="51FA134F" w14:textId="77777777" w:rsidR="002426C7" w:rsidRPr="00FA5185" w:rsidRDefault="002426C7" w:rsidP="002653EF">
            <w:pPr>
              <w:rPr>
                <w:sz w:val="24"/>
                <w:szCs w:val="24"/>
              </w:rPr>
            </w:pPr>
            <w:r w:rsidRPr="00FA5185">
              <w:rPr>
                <w:b/>
                <w:sz w:val="24"/>
                <w:szCs w:val="24"/>
              </w:rPr>
              <w:t>IS 45.1</w:t>
            </w:r>
          </w:p>
        </w:tc>
        <w:tc>
          <w:tcPr>
            <w:tcW w:w="7375" w:type="dxa"/>
          </w:tcPr>
          <w:p w14:paraId="01C3A1E2" w14:textId="77777777" w:rsidR="002426C7" w:rsidRPr="004E4458" w:rsidRDefault="002426C7" w:rsidP="002426C7">
            <w:pPr>
              <w:tabs>
                <w:tab w:val="right" w:pos="7254"/>
              </w:tabs>
              <w:spacing w:before="120"/>
              <w:jc w:val="both"/>
              <w:rPr>
                <w:sz w:val="24"/>
                <w:szCs w:val="24"/>
              </w:rPr>
            </w:pPr>
            <w:r w:rsidRPr="004E4458">
              <w:rPr>
                <w:sz w:val="24"/>
                <w:szCs w:val="24"/>
              </w:rPr>
              <w:t>La monnaie utilisée pour convertir en une seule monnaie tous les prix des offres exprimées en diverses monnaies aux fins d’évaluation et de comparaison de ces offres est : ___</w:t>
            </w:r>
            <w:r w:rsidR="00FA5185">
              <w:rPr>
                <w:sz w:val="24"/>
                <w:szCs w:val="24"/>
              </w:rPr>
              <w:t>___________________________</w:t>
            </w:r>
          </w:p>
          <w:p w14:paraId="492608F5" w14:textId="6C287EE5" w:rsidR="002426C7" w:rsidRPr="004E4458" w:rsidRDefault="002426C7" w:rsidP="002426C7">
            <w:pPr>
              <w:tabs>
                <w:tab w:val="right" w:pos="7254"/>
              </w:tabs>
              <w:spacing w:before="120"/>
              <w:rPr>
                <w:sz w:val="24"/>
                <w:szCs w:val="24"/>
              </w:rPr>
            </w:pPr>
            <w:r w:rsidRPr="004E4458">
              <w:rPr>
                <w:sz w:val="24"/>
                <w:szCs w:val="24"/>
              </w:rPr>
              <w:t>La source du taux de change à employer est</w:t>
            </w:r>
            <w:r w:rsidR="002A17B9">
              <w:rPr>
                <w:sz w:val="24"/>
                <w:szCs w:val="24"/>
              </w:rPr>
              <w:t xml:space="preserve"> </w:t>
            </w:r>
            <w:r w:rsidRPr="004E4458">
              <w:rPr>
                <w:sz w:val="24"/>
                <w:szCs w:val="24"/>
              </w:rPr>
              <w:t xml:space="preserve">: </w:t>
            </w:r>
            <w:r w:rsidRPr="004E4458">
              <w:rPr>
                <w:sz w:val="24"/>
                <w:szCs w:val="24"/>
                <w:u w:val="single"/>
              </w:rPr>
              <w:tab/>
            </w:r>
          </w:p>
          <w:p w14:paraId="53327F23" w14:textId="68990628" w:rsidR="002426C7" w:rsidRPr="00FA5185" w:rsidRDefault="002426C7" w:rsidP="00FA5185">
            <w:pPr>
              <w:tabs>
                <w:tab w:val="right" w:pos="7254"/>
              </w:tabs>
              <w:spacing w:before="120" w:after="120"/>
              <w:rPr>
                <w:sz w:val="24"/>
                <w:szCs w:val="24"/>
                <w:u w:val="single"/>
              </w:rPr>
            </w:pPr>
            <w:r w:rsidRPr="004E4458">
              <w:rPr>
                <w:sz w:val="24"/>
                <w:szCs w:val="24"/>
              </w:rPr>
              <w:t>Et la date de référence est</w:t>
            </w:r>
            <w:r w:rsidR="002A17B9">
              <w:rPr>
                <w:sz w:val="24"/>
                <w:szCs w:val="24"/>
              </w:rPr>
              <w:t xml:space="preserve"> </w:t>
            </w:r>
            <w:r w:rsidRPr="004E4458">
              <w:rPr>
                <w:sz w:val="24"/>
                <w:szCs w:val="24"/>
              </w:rPr>
              <w:t>:</w:t>
            </w:r>
            <w:r w:rsidR="00FA5185">
              <w:rPr>
                <w:sz w:val="24"/>
                <w:szCs w:val="24"/>
                <w:u w:val="single"/>
              </w:rPr>
              <w:tab/>
            </w:r>
          </w:p>
        </w:tc>
      </w:tr>
    </w:tbl>
    <w:p w14:paraId="7F621D94" w14:textId="77777777" w:rsidR="004F4061" w:rsidRDefault="004F4061" w:rsidP="002653EF">
      <w:pPr>
        <w:sectPr w:rsidR="004F4061" w:rsidSect="003F44A0">
          <w:headerReference w:type="even" r:id="rId37"/>
          <w:headerReference w:type="default" r:id="rId38"/>
          <w:type w:val="oddPage"/>
          <w:pgSz w:w="12240" w:h="15840" w:code="1"/>
          <w:pgMar w:top="1440" w:right="1440" w:bottom="1440" w:left="1440" w:header="720" w:footer="720" w:gutter="0"/>
          <w:paperSrc w:first="7" w:other="7"/>
          <w:cols w:space="720"/>
          <w:titlePg/>
          <w:docGrid w:linePitch="272"/>
        </w:sectPr>
      </w:pPr>
    </w:p>
    <w:p w14:paraId="7215A548" w14:textId="77777777" w:rsidR="004F4061" w:rsidRDefault="004F4061" w:rsidP="004F4061"/>
    <w:tbl>
      <w:tblPr>
        <w:tblW w:w="0" w:type="auto"/>
        <w:tblInd w:w="108" w:type="dxa"/>
        <w:tblLayout w:type="fixed"/>
        <w:tblLook w:val="0000" w:firstRow="0" w:lastRow="0" w:firstColumn="0" w:lastColumn="0" w:noHBand="0" w:noVBand="0"/>
      </w:tblPr>
      <w:tblGrid>
        <w:gridCol w:w="9090"/>
      </w:tblGrid>
      <w:tr w:rsidR="004F4061" w14:paraId="70F8A62D" w14:textId="77777777">
        <w:trPr>
          <w:cantSplit/>
          <w:trHeight w:val="1260"/>
        </w:trPr>
        <w:tc>
          <w:tcPr>
            <w:tcW w:w="9090" w:type="dxa"/>
            <w:tcBorders>
              <w:top w:val="nil"/>
            </w:tcBorders>
            <w:vAlign w:val="center"/>
          </w:tcPr>
          <w:p w14:paraId="65104801" w14:textId="77777777" w:rsidR="00D479CE" w:rsidRDefault="004F4061" w:rsidP="003B0075">
            <w:pPr>
              <w:pStyle w:val="Style4"/>
            </w:pPr>
            <w:bookmarkStart w:id="505" w:name="_Toc383555015"/>
            <w:r>
              <w:t>Section III. Critères d’</w:t>
            </w:r>
            <w:r w:rsidR="00AB1D08">
              <w:t>E</w:t>
            </w:r>
            <w:r>
              <w:t xml:space="preserve">valuation et de </w:t>
            </w:r>
            <w:r w:rsidR="00AB1D08">
              <w:t>Q</w:t>
            </w:r>
            <w:r>
              <w:t xml:space="preserve">ualification </w:t>
            </w:r>
          </w:p>
          <w:p w14:paraId="4372B85D" w14:textId="7BDBFCEC" w:rsidR="004F4061" w:rsidRDefault="004F4061" w:rsidP="003B0075">
            <w:pPr>
              <w:pStyle w:val="Style4"/>
            </w:pPr>
            <w:r>
              <w:t>(si une Pré Qualification a été effectuée préalablement)</w:t>
            </w:r>
            <w:bookmarkEnd w:id="505"/>
          </w:p>
          <w:p w14:paraId="23178F58" w14:textId="77777777" w:rsidR="004F4061" w:rsidRDefault="004F4061" w:rsidP="00692ECC">
            <w:pPr>
              <w:pStyle w:val="Subtitle"/>
              <w:rPr>
                <w:lang w:val="fr-FR"/>
              </w:rPr>
            </w:pPr>
          </w:p>
          <w:p w14:paraId="59E2E85A" w14:textId="77777777" w:rsidR="004F4061" w:rsidRDefault="004F4061" w:rsidP="00692ECC">
            <w:pPr>
              <w:pStyle w:val="Subtitle"/>
              <w:rPr>
                <w:sz w:val="28"/>
                <w:lang w:val="fr-FR"/>
              </w:rPr>
            </w:pPr>
          </w:p>
        </w:tc>
      </w:tr>
      <w:tr w:rsidR="004F4061" w14:paraId="7C871E51" w14:textId="77777777">
        <w:trPr>
          <w:cantSplit/>
        </w:trPr>
        <w:tc>
          <w:tcPr>
            <w:tcW w:w="9090" w:type="dxa"/>
            <w:tcBorders>
              <w:top w:val="nil"/>
              <w:bottom w:val="nil"/>
            </w:tcBorders>
          </w:tcPr>
          <w:p w14:paraId="13A0025B" w14:textId="6E4D1B5B" w:rsidR="004F4061" w:rsidRPr="00935F07" w:rsidRDefault="00271D1F" w:rsidP="00935F07">
            <w:pPr>
              <w:jc w:val="both"/>
              <w:rPr>
                <w:sz w:val="24"/>
                <w:szCs w:val="24"/>
              </w:rPr>
            </w:pPr>
            <w:r w:rsidRPr="00271D1F">
              <w:rPr>
                <w:sz w:val="24"/>
                <w:szCs w:val="24"/>
              </w:rPr>
              <w:t xml:space="preserve">La présente section contient tous les facteurs, méthodes et critères que le </w:t>
            </w:r>
            <w:r w:rsidR="00601342">
              <w:rPr>
                <w:sz w:val="24"/>
                <w:szCs w:val="24"/>
              </w:rPr>
              <w:t>Maître d’Ouvrage</w:t>
            </w:r>
            <w:r w:rsidRPr="00271D1F">
              <w:rPr>
                <w:sz w:val="24"/>
                <w:szCs w:val="24"/>
              </w:rPr>
              <w:t xml:space="preserve"> utilisera pour évaluer les offres et s’assurer qu’un soumissionnaire possède les qualifications requises. </w:t>
            </w:r>
            <w:r w:rsidR="00AB1D08">
              <w:rPr>
                <w:sz w:val="24"/>
                <w:szCs w:val="24"/>
              </w:rPr>
              <w:t xml:space="preserve">Conformément aux articles 23, 47 et 49 des IS, aucun autre facteurs, méthodes ou critères ne seront utilisés.   </w:t>
            </w:r>
            <w:r w:rsidRPr="00271D1F">
              <w:rPr>
                <w:sz w:val="24"/>
                <w:szCs w:val="24"/>
              </w:rPr>
              <w:t xml:space="preserve">Le Soumissionnaire fournira tous les renseignements demandés dans les formulaires joints à la Section IV, Formulaires de </w:t>
            </w:r>
            <w:r w:rsidR="00AB1D08">
              <w:rPr>
                <w:sz w:val="24"/>
                <w:szCs w:val="24"/>
              </w:rPr>
              <w:t>S</w:t>
            </w:r>
            <w:r w:rsidRPr="00271D1F">
              <w:rPr>
                <w:sz w:val="24"/>
                <w:szCs w:val="24"/>
              </w:rPr>
              <w:t>oumission.</w:t>
            </w:r>
          </w:p>
        </w:tc>
      </w:tr>
      <w:tr w:rsidR="004F4061" w14:paraId="18E8C97A" w14:textId="77777777">
        <w:trPr>
          <w:cantSplit/>
        </w:trPr>
        <w:tc>
          <w:tcPr>
            <w:tcW w:w="9090" w:type="dxa"/>
            <w:tcBorders>
              <w:top w:val="nil"/>
              <w:bottom w:val="nil"/>
            </w:tcBorders>
          </w:tcPr>
          <w:p w14:paraId="66A311A5" w14:textId="600A7EA5" w:rsidR="004F4061" w:rsidRDefault="004F4061" w:rsidP="00AB1D08">
            <w:pPr>
              <w:rPr>
                <w:b/>
                <w:sz w:val="28"/>
              </w:rPr>
            </w:pPr>
          </w:p>
        </w:tc>
      </w:tr>
      <w:tr w:rsidR="004F4061" w14:paraId="15E67AEF" w14:textId="77777777">
        <w:trPr>
          <w:cantSplit/>
        </w:trPr>
        <w:tc>
          <w:tcPr>
            <w:tcW w:w="9090" w:type="dxa"/>
            <w:tcBorders>
              <w:top w:val="nil"/>
            </w:tcBorders>
          </w:tcPr>
          <w:p w14:paraId="04824D92" w14:textId="12D3B6E9" w:rsidR="004F4061" w:rsidRDefault="004F4061" w:rsidP="00692ECC"/>
        </w:tc>
      </w:tr>
    </w:tbl>
    <w:p w14:paraId="4606F2B3" w14:textId="7651B765" w:rsidR="004F4061" w:rsidRPr="00D876B3" w:rsidRDefault="004F4061" w:rsidP="006937E4">
      <w:pPr>
        <w:spacing w:after="120"/>
        <w:rPr>
          <w:b/>
          <w:sz w:val="24"/>
          <w:szCs w:val="24"/>
        </w:rPr>
      </w:pPr>
      <w:r>
        <w:br w:type="page"/>
      </w:r>
    </w:p>
    <w:p w14:paraId="066F8942" w14:textId="6E87C5DA" w:rsidR="00245343" w:rsidRDefault="00245343" w:rsidP="00245343">
      <w:pPr>
        <w:pStyle w:val="SEC3h1"/>
        <w:ind w:left="720"/>
        <w:rPr>
          <w:sz w:val="24"/>
          <w:szCs w:val="24"/>
          <w:lang w:val="fr-FR"/>
        </w:rPr>
      </w:pPr>
      <w:r>
        <w:rPr>
          <w:sz w:val="24"/>
          <w:szCs w:val="24"/>
          <w:lang w:val="fr-FR"/>
        </w:rPr>
        <w:t>Propositions Techniques de Première Etape</w:t>
      </w:r>
    </w:p>
    <w:p w14:paraId="69BE1D00" w14:textId="77777777" w:rsidR="00245343" w:rsidRDefault="00245343" w:rsidP="00245343">
      <w:pPr>
        <w:pStyle w:val="SEC3h1"/>
        <w:ind w:left="720"/>
        <w:rPr>
          <w:sz w:val="24"/>
          <w:szCs w:val="24"/>
          <w:lang w:val="fr-FR"/>
        </w:rPr>
      </w:pPr>
    </w:p>
    <w:p w14:paraId="705A2BF7" w14:textId="66026F2A" w:rsidR="003F241B" w:rsidRPr="00F059F0" w:rsidRDefault="003F241B" w:rsidP="00622B92">
      <w:pPr>
        <w:pStyle w:val="SEC3h1"/>
        <w:numPr>
          <w:ilvl w:val="0"/>
          <w:numId w:val="79"/>
        </w:numPr>
        <w:rPr>
          <w:sz w:val="24"/>
          <w:szCs w:val="24"/>
          <w:lang w:val="fr-FR"/>
        </w:rPr>
      </w:pPr>
      <w:r w:rsidRPr="00F059F0">
        <w:rPr>
          <w:sz w:val="24"/>
          <w:szCs w:val="24"/>
          <w:lang w:val="fr-FR"/>
        </w:rPr>
        <w:t>Evaluation</w:t>
      </w:r>
    </w:p>
    <w:p w14:paraId="76715CAB" w14:textId="77777777" w:rsidR="00245343" w:rsidRDefault="00245343" w:rsidP="00245343">
      <w:pPr>
        <w:pStyle w:val="SEC3h1"/>
        <w:ind w:left="360"/>
        <w:jc w:val="both"/>
        <w:rPr>
          <w:b w:val="0"/>
          <w:bCs/>
          <w:lang w:val="fr-FR"/>
        </w:rPr>
      </w:pPr>
    </w:p>
    <w:p w14:paraId="6AC945A2" w14:textId="57ED522C" w:rsidR="00245343" w:rsidRDefault="00245343" w:rsidP="00245343">
      <w:pPr>
        <w:pStyle w:val="SEC3h1"/>
        <w:ind w:left="720"/>
        <w:jc w:val="both"/>
        <w:rPr>
          <w:b w:val="0"/>
          <w:bCs/>
          <w:lang w:val="fr-FR"/>
        </w:rPr>
      </w:pPr>
      <w:r w:rsidRPr="006D1F69">
        <w:rPr>
          <w:b w:val="0"/>
          <w:bCs/>
          <w:lang w:val="fr-FR"/>
        </w:rPr>
        <w:t xml:space="preserve">En plus </w:t>
      </w:r>
      <w:r>
        <w:rPr>
          <w:b w:val="0"/>
          <w:bCs/>
          <w:lang w:val="fr-FR"/>
        </w:rPr>
        <w:t>des critères indiqués à l’article 23.1 (a) – (c) des IS, les facteurs suivants seront appliqués :</w:t>
      </w:r>
    </w:p>
    <w:p w14:paraId="4E558496" w14:textId="46814D90" w:rsidR="003F241B" w:rsidRDefault="00245343" w:rsidP="00245343">
      <w:pPr>
        <w:pStyle w:val="SEC3h1"/>
        <w:ind w:left="720"/>
        <w:rPr>
          <w:sz w:val="24"/>
          <w:szCs w:val="24"/>
          <w:lang w:val="fr-FR"/>
        </w:rPr>
      </w:pPr>
      <w:r>
        <w:rPr>
          <w:b w:val="0"/>
          <w:bCs/>
          <w:lang w:val="fr-FR"/>
        </w:rPr>
        <w:t>___________________________________________________________</w:t>
      </w:r>
    </w:p>
    <w:p w14:paraId="24ACEA6E" w14:textId="77777777" w:rsidR="00245343" w:rsidRDefault="00245343" w:rsidP="003F241B">
      <w:pPr>
        <w:pStyle w:val="SEC3h2"/>
        <w:rPr>
          <w:lang w:val="fr-FR"/>
        </w:rPr>
      </w:pPr>
      <w:bookmarkStart w:id="506" w:name="_Toc467957789"/>
      <w:bookmarkStart w:id="507" w:name="_Toc485027842"/>
      <w:bookmarkStart w:id="508" w:name="_Toc87450108"/>
    </w:p>
    <w:p w14:paraId="3D9ADDBD" w14:textId="3B9A2C93" w:rsidR="003F241B" w:rsidRPr="00B4328A" w:rsidRDefault="003F241B" w:rsidP="003F241B">
      <w:pPr>
        <w:pStyle w:val="SEC3h2"/>
        <w:rPr>
          <w:lang w:val="fr-FR"/>
        </w:rPr>
      </w:pPr>
      <w:r>
        <w:rPr>
          <w:lang w:val="fr-FR"/>
        </w:rPr>
        <w:t>2</w:t>
      </w:r>
      <w:r w:rsidRPr="00B4328A">
        <w:rPr>
          <w:lang w:val="fr-FR"/>
        </w:rPr>
        <w:t>.</w:t>
      </w:r>
      <w:r>
        <w:rPr>
          <w:lang w:val="fr-FR"/>
        </w:rPr>
        <w:t xml:space="preserve"> </w:t>
      </w:r>
      <w:r w:rsidRPr="00B4328A">
        <w:rPr>
          <w:lang w:val="fr-FR"/>
        </w:rPr>
        <w:t>Qualification</w:t>
      </w:r>
      <w:bookmarkEnd w:id="506"/>
      <w:bookmarkEnd w:id="507"/>
      <w:bookmarkEnd w:id="508"/>
    </w:p>
    <w:p w14:paraId="793979EB" w14:textId="77777777" w:rsidR="003F241B" w:rsidRPr="00B4328A" w:rsidRDefault="003F241B" w:rsidP="003F241B">
      <w:pPr>
        <w:pStyle w:val="Style11"/>
        <w:spacing w:before="120"/>
      </w:pPr>
      <w:bookmarkStart w:id="509" w:name="_Toc467957790"/>
      <w:r>
        <w:t>2</w:t>
      </w:r>
      <w:r w:rsidRPr="00B4328A">
        <w:t>.1</w:t>
      </w:r>
      <w:r w:rsidRPr="00B4328A">
        <w:tab/>
      </w:r>
      <w:r>
        <w:t xml:space="preserve"> Mise</w:t>
      </w:r>
      <w:r w:rsidRPr="00B4328A">
        <w:t xml:space="preserve"> à jour des </w:t>
      </w:r>
      <w:r>
        <w:t>R</w:t>
      </w:r>
      <w:r w:rsidRPr="00B4328A">
        <w:t>enseignements</w:t>
      </w:r>
      <w:bookmarkEnd w:id="509"/>
    </w:p>
    <w:p w14:paraId="1BDBC8DD" w14:textId="7448B5E7" w:rsidR="003F241B" w:rsidRPr="005F0AE9" w:rsidRDefault="003F241B" w:rsidP="005F0AE9">
      <w:pPr>
        <w:spacing w:before="120" w:after="120"/>
        <w:ind w:left="1456"/>
        <w:jc w:val="both"/>
        <w:rPr>
          <w:sz w:val="24"/>
          <w:szCs w:val="24"/>
        </w:rPr>
      </w:pPr>
      <w:r w:rsidRPr="00B4328A">
        <w:rPr>
          <w:sz w:val="24"/>
          <w:szCs w:val="24"/>
        </w:rPr>
        <w:t xml:space="preserve">Le </w:t>
      </w:r>
      <w:r>
        <w:rPr>
          <w:sz w:val="24"/>
          <w:szCs w:val="24"/>
        </w:rPr>
        <w:t>Soumissionnaire</w:t>
      </w:r>
      <w:r w:rsidRPr="00B4328A">
        <w:rPr>
          <w:sz w:val="24"/>
          <w:szCs w:val="24"/>
        </w:rPr>
        <w:t xml:space="preserve"> </w:t>
      </w:r>
      <w:r w:rsidR="00245343">
        <w:rPr>
          <w:sz w:val="24"/>
          <w:szCs w:val="24"/>
        </w:rPr>
        <w:t xml:space="preserve">et tous les sous-traitants </w:t>
      </w:r>
      <w:r w:rsidRPr="00B4328A">
        <w:rPr>
          <w:sz w:val="24"/>
          <w:szCs w:val="24"/>
        </w:rPr>
        <w:t>doi</w:t>
      </w:r>
      <w:r w:rsidR="00245343">
        <w:rPr>
          <w:sz w:val="24"/>
          <w:szCs w:val="24"/>
        </w:rPr>
        <w:t>ven</w:t>
      </w:r>
      <w:r>
        <w:rPr>
          <w:sz w:val="24"/>
          <w:szCs w:val="24"/>
        </w:rPr>
        <w:t>t</w:t>
      </w:r>
      <w:r w:rsidRPr="00B4328A">
        <w:rPr>
          <w:sz w:val="24"/>
          <w:szCs w:val="24"/>
        </w:rPr>
        <w:t xml:space="preserve"> </w:t>
      </w:r>
      <w:r>
        <w:rPr>
          <w:sz w:val="24"/>
          <w:szCs w:val="24"/>
        </w:rPr>
        <w:t>satisfaire les</w:t>
      </w:r>
      <w:r w:rsidRPr="00B4328A">
        <w:rPr>
          <w:sz w:val="24"/>
          <w:szCs w:val="24"/>
        </w:rPr>
        <w:t xml:space="preserve"> critères utilisés lors de la </w:t>
      </w:r>
      <w:r>
        <w:rPr>
          <w:sz w:val="24"/>
          <w:szCs w:val="24"/>
        </w:rPr>
        <w:t>préqualification.</w:t>
      </w:r>
    </w:p>
    <w:p w14:paraId="59B57830" w14:textId="77777777" w:rsidR="003F241B" w:rsidRPr="00B4328A" w:rsidRDefault="003F241B" w:rsidP="003F241B">
      <w:pPr>
        <w:spacing w:before="120" w:after="120"/>
        <w:ind w:left="1456"/>
        <w:jc w:val="both"/>
        <w:rPr>
          <w:sz w:val="24"/>
          <w:szCs w:val="24"/>
        </w:rPr>
      </w:pPr>
    </w:p>
    <w:p w14:paraId="21D0A23B" w14:textId="3CFE555A" w:rsidR="003F241B" w:rsidRPr="00B4328A" w:rsidRDefault="003F241B" w:rsidP="003F241B">
      <w:pPr>
        <w:pStyle w:val="Style11"/>
        <w:spacing w:before="120"/>
      </w:pPr>
      <w:bookmarkStart w:id="510" w:name="_Toc467957791"/>
      <w:r>
        <w:t>2.</w:t>
      </w:r>
      <w:r w:rsidR="005F0AE9">
        <w:t>2</w:t>
      </w:r>
      <w:r w:rsidRPr="00B4328A">
        <w:tab/>
        <w:t>Situation financière</w:t>
      </w:r>
      <w:bookmarkEnd w:id="510"/>
    </w:p>
    <w:p w14:paraId="5BEC6E46" w14:textId="5200BE02" w:rsidR="003F241B" w:rsidRPr="00B4328A" w:rsidRDefault="003F241B" w:rsidP="003F241B">
      <w:pPr>
        <w:spacing w:before="120" w:after="120"/>
        <w:ind w:left="1456"/>
        <w:jc w:val="both"/>
        <w:rPr>
          <w:sz w:val="24"/>
          <w:szCs w:val="24"/>
        </w:rPr>
      </w:pPr>
      <w:r w:rsidRPr="00B4328A">
        <w:rPr>
          <w:sz w:val="24"/>
          <w:szCs w:val="24"/>
        </w:rPr>
        <w:t>En utilisant le</w:t>
      </w:r>
      <w:r>
        <w:rPr>
          <w:sz w:val="24"/>
          <w:szCs w:val="24"/>
        </w:rPr>
        <w:t>s</w:t>
      </w:r>
      <w:r w:rsidRPr="00B4328A">
        <w:rPr>
          <w:sz w:val="24"/>
          <w:szCs w:val="24"/>
        </w:rPr>
        <w:t xml:space="preserve"> </w:t>
      </w:r>
      <w:r>
        <w:rPr>
          <w:sz w:val="24"/>
          <w:szCs w:val="24"/>
        </w:rPr>
        <w:t>F</w:t>
      </w:r>
      <w:r w:rsidRPr="00B4328A">
        <w:rPr>
          <w:sz w:val="24"/>
          <w:szCs w:val="24"/>
        </w:rPr>
        <w:t>ormulaire</w:t>
      </w:r>
      <w:r>
        <w:rPr>
          <w:sz w:val="24"/>
          <w:szCs w:val="24"/>
        </w:rPr>
        <w:t>s</w:t>
      </w:r>
      <w:r w:rsidRPr="00B4328A">
        <w:rPr>
          <w:sz w:val="24"/>
          <w:szCs w:val="24"/>
        </w:rPr>
        <w:t xml:space="preserve"> </w:t>
      </w:r>
      <w:r>
        <w:rPr>
          <w:sz w:val="24"/>
          <w:szCs w:val="24"/>
        </w:rPr>
        <w:t>N</w:t>
      </w:r>
      <w:r w:rsidRPr="00B4328A">
        <w:rPr>
          <w:sz w:val="24"/>
          <w:szCs w:val="24"/>
        </w:rPr>
        <w:t xml:space="preserve">o FIN </w:t>
      </w:r>
      <w:r>
        <w:rPr>
          <w:sz w:val="24"/>
          <w:szCs w:val="24"/>
        </w:rPr>
        <w:t>3.</w:t>
      </w:r>
      <w:r w:rsidR="00245343">
        <w:rPr>
          <w:sz w:val="24"/>
          <w:szCs w:val="24"/>
        </w:rPr>
        <w:t>3</w:t>
      </w:r>
      <w:r>
        <w:rPr>
          <w:sz w:val="24"/>
          <w:szCs w:val="24"/>
        </w:rPr>
        <w:t xml:space="preserve"> </w:t>
      </w:r>
      <w:r w:rsidRPr="00B4328A">
        <w:rPr>
          <w:sz w:val="24"/>
          <w:szCs w:val="24"/>
        </w:rPr>
        <w:t>de la Section IV, Formulaires d</w:t>
      </w:r>
      <w:r>
        <w:rPr>
          <w:sz w:val="24"/>
          <w:szCs w:val="24"/>
        </w:rPr>
        <w:t>’Offre</w:t>
      </w:r>
      <w:r w:rsidRPr="00B4328A">
        <w:rPr>
          <w:sz w:val="24"/>
          <w:szCs w:val="24"/>
        </w:rPr>
        <w:t xml:space="preserve">, le </w:t>
      </w:r>
      <w:r>
        <w:rPr>
          <w:sz w:val="24"/>
          <w:szCs w:val="24"/>
        </w:rPr>
        <w:t>Soumissionnaire</w:t>
      </w:r>
      <w:r w:rsidRPr="00B4328A">
        <w:rPr>
          <w:sz w:val="24"/>
          <w:szCs w:val="24"/>
        </w:rPr>
        <w:t xml:space="preserve"> doit </w:t>
      </w:r>
      <w:r>
        <w:rPr>
          <w:sz w:val="24"/>
          <w:szCs w:val="24"/>
        </w:rPr>
        <w:t xml:space="preserve">démontrer </w:t>
      </w:r>
      <w:r w:rsidRPr="00B4328A">
        <w:rPr>
          <w:sz w:val="24"/>
          <w:szCs w:val="24"/>
        </w:rPr>
        <w:t xml:space="preserve">qu’il a accès </w:t>
      </w:r>
      <w:r>
        <w:rPr>
          <w:sz w:val="24"/>
          <w:szCs w:val="24"/>
        </w:rPr>
        <w:t xml:space="preserve">ou </w:t>
      </w:r>
      <w:r w:rsidRPr="00B4328A">
        <w:rPr>
          <w:sz w:val="24"/>
          <w:szCs w:val="24"/>
        </w:rPr>
        <w:t xml:space="preserve">à </w:t>
      </w:r>
      <w:r>
        <w:rPr>
          <w:sz w:val="24"/>
          <w:szCs w:val="24"/>
        </w:rPr>
        <w:t xml:space="preserve">sa disposition </w:t>
      </w:r>
      <w:r w:rsidRPr="00B4328A">
        <w:rPr>
          <w:sz w:val="24"/>
          <w:szCs w:val="24"/>
        </w:rPr>
        <w:t xml:space="preserve">des financements tels que des avoirs liquides, lignes de crédit, autres que l’avance de démarrage éventuelle, à hauteur de : </w:t>
      </w:r>
    </w:p>
    <w:p w14:paraId="184F6027" w14:textId="77777777" w:rsidR="003F241B" w:rsidRPr="00B4328A" w:rsidRDefault="003F241B" w:rsidP="003F241B">
      <w:pPr>
        <w:spacing w:before="120" w:after="120"/>
        <w:ind w:left="1440"/>
        <w:rPr>
          <w:sz w:val="24"/>
          <w:szCs w:val="24"/>
        </w:rPr>
      </w:pPr>
      <w:r w:rsidRPr="00B4328A">
        <w:rPr>
          <w:sz w:val="24"/>
          <w:szCs w:val="24"/>
        </w:rPr>
        <w:t xml:space="preserve">(i) besoins en financement </w:t>
      </w:r>
      <w:r w:rsidRPr="00C46D33">
        <w:rPr>
          <w:sz w:val="24"/>
          <w:szCs w:val="24"/>
        </w:rPr>
        <w:t>du marché</w:t>
      </w:r>
      <w:r>
        <w:rPr>
          <w:sz w:val="24"/>
          <w:szCs w:val="24"/>
        </w:rPr>
        <w:t> :</w:t>
      </w:r>
    </w:p>
    <w:p w14:paraId="38288126" w14:textId="77777777" w:rsidR="003F241B" w:rsidRDefault="003F241B" w:rsidP="003F241B">
      <w:pPr>
        <w:spacing w:before="120" w:after="120"/>
        <w:ind w:left="1440"/>
        <w:rPr>
          <w:sz w:val="24"/>
          <w:szCs w:val="24"/>
        </w:rPr>
      </w:pPr>
      <w:r>
        <w:rPr>
          <w:sz w:val="24"/>
          <w:szCs w:val="24"/>
        </w:rPr>
        <w:t>__________________________________________</w:t>
      </w:r>
    </w:p>
    <w:p w14:paraId="04EF6580" w14:textId="77777777" w:rsidR="003F241B" w:rsidRDefault="003F241B" w:rsidP="003F241B">
      <w:pPr>
        <w:spacing w:before="120" w:after="120"/>
        <w:ind w:left="1440"/>
        <w:rPr>
          <w:sz w:val="24"/>
          <w:szCs w:val="24"/>
        </w:rPr>
      </w:pPr>
      <w:r>
        <w:rPr>
          <w:sz w:val="24"/>
          <w:szCs w:val="24"/>
        </w:rPr>
        <w:t>et</w:t>
      </w:r>
    </w:p>
    <w:p w14:paraId="6F15990B" w14:textId="77777777" w:rsidR="003F241B" w:rsidRPr="009F6155" w:rsidRDefault="003F241B" w:rsidP="00622B92">
      <w:pPr>
        <w:pStyle w:val="ListParagraph"/>
        <w:numPr>
          <w:ilvl w:val="0"/>
          <w:numId w:val="81"/>
        </w:numPr>
        <w:spacing w:before="120" w:after="120"/>
        <w:ind w:left="1800" w:hanging="450"/>
        <w:rPr>
          <w:sz w:val="24"/>
          <w:szCs w:val="24"/>
        </w:rPr>
      </w:pPr>
      <w:r w:rsidRPr="009F6155">
        <w:rPr>
          <w:sz w:val="24"/>
          <w:szCs w:val="24"/>
        </w:rPr>
        <w:t>besoins en financement pour ce marché et les autres engagements en cours du Soumissionnaire :</w:t>
      </w:r>
    </w:p>
    <w:p w14:paraId="2A9D2805" w14:textId="77777777" w:rsidR="003F241B" w:rsidRPr="009F6155" w:rsidRDefault="003F241B" w:rsidP="003F241B">
      <w:pPr>
        <w:pStyle w:val="ListParagraph"/>
        <w:spacing w:before="120" w:after="120"/>
        <w:ind w:left="2880"/>
        <w:rPr>
          <w:sz w:val="24"/>
          <w:szCs w:val="24"/>
        </w:rPr>
      </w:pPr>
    </w:p>
    <w:p w14:paraId="6A150661" w14:textId="6E6445E6" w:rsidR="003F241B" w:rsidRPr="00BE756C" w:rsidRDefault="003F241B" w:rsidP="003F241B">
      <w:pPr>
        <w:pStyle w:val="Style11"/>
        <w:spacing w:before="120"/>
      </w:pPr>
      <w:bookmarkStart w:id="511" w:name="_Toc467957792"/>
      <w:r>
        <w:t>2.</w:t>
      </w:r>
      <w:r w:rsidR="005F0AE9">
        <w:t>3</w:t>
      </w:r>
      <w:r w:rsidRPr="00B4328A">
        <w:tab/>
      </w:r>
      <w:r>
        <w:t xml:space="preserve">Représentant de l’Entrepreneur et </w:t>
      </w:r>
      <w:r w:rsidRPr="00B4328A">
        <w:t>Personnel</w:t>
      </w:r>
      <w:bookmarkEnd w:id="511"/>
      <w:r w:rsidRPr="00B4328A">
        <w:t>-Clé</w:t>
      </w:r>
    </w:p>
    <w:p w14:paraId="43A2AAC7" w14:textId="77777777" w:rsidR="003F241B" w:rsidRPr="00B4328A" w:rsidRDefault="003F241B" w:rsidP="003F241B">
      <w:pPr>
        <w:tabs>
          <w:tab w:val="right" w:pos="7254"/>
        </w:tabs>
        <w:spacing w:before="120" w:after="120"/>
        <w:ind w:left="1418"/>
        <w:jc w:val="both"/>
        <w:rPr>
          <w:sz w:val="24"/>
          <w:szCs w:val="24"/>
        </w:rPr>
      </w:pPr>
      <w:r w:rsidRPr="00B4328A">
        <w:rPr>
          <w:sz w:val="24"/>
          <w:szCs w:val="24"/>
        </w:rPr>
        <w:t xml:space="preserve">Le </w:t>
      </w:r>
      <w:r>
        <w:rPr>
          <w:sz w:val="24"/>
          <w:szCs w:val="24"/>
        </w:rPr>
        <w:t>Soumissionnaire</w:t>
      </w:r>
      <w:r w:rsidRPr="00B4328A">
        <w:rPr>
          <w:sz w:val="24"/>
          <w:szCs w:val="24"/>
        </w:rPr>
        <w:t xml:space="preserve"> doit établir qu’il a</w:t>
      </w:r>
      <w:r>
        <w:rPr>
          <w:sz w:val="24"/>
          <w:szCs w:val="24"/>
        </w:rPr>
        <w:t xml:space="preserve">ura un Représentant qualifié ainsi que </w:t>
      </w:r>
      <w:r w:rsidRPr="00B4328A">
        <w:rPr>
          <w:sz w:val="24"/>
          <w:szCs w:val="24"/>
        </w:rPr>
        <w:t>le personnel</w:t>
      </w:r>
      <w:r>
        <w:rPr>
          <w:sz w:val="24"/>
          <w:szCs w:val="24"/>
        </w:rPr>
        <w:t xml:space="preserve"> clé qualifié</w:t>
      </w:r>
      <w:r w:rsidRPr="00B4328A">
        <w:rPr>
          <w:sz w:val="24"/>
          <w:szCs w:val="24"/>
        </w:rPr>
        <w:t xml:space="preserve"> nécessaire </w:t>
      </w:r>
      <w:r>
        <w:rPr>
          <w:sz w:val="24"/>
          <w:szCs w:val="24"/>
        </w:rPr>
        <w:t xml:space="preserve">(et en nombre adéquate) </w:t>
      </w:r>
      <w:r w:rsidRPr="00B4328A">
        <w:rPr>
          <w:sz w:val="24"/>
          <w:szCs w:val="24"/>
        </w:rPr>
        <w:t>pour exécuter le Marché</w:t>
      </w:r>
      <w:r>
        <w:rPr>
          <w:sz w:val="24"/>
          <w:szCs w:val="24"/>
        </w:rPr>
        <w:t>, comme décrit dans les Exigences du Maitre d’Ouvrage</w:t>
      </w:r>
      <w:r w:rsidRPr="00B4328A">
        <w:rPr>
          <w:sz w:val="24"/>
          <w:szCs w:val="24"/>
        </w:rPr>
        <w:t>.</w:t>
      </w:r>
    </w:p>
    <w:p w14:paraId="527E7194" w14:textId="77777777" w:rsidR="003F241B" w:rsidRDefault="003F241B" w:rsidP="003F241B">
      <w:pPr>
        <w:spacing w:before="120" w:after="120"/>
        <w:ind w:left="1418"/>
        <w:jc w:val="both"/>
        <w:rPr>
          <w:sz w:val="24"/>
          <w:szCs w:val="24"/>
        </w:rPr>
      </w:pPr>
      <w:r w:rsidRPr="00B4328A">
        <w:rPr>
          <w:sz w:val="24"/>
          <w:szCs w:val="24"/>
        </w:rPr>
        <w:t xml:space="preserve">Le </w:t>
      </w:r>
      <w:r>
        <w:rPr>
          <w:sz w:val="24"/>
          <w:szCs w:val="24"/>
        </w:rPr>
        <w:t>Soumissionnaire</w:t>
      </w:r>
      <w:r w:rsidRPr="00B4328A">
        <w:rPr>
          <w:sz w:val="24"/>
          <w:szCs w:val="24"/>
        </w:rPr>
        <w:t xml:space="preserve"> </w:t>
      </w:r>
      <w:r w:rsidRPr="00457DDE">
        <w:rPr>
          <w:sz w:val="24"/>
          <w:szCs w:val="24"/>
        </w:rPr>
        <w:t xml:space="preserve">doit fournir des détails sur le </w:t>
      </w:r>
      <w:r>
        <w:rPr>
          <w:sz w:val="24"/>
          <w:szCs w:val="24"/>
        </w:rPr>
        <w:t>R</w:t>
      </w:r>
      <w:r w:rsidRPr="00457DDE">
        <w:rPr>
          <w:sz w:val="24"/>
          <w:szCs w:val="24"/>
        </w:rPr>
        <w:t>eprésentant de l’</w:t>
      </w:r>
      <w:r>
        <w:rPr>
          <w:sz w:val="24"/>
          <w:szCs w:val="24"/>
        </w:rPr>
        <w:t>E</w:t>
      </w:r>
      <w:r w:rsidRPr="00457DDE">
        <w:rPr>
          <w:sz w:val="24"/>
          <w:szCs w:val="24"/>
        </w:rPr>
        <w:t xml:space="preserve">ntrepreneur et son </w:t>
      </w:r>
      <w:r>
        <w:rPr>
          <w:sz w:val="24"/>
          <w:szCs w:val="24"/>
        </w:rPr>
        <w:t>P</w:t>
      </w:r>
      <w:r w:rsidRPr="00457DDE">
        <w:rPr>
          <w:sz w:val="24"/>
          <w:szCs w:val="24"/>
        </w:rPr>
        <w:t>ersonnel clé, qu</w:t>
      </w:r>
      <w:r>
        <w:rPr>
          <w:sz w:val="24"/>
          <w:szCs w:val="24"/>
        </w:rPr>
        <w:t xml:space="preserve">’il </w:t>
      </w:r>
      <w:r w:rsidRPr="00457DDE">
        <w:rPr>
          <w:sz w:val="24"/>
          <w:szCs w:val="24"/>
        </w:rPr>
        <w:t xml:space="preserve">juge appropriés, ainsi que leurs qualifications académiques et leur expérience </w:t>
      </w:r>
      <w:r>
        <w:rPr>
          <w:sz w:val="24"/>
          <w:szCs w:val="24"/>
        </w:rPr>
        <w:t>professionnelle</w:t>
      </w:r>
      <w:r w:rsidRPr="00457DDE">
        <w:rPr>
          <w:sz w:val="24"/>
          <w:szCs w:val="24"/>
        </w:rPr>
        <w:t xml:space="preserve">. Le </w:t>
      </w:r>
      <w:r>
        <w:rPr>
          <w:sz w:val="24"/>
          <w:szCs w:val="24"/>
        </w:rPr>
        <w:t>Soumissionnaire</w:t>
      </w:r>
      <w:r w:rsidRPr="00457DDE">
        <w:rPr>
          <w:sz w:val="24"/>
          <w:szCs w:val="24"/>
        </w:rPr>
        <w:t xml:space="preserve"> doit compléter les formulaires pertinents de la Section IV, Formulaires d</w:t>
      </w:r>
      <w:r>
        <w:rPr>
          <w:sz w:val="24"/>
          <w:szCs w:val="24"/>
        </w:rPr>
        <w:t>’Offre</w:t>
      </w:r>
      <w:r w:rsidRPr="00457DDE">
        <w:rPr>
          <w:sz w:val="24"/>
          <w:szCs w:val="24"/>
        </w:rPr>
        <w:t>.</w:t>
      </w:r>
    </w:p>
    <w:p w14:paraId="57D81A13" w14:textId="32CF0E0E" w:rsidR="003F241B" w:rsidRPr="00B4328A" w:rsidRDefault="003F241B" w:rsidP="003F241B">
      <w:pPr>
        <w:pStyle w:val="Style11"/>
        <w:spacing w:before="120"/>
      </w:pPr>
      <w:bookmarkStart w:id="512" w:name="_Toc467957793"/>
      <w:r>
        <w:t>2</w:t>
      </w:r>
      <w:r w:rsidRPr="00B4328A">
        <w:t>.</w:t>
      </w:r>
      <w:r w:rsidR="005F0AE9">
        <w:t>4</w:t>
      </w:r>
      <w:r w:rsidRPr="00B4328A">
        <w:tab/>
        <w:t>Matériel</w:t>
      </w:r>
      <w:bookmarkEnd w:id="512"/>
      <w:r>
        <w:t xml:space="preserve"> </w:t>
      </w:r>
    </w:p>
    <w:p w14:paraId="186D268B" w14:textId="77777777" w:rsidR="003F241B" w:rsidRDefault="003F241B" w:rsidP="003F241B">
      <w:pPr>
        <w:tabs>
          <w:tab w:val="right" w:pos="7254"/>
        </w:tabs>
        <w:spacing w:before="120" w:after="120"/>
        <w:ind w:left="1418"/>
        <w:jc w:val="both"/>
        <w:rPr>
          <w:sz w:val="24"/>
          <w:szCs w:val="24"/>
        </w:rPr>
      </w:pPr>
      <w:r w:rsidRPr="00B4328A">
        <w:rPr>
          <w:sz w:val="24"/>
          <w:szCs w:val="24"/>
        </w:rPr>
        <w:t xml:space="preserve">Le </w:t>
      </w:r>
      <w:r>
        <w:rPr>
          <w:sz w:val="24"/>
          <w:szCs w:val="24"/>
        </w:rPr>
        <w:t>Soumissionnaire</w:t>
      </w:r>
      <w:r w:rsidRPr="00B4328A">
        <w:rPr>
          <w:sz w:val="24"/>
          <w:szCs w:val="24"/>
        </w:rPr>
        <w:t xml:space="preserve"> doit</w:t>
      </w:r>
      <w:r>
        <w:rPr>
          <w:sz w:val="24"/>
          <w:szCs w:val="24"/>
        </w:rPr>
        <w:t xml:space="preserve"> démontrer qu’il aura accès au matériel clé de l’Entrepreneur énuméré ci-dessous :</w:t>
      </w:r>
    </w:p>
    <w:p w14:paraId="2E6C5B98" w14:textId="77777777" w:rsidR="003F241B" w:rsidRDefault="003F241B" w:rsidP="003F241B">
      <w:pPr>
        <w:tabs>
          <w:tab w:val="right" w:pos="7254"/>
        </w:tabs>
        <w:spacing w:before="120" w:after="120"/>
        <w:ind w:left="1418"/>
        <w:jc w:val="both"/>
        <w:rPr>
          <w:i/>
          <w:iCs/>
          <w:sz w:val="24"/>
          <w:szCs w:val="24"/>
        </w:rPr>
      </w:pPr>
      <w:r w:rsidRPr="00325092">
        <w:rPr>
          <w:i/>
          <w:iCs/>
          <w:sz w:val="24"/>
          <w:szCs w:val="24"/>
        </w:rPr>
        <w:t xml:space="preserve">[Spécifier les exigences pour chaque lot selon le cas] </w:t>
      </w:r>
    </w:p>
    <w:tbl>
      <w:tblPr>
        <w:tblStyle w:val="TableGrid"/>
        <w:tblW w:w="0" w:type="auto"/>
        <w:tblInd w:w="1418" w:type="dxa"/>
        <w:tblLook w:val="04A0" w:firstRow="1" w:lastRow="0" w:firstColumn="1" w:lastColumn="0" w:noHBand="0" w:noVBand="1"/>
      </w:tblPr>
      <w:tblGrid>
        <w:gridCol w:w="810"/>
        <w:gridCol w:w="4238"/>
        <w:gridCol w:w="2524"/>
      </w:tblGrid>
      <w:tr w:rsidR="003F241B" w14:paraId="221CC6A9" w14:textId="77777777" w:rsidTr="00C211D7">
        <w:tc>
          <w:tcPr>
            <w:tcW w:w="827" w:type="dxa"/>
          </w:tcPr>
          <w:p w14:paraId="0E02996F" w14:textId="77777777" w:rsidR="003F241B" w:rsidRPr="00325092" w:rsidRDefault="003F241B" w:rsidP="00C211D7">
            <w:pPr>
              <w:tabs>
                <w:tab w:val="right" w:pos="7254"/>
              </w:tabs>
              <w:spacing w:before="120" w:after="120"/>
              <w:jc w:val="center"/>
              <w:rPr>
                <w:b/>
                <w:bCs/>
                <w:sz w:val="24"/>
                <w:szCs w:val="24"/>
              </w:rPr>
            </w:pPr>
            <w:r w:rsidRPr="00325092">
              <w:rPr>
                <w:b/>
                <w:bCs/>
                <w:sz w:val="24"/>
                <w:szCs w:val="24"/>
              </w:rPr>
              <w:t>No.</w:t>
            </w:r>
          </w:p>
        </w:tc>
        <w:tc>
          <w:tcPr>
            <w:tcW w:w="4480" w:type="dxa"/>
          </w:tcPr>
          <w:p w14:paraId="14C4E82E" w14:textId="77777777" w:rsidR="003F241B" w:rsidRPr="00325092" w:rsidRDefault="003F241B" w:rsidP="00C211D7">
            <w:pPr>
              <w:tabs>
                <w:tab w:val="right" w:pos="7254"/>
              </w:tabs>
              <w:spacing w:before="120" w:after="120"/>
              <w:jc w:val="center"/>
              <w:rPr>
                <w:b/>
                <w:bCs/>
                <w:sz w:val="24"/>
                <w:szCs w:val="24"/>
              </w:rPr>
            </w:pPr>
            <w:r>
              <w:rPr>
                <w:b/>
                <w:bCs/>
                <w:sz w:val="24"/>
                <w:szCs w:val="24"/>
              </w:rPr>
              <w:t>Type de Matériel</w:t>
            </w:r>
          </w:p>
        </w:tc>
        <w:tc>
          <w:tcPr>
            <w:tcW w:w="2625" w:type="dxa"/>
          </w:tcPr>
          <w:p w14:paraId="610BF0AB" w14:textId="77777777" w:rsidR="003F241B" w:rsidRPr="00325092" w:rsidRDefault="003F241B" w:rsidP="00C211D7">
            <w:pPr>
              <w:tabs>
                <w:tab w:val="right" w:pos="7254"/>
              </w:tabs>
              <w:spacing w:before="120" w:after="120"/>
              <w:jc w:val="center"/>
              <w:rPr>
                <w:b/>
                <w:bCs/>
                <w:sz w:val="24"/>
                <w:szCs w:val="24"/>
              </w:rPr>
            </w:pPr>
            <w:r>
              <w:rPr>
                <w:b/>
                <w:bCs/>
                <w:sz w:val="24"/>
                <w:szCs w:val="24"/>
              </w:rPr>
              <w:t>Nombre minimum exigé</w:t>
            </w:r>
          </w:p>
        </w:tc>
      </w:tr>
      <w:tr w:rsidR="003F241B" w14:paraId="367F40DC" w14:textId="77777777" w:rsidTr="00C211D7">
        <w:tc>
          <w:tcPr>
            <w:tcW w:w="827" w:type="dxa"/>
          </w:tcPr>
          <w:p w14:paraId="44FE0282" w14:textId="77777777" w:rsidR="003F241B" w:rsidRPr="00325092" w:rsidRDefault="003F241B" w:rsidP="00C211D7">
            <w:pPr>
              <w:tabs>
                <w:tab w:val="right" w:pos="7254"/>
              </w:tabs>
              <w:spacing w:before="120" w:after="120"/>
              <w:jc w:val="center"/>
              <w:rPr>
                <w:b/>
                <w:bCs/>
                <w:sz w:val="24"/>
                <w:szCs w:val="24"/>
              </w:rPr>
            </w:pPr>
            <w:r>
              <w:rPr>
                <w:b/>
                <w:bCs/>
                <w:sz w:val="24"/>
                <w:szCs w:val="24"/>
              </w:rPr>
              <w:t>1</w:t>
            </w:r>
          </w:p>
        </w:tc>
        <w:tc>
          <w:tcPr>
            <w:tcW w:w="4480" w:type="dxa"/>
          </w:tcPr>
          <w:p w14:paraId="5FB30925" w14:textId="77777777" w:rsidR="003F241B" w:rsidRPr="00325092" w:rsidRDefault="003F241B" w:rsidP="00C211D7">
            <w:pPr>
              <w:tabs>
                <w:tab w:val="right" w:pos="7254"/>
              </w:tabs>
              <w:spacing w:before="120" w:after="120"/>
              <w:jc w:val="center"/>
              <w:rPr>
                <w:b/>
                <w:bCs/>
                <w:sz w:val="24"/>
                <w:szCs w:val="24"/>
              </w:rPr>
            </w:pPr>
          </w:p>
        </w:tc>
        <w:tc>
          <w:tcPr>
            <w:tcW w:w="2625" w:type="dxa"/>
          </w:tcPr>
          <w:p w14:paraId="7272BB10" w14:textId="77777777" w:rsidR="003F241B" w:rsidRPr="00325092" w:rsidRDefault="003F241B" w:rsidP="00C211D7">
            <w:pPr>
              <w:tabs>
                <w:tab w:val="right" w:pos="7254"/>
              </w:tabs>
              <w:spacing w:before="120" w:after="120"/>
              <w:jc w:val="center"/>
              <w:rPr>
                <w:b/>
                <w:bCs/>
                <w:sz w:val="24"/>
                <w:szCs w:val="24"/>
              </w:rPr>
            </w:pPr>
          </w:p>
        </w:tc>
      </w:tr>
      <w:tr w:rsidR="003F241B" w14:paraId="6B93A51B" w14:textId="77777777" w:rsidTr="00C211D7">
        <w:tc>
          <w:tcPr>
            <w:tcW w:w="827" w:type="dxa"/>
          </w:tcPr>
          <w:p w14:paraId="4AE80F10" w14:textId="77777777" w:rsidR="003F241B" w:rsidRPr="00325092" w:rsidRDefault="003F241B" w:rsidP="00C211D7">
            <w:pPr>
              <w:tabs>
                <w:tab w:val="right" w:pos="7254"/>
              </w:tabs>
              <w:spacing w:before="120" w:after="120"/>
              <w:jc w:val="center"/>
              <w:rPr>
                <w:b/>
                <w:bCs/>
                <w:sz w:val="24"/>
                <w:szCs w:val="24"/>
              </w:rPr>
            </w:pPr>
            <w:r>
              <w:rPr>
                <w:b/>
                <w:bCs/>
                <w:sz w:val="24"/>
                <w:szCs w:val="24"/>
              </w:rPr>
              <w:t>3</w:t>
            </w:r>
          </w:p>
        </w:tc>
        <w:tc>
          <w:tcPr>
            <w:tcW w:w="4480" w:type="dxa"/>
          </w:tcPr>
          <w:p w14:paraId="4396BC2B" w14:textId="77777777" w:rsidR="003F241B" w:rsidRPr="00325092" w:rsidRDefault="003F241B" w:rsidP="00C211D7">
            <w:pPr>
              <w:tabs>
                <w:tab w:val="right" w:pos="7254"/>
              </w:tabs>
              <w:spacing w:before="120" w:after="120"/>
              <w:jc w:val="center"/>
              <w:rPr>
                <w:b/>
                <w:bCs/>
                <w:sz w:val="24"/>
                <w:szCs w:val="24"/>
              </w:rPr>
            </w:pPr>
          </w:p>
        </w:tc>
        <w:tc>
          <w:tcPr>
            <w:tcW w:w="2625" w:type="dxa"/>
          </w:tcPr>
          <w:p w14:paraId="08BD91EB" w14:textId="77777777" w:rsidR="003F241B" w:rsidRPr="00325092" w:rsidRDefault="003F241B" w:rsidP="00C211D7">
            <w:pPr>
              <w:tabs>
                <w:tab w:val="right" w:pos="7254"/>
              </w:tabs>
              <w:spacing w:before="120" w:after="120"/>
              <w:jc w:val="center"/>
              <w:rPr>
                <w:b/>
                <w:bCs/>
                <w:sz w:val="24"/>
                <w:szCs w:val="24"/>
              </w:rPr>
            </w:pPr>
          </w:p>
        </w:tc>
      </w:tr>
      <w:tr w:rsidR="003F241B" w14:paraId="1906E810" w14:textId="77777777" w:rsidTr="00C211D7">
        <w:tc>
          <w:tcPr>
            <w:tcW w:w="827" w:type="dxa"/>
          </w:tcPr>
          <w:p w14:paraId="1A31FA9E" w14:textId="77777777" w:rsidR="003F241B" w:rsidRPr="00325092" w:rsidRDefault="003F241B" w:rsidP="00C211D7">
            <w:pPr>
              <w:tabs>
                <w:tab w:val="right" w:pos="7254"/>
              </w:tabs>
              <w:spacing w:before="120" w:after="120"/>
              <w:jc w:val="center"/>
              <w:rPr>
                <w:b/>
                <w:bCs/>
                <w:sz w:val="24"/>
                <w:szCs w:val="24"/>
              </w:rPr>
            </w:pPr>
            <w:r>
              <w:rPr>
                <w:b/>
                <w:bCs/>
                <w:sz w:val="24"/>
                <w:szCs w:val="24"/>
              </w:rPr>
              <w:t>3</w:t>
            </w:r>
          </w:p>
        </w:tc>
        <w:tc>
          <w:tcPr>
            <w:tcW w:w="4480" w:type="dxa"/>
          </w:tcPr>
          <w:p w14:paraId="0A6831FB" w14:textId="77777777" w:rsidR="003F241B" w:rsidRPr="00325092" w:rsidRDefault="003F241B" w:rsidP="00C211D7">
            <w:pPr>
              <w:tabs>
                <w:tab w:val="right" w:pos="7254"/>
              </w:tabs>
              <w:spacing w:before="120" w:after="120"/>
              <w:jc w:val="center"/>
              <w:rPr>
                <w:b/>
                <w:bCs/>
                <w:sz w:val="24"/>
                <w:szCs w:val="24"/>
              </w:rPr>
            </w:pPr>
          </w:p>
        </w:tc>
        <w:tc>
          <w:tcPr>
            <w:tcW w:w="2625" w:type="dxa"/>
          </w:tcPr>
          <w:p w14:paraId="5A520E99" w14:textId="77777777" w:rsidR="003F241B" w:rsidRPr="00325092" w:rsidRDefault="003F241B" w:rsidP="00C211D7">
            <w:pPr>
              <w:tabs>
                <w:tab w:val="right" w:pos="7254"/>
              </w:tabs>
              <w:spacing w:before="120" w:after="120"/>
              <w:jc w:val="center"/>
              <w:rPr>
                <w:b/>
                <w:bCs/>
                <w:sz w:val="24"/>
                <w:szCs w:val="24"/>
              </w:rPr>
            </w:pPr>
          </w:p>
        </w:tc>
      </w:tr>
      <w:tr w:rsidR="003F241B" w14:paraId="02BCFE45" w14:textId="77777777" w:rsidTr="00C211D7">
        <w:tc>
          <w:tcPr>
            <w:tcW w:w="827" w:type="dxa"/>
          </w:tcPr>
          <w:p w14:paraId="3901778B" w14:textId="77777777" w:rsidR="003F241B" w:rsidRPr="00325092" w:rsidRDefault="003F241B" w:rsidP="00C211D7">
            <w:pPr>
              <w:tabs>
                <w:tab w:val="right" w:pos="7254"/>
              </w:tabs>
              <w:spacing w:before="120" w:after="120"/>
              <w:jc w:val="center"/>
              <w:rPr>
                <w:b/>
                <w:bCs/>
                <w:sz w:val="24"/>
                <w:szCs w:val="24"/>
              </w:rPr>
            </w:pPr>
            <w:r>
              <w:rPr>
                <w:b/>
                <w:bCs/>
                <w:sz w:val="24"/>
                <w:szCs w:val="24"/>
              </w:rPr>
              <w:t>4</w:t>
            </w:r>
          </w:p>
        </w:tc>
        <w:tc>
          <w:tcPr>
            <w:tcW w:w="4480" w:type="dxa"/>
          </w:tcPr>
          <w:p w14:paraId="0853DF26" w14:textId="77777777" w:rsidR="003F241B" w:rsidRPr="00325092" w:rsidRDefault="003F241B" w:rsidP="00C211D7">
            <w:pPr>
              <w:tabs>
                <w:tab w:val="right" w:pos="7254"/>
              </w:tabs>
              <w:spacing w:before="120" w:after="120"/>
              <w:jc w:val="center"/>
              <w:rPr>
                <w:b/>
                <w:bCs/>
                <w:sz w:val="24"/>
                <w:szCs w:val="24"/>
              </w:rPr>
            </w:pPr>
          </w:p>
        </w:tc>
        <w:tc>
          <w:tcPr>
            <w:tcW w:w="2625" w:type="dxa"/>
          </w:tcPr>
          <w:p w14:paraId="14A46B81" w14:textId="77777777" w:rsidR="003F241B" w:rsidRPr="00325092" w:rsidRDefault="003F241B" w:rsidP="00C211D7">
            <w:pPr>
              <w:tabs>
                <w:tab w:val="right" w:pos="7254"/>
              </w:tabs>
              <w:spacing w:before="120" w:after="120"/>
              <w:jc w:val="center"/>
              <w:rPr>
                <w:b/>
                <w:bCs/>
                <w:sz w:val="24"/>
                <w:szCs w:val="24"/>
              </w:rPr>
            </w:pPr>
          </w:p>
        </w:tc>
      </w:tr>
      <w:tr w:rsidR="003F241B" w14:paraId="0BB514F0" w14:textId="77777777" w:rsidTr="00C211D7">
        <w:tc>
          <w:tcPr>
            <w:tcW w:w="827" w:type="dxa"/>
          </w:tcPr>
          <w:p w14:paraId="27735EB5" w14:textId="77777777" w:rsidR="003F241B" w:rsidRPr="00325092" w:rsidRDefault="003F241B" w:rsidP="00C211D7">
            <w:pPr>
              <w:tabs>
                <w:tab w:val="right" w:pos="7254"/>
              </w:tabs>
              <w:spacing w:before="120" w:after="120"/>
              <w:jc w:val="center"/>
              <w:rPr>
                <w:b/>
                <w:bCs/>
                <w:sz w:val="24"/>
                <w:szCs w:val="24"/>
              </w:rPr>
            </w:pPr>
            <w:r>
              <w:rPr>
                <w:b/>
                <w:bCs/>
                <w:sz w:val="24"/>
                <w:szCs w:val="24"/>
              </w:rPr>
              <w:t>5</w:t>
            </w:r>
          </w:p>
        </w:tc>
        <w:tc>
          <w:tcPr>
            <w:tcW w:w="4480" w:type="dxa"/>
          </w:tcPr>
          <w:p w14:paraId="1004FDBB" w14:textId="77777777" w:rsidR="003F241B" w:rsidRPr="00325092" w:rsidRDefault="003F241B" w:rsidP="00C211D7">
            <w:pPr>
              <w:tabs>
                <w:tab w:val="right" w:pos="7254"/>
              </w:tabs>
              <w:spacing w:before="120" w:after="120"/>
              <w:jc w:val="center"/>
              <w:rPr>
                <w:b/>
                <w:bCs/>
                <w:sz w:val="24"/>
                <w:szCs w:val="24"/>
              </w:rPr>
            </w:pPr>
          </w:p>
        </w:tc>
        <w:tc>
          <w:tcPr>
            <w:tcW w:w="2625" w:type="dxa"/>
          </w:tcPr>
          <w:p w14:paraId="2A86AD5A" w14:textId="77777777" w:rsidR="003F241B" w:rsidRPr="00325092" w:rsidRDefault="003F241B" w:rsidP="00C211D7">
            <w:pPr>
              <w:tabs>
                <w:tab w:val="right" w:pos="7254"/>
              </w:tabs>
              <w:spacing w:before="120" w:after="120"/>
              <w:jc w:val="center"/>
              <w:rPr>
                <w:b/>
                <w:bCs/>
                <w:sz w:val="24"/>
                <w:szCs w:val="24"/>
              </w:rPr>
            </w:pPr>
          </w:p>
        </w:tc>
      </w:tr>
      <w:tr w:rsidR="003F241B" w14:paraId="71F5948D" w14:textId="77777777" w:rsidTr="00C211D7">
        <w:tc>
          <w:tcPr>
            <w:tcW w:w="827" w:type="dxa"/>
          </w:tcPr>
          <w:p w14:paraId="3CF0FA5A" w14:textId="77777777" w:rsidR="003F241B" w:rsidRPr="00325092" w:rsidRDefault="003F241B" w:rsidP="00C211D7">
            <w:pPr>
              <w:tabs>
                <w:tab w:val="right" w:pos="7254"/>
              </w:tabs>
              <w:spacing w:before="120" w:after="120"/>
              <w:jc w:val="center"/>
              <w:rPr>
                <w:b/>
                <w:bCs/>
                <w:sz w:val="24"/>
                <w:szCs w:val="24"/>
              </w:rPr>
            </w:pPr>
            <w:r>
              <w:rPr>
                <w:b/>
                <w:bCs/>
                <w:sz w:val="24"/>
                <w:szCs w:val="24"/>
              </w:rPr>
              <w:t>…</w:t>
            </w:r>
          </w:p>
        </w:tc>
        <w:tc>
          <w:tcPr>
            <w:tcW w:w="4480" w:type="dxa"/>
          </w:tcPr>
          <w:p w14:paraId="03C12D42" w14:textId="77777777" w:rsidR="003F241B" w:rsidRPr="00325092" w:rsidRDefault="003F241B" w:rsidP="00C211D7">
            <w:pPr>
              <w:tabs>
                <w:tab w:val="right" w:pos="7254"/>
              </w:tabs>
              <w:spacing w:before="120" w:after="120"/>
              <w:jc w:val="center"/>
              <w:rPr>
                <w:b/>
                <w:bCs/>
                <w:sz w:val="24"/>
                <w:szCs w:val="24"/>
              </w:rPr>
            </w:pPr>
          </w:p>
        </w:tc>
        <w:tc>
          <w:tcPr>
            <w:tcW w:w="2625" w:type="dxa"/>
          </w:tcPr>
          <w:p w14:paraId="24F1F94C" w14:textId="77777777" w:rsidR="003F241B" w:rsidRPr="00325092" w:rsidRDefault="003F241B" w:rsidP="00C211D7">
            <w:pPr>
              <w:tabs>
                <w:tab w:val="right" w:pos="7254"/>
              </w:tabs>
              <w:spacing w:before="120" w:after="120"/>
              <w:jc w:val="center"/>
              <w:rPr>
                <w:b/>
                <w:bCs/>
                <w:sz w:val="24"/>
                <w:szCs w:val="24"/>
              </w:rPr>
            </w:pPr>
          </w:p>
        </w:tc>
      </w:tr>
    </w:tbl>
    <w:p w14:paraId="7550CB0C" w14:textId="77777777" w:rsidR="003F241B" w:rsidRPr="00325092" w:rsidRDefault="003F241B" w:rsidP="003F241B">
      <w:pPr>
        <w:tabs>
          <w:tab w:val="right" w:pos="7254"/>
        </w:tabs>
        <w:spacing w:before="120" w:after="120"/>
        <w:ind w:left="1418"/>
        <w:jc w:val="both"/>
        <w:rPr>
          <w:i/>
          <w:iCs/>
          <w:sz w:val="24"/>
          <w:szCs w:val="24"/>
        </w:rPr>
      </w:pPr>
    </w:p>
    <w:p w14:paraId="378A85DE" w14:textId="77777777" w:rsidR="003F241B" w:rsidRPr="00B4328A" w:rsidRDefault="003F241B" w:rsidP="003F241B">
      <w:pPr>
        <w:pStyle w:val="Footer"/>
        <w:tabs>
          <w:tab w:val="clear" w:pos="9504"/>
        </w:tabs>
        <w:spacing w:before="0" w:after="120"/>
        <w:ind w:left="1418"/>
        <w:jc w:val="both"/>
        <w:rPr>
          <w:i/>
          <w:szCs w:val="24"/>
          <w:lang w:val="fr-FR"/>
        </w:rPr>
      </w:pPr>
      <w:r w:rsidRPr="00B4328A">
        <w:rPr>
          <w:szCs w:val="24"/>
          <w:lang w:val="fr-FR"/>
        </w:rPr>
        <w:t xml:space="preserve">Le </w:t>
      </w:r>
      <w:r>
        <w:rPr>
          <w:szCs w:val="24"/>
          <w:lang w:val="fr-FR"/>
        </w:rPr>
        <w:t>Soumissionnaire</w:t>
      </w:r>
      <w:r w:rsidRPr="00B4328A">
        <w:rPr>
          <w:szCs w:val="24"/>
          <w:lang w:val="fr-FR"/>
        </w:rPr>
        <w:t xml:space="preserve"> doit fournir les détails </w:t>
      </w:r>
      <w:r>
        <w:rPr>
          <w:szCs w:val="24"/>
          <w:lang w:val="fr-FR"/>
        </w:rPr>
        <w:t>dans le formulaire approprié</w:t>
      </w:r>
      <w:r w:rsidRPr="00B4328A">
        <w:rPr>
          <w:szCs w:val="24"/>
          <w:lang w:val="fr-FR"/>
        </w:rPr>
        <w:t xml:space="preserve"> de la Section IV</w:t>
      </w:r>
      <w:r>
        <w:rPr>
          <w:szCs w:val="24"/>
          <w:lang w:val="fr-FR"/>
        </w:rPr>
        <w:t>, Formulaires de l’Offre</w:t>
      </w:r>
      <w:r w:rsidRPr="00B4328A">
        <w:rPr>
          <w:i/>
          <w:szCs w:val="24"/>
          <w:lang w:val="fr-FR"/>
        </w:rPr>
        <w:t>.</w:t>
      </w:r>
    </w:p>
    <w:p w14:paraId="583E6EE3" w14:textId="77777777" w:rsidR="003F241B" w:rsidRPr="00B4328A" w:rsidRDefault="003F241B" w:rsidP="003F241B">
      <w:pPr>
        <w:pStyle w:val="Style11"/>
        <w:spacing w:before="120"/>
      </w:pPr>
      <w:bookmarkStart w:id="513" w:name="_Toc467957794"/>
      <w:r>
        <w:t>2</w:t>
      </w:r>
      <w:r w:rsidRPr="00B4328A">
        <w:t>.</w:t>
      </w:r>
      <w:r>
        <w:t>6</w:t>
      </w:r>
      <w:r w:rsidRPr="00B4328A">
        <w:tab/>
        <w:t>Sous-traitants</w:t>
      </w:r>
      <w:bookmarkEnd w:id="513"/>
    </w:p>
    <w:p w14:paraId="6E30E11D" w14:textId="77777777" w:rsidR="003F241B" w:rsidRDefault="003F241B" w:rsidP="003F241B">
      <w:pPr>
        <w:spacing w:before="120" w:after="120"/>
        <w:ind w:left="1418" w:right="-72"/>
        <w:jc w:val="both"/>
        <w:rPr>
          <w:sz w:val="24"/>
          <w:szCs w:val="24"/>
        </w:rPr>
      </w:pPr>
      <w:r w:rsidRPr="00457DDE">
        <w:rPr>
          <w:sz w:val="24"/>
          <w:szCs w:val="24"/>
        </w:rPr>
        <w:t>Tou</w:t>
      </w:r>
      <w:r>
        <w:rPr>
          <w:sz w:val="24"/>
          <w:szCs w:val="24"/>
        </w:rPr>
        <w:t>s</w:t>
      </w:r>
      <w:r w:rsidRPr="00457DDE">
        <w:rPr>
          <w:sz w:val="24"/>
          <w:szCs w:val="24"/>
        </w:rPr>
        <w:t xml:space="preserve"> sous-traitant</w:t>
      </w:r>
      <w:r>
        <w:rPr>
          <w:sz w:val="24"/>
          <w:szCs w:val="24"/>
        </w:rPr>
        <w:t>s/fabricants</w:t>
      </w:r>
      <w:r w:rsidRPr="00457DDE">
        <w:rPr>
          <w:sz w:val="24"/>
          <w:szCs w:val="24"/>
        </w:rPr>
        <w:t xml:space="preserve"> pour l</w:t>
      </w:r>
      <w:r>
        <w:rPr>
          <w:sz w:val="24"/>
          <w:szCs w:val="24"/>
        </w:rPr>
        <w:t>a fourniture d’</w:t>
      </w:r>
      <w:r w:rsidRPr="00457DDE">
        <w:rPr>
          <w:sz w:val="24"/>
          <w:szCs w:val="24"/>
        </w:rPr>
        <w:t>a</w:t>
      </w:r>
      <w:r>
        <w:rPr>
          <w:sz w:val="24"/>
          <w:szCs w:val="24"/>
        </w:rPr>
        <w:t xml:space="preserve">rticles ou services </w:t>
      </w:r>
      <w:r w:rsidRPr="00457DDE">
        <w:rPr>
          <w:sz w:val="24"/>
          <w:szCs w:val="24"/>
        </w:rPr>
        <w:t xml:space="preserve">majeurs suivants doit </w:t>
      </w:r>
      <w:r>
        <w:rPr>
          <w:sz w:val="24"/>
          <w:szCs w:val="24"/>
        </w:rPr>
        <w:t xml:space="preserve">satisfaire </w:t>
      </w:r>
      <w:r w:rsidRPr="00457DDE">
        <w:rPr>
          <w:sz w:val="24"/>
          <w:szCs w:val="24"/>
        </w:rPr>
        <w:t>les critères minimaux suivants</w:t>
      </w:r>
      <w:r>
        <w:rPr>
          <w:sz w:val="24"/>
          <w:szCs w:val="24"/>
        </w:rPr>
        <w:t xml:space="preserve"> : </w:t>
      </w:r>
    </w:p>
    <w:p w14:paraId="64390FE4" w14:textId="77777777" w:rsidR="003F241B" w:rsidRDefault="003F241B" w:rsidP="003F241B">
      <w:pPr>
        <w:spacing w:before="120" w:after="120"/>
        <w:ind w:left="1418" w:right="-72"/>
        <w:jc w:val="both"/>
        <w:rPr>
          <w:sz w:val="24"/>
          <w:szCs w:val="24"/>
        </w:rPr>
      </w:pPr>
    </w:p>
    <w:tbl>
      <w:tblPr>
        <w:tblW w:w="8517" w:type="dxa"/>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47"/>
        <w:gridCol w:w="3600"/>
        <w:gridCol w:w="3870"/>
      </w:tblGrid>
      <w:tr w:rsidR="003F241B" w:rsidRPr="000A2A56" w14:paraId="3718CA7F" w14:textId="77777777" w:rsidTr="00C211D7">
        <w:trPr>
          <w:cantSplit/>
        </w:trPr>
        <w:tc>
          <w:tcPr>
            <w:tcW w:w="1047" w:type="dxa"/>
            <w:tcBorders>
              <w:top w:val="single" w:sz="12" w:space="0" w:color="auto"/>
              <w:left w:val="single" w:sz="12" w:space="0" w:color="auto"/>
              <w:bottom w:val="single" w:sz="12" w:space="0" w:color="auto"/>
              <w:right w:val="single" w:sz="12" w:space="0" w:color="auto"/>
            </w:tcBorders>
            <w:vAlign w:val="center"/>
          </w:tcPr>
          <w:p w14:paraId="7C238F7E" w14:textId="77777777" w:rsidR="003F241B" w:rsidRPr="007943DC" w:rsidRDefault="003F241B" w:rsidP="00C211D7">
            <w:pPr>
              <w:suppressAutoHyphens/>
              <w:ind w:right="-72"/>
              <w:jc w:val="center"/>
              <w:rPr>
                <w:rFonts w:ascii="Tms Rmn" w:hAnsi="Tms Rmn"/>
                <w:b/>
                <w:i/>
                <w:iCs/>
                <w:sz w:val="22"/>
                <w:szCs w:val="22"/>
              </w:rPr>
            </w:pPr>
            <w:r>
              <w:rPr>
                <w:rFonts w:ascii="Tms Rmn" w:hAnsi="Tms Rmn"/>
                <w:b/>
                <w:i/>
                <w:iCs/>
                <w:sz w:val="22"/>
                <w:szCs w:val="22"/>
              </w:rPr>
              <w:t xml:space="preserve">Article </w:t>
            </w:r>
            <w:r w:rsidRPr="007943DC">
              <w:rPr>
                <w:rFonts w:ascii="Tms Rmn" w:hAnsi="Tms Rmn"/>
                <w:b/>
                <w:i/>
                <w:iCs/>
                <w:sz w:val="22"/>
                <w:szCs w:val="22"/>
              </w:rPr>
              <w:t>No.</w:t>
            </w:r>
          </w:p>
        </w:tc>
        <w:tc>
          <w:tcPr>
            <w:tcW w:w="3600" w:type="dxa"/>
            <w:tcBorders>
              <w:top w:val="single" w:sz="12" w:space="0" w:color="auto"/>
              <w:left w:val="single" w:sz="12" w:space="0" w:color="auto"/>
              <w:bottom w:val="single" w:sz="12" w:space="0" w:color="auto"/>
              <w:right w:val="single" w:sz="12" w:space="0" w:color="auto"/>
            </w:tcBorders>
            <w:vAlign w:val="center"/>
          </w:tcPr>
          <w:p w14:paraId="7B44C3AA" w14:textId="77777777" w:rsidR="003F241B" w:rsidRPr="000A2A56" w:rsidRDefault="003F241B" w:rsidP="00C211D7">
            <w:pPr>
              <w:suppressAutoHyphens/>
              <w:ind w:right="-72"/>
              <w:jc w:val="center"/>
              <w:rPr>
                <w:rFonts w:ascii="Tms Rmn" w:hAnsi="Tms Rmn"/>
                <w:b/>
                <w:sz w:val="22"/>
                <w:szCs w:val="22"/>
              </w:rPr>
            </w:pPr>
            <w:r w:rsidRPr="000A2A56">
              <w:rPr>
                <w:rFonts w:ascii="Tms Rmn" w:hAnsi="Tms Rmn"/>
                <w:b/>
                <w:sz w:val="22"/>
                <w:szCs w:val="22"/>
              </w:rPr>
              <w:t xml:space="preserve">Description de </w:t>
            </w:r>
            <w:r>
              <w:rPr>
                <w:rFonts w:ascii="Tms Rmn" w:hAnsi="Tms Rmn"/>
                <w:b/>
                <w:sz w:val="22"/>
                <w:szCs w:val="22"/>
              </w:rPr>
              <w:t>l’Article</w:t>
            </w:r>
          </w:p>
        </w:tc>
        <w:tc>
          <w:tcPr>
            <w:tcW w:w="3870" w:type="dxa"/>
            <w:tcBorders>
              <w:top w:val="single" w:sz="12" w:space="0" w:color="auto"/>
              <w:left w:val="single" w:sz="12" w:space="0" w:color="auto"/>
              <w:bottom w:val="single" w:sz="12" w:space="0" w:color="auto"/>
              <w:right w:val="single" w:sz="12" w:space="0" w:color="auto"/>
            </w:tcBorders>
            <w:vAlign w:val="center"/>
          </w:tcPr>
          <w:p w14:paraId="18134A5F" w14:textId="77777777" w:rsidR="003F241B" w:rsidRPr="000A2A56" w:rsidRDefault="003F241B" w:rsidP="00C211D7">
            <w:pPr>
              <w:suppressAutoHyphens/>
              <w:ind w:right="-72"/>
              <w:jc w:val="center"/>
              <w:rPr>
                <w:rFonts w:ascii="Tms Rmn" w:hAnsi="Tms Rmn"/>
                <w:b/>
                <w:sz w:val="22"/>
                <w:szCs w:val="22"/>
                <w:lang w:val="en-US"/>
              </w:rPr>
            </w:pPr>
            <w:proofErr w:type="spellStart"/>
            <w:r w:rsidRPr="000A2A56">
              <w:rPr>
                <w:rFonts w:ascii="Tms Rmn" w:hAnsi="Tms Rmn"/>
                <w:b/>
                <w:sz w:val="22"/>
                <w:szCs w:val="22"/>
                <w:lang w:val="en-US"/>
              </w:rPr>
              <w:t>Crit</w:t>
            </w:r>
            <w:r>
              <w:rPr>
                <w:rFonts w:ascii="Tms Rmn" w:hAnsi="Tms Rmn"/>
                <w:b/>
                <w:sz w:val="22"/>
                <w:szCs w:val="22"/>
                <w:lang w:val="en-US"/>
              </w:rPr>
              <w:t>ère</w:t>
            </w:r>
            <w:proofErr w:type="spellEnd"/>
            <w:r>
              <w:rPr>
                <w:rFonts w:ascii="Tms Rmn" w:hAnsi="Tms Rmn"/>
                <w:b/>
                <w:sz w:val="22"/>
                <w:szCs w:val="22"/>
                <w:lang w:val="en-US"/>
              </w:rPr>
              <w:t xml:space="preserve"> minimum à </w:t>
            </w:r>
            <w:proofErr w:type="spellStart"/>
            <w:r>
              <w:rPr>
                <w:rFonts w:ascii="Tms Rmn" w:hAnsi="Tms Rmn"/>
                <w:b/>
                <w:sz w:val="22"/>
                <w:szCs w:val="22"/>
                <w:lang w:val="en-US"/>
              </w:rPr>
              <w:t>satisfaire</w:t>
            </w:r>
            <w:proofErr w:type="spellEnd"/>
          </w:p>
        </w:tc>
      </w:tr>
      <w:tr w:rsidR="003F241B" w:rsidRPr="00057D3B" w14:paraId="77606859" w14:textId="77777777" w:rsidTr="00C211D7">
        <w:trPr>
          <w:cantSplit/>
        </w:trPr>
        <w:tc>
          <w:tcPr>
            <w:tcW w:w="1047" w:type="dxa"/>
            <w:tcBorders>
              <w:top w:val="single" w:sz="12" w:space="0" w:color="auto"/>
            </w:tcBorders>
          </w:tcPr>
          <w:p w14:paraId="4D1D3584" w14:textId="77777777" w:rsidR="003F241B" w:rsidRPr="00057D3B" w:rsidRDefault="003F241B" w:rsidP="00C211D7">
            <w:pPr>
              <w:suppressAutoHyphens/>
              <w:ind w:right="-72"/>
              <w:jc w:val="center"/>
              <w:rPr>
                <w:rFonts w:ascii="Tms Rmn" w:hAnsi="Tms Rmn"/>
                <w:sz w:val="22"/>
                <w:szCs w:val="22"/>
              </w:rPr>
            </w:pPr>
            <w:r w:rsidRPr="00057D3B">
              <w:rPr>
                <w:rFonts w:ascii="Tms Rmn" w:hAnsi="Tms Rmn"/>
                <w:iCs/>
                <w:sz w:val="22"/>
                <w:szCs w:val="22"/>
              </w:rPr>
              <w:t>1</w:t>
            </w:r>
          </w:p>
        </w:tc>
        <w:tc>
          <w:tcPr>
            <w:tcW w:w="3600" w:type="dxa"/>
            <w:tcBorders>
              <w:top w:val="single" w:sz="12" w:space="0" w:color="auto"/>
            </w:tcBorders>
          </w:tcPr>
          <w:p w14:paraId="749AD873" w14:textId="77777777" w:rsidR="003F241B" w:rsidRPr="00057D3B" w:rsidRDefault="003F241B" w:rsidP="00C211D7">
            <w:pPr>
              <w:suppressAutoHyphens/>
              <w:ind w:left="76" w:right="97" w:firstLine="8"/>
              <w:rPr>
                <w:rFonts w:ascii="Tms Rmn" w:hAnsi="Tms Rmn"/>
                <w:sz w:val="22"/>
                <w:szCs w:val="22"/>
              </w:rPr>
            </w:pPr>
          </w:p>
        </w:tc>
        <w:tc>
          <w:tcPr>
            <w:tcW w:w="3870" w:type="dxa"/>
            <w:tcBorders>
              <w:top w:val="single" w:sz="12" w:space="0" w:color="auto"/>
            </w:tcBorders>
          </w:tcPr>
          <w:p w14:paraId="736EA943" w14:textId="77777777" w:rsidR="003F241B" w:rsidRPr="00057D3B" w:rsidRDefault="003F241B" w:rsidP="00C211D7">
            <w:pPr>
              <w:suppressAutoHyphens/>
              <w:ind w:left="76" w:right="97" w:firstLine="8"/>
              <w:rPr>
                <w:rFonts w:ascii="Tms Rmn" w:hAnsi="Tms Rmn"/>
                <w:sz w:val="22"/>
                <w:szCs w:val="22"/>
              </w:rPr>
            </w:pPr>
          </w:p>
        </w:tc>
      </w:tr>
      <w:tr w:rsidR="003F241B" w:rsidRPr="00057D3B" w14:paraId="171242DA" w14:textId="77777777" w:rsidTr="00C211D7">
        <w:trPr>
          <w:cantSplit/>
        </w:trPr>
        <w:tc>
          <w:tcPr>
            <w:tcW w:w="1047" w:type="dxa"/>
          </w:tcPr>
          <w:p w14:paraId="489005A8" w14:textId="77777777" w:rsidR="003F241B" w:rsidRPr="00057D3B" w:rsidRDefault="003F241B" w:rsidP="00C211D7">
            <w:pPr>
              <w:suppressAutoHyphens/>
              <w:ind w:right="-72"/>
              <w:jc w:val="center"/>
              <w:rPr>
                <w:rFonts w:ascii="Tms Rmn" w:hAnsi="Tms Rmn"/>
                <w:sz w:val="22"/>
                <w:szCs w:val="22"/>
              </w:rPr>
            </w:pPr>
            <w:r w:rsidRPr="00057D3B">
              <w:rPr>
                <w:rFonts w:ascii="Tms Rmn" w:hAnsi="Tms Rmn"/>
                <w:iCs/>
                <w:sz w:val="22"/>
                <w:szCs w:val="22"/>
              </w:rPr>
              <w:t>2</w:t>
            </w:r>
          </w:p>
        </w:tc>
        <w:tc>
          <w:tcPr>
            <w:tcW w:w="3600" w:type="dxa"/>
          </w:tcPr>
          <w:p w14:paraId="5835EA74" w14:textId="77777777" w:rsidR="003F241B" w:rsidRPr="00057D3B" w:rsidRDefault="003F241B" w:rsidP="00C211D7">
            <w:pPr>
              <w:suppressAutoHyphens/>
              <w:ind w:left="76" w:right="97" w:firstLine="8"/>
              <w:rPr>
                <w:rFonts w:ascii="Tms Rmn" w:hAnsi="Tms Rmn"/>
                <w:sz w:val="22"/>
                <w:szCs w:val="22"/>
              </w:rPr>
            </w:pPr>
          </w:p>
        </w:tc>
        <w:tc>
          <w:tcPr>
            <w:tcW w:w="3870" w:type="dxa"/>
          </w:tcPr>
          <w:p w14:paraId="2770379D" w14:textId="77777777" w:rsidR="003F241B" w:rsidRPr="00057D3B" w:rsidRDefault="003F241B" w:rsidP="00C211D7">
            <w:pPr>
              <w:suppressAutoHyphens/>
              <w:ind w:left="76" w:right="97" w:firstLine="8"/>
              <w:rPr>
                <w:rFonts w:ascii="Tms Rmn" w:hAnsi="Tms Rmn"/>
                <w:sz w:val="22"/>
                <w:szCs w:val="22"/>
              </w:rPr>
            </w:pPr>
          </w:p>
        </w:tc>
      </w:tr>
      <w:tr w:rsidR="003F241B" w:rsidRPr="00057D3B" w14:paraId="1F6F7355" w14:textId="77777777" w:rsidTr="00C211D7">
        <w:trPr>
          <w:cantSplit/>
        </w:trPr>
        <w:tc>
          <w:tcPr>
            <w:tcW w:w="1047" w:type="dxa"/>
          </w:tcPr>
          <w:p w14:paraId="329B5D3E" w14:textId="77777777" w:rsidR="003F241B" w:rsidRPr="007943DC" w:rsidRDefault="003F241B" w:rsidP="00C211D7">
            <w:pPr>
              <w:suppressAutoHyphens/>
              <w:ind w:right="-72"/>
              <w:jc w:val="center"/>
              <w:rPr>
                <w:rFonts w:ascii="Tms Rmn" w:hAnsi="Tms Rmn"/>
                <w:sz w:val="22"/>
                <w:szCs w:val="22"/>
              </w:rPr>
            </w:pPr>
            <w:r w:rsidRPr="007943DC">
              <w:rPr>
                <w:rFonts w:ascii="Tms Rmn" w:hAnsi="Tms Rmn"/>
                <w:iCs/>
                <w:sz w:val="22"/>
                <w:szCs w:val="22"/>
              </w:rPr>
              <w:t>3</w:t>
            </w:r>
          </w:p>
        </w:tc>
        <w:tc>
          <w:tcPr>
            <w:tcW w:w="3600" w:type="dxa"/>
          </w:tcPr>
          <w:p w14:paraId="0D54E845" w14:textId="77777777" w:rsidR="003F241B" w:rsidRPr="00057D3B" w:rsidRDefault="003F241B" w:rsidP="00C211D7">
            <w:pPr>
              <w:suppressAutoHyphens/>
              <w:ind w:left="76" w:right="97" w:firstLine="8"/>
              <w:rPr>
                <w:rFonts w:ascii="Tms Rmn" w:hAnsi="Tms Rmn"/>
                <w:sz w:val="22"/>
                <w:szCs w:val="22"/>
              </w:rPr>
            </w:pPr>
          </w:p>
        </w:tc>
        <w:tc>
          <w:tcPr>
            <w:tcW w:w="3870" w:type="dxa"/>
          </w:tcPr>
          <w:p w14:paraId="0D5F6341" w14:textId="77777777" w:rsidR="003F241B" w:rsidRPr="00057D3B" w:rsidRDefault="003F241B" w:rsidP="00C211D7">
            <w:pPr>
              <w:suppressAutoHyphens/>
              <w:ind w:left="76" w:right="97" w:firstLine="8"/>
              <w:rPr>
                <w:rFonts w:ascii="Tms Rmn" w:hAnsi="Tms Rmn"/>
                <w:sz w:val="22"/>
                <w:szCs w:val="22"/>
              </w:rPr>
            </w:pPr>
          </w:p>
        </w:tc>
      </w:tr>
      <w:tr w:rsidR="003F241B" w:rsidRPr="00057D3B" w14:paraId="35C7BBFA" w14:textId="77777777" w:rsidTr="00C211D7">
        <w:trPr>
          <w:cantSplit/>
        </w:trPr>
        <w:tc>
          <w:tcPr>
            <w:tcW w:w="1047" w:type="dxa"/>
          </w:tcPr>
          <w:p w14:paraId="11A838A2" w14:textId="77777777" w:rsidR="003F241B" w:rsidRPr="00057D3B" w:rsidRDefault="003F241B" w:rsidP="00C211D7">
            <w:pPr>
              <w:suppressAutoHyphens/>
              <w:ind w:left="720" w:hanging="720"/>
              <w:jc w:val="center"/>
              <w:rPr>
                <w:rFonts w:ascii="Tms Rmn" w:hAnsi="Tms Rmn"/>
                <w:sz w:val="22"/>
                <w:szCs w:val="22"/>
              </w:rPr>
            </w:pPr>
            <w:r>
              <w:rPr>
                <w:rFonts w:ascii="Tms Rmn" w:hAnsi="Tms Rmn"/>
                <w:sz w:val="22"/>
                <w:szCs w:val="22"/>
              </w:rPr>
              <w:t>4</w:t>
            </w:r>
          </w:p>
        </w:tc>
        <w:tc>
          <w:tcPr>
            <w:tcW w:w="3600" w:type="dxa"/>
          </w:tcPr>
          <w:p w14:paraId="7D914D87" w14:textId="77777777" w:rsidR="003F241B" w:rsidRPr="00057D3B" w:rsidRDefault="003F241B" w:rsidP="00C211D7">
            <w:pPr>
              <w:suppressAutoHyphens/>
              <w:ind w:left="76" w:right="97" w:firstLine="8"/>
              <w:rPr>
                <w:rFonts w:ascii="Tms Rmn" w:hAnsi="Tms Rmn"/>
                <w:sz w:val="22"/>
                <w:szCs w:val="22"/>
              </w:rPr>
            </w:pPr>
          </w:p>
        </w:tc>
        <w:tc>
          <w:tcPr>
            <w:tcW w:w="3870" w:type="dxa"/>
          </w:tcPr>
          <w:p w14:paraId="4A583A77" w14:textId="77777777" w:rsidR="003F241B" w:rsidRDefault="003F241B" w:rsidP="00C211D7">
            <w:pPr>
              <w:suppressAutoHyphens/>
              <w:ind w:left="76" w:right="97" w:firstLine="8"/>
              <w:rPr>
                <w:rFonts w:ascii="Tms Rmn" w:hAnsi="Tms Rmn"/>
                <w:sz w:val="22"/>
                <w:szCs w:val="22"/>
              </w:rPr>
            </w:pPr>
          </w:p>
        </w:tc>
      </w:tr>
      <w:tr w:rsidR="003F241B" w:rsidRPr="00057D3B" w14:paraId="7F9DF74C" w14:textId="77777777" w:rsidTr="00C211D7">
        <w:trPr>
          <w:cantSplit/>
        </w:trPr>
        <w:tc>
          <w:tcPr>
            <w:tcW w:w="1047" w:type="dxa"/>
          </w:tcPr>
          <w:p w14:paraId="4A832A01" w14:textId="77777777" w:rsidR="003F241B" w:rsidRPr="00057D3B" w:rsidRDefault="003F241B" w:rsidP="00C211D7">
            <w:pPr>
              <w:suppressAutoHyphens/>
              <w:ind w:left="720" w:hanging="720"/>
              <w:jc w:val="center"/>
              <w:rPr>
                <w:rFonts w:ascii="Tms Rmn" w:hAnsi="Tms Rmn"/>
                <w:sz w:val="22"/>
                <w:szCs w:val="22"/>
              </w:rPr>
            </w:pPr>
            <w:r w:rsidRPr="00057D3B">
              <w:rPr>
                <w:rFonts w:ascii="Tms Rmn" w:hAnsi="Tms Rmn"/>
                <w:sz w:val="22"/>
                <w:szCs w:val="22"/>
              </w:rPr>
              <w:t>…</w:t>
            </w:r>
          </w:p>
        </w:tc>
        <w:tc>
          <w:tcPr>
            <w:tcW w:w="3600" w:type="dxa"/>
          </w:tcPr>
          <w:p w14:paraId="24EF4D72" w14:textId="77777777" w:rsidR="003F241B" w:rsidRPr="00057D3B" w:rsidRDefault="003F241B" w:rsidP="00C211D7">
            <w:pPr>
              <w:suppressAutoHyphens/>
              <w:ind w:left="76" w:right="97" w:firstLine="8"/>
              <w:rPr>
                <w:rFonts w:ascii="Tms Rmn" w:hAnsi="Tms Rmn"/>
                <w:sz w:val="22"/>
                <w:szCs w:val="22"/>
              </w:rPr>
            </w:pPr>
          </w:p>
        </w:tc>
        <w:tc>
          <w:tcPr>
            <w:tcW w:w="3870" w:type="dxa"/>
          </w:tcPr>
          <w:p w14:paraId="0B7AC32B" w14:textId="77777777" w:rsidR="003F241B" w:rsidRPr="00057D3B" w:rsidRDefault="003F241B" w:rsidP="00C211D7">
            <w:pPr>
              <w:suppressAutoHyphens/>
              <w:ind w:left="76" w:right="97" w:firstLine="8"/>
              <w:rPr>
                <w:rFonts w:ascii="Tms Rmn" w:hAnsi="Tms Rmn"/>
                <w:sz w:val="22"/>
                <w:szCs w:val="22"/>
              </w:rPr>
            </w:pPr>
            <w:r>
              <w:rPr>
                <w:rFonts w:ascii="Tms Rmn" w:hAnsi="Tms Rmn"/>
                <w:sz w:val="22"/>
                <w:szCs w:val="22"/>
              </w:rPr>
              <w:t xml:space="preserve"> </w:t>
            </w:r>
          </w:p>
        </w:tc>
      </w:tr>
    </w:tbl>
    <w:p w14:paraId="6A252507" w14:textId="77777777" w:rsidR="003F241B" w:rsidRDefault="003F241B" w:rsidP="003F241B">
      <w:pPr>
        <w:ind w:left="1440" w:right="-72"/>
      </w:pPr>
    </w:p>
    <w:p w14:paraId="2E0A78A7" w14:textId="77777777" w:rsidR="003F241B" w:rsidRPr="00487736" w:rsidRDefault="003F241B" w:rsidP="003F241B">
      <w:pPr>
        <w:spacing w:before="240" w:after="240"/>
        <w:ind w:left="720" w:right="-72" w:firstLine="720"/>
        <w:outlineLvl w:val="0"/>
        <w:rPr>
          <w:sz w:val="24"/>
          <w:szCs w:val="24"/>
        </w:rPr>
      </w:pPr>
      <w:r w:rsidRPr="00487736">
        <w:rPr>
          <w:sz w:val="24"/>
          <w:szCs w:val="24"/>
        </w:rPr>
        <w:t>Le non-respect de cette exigence entraînera le rejet du sous-traitant.</w:t>
      </w:r>
    </w:p>
    <w:p w14:paraId="62C362DA" w14:textId="77777777" w:rsidR="003F241B" w:rsidRPr="00487736" w:rsidRDefault="003F241B" w:rsidP="003F241B">
      <w:pPr>
        <w:ind w:left="1440" w:right="-72"/>
        <w:jc w:val="both"/>
        <w:rPr>
          <w:sz w:val="24"/>
          <w:szCs w:val="24"/>
        </w:rPr>
      </w:pPr>
      <w:r w:rsidRPr="00487736">
        <w:rPr>
          <w:sz w:val="24"/>
          <w:szCs w:val="24"/>
        </w:rPr>
        <w:t xml:space="preserve">Dans le cas d’un </w:t>
      </w:r>
      <w:r>
        <w:rPr>
          <w:sz w:val="24"/>
          <w:szCs w:val="24"/>
        </w:rPr>
        <w:t>S</w:t>
      </w:r>
      <w:r w:rsidRPr="00487736">
        <w:rPr>
          <w:sz w:val="24"/>
          <w:szCs w:val="24"/>
        </w:rPr>
        <w:t xml:space="preserve">oumissionnaire qui offre de fournir et d’installer des articles de fourniture </w:t>
      </w:r>
      <w:r>
        <w:rPr>
          <w:sz w:val="24"/>
          <w:szCs w:val="24"/>
        </w:rPr>
        <w:t>majeurs</w:t>
      </w:r>
      <w:r w:rsidRPr="00487736">
        <w:rPr>
          <w:sz w:val="24"/>
          <w:szCs w:val="24"/>
        </w:rPr>
        <w:t xml:space="preserve"> en vertu du </w:t>
      </w:r>
      <w:r>
        <w:rPr>
          <w:sz w:val="24"/>
          <w:szCs w:val="24"/>
        </w:rPr>
        <w:t>marché</w:t>
      </w:r>
      <w:r w:rsidRPr="00487736">
        <w:rPr>
          <w:sz w:val="24"/>
          <w:szCs w:val="24"/>
        </w:rPr>
        <w:t xml:space="preserve"> qu’il n’a pas fabriqués ou produits d’une autre manière, le </w:t>
      </w:r>
      <w:r>
        <w:rPr>
          <w:sz w:val="24"/>
          <w:szCs w:val="24"/>
        </w:rPr>
        <w:t>S</w:t>
      </w:r>
      <w:r w:rsidRPr="00487736">
        <w:rPr>
          <w:sz w:val="24"/>
          <w:szCs w:val="24"/>
        </w:rPr>
        <w:t xml:space="preserve">oumissionnaire doit fournir l’autorisation du fabricant, en utilisant le formulaire fourni à la section IV, démontrant que le </w:t>
      </w:r>
      <w:r>
        <w:rPr>
          <w:sz w:val="24"/>
          <w:szCs w:val="24"/>
        </w:rPr>
        <w:t>S</w:t>
      </w:r>
      <w:r w:rsidRPr="00487736">
        <w:rPr>
          <w:sz w:val="24"/>
          <w:szCs w:val="24"/>
        </w:rPr>
        <w:t>oumissionnaire a été dûment autorisé par le fabricant ou le producteur de l’</w:t>
      </w:r>
      <w:r>
        <w:rPr>
          <w:sz w:val="24"/>
          <w:szCs w:val="24"/>
        </w:rPr>
        <w:t>installation</w:t>
      </w:r>
      <w:r w:rsidRPr="00487736">
        <w:rPr>
          <w:sz w:val="24"/>
          <w:szCs w:val="24"/>
        </w:rPr>
        <w:t xml:space="preserve"> et de l’équipement ou d</w:t>
      </w:r>
      <w:r>
        <w:rPr>
          <w:sz w:val="24"/>
          <w:szCs w:val="24"/>
        </w:rPr>
        <w:t xml:space="preserve">es </w:t>
      </w:r>
      <w:r w:rsidRPr="00487736">
        <w:rPr>
          <w:sz w:val="24"/>
          <w:szCs w:val="24"/>
        </w:rPr>
        <w:t>composant</w:t>
      </w:r>
      <w:r>
        <w:rPr>
          <w:sz w:val="24"/>
          <w:szCs w:val="24"/>
        </w:rPr>
        <w:t>s</w:t>
      </w:r>
      <w:r w:rsidRPr="00487736">
        <w:rPr>
          <w:sz w:val="24"/>
          <w:szCs w:val="24"/>
        </w:rPr>
        <w:t xml:space="preserve"> connexes à fournir et à installer cet article dans le pays d</w:t>
      </w:r>
      <w:r>
        <w:rPr>
          <w:sz w:val="24"/>
          <w:szCs w:val="24"/>
        </w:rPr>
        <w:t>u Maître d’Ouvrage</w:t>
      </w:r>
      <w:r w:rsidRPr="00487736">
        <w:rPr>
          <w:sz w:val="24"/>
          <w:szCs w:val="24"/>
        </w:rPr>
        <w:t xml:space="preserve">. Le </w:t>
      </w:r>
      <w:r>
        <w:rPr>
          <w:sz w:val="24"/>
          <w:szCs w:val="24"/>
        </w:rPr>
        <w:t>S</w:t>
      </w:r>
      <w:r w:rsidRPr="00487736">
        <w:rPr>
          <w:sz w:val="24"/>
          <w:szCs w:val="24"/>
        </w:rPr>
        <w:t>oumissionnaire est responsable de s’assurer que le fabricant ou le producteur se conforme aux exigences de</w:t>
      </w:r>
      <w:r>
        <w:rPr>
          <w:sz w:val="24"/>
          <w:szCs w:val="24"/>
        </w:rPr>
        <w:t>s articles</w:t>
      </w:r>
      <w:r w:rsidRPr="00487736">
        <w:rPr>
          <w:sz w:val="24"/>
          <w:szCs w:val="24"/>
        </w:rPr>
        <w:t xml:space="preserve"> 4 et 5</w:t>
      </w:r>
      <w:r>
        <w:rPr>
          <w:sz w:val="24"/>
          <w:szCs w:val="24"/>
        </w:rPr>
        <w:t xml:space="preserve"> des IS</w:t>
      </w:r>
      <w:r w:rsidRPr="00487736">
        <w:rPr>
          <w:sz w:val="24"/>
          <w:szCs w:val="24"/>
        </w:rPr>
        <w:t xml:space="preserve"> et qu’il répond aux critères minimaux énumérés ci-dessus pour cet article.</w:t>
      </w:r>
    </w:p>
    <w:p w14:paraId="2E29D6C3" w14:textId="7CB42A45" w:rsidR="00B85B1A" w:rsidRPr="000641AC" w:rsidRDefault="00B85B1A" w:rsidP="003F241B">
      <w:pPr>
        <w:spacing w:after="120"/>
      </w:pPr>
    </w:p>
    <w:p w14:paraId="039A83F9" w14:textId="77777777" w:rsidR="004F4061" w:rsidRDefault="004F4061" w:rsidP="004F4061">
      <w:pPr>
        <w:pStyle w:val="Footer"/>
        <w:tabs>
          <w:tab w:val="clear" w:pos="9504"/>
        </w:tabs>
        <w:spacing w:before="0"/>
        <w:rPr>
          <w:i/>
          <w:sz w:val="28"/>
          <w:lang w:val="fr-FR"/>
        </w:rPr>
      </w:pPr>
    </w:p>
    <w:p w14:paraId="0A4ED199" w14:textId="77777777" w:rsidR="0096713E" w:rsidRDefault="0096713E" w:rsidP="004F4061">
      <w:pPr>
        <w:pStyle w:val="Footer"/>
        <w:tabs>
          <w:tab w:val="clear" w:pos="9504"/>
        </w:tabs>
        <w:spacing w:before="0"/>
        <w:rPr>
          <w:iCs/>
          <w:sz w:val="28"/>
          <w:lang w:val="fr-FR"/>
        </w:rPr>
      </w:pPr>
    </w:p>
    <w:p w14:paraId="500F8313" w14:textId="77777777" w:rsidR="0096713E" w:rsidRDefault="0096713E" w:rsidP="004F4061">
      <w:pPr>
        <w:pStyle w:val="Footer"/>
        <w:tabs>
          <w:tab w:val="clear" w:pos="9504"/>
        </w:tabs>
        <w:spacing w:before="0"/>
        <w:rPr>
          <w:b/>
          <w:bCs/>
          <w:iCs/>
          <w:sz w:val="28"/>
          <w:lang w:val="fr-FR"/>
        </w:rPr>
      </w:pPr>
      <w:r w:rsidRPr="0096713E">
        <w:rPr>
          <w:b/>
          <w:bCs/>
          <w:iCs/>
          <w:sz w:val="28"/>
          <w:lang w:val="fr-FR"/>
        </w:rPr>
        <w:t>Offres de Deuxième Etape</w:t>
      </w:r>
    </w:p>
    <w:p w14:paraId="523C038A" w14:textId="5965D8BD" w:rsidR="0096713E" w:rsidRDefault="0096713E" w:rsidP="004F4061">
      <w:pPr>
        <w:pStyle w:val="Footer"/>
        <w:tabs>
          <w:tab w:val="clear" w:pos="9504"/>
        </w:tabs>
        <w:spacing w:before="0"/>
        <w:rPr>
          <w:b/>
          <w:bCs/>
          <w:iCs/>
          <w:sz w:val="28"/>
          <w:lang w:val="fr-FR"/>
        </w:rPr>
      </w:pPr>
    </w:p>
    <w:p w14:paraId="3338ABB2" w14:textId="30A48E0F" w:rsidR="0096713E" w:rsidRDefault="0096713E" w:rsidP="00D83A7C">
      <w:pPr>
        <w:pStyle w:val="Footer"/>
        <w:numPr>
          <w:ilvl w:val="3"/>
          <w:numId w:val="12"/>
        </w:numPr>
        <w:tabs>
          <w:tab w:val="clear" w:pos="2880"/>
          <w:tab w:val="clear" w:pos="9504"/>
        </w:tabs>
        <w:spacing w:before="0"/>
        <w:ind w:left="810" w:hanging="630"/>
        <w:rPr>
          <w:b/>
          <w:bCs/>
          <w:iCs/>
          <w:sz w:val="28"/>
          <w:lang w:val="fr-FR"/>
        </w:rPr>
      </w:pPr>
      <w:r>
        <w:rPr>
          <w:b/>
          <w:bCs/>
          <w:iCs/>
          <w:sz w:val="28"/>
          <w:lang w:val="fr-FR"/>
        </w:rPr>
        <w:t>Evaluation</w:t>
      </w:r>
    </w:p>
    <w:p w14:paraId="6CA12499" w14:textId="77777777" w:rsidR="0096713E" w:rsidRPr="00F059F0" w:rsidRDefault="0096713E" w:rsidP="0096713E">
      <w:pPr>
        <w:pStyle w:val="SEC3h1"/>
        <w:ind w:left="720"/>
        <w:rPr>
          <w:sz w:val="24"/>
          <w:szCs w:val="24"/>
          <w:lang w:val="fr-FR"/>
        </w:rPr>
      </w:pPr>
    </w:p>
    <w:p w14:paraId="086D46AC" w14:textId="77777777" w:rsidR="0096713E" w:rsidRDefault="0096713E" w:rsidP="00622B92">
      <w:pPr>
        <w:pStyle w:val="SEC3h2"/>
        <w:numPr>
          <w:ilvl w:val="1"/>
          <w:numId w:val="79"/>
        </w:numPr>
        <w:rPr>
          <w:sz w:val="24"/>
          <w:szCs w:val="24"/>
          <w:lang w:val="fr-FR"/>
        </w:rPr>
      </w:pPr>
      <w:r>
        <w:rPr>
          <w:sz w:val="24"/>
          <w:szCs w:val="24"/>
          <w:lang w:val="fr-FR"/>
        </w:rPr>
        <w:t>Evaluation Economique</w:t>
      </w:r>
    </w:p>
    <w:p w14:paraId="57D4D4D5" w14:textId="7A62BE1A" w:rsidR="0096713E" w:rsidRDefault="0096713E" w:rsidP="0096713E">
      <w:pPr>
        <w:pStyle w:val="SEC3h2"/>
        <w:ind w:left="720"/>
        <w:rPr>
          <w:b w:val="0"/>
          <w:bCs/>
          <w:sz w:val="24"/>
          <w:szCs w:val="24"/>
          <w:lang w:val="fr-FR"/>
        </w:rPr>
      </w:pPr>
      <w:r w:rsidRPr="00573B84">
        <w:rPr>
          <w:b w:val="0"/>
          <w:bCs/>
          <w:sz w:val="24"/>
          <w:szCs w:val="24"/>
          <w:lang w:val="fr-FR"/>
        </w:rPr>
        <w:t xml:space="preserve">Les facteurs </w:t>
      </w:r>
      <w:r>
        <w:rPr>
          <w:b w:val="0"/>
          <w:bCs/>
          <w:sz w:val="24"/>
          <w:szCs w:val="24"/>
          <w:lang w:val="fr-FR"/>
        </w:rPr>
        <w:t xml:space="preserve">et méthodes </w:t>
      </w:r>
      <w:r w:rsidRPr="00573B84">
        <w:rPr>
          <w:b w:val="0"/>
          <w:bCs/>
          <w:sz w:val="24"/>
          <w:szCs w:val="24"/>
          <w:lang w:val="fr-FR"/>
        </w:rPr>
        <w:t>suivants</w:t>
      </w:r>
      <w:r>
        <w:rPr>
          <w:b w:val="0"/>
          <w:bCs/>
          <w:sz w:val="24"/>
          <w:szCs w:val="24"/>
          <w:lang w:val="fr-FR"/>
        </w:rPr>
        <w:t xml:space="preserve"> seront appliqués conformément à l’article </w:t>
      </w:r>
      <w:r w:rsidR="00743922">
        <w:rPr>
          <w:b w:val="0"/>
          <w:bCs/>
          <w:sz w:val="24"/>
          <w:szCs w:val="24"/>
          <w:lang w:val="fr-FR"/>
        </w:rPr>
        <w:t>47.3 (e) des IS</w:t>
      </w:r>
      <w:r>
        <w:rPr>
          <w:b w:val="0"/>
          <w:bCs/>
          <w:sz w:val="24"/>
          <w:szCs w:val="24"/>
          <w:lang w:val="fr-FR"/>
        </w:rPr>
        <w:t xml:space="preserve">: </w:t>
      </w:r>
    </w:p>
    <w:p w14:paraId="3E8EC739" w14:textId="5EB7308C" w:rsidR="00743922" w:rsidRDefault="00714C3F" w:rsidP="00743922">
      <w:pPr>
        <w:pStyle w:val="SEC3h2"/>
        <w:pBdr>
          <w:bottom w:val="single" w:sz="12" w:space="1" w:color="auto"/>
        </w:pBdr>
        <w:ind w:left="720"/>
        <w:rPr>
          <w:b w:val="0"/>
          <w:bCs/>
          <w:sz w:val="24"/>
          <w:szCs w:val="24"/>
          <w:lang w:val="fr-FR"/>
        </w:rPr>
      </w:pPr>
      <w:r>
        <w:rPr>
          <w:b w:val="0"/>
          <w:bCs/>
          <w:sz w:val="24"/>
          <w:szCs w:val="24"/>
          <w:lang w:val="fr-FR"/>
        </w:rPr>
        <w:t>(</w:t>
      </w:r>
      <w:r w:rsidR="00743922" w:rsidRPr="00714C3F">
        <w:rPr>
          <w:b w:val="0"/>
          <w:bCs/>
          <w:sz w:val="24"/>
          <w:szCs w:val="24"/>
          <w:lang w:val="fr-FR"/>
        </w:rPr>
        <w:t>En plus des critères listés</w:t>
      </w:r>
      <w:r w:rsidR="00743922">
        <w:rPr>
          <w:i/>
          <w:iCs w:val="0"/>
          <w:sz w:val="24"/>
          <w:szCs w:val="24"/>
          <w:lang w:val="fr-FR"/>
        </w:rPr>
        <w:t xml:space="preserve"> </w:t>
      </w:r>
      <w:r w:rsidR="00743922">
        <w:rPr>
          <w:b w:val="0"/>
          <w:bCs/>
          <w:sz w:val="24"/>
          <w:szCs w:val="24"/>
          <w:lang w:val="fr-FR"/>
        </w:rPr>
        <w:t>à l’article 47.3 (a) – (d) des IS</w:t>
      </w:r>
      <w:r w:rsidR="00743922" w:rsidRPr="00743922">
        <w:rPr>
          <w:b w:val="0"/>
          <w:bCs/>
          <w:sz w:val="24"/>
          <w:szCs w:val="24"/>
          <w:lang w:val="fr-FR"/>
        </w:rPr>
        <w:t xml:space="preserve"> </w:t>
      </w:r>
      <w:r w:rsidR="00743922">
        <w:rPr>
          <w:b w:val="0"/>
          <w:bCs/>
          <w:sz w:val="24"/>
          <w:szCs w:val="24"/>
          <w:lang w:val="fr-FR"/>
        </w:rPr>
        <w:t>les critères suivants s’appliqueront :</w:t>
      </w:r>
    </w:p>
    <w:p w14:paraId="34CE46B9" w14:textId="77777777" w:rsidR="00714C3F" w:rsidRDefault="00714C3F" w:rsidP="00743922">
      <w:pPr>
        <w:pStyle w:val="SEC3h2"/>
        <w:pBdr>
          <w:bottom w:val="single" w:sz="12" w:space="1" w:color="auto"/>
        </w:pBdr>
        <w:ind w:left="720"/>
        <w:rPr>
          <w:b w:val="0"/>
          <w:bCs/>
          <w:sz w:val="24"/>
          <w:szCs w:val="24"/>
          <w:lang w:val="fr-FR"/>
        </w:rPr>
      </w:pPr>
    </w:p>
    <w:p w14:paraId="31C123DE" w14:textId="77777777" w:rsidR="0096713E" w:rsidRPr="00DC7BF8" w:rsidRDefault="0096713E" w:rsidP="00622B92">
      <w:pPr>
        <w:pStyle w:val="Heading4"/>
        <w:numPr>
          <w:ilvl w:val="0"/>
          <w:numId w:val="78"/>
        </w:numPr>
        <w:tabs>
          <w:tab w:val="num" w:pos="360"/>
          <w:tab w:val="num" w:pos="432"/>
        </w:tabs>
        <w:spacing w:before="240" w:after="240"/>
        <w:ind w:left="1620" w:hanging="485"/>
        <w:rPr>
          <w:b/>
          <w:szCs w:val="24"/>
        </w:rPr>
      </w:pPr>
      <w:r>
        <w:rPr>
          <w:b/>
          <w:szCs w:val="24"/>
          <w:lang w:val="fr"/>
        </w:rPr>
        <w:t>Calendrier</w:t>
      </w:r>
    </w:p>
    <w:p w14:paraId="5989DB55" w14:textId="77777777" w:rsidR="0096713E" w:rsidRPr="00DC7BF8" w:rsidRDefault="0096713E" w:rsidP="0096713E">
      <w:pPr>
        <w:pStyle w:val="ListParagraph"/>
        <w:spacing w:before="240" w:after="240"/>
        <w:ind w:left="1495" w:right="-72"/>
        <w:jc w:val="both"/>
        <w:rPr>
          <w:i/>
          <w:sz w:val="24"/>
          <w:szCs w:val="24"/>
        </w:rPr>
      </w:pPr>
      <w:bookmarkStart w:id="514" w:name="_Hlk6234270"/>
      <w:r w:rsidRPr="00505C64">
        <w:rPr>
          <w:sz w:val="24"/>
          <w:szCs w:val="24"/>
          <w:lang w:val="fr"/>
        </w:rPr>
        <w:t xml:space="preserve">Le délai d’achèvement des </w:t>
      </w:r>
      <w:r>
        <w:rPr>
          <w:sz w:val="24"/>
          <w:szCs w:val="24"/>
          <w:lang w:val="fr"/>
        </w:rPr>
        <w:t>Installations et Services de Montage</w:t>
      </w:r>
      <w:r w:rsidRPr="00505C64">
        <w:rPr>
          <w:sz w:val="24"/>
          <w:szCs w:val="24"/>
          <w:lang w:val="fr"/>
        </w:rPr>
        <w:t xml:space="preserve"> à compter de la date d’entrée en vigueur spécifiée à l’article 3 d</w:t>
      </w:r>
      <w:r>
        <w:rPr>
          <w:sz w:val="24"/>
          <w:szCs w:val="24"/>
          <w:lang w:val="fr"/>
        </w:rPr>
        <w:t>e l’Acte d’Engagement</w:t>
      </w:r>
      <w:r w:rsidRPr="00505C64">
        <w:rPr>
          <w:sz w:val="24"/>
          <w:szCs w:val="24"/>
          <w:lang w:val="fr"/>
        </w:rPr>
        <w:t xml:space="preserve"> pour déterminer le délai d’achèvement des activités de pré-mise en service est le suivant</w:t>
      </w:r>
      <w:r>
        <w:rPr>
          <w:sz w:val="24"/>
          <w:szCs w:val="24"/>
          <w:lang w:val="fr"/>
        </w:rPr>
        <w:t xml:space="preserve"> </w:t>
      </w:r>
      <w:r w:rsidRPr="00505C64">
        <w:rPr>
          <w:sz w:val="24"/>
          <w:szCs w:val="24"/>
          <w:lang w:val="fr"/>
        </w:rPr>
        <w:t>:</w:t>
      </w:r>
      <w:r>
        <w:rPr>
          <w:sz w:val="24"/>
          <w:szCs w:val="24"/>
          <w:lang w:val="fr"/>
        </w:rPr>
        <w:t xml:space="preserve"> _______________</w:t>
      </w:r>
      <w:r w:rsidRPr="00505C64">
        <w:rPr>
          <w:sz w:val="24"/>
          <w:szCs w:val="24"/>
          <w:lang w:val="fr"/>
        </w:rPr>
        <w:t xml:space="preserve"> Aucun crédit ne sera accordé pour une réalisation antérieure.</w:t>
      </w:r>
    </w:p>
    <w:bookmarkEnd w:id="514"/>
    <w:p w14:paraId="18B023FF" w14:textId="77777777" w:rsidR="0096713E" w:rsidRPr="00505C64" w:rsidRDefault="0096713E" w:rsidP="0096713E">
      <w:pPr>
        <w:pStyle w:val="ListParagraph"/>
        <w:ind w:left="1495" w:right="-72"/>
        <w:rPr>
          <w:i/>
          <w:sz w:val="24"/>
          <w:szCs w:val="24"/>
        </w:rPr>
      </w:pPr>
    </w:p>
    <w:p w14:paraId="3861B87E" w14:textId="77777777" w:rsidR="0096713E" w:rsidRPr="00505C64" w:rsidRDefault="0096713E" w:rsidP="0096713E">
      <w:pPr>
        <w:pStyle w:val="ListParagraph"/>
        <w:spacing w:after="240"/>
        <w:ind w:left="1440" w:right="-72"/>
        <w:rPr>
          <w:sz w:val="24"/>
          <w:szCs w:val="24"/>
        </w:rPr>
      </w:pPr>
      <w:r w:rsidRPr="00505C64">
        <w:rPr>
          <w:b/>
          <w:sz w:val="24"/>
          <w:szCs w:val="24"/>
          <w:lang w:val="fr"/>
        </w:rPr>
        <w:t>ou</w:t>
      </w:r>
    </w:p>
    <w:p w14:paraId="17EF7EDC" w14:textId="77777777" w:rsidR="0096713E" w:rsidRPr="00505C64" w:rsidRDefault="0096713E" w:rsidP="0096713E">
      <w:pPr>
        <w:pStyle w:val="ListParagraph"/>
        <w:spacing w:before="240" w:after="240"/>
        <w:ind w:left="1495" w:right="-72"/>
        <w:jc w:val="both"/>
        <w:rPr>
          <w:sz w:val="24"/>
          <w:szCs w:val="24"/>
        </w:rPr>
      </w:pPr>
      <w:bookmarkStart w:id="515" w:name="_Hlk6234554"/>
      <w:r w:rsidRPr="00505C64">
        <w:rPr>
          <w:sz w:val="24"/>
          <w:szCs w:val="24"/>
          <w:lang w:val="fr"/>
        </w:rPr>
        <w:t>Le délai</w:t>
      </w:r>
      <w:r>
        <w:rPr>
          <w:sz w:val="24"/>
          <w:szCs w:val="24"/>
          <w:lang w:val="fr"/>
        </w:rPr>
        <w:t xml:space="preserve"> </w:t>
      </w:r>
      <w:r w:rsidRPr="00505C64">
        <w:rPr>
          <w:sz w:val="24"/>
          <w:szCs w:val="24"/>
          <w:lang w:val="fr"/>
        </w:rPr>
        <w:t xml:space="preserve">d’achèvement des </w:t>
      </w:r>
      <w:r>
        <w:rPr>
          <w:sz w:val="24"/>
          <w:szCs w:val="24"/>
          <w:lang w:val="fr"/>
        </w:rPr>
        <w:t>Installations et Services de Montage</w:t>
      </w:r>
      <w:r w:rsidRPr="00505C64">
        <w:rPr>
          <w:sz w:val="24"/>
          <w:szCs w:val="24"/>
          <w:lang w:val="fr"/>
        </w:rPr>
        <w:t xml:space="preserve"> à compter de la date d’entrée en vigueur spécifiée à l’article 3 de l’Acte</w:t>
      </w:r>
      <w:r>
        <w:rPr>
          <w:sz w:val="24"/>
          <w:szCs w:val="24"/>
          <w:lang w:val="fr"/>
        </w:rPr>
        <w:t xml:space="preserve"> d’Engagement</w:t>
      </w:r>
      <w:r w:rsidRPr="00505C64">
        <w:rPr>
          <w:sz w:val="24"/>
          <w:szCs w:val="24"/>
          <w:lang w:val="fr"/>
        </w:rPr>
        <w:t xml:space="preserve"> pour déterminer le délai d’achèvement des activités préalables à la mise en service doit être compris entre ____ minimum et  ____________  maximum.  Le taux d’ajustement en cas d’achèvement au-delà de la période minimale est de ________  (%)  pour chaque semaine de retard par rapport à cette période minimale. Aucun crédit ne sera accordé pour l’achèvement avant la période minimale désignée.  Les </w:t>
      </w:r>
      <w:r>
        <w:rPr>
          <w:sz w:val="24"/>
          <w:szCs w:val="24"/>
          <w:lang w:val="fr"/>
        </w:rPr>
        <w:t>Offres</w:t>
      </w:r>
      <w:r w:rsidRPr="00505C64">
        <w:rPr>
          <w:sz w:val="24"/>
          <w:szCs w:val="24"/>
          <w:lang w:val="fr"/>
        </w:rPr>
        <w:t xml:space="preserve"> offrant une date d’achèvement au-delà de la période maximale désignée s</w:t>
      </w:r>
      <w:r>
        <w:rPr>
          <w:sz w:val="24"/>
          <w:szCs w:val="24"/>
          <w:lang w:val="fr"/>
        </w:rPr>
        <w:t>er</w:t>
      </w:r>
      <w:r w:rsidRPr="00505C64">
        <w:rPr>
          <w:sz w:val="24"/>
          <w:szCs w:val="24"/>
          <w:lang w:val="fr"/>
        </w:rPr>
        <w:t>ont rejetées.</w:t>
      </w:r>
    </w:p>
    <w:bookmarkEnd w:id="515"/>
    <w:p w14:paraId="59E28387" w14:textId="77777777" w:rsidR="0096713E" w:rsidRPr="00DC7BF8" w:rsidRDefault="0096713E" w:rsidP="00622B92">
      <w:pPr>
        <w:pStyle w:val="Heading4"/>
        <w:numPr>
          <w:ilvl w:val="0"/>
          <w:numId w:val="78"/>
        </w:numPr>
        <w:spacing w:before="240" w:after="240"/>
        <w:ind w:left="1440" w:hanging="540"/>
        <w:rPr>
          <w:b/>
          <w:szCs w:val="24"/>
          <w:lang w:val="fr-FR"/>
        </w:rPr>
      </w:pPr>
      <w:r w:rsidRPr="00DC7BF8">
        <w:rPr>
          <w:b/>
          <w:szCs w:val="24"/>
          <w:lang w:val="fr"/>
        </w:rPr>
        <w:t xml:space="preserve">Coûts du </w:t>
      </w:r>
      <w:r>
        <w:rPr>
          <w:b/>
          <w:szCs w:val="24"/>
          <w:lang w:val="fr"/>
        </w:rPr>
        <w:t>C</w:t>
      </w:r>
      <w:r w:rsidRPr="00DC7BF8">
        <w:rPr>
          <w:b/>
          <w:szCs w:val="24"/>
          <w:lang w:val="fr"/>
        </w:rPr>
        <w:t xml:space="preserve">ycle de </w:t>
      </w:r>
      <w:r>
        <w:rPr>
          <w:b/>
          <w:szCs w:val="24"/>
          <w:lang w:val="fr"/>
        </w:rPr>
        <w:t>V</w:t>
      </w:r>
      <w:r w:rsidRPr="00DC7BF8">
        <w:rPr>
          <w:b/>
          <w:szCs w:val="24"/>
          <w:lang w:val="fr"/>
        </w:rPr>
        <w:t xml:space="preserve">ie </w:t>
      </w:r>
    </w:p>
    <w:p w14:paraId="61DCC86E" w14:textId="77777777" w:rsidR="0096713E" w:rsidRPr="00DC7BF8" w:rsidRDefault="0096713E" w:rsidP="0096713E">
      <w:pPr>
        <w:pStyle w:val="Heading4"/>
        <w:numPr>
          <w:ilvl w:val="0"/>
          <w:numId w:val="0"/>
        </w:numPr>
        <w:spacing w:before="240" w:after="240"/>
        <w:ind w:left="720" w:right="-72"/>
        <w:rPr>
          <w:b/>
          <w:i/>
          <w:szCs w:val="24"/>
          <w:lang w:val="fr-FR"/>
        </w:rPr>
      </w:pPr>
      <w:r>
        <w:rPr>
          <w:i/>
          <w:noProof/>
          <w:szCs w:val="24"/>
          <w:lang w:val="fr"/>
        </w:rPr>
        <w:t>[</w:t>
      </w:r>
      <w:r w:rsidRPr="00DC7BF8">
        <w:rPr>
          <w:i/>
          <w:spacing w:val="-1"/>
          <w:szCs w:val="24"/>
          <w:lang w:val="fr"/>
        </w:rPr>
        <w:t xml:space="preserve">L’établissement des coûts du cycle de vie devrait être utilisé lorsque les coûts d’exploitation et/ou d’entretien au cours de la durée de vie spécifiée des </w:t>
      </w:r>
      <w:r>
        <w:rPr>
          <w:i/>
          <w:noProof/>
          <w:szCs w:val="24"/>
          <w:lang w:val="fr"/>
        </w:rPr>
        <w:t>I</w:t>
      </w:r>
      <w:r w:rsidRPr="00505C64">
        <w:rPr>
          <w:i/>
          <w:spacing w:val="-1"/>
          <w:szCs w:val="24"/>
          <w:lang w:val="fr"/>
        </w:rPr>
        <w:t>nstallations</w:t>
      </w:r>
      <w:r w:rsidRPr="00505C64">
        <w:rPr>
          <w:szCs w:val="24"/>
          <w:lang w:val="fr"/>
        </w:rPr>
        <w:t xml:space="preserve"> </w:t>
      </w:r>
      <w:r w:rsidRPr="00DC7BF8">
        <w:rPr>
          <w:i/>
          <w:spacing w:val="-1"/>
          <w:szCs w:val="24"/>
          <w:lang w:val="fr"/>
        </w:rPr>
        <w:t xml:space="preserve">sont estimés considérables par rapport au coût initial et peuvent varier selon les différentes </w:t>
      </w:r>
      <w:r>
        <w:rPr>
          <w:i/>
          <w:noProof/>
          <w:szCs w:val="24"/>
          <w:lang w:val="fr"/>
        </w:rPr>
        <w:t>Offres/</w:t>
      </w:r>
      <w:r w:rsidRPr="00505C64">
        <w:rPr>
          <w:i/>
          <w:spacing w:val="-1"/>
          <w:szCs w:val="24"/>
          <w:lang w:val="fr"/>
        </w:rPr>
        <w:t>propositions.</w:t>
      </w:r>
      <w:r w:rsidRPr="00505C64">
        <w:rPr>
          <w:szCs w:val="24"/>
          <w:lang w:val="fr"/>
        </w:rPr>
        <w:t xml:space="preserve"> </w:t>
      </w:r>
      <w:r w:rsidRPr="00DC7BF8">
        <w:rPr>
          <w:i/>
          <w:spacing w:val="-1"/>
          <w:szCs w:val="24"/>
          <w:lang w:val="fr"/>
        </w:rPr>
        <w:t xml:space="preserve">Il </w:t>
      </w:r>
      <w:r>
        <w:rPr>
          <w:i/>
          <w:spacing w:val="-1"/>
          <w:szCs w:val="24"/>
          <w:lang w:val="fr"/>
        </w:rPr>
        <w:t>sera</w:t>
      </w:r>
      <w:r w:rsidRPr="00DC7BF8">
        <w:rPr>
          <w:i/>
          <w:spacing w:val="-1"/>
          <w:szCs w:val="24"/>
          <w:lang w:val="fr"/>
        </w:rPr>
        <w:t xml:space="preserve"> évalué sur la base de la valeur actualisée nette. </w:t>
      </w:r>
      <w:r w:rsidRPr="00505C64">
        <w:rPr>
          <w:szCs w:val="24"/>
          <w:lang w:val="fr"/>
        </w:rPr>
        <w:t xml:space="preserve"> </w:t>
      </w:r>
      <w:r w:rsidRPr="00505C64">
        <w:rPr>
          <w:i/>
          <w:spacing w:val="-1"/>
          <w:szCs w:val="24"/>
          <w:lang w:val="fr"/>
        </w:rPr>
        <w:t>Lors de l’utilisation</w:t>
      </w:r>
      <w:r w:rsidRPr="00505C64">
        <w:rPr>
          <w:szCs w:val="24"/>
          <w:lang w:val="fr"/>
        </w:rPr>
        <w:t xml:space="preserve"> </w:t>
      </w:r>
      <w:r w:rsidRPr="00DC7BF8">
        <w:rPr>
          <w:i/>
          <w:spacing w:val="-1"/>
          <w:szCs w:val="24"/>
          <w:lang w:val="fr"/>
        </w:rPr>
        <w:t>du coût du cycle de vie,</w:t>
      </w:r>
      <w:r>
        <w:rPr>
          <w:szCs w:val="24"/>
          <w:lang w:val="fr"/>
        </w:rPr>
        <w:t xml:space="preserve"> </w:t>
      </w:r>
      <w:r w:rsidRPr="00DC7BF8">
        <w:rPr>
          <w:i/>
          <w:spacing w:val="-1"/>
          <w:szCs w:val="24"/>
          <w:lang w:val="fr"/>
        </w:rPr>
        <w:t>l</w:t>
      </w:r>
      <w:r>
        <w:rPr>
          <w:i/>
          <w:spacing w:val="-1"/>
          <w:szCs w:val="24"/>
          <w:lang w:val="fr"/>
        </w:rPr>
        <w:t>e Maître d’Ouvrage</w:t>
      </w:r>
      <w:r w:rsidRPr="00DC7BF8">
        <w:rPr>
          <w:i/>
          <w:spacing w:val="-1"/>
          <w:szCs w:val="24"/>
          <w:lang w:val="fr"/>
        </w:rPr>
        <w:t xml:space="preserve"> d</w:t>
      </w:r>
      <w:r>
        <w:rPr>
          <w:i/>
          <w:spacing w:val="-1"/>
          <w:szCs w:val="24"/>
          <w:lang w:val="fr"/>
        </w:rPr>
        <w:t>evra</w:t>
      </w:r>
      <w:r w:rsidRPr="00DC7BF8">
        <w:rPr>
          <w:i/>
          <w:spacing w:val="-1"/>
          <w:szCs w:val="24"/>
          <w:lang w:val="fr"/>
        </w:rPr>
        <w:t xml:space="preserve"> préciser les informations</w:t>
      </w:r>
      <w:r w:rsidRPr="00505C64">
        <w:rPr>
          <w:szCs w:val="24"/>
          <w:lang w:val="fr"/>
        </w:rPr>
        <w:t xml:space="preserve"> </w:t>
      </w:r>
      <w:r w:rsidRPr="00505C64">
        <w:rPr>
          <w:i/>
          <w:spacing w:val="-1"/>
          <w:szCs w:val="24"/>
          <w:lang w:val="fr"/>
        </w:rPr>
        <w:t>suivantes</w:t>
      </w:r>
      <w:r>
        <w:rPr>
          <w:szCs w:val="24"/>
          <w:lang w:val="fr"/>
        </w:rPr>
        <w:t xml:space="preserve"> </w:t>
      </w:r>
      <w:r w:rsidRPr="00DC7BF8">
        <w:rPr>
          <w:i/>
          <w:spacing w:val="-1"/>
          <w:szCs w:val="24"/>
          <w:lang w:val="fr"/>
        </w:rPr>
        <w:t>:]</w:t>
      </w:r>
    </w:p>
    <w:p w14:paraId="6E01FD7F" w14:textId="77777777" w:rsidR="0096713E" w:rsidRPr="00505C64" w:rsidRDefault="0096713E" w:rsidP="0096713E">
      <w:pPr>
        <w:spacing w:before="240" w:after="240"/>
        <w:ind w:left="720" w:right="-72"/>
        <w:jc w:val="both"/>
        <w:rPr>
          <w:i/>
          <w:noProof/>
          <w:sz w:val="24"/>
          <w:szCs w:val="24"/>
        </w:rPr>
      </w:pPr>
      <w:r>
        <w:rPr>
          <w:noProof/>
          <w:sz w:val="24"/>
          <w:szCs w:val="24"/>
          <w:lang w:val="fr"/>
        </w:rPr>
        <w:t>E</w:t>
      </w:r>
      <w:r w:rsidRPr="00505C64">
        <w:rPr>
          <w:noProof/>
          <w:sz w:val="24"/>
          <w:szCs w:val="24"/>
          <w:lang w:val="fr"/>
        </w:rPr>
        <w:t xml:space="preserve">tant donné que les coûts d’exploitation et d’entretien des </w:t>
      </w:r>
      <w:r>
        <w:rPr>
          <w:noProof/>
          <w:sz w:val="24"/>
          <w:szCs w:val="24"/>
          <w:lang w:val="fr"/>
        </w:rPr>
        <w:t>Installations</w:t>
      </w:r>
      <w:r w:rsidRPr="00505C64">
        <w:rPr>
          <w:noProof/>
          <w:sz w:val="24"/>
          <w:szCs w:val="24"/>
          <w:lang w:val="fr"/>
        </w:rPr>
        <w:t xml:space="preserve"> achetées constituent une partie importante du </w:t>
      </w:r>
      <w:r w:rsidRPr="00505C64">
        <w:rPr>
          <w:sz w:val="24"/>
          <w:szCs w:val="24"/>
          <w:lang w:val="fr"/>
        </w:rPr>
        <w:t xml:space="preserve">coût du cycle de </w:t>
      </w:r>
      <w:r w:rsidRPr="00505C64">
        <w:rPr>
          <w:noProof/>
          <w:sz w:val="24"/>
          <w:szCs w:val="24"/>
          <w:lang w:val="fr"/>
        </w:rPr>
        <w:t>vie</w:t>
      </w:r>
      <w:r w:rsidRPr="00505C64">
        <w:rPr>
          <w:sz w:val="24"/>
          <w:szCs w:val="24"/>
          <w:lang w:val="fr"/>
        </w:rPr>
        <w:t xml:space="preserve"> </w:t>
      </w:r>
      <w:r w:rsidRPr="00505C64">
        <w:rPr>
          <w:noProof/>
          <w:sz w:val="24"/>
          <w:szCs w:val="24"/>
          <w:lang w:val="fr"/>
        </w:rPr>
        <w:t xml:space="preserve"> des </w:t>
      </w:r>
      <w:r w:rsidRPr="00505C64">
        <w:rPr>
          <w:sz w:val="24"/>
          <w:szCs w:val="24"/>
          <w:lang w:val="fr"/>
        </w:rPr>
        <w:t xml:space="preserve"> </w:t>
      </w:r>
      <w:r>
        <w:rPr>
          <w:sz w:val="24"/>
          <w:szCs w:val="24"/>
          <w:lang w:val="fr"/>
        </w:rPr>
        <w:t>Installations</w:t>
      </w:r>
      <w:r w:rsidRPr="00505C64">
        <w:rPr>
          <w:noProof/>
          <w:sz w:val="24"/>
          <w:szCs w:val="24"/>
          <w:lang w:val="fr"/>
        </w:rPr>
        <w:t xml:space="preserve">, ces coûts seront évalués selon les principes énoncés ci-après, y compris le coût des pièces de rechange pour la période d’exploitation initiale indiquée ci-dessous et sur la base des prix fournis par chaque </w:t>
      </w:r>
      <w:r>
        <w:rPr>
          <w:noProof/>
          <w:sz w:val="24"/>
          <w:szCs w:val="24"/>
          <w:lang w:val="fr"/>
        </w:rPr>
        <w:t>S</w:t>
      </w:r>
      <w:r w:rsidRPr="00505C64">
        <w:rPr>
          <w:noProof/>
          <w:sz w:val="24"/>
          <w:szCs w:val="24"/>
          <w:lang w:val="fr"/>
        </w:rPr>
        <w:t xml:space="preserve">oumissionnaire dans les </w:t>
      </w:r>
      <w:r>
        <w:rPr>
          <w:noProof/>
          <w:sz w:val="24"/>
          <w:szCs w:val="24"/>
          <w:lang w:val="fr"/>
        </w:rPr>
        <w:t>Bordereaux de Prix</w:t>
      </w:r>
      <w:r w:rsidRPr="00505C64">
        <w:rPr>
          <w:noProof/>
          <w:sz w:val="24"/>
          <w:szCs w:val="24"/>
          <w:lang w:val="fr"/>
        </w:rPr>
        <w:t xml:space="preserve"> </w:t>
      </w:r>
      <w:r>
        <w:rPr>
          <w:noProof/>
          <w:sz w:val="24"/>
          <w:szCs w:val="24"/>
          <w:lang w:val="fr"/>
        </w:rPr>
        <w:t>N</w:t>
      </w:r>
      <w:r w:rsidRPr="00505C64">
        <w:rPr>
          <w:noProof/>
          <w:sz w:val="24"/>
          <w:szCs w:val="24"/>
          <w:lang w:val="fr"/>
        </w:rPr>
        <w:t>os 1 et 2,  ainsi que sur l’expérience passée d</w:t>
      </w:r>
      <w:r>
        <w:rPr>
          <w:noProof/>
          <w:sz w:val="24"/>
          <w:szCs w:val="24"/>
          <w:lang w:val="fr"/>
        </w:rPr>
        <w:t>u Maître d’Ouvrage</w:t>
      </w:r>
      <w:r w:rsidRPr="00505C64">
        <w:rPr>
          <w:noProof/>
          <w:sz w:val="24"/>
          <w:szCs w:val="24"/>
          <w:lang w:val="fr"/>
        </w:rPr>
        <w:t xml:space="preserve"> ou d’autres employeurs placés de la même manière.  Ces coûts sont ajoutés au prix de l’offre pour évaluation.</w:t>
      </w:r>
    </w:p>
    <w:p w14:paraId="5D66F3A9" w14:textId="77777777" w:rsidR="0096713E" w:rsidRPr="00505C64" w:rsidRDefault="0096713E" w:rsidP="0096713E">
      <w:pPr>
        <w:spacing w:before="240" w:after="240"/>
        <w:ind w:left="1080"/>
        <w:rPr>
          <w:noProof/>
          <w:sz w:val="24"/>
          <w:szCs w:val="24"/>
        </w:rPr>
      </w:pPr>
      <w:r w:rsidRPr="00505C64">
        <w:rPr>
          <w:noProof/>
          <w:sz w:val="24"/>
          <w:szCs w:val="24"/>
          <w:lang w:val="fr"/>
        </w:rPr>
        <w:t xml:space="preserve">Option 1 </w:t>
      </w:r>
    </w:p>
    <w:p w14:paraId="519E846B" w14:textId="77777777" w:rsidR="0096713E" w:rsidRPr="00505C64" w:rsidRDefault="0096713E" w:rsidP="0096713E">
      <w:pPr>
        <w:spacing w:before="240" w:after="240"/>
        <w:ind w:left="1080"/>
        <w:rPr>
          <w:noProof/>
          <w:sz w:val="24"/>
          <w:szCs w:val="24"/>
        </w:rPr>
      </w:pPr>
      <w:r w:rsidRPr="00505C64">
        <w:rPr>
          <w:noProof/>
          <w:sz w:val="24"/>
          <w:szCs w:val="24"/>
          <w:lang w:val="fr"/>
        </w:rPr>
        <w:t xml:space="preserve">Les facteurs de coûts d’exploitation et d’entretien pour le calcul du coût du cycle de vie sont les suivants : </w:t>
      </w:r>
    </w:p>
    <w:p w14:paraId="494AD789" w14:textId="77777777" w:rsidR="0096713E" w:rsidRPr="00505C64" w:rsidRDefault="0096713E" w:rsidP="0096713E">
      <w:pPr>
        <w:spacing w:after="200"/>
        <w:ind w:left="2070" w:hanging="475"/>
        <w:rPr>
          <w:i/>
          <w:noProof/>
          <w:sz w:val="24"/>
          <w:szCs w:val="24"/>
        </w:rPr>
      </w:pPr>
      <w:r w:rsidRPr="00505C64">
        <w:rPr>
          <w:noProof/>
          <w:sz w:val="24"/>
          <w:szCs w:val="24"/>
          <w:lang w:val="fr"/>
        </w:rPr>
        <w:t xml:space="preserve">(i) </w:t>
      </w:r>
      <w:r>
        <w:rPr>
          <w:noProof/>
          <w:sz w:val="24"/>
          <w:szCs w:val="24"/>
          <w:lang w:val="fr"/>
        </w:rPr>
        <w:t xml:space="preserve">   </w:t>
      </w:r>
      <w:r w:rsidRPr="00505C64">
        <w:rPr>
          <w:noProof/>
          <w:sz w:val="24"/>
          <w:szCs w:val="24"/>
          <w:lang w:val="fr"/>
        </w:rPr>
        <w:t>nombre d’années pour</w:t>
      </w:r>
      <w:r>
        <w:rPr>
          <w:noProof/>
          <w:sz w:val="24"/>
          <w:szCs w:val="24"/>
          <w:lang w:val="fr"/>
        </w:rPr>
        <w:t xml:space="preserve"> </w:t>
      </w:r>
      <w:r w:rsidRPr="00505C64">
        <w:rPr>
          <w:sz w:val="24"/>
          <w:szCs w:val="24"/>
          <w:lang w:val="fr"/>
        </w:rPr>
        <w:t>le cycle de vie :</w:t>
      </w:r>
      <w:r>
        <w:rPr>
          <w:sz w:val="24"/>
          <w:szCs w:val="24"/>
          <w:lang w:val="fr"/>
        </w:rPr>
        <w:t xml:space="preserve"> </w:t>
      </w:r>
      <w:r w:rsidRPr="00505C64">
        <w:rPr>
          <w:i/>
          <w:noProof/>
          <w:sz w:val="24"/>
          <w:szCs w:val="24"/>
          <w:lang w:val="fr"/>
        </w:rPr>
        <w:t>____[Insérer le nombre d’années]</w:t>
      </w:r>
    </w:p>
    <w:p w14:paraId="573B745E" w14:textId="77777777" w:rsidR="0096713E" w:rsidRPr="00505C64" w:rsidRDefault="0096713E" w:rsidP="0096713E">
      <w:pPr>
        <w:spacing w:after="200"/>
        <w:ind w:left="2070" w:hanging="475"/>
        <w:rPr>
          <w:i/>
          <w:noProof/>
          <w:sz w:val="24"/>
          <w:szCs w:val="24"/>
        </w:rPr>
      </w:pPr>
      <w:r w:rsidRPr="00505C64">
        <w:rPr>
          <w:noProof/>
          <w:sz w:val="24"/>
          <w:szCs w:val="24"/>
          <w:lang w:val="fr"/>
        </w:rPr>
        <w:t xml:space="preserve">(ii) </w:t>
      </w:r>
      <w:r w:rsidRPr="00505C64">
        <w:rPr>
          <w:noProof/>
          <w:sz w:val="24"/>
          <w:szCs w:val="24"/>
          <w:lang w:val="fr"/>
        </w:rPr>
        <w:tab/>
        <w:t>les coûts d’exploitation</w:t>
      </w:r>
      <w:r w:rsidRPr="00505C64">
        <w:rPr>
          <w:sz w:val="24"/>
          <w:szCs w:val="24"/>
          <w:lang w:val="fr"/>
        </w:rPr>
        <w:t xml:space="preserve"> </w:t>
      </w:r>
      <w:r w:rsidRPr="00505C64">
        <w:rPr>
          <w:i/>
          <w:noProof/>
          <w:sz w:val="24"/>
          <w:szCs w:val="24"/>
          <w:lang w:val="fr"/>
        </w:rPr>
        <w:t xml:space="preserve">[indiquer comment ils seront </w:t>
      </w:r>
      <w:r w:rsidRPr="00505C64">
        <w:rPr>
          <w:sz w:val="24"/>
          <w:szCs w:val="24"/>
          <w:lang w:val="fr"/>
        </w:rPr>
        <w:t>déterminés</w:t>
      </w:r>
      <w:r w:rsidRPr="00505C64">
        <w:rPr>
          <w:i/>
          <w:noProof/>
          <w:sz w:val="24"/>
          <w:szCs w:val="24"/>
          <w:lang w:val="fr"/>
        </w:rPr>
        <w:t>]</w:t>
      </w:r>
    </w:p>
    <w:p w14:paraId="1EEC0C92" w14:textId="77777777" w:rsidR="0096713E" w:rsidRPr="00505C64" w:rsidRDefault="0096713E" w:rsidP="0096713E">
      <w:pPr>
        <w:spacing w:after="200"/>
        <w:ind w:left="2070" w:hanging="475"/>
        <w:jc w:val="both"/>
        <w:rPr>
          <w:i/>
          <w:noProof/>
          <w:sz w:val="24"/>
          <w:szCs w:val="24"/>
        </w:rPr>
      </w:pPr>
      <w:r w:rsidRPr="00505C64">
        <w:rPr>
          <w:noProof/>
          <w:sz w:val="24"/>
          <w:szCs w:val="24"/>
          <w:lang w:val="fr"/>
        </w:rPr>
        <w:t xml:space="preserve">(iii) </w:t>
      </w:r>
      <w:r w:rsidRPr="00505C64">
        <w:rPr>
          <w:noProof/>
          <w:sz w:val="24"/>
          <w:szCs w:val="24"/>
          <w:lang w:val="fr"/>
        </w:rPr>
        <w:tab/>
        <w:t xml:space="preserve">les coûts d’entretien, y compris le coût des pièces de rechange pour la période d’exploitation initiale </w:t>
      </w:r>
      <w:r w:rsidRPr="00505C64">
        <w:rPr>
          <w:sz w:val="24"/>
          <w:szCs w:val="24"/>
          <w:lang w:val="fr"/>
        </w:rPr>
        <w:t>[</w:t>
      </w:r>
      <w:r w:rsidRPr="00505C64">
        <w:rPr>
          <w:i/>
          <w:noProof/>
          <w:sz w:val="24"/>
          <w:szCs w:val="24"/>
          <w:lang w:val="fr"/>
        </w:rPr>
        <w:t xml:space="preserve">indiquer comment ils seront déterminés], </w:t>
      </w:r>
      <w:r w:rsidRPr="00505C64">
        <w:rPr>
          <w:noProof/>
          <w:sz w:val="24"/>
          <w:szCs w:val="24"/>
          <w:lang w:val="fr"/>
        </w:rPr>
        <w:t>et</w:t>
      </w:r>
    </w:p>
    <w:p w14:paraId="60AB0F62" w14:textId="77777777" w:rsidR="0096713E" w:rsidRPr="00DC7BF8" w:rsidRDefault="0096713E" w:rsidP="0096713E">
      <w:pPr>
        <w:spacing w:after="200"/>
        <w:ind w:left="2070" w:hanging="475"/>
        <w:jc w:val="both"/>
        <w:rPr>
          <w:sz w:val="24"/>
          <w:szCs w:val="24"/>
        </w:rPr>
      </w:pPr>
      <w:r w:rsidRPr="00505C64">
        <w:rPr>
          <w:noProof/>
          <w:sz w:val="24"/>
          <w:szCs w:val="24"/>
          <w:lang w:val="fr"/>
        </w:rPr>
        <w:t xml:space="preserve">(iv) </w:t>
      </w:r>
      <w:r w:rsidRPr="00505C64">
        <w:rPr>
          <w:noProof/>
          <w:sz w:val="24"/>
          <w:szCs w:val="24"/>
          <w:lang w:val="fr"/>
        </w:rPr>
        <w:tab/>
        <w:t xml:space="preserve">Taux </w:t>
      </w:r>
      <w:r>
        <w:rPr>
          <w:noProof/>
          <w:sz w:val="24"/>
          <w:szCs w:val="24"/>
          <w:lang w:val="fr"/>
        </w:rPr>
        <w:t>de Rabais</w:t>
      </w:r>
      <w:r w:rsidRPr="00505C64">
        <w:rPr>
          <w:noProof/>
          <w:sz w:val="24"/>
          <w:szCs w:val="24"/>
          <w:lang w:val="fr"/>
        </w:rPr>
        <w:t xml:space="preserve"> : ________</w:t>
      </w:r>
      <w:r w:rsidRPr="00505C64">
        <w:rPr>
          <w:i/>
          <w:noProof/>
          <w:sz w:val="24"/>
          <w:szCs w:val="24"/>
          <w:lang w:val="fr"/>
        </w:rPr>
        <w:t>[insérer le taux d</w:t>
      </w:r>
      <w:r>
        <w:rPr>
          <w:i/>
          <w:noProof/>
          <w:sz w:val="24"/>
          <w:szCs w:val="24"/>
          <w:lang w:val="fr"/>
        </w:rPr>
        <w:t xml:space="preserve">u rabais </w:t>
      </w:r>
      <w:r w:rsidRPr="00505C64">
        <w:rPr>
          <w:i/>
          <w:noProof/>
          <w:sz w:val="24"/>
          <w:szCs w:val="24"/>
          <w:lang w:val="fr"/>
        </w:rPr>
        <w:t>en pourcentage]</w:t>
      </w:r>
      <w:r w:rsidRPr="00505C64">
        <w:rPr>
          <w:noProof/>
          <w:sz w:val="24"/>
          <w:szCs w:val="24"/>
          <w:lang w:val="fr"/>
        </w:rPr>
        <w:t xml:space="preserve"> à utiliser pour </w:t>
      </w:r>
      <w:r>
        <w:rPr>
          <w:noProof/>
          <w:sz w:val="24"/>
          <w:szCs w:val="24"/>
          <w:lang w:val="fr"/>
        </w:rPr>
        <w:t xml:space="preserve">appliquer le rabais </w:t>
      </w:r>
      <w:r w:rsidRPr="00505C64">
        <w:rPr>
          <w:noProof/>
          <w:sz w:val="24"/>
          <w:szCs w:val="24"/>
          <w:lang w:val="fr"/>
        </w:rPr>
        <w:t xml:space="preserve">à la valeur actualisée tous les coûts annuels futurs calculés aux points </w:t>
      </w:r>
      <w:r>
        <w:rPr>
          <w:noProof/>
          <w:sz w:val="24"/>
          <w:szCs w:val="24"/>
          <w:lang w:val="fr"/>
        </w:rPr>
        <w:t>(</w:t>
      </w:r>
      <w:r w:rsidRPr="00505C64">
        <w:rPr>
          <w:noProof/>
          <w:sz w:val="24"/>
          <w:szCs w:val="24"/>
          <w:lang w:val="fr"/>
        </w:rPr>
        <w:t xml:space="preserve">ii) et </w:t>
      </w:r>
      <w:r>
        <w:rPr>
          <w:noProof/>
          <w:sz w:val="24"/>
          <w:szCs w:val="24"/>
          <w:lang w:val="fr"/>
        </w:rPr>
        <w:t>(</w:t>
      </w:r>
      <w:r w:rsidRPr="00505C64">
        <w:rPr>
          <w:noProof/>
          <w:sz w:val="24"/>
          <w:szCs w:val="24"/>
          <w:lang w:val="fr"/>
        </w:rPr>
        <w:t xml:space="preserve">iii) ci-dessus pour la période spécifiée au point </w:t>
      </w:r>
      <w:r>
        <w:rPr>
          <w:noProof/>
          <w:sz w:val="24"/>
          <w:szCs w:val="24"/>
          <w:lang w:val="fr"/>
        </w:rPr>
        <w:t>(</w:t>
      </w:r>
      <w:r w:rsidRPr="00505C64">
        <w:rPr>
          <w:noProof/>
          <w:sz w:val="24"/>
          <w:szCs w:val="24"/>
          <w:lang w:val="fr"/>
        </w:rPr>
        <w:t>i).</w:t>
      </w:r>
    </w:p>
    <w:p w14:paraId="1D7A1458" w14:textId="253520E0" w:rsidR="0096713E" w:rsidRPr="0053443E" w:rsidRDefault="0096713E" w:rsidP="0096713E">
      <w:pPr>
        <w:spacing w:before="240" w:after="240"/>
        <w:ind w:left="2135" w:hanging="1055"/>
        <w:rPr>
          <w:bCs/>
          <w:noProof/>
          <w:sz w:val="24"/>
          <w:szCs w:val="24"/>
        </w:rPr>
      </w:pPr>
      <w:r w:rsidRPr="0053443E">
        <w:rPr>
          <w:bCs/>
          <w:noProof/>
          <w:sz w:val="24"/>
          <w:szCs w:val="24"/>
          <w:lang w:val="fr"/>
        </w:rPr>
        <w:t xml:space="preserve">ou </w:t>
      </w:r>
      <w:r w:rsidR="00714C3F">
        <w:rPr>
          <w:bCs/>
          <w:noProof/>
          <w:sz w:val="24"/>
          <w:szCs w:val="24"/>
          <w:lang w:val="fr"/>
        </w:rPr>
        <w:t>O</w:t>
      </w:r>
      <w:r w:rsidRPr="0053443E">
        <w:rPr>
          <w:bCs/>
          <w:noProof/>
          <w:sz w:val="24"/>
          <w:szCs w:val="24"/>
          <w:lang w:val="fr"/>
        </w:rPr>
        <w:t>ption 2 :</w:t>
      </w:r>
    </w:p>
    <w:p w14:paraId="6F6B4377" w14:textId="77777777" w:rsidR="0096713E" w:rsidRPr="00505C64" w:rsidRDefault="0096713E" w:rsidP="0096713E">
      <w:pPr>
        <w:spacing w:before="240" w:after="240"/>
        <w:ind w:left="1080" w:right="-72"/>
        <w:jc w:val="both"/>
        <w:rPr>
          <w:i/>
          <w:noProof/>
          <w:sz w:val="24"/>
          <w:szCs w:val="24"/>
        </w:rPr>
      </w:pPr>
      <w:r w:rsidRPr="00505C64">
        <w:rPr>
          <w:noProof/>
          <w:sz w:val="24"/>
          <w:szCs w:val="24"/>
          <w:lang w:val="fr"/>
        </w:rPr>
        <w:t xml:space="preserve">Référence à la méthodologie </w:t>
      </w:r>
      <w:r>
        <w:rPr>
          <w:noProof/>
          <w:sz w:val="24"/>
          <w:szCs w:val="24"/>
          <w:lang w:val="fr"/>
        </w:rPr>
        <w:t>indiquée</w:t>
      </w:r>
      <w:r w:rsidRPr="00505C64">
        <w:rPr>
          <w:noProof/>
          <w:sz w:val="24"/>
          <w:szCs w:val="24"/>
          <w:lang w:val="fr"/>
        </w:rPr>
        <w:t xml:space="preserve"> dans le</w:t>
      </w:r>
      <w:r>
        <w:rPr>
          <w:noProof/>
          <w:sz w:val="24"/>
          <w:szCs w:val="24"/>
          <w:lang w:val="fr"/>
        </w:rPr>
        <w:t>s Spécifications</w:t>
      </w:r>
      <w:r w:rsidRPr="00505C64">
        <w:rPr>
          <w:noProof/>
          <w:sz w:val="24"/>
          <w:szCs w:val="24"/>
          <w:lang w:val="fr"/>
        </w:rPr>
        <w:t xml:space="preserve"> ou ailleurs dans le document d’appel d’offres</w:t>
      </w:r>
    </w:p>
    <w:p w14:paraId="010821B9" w14:textId="77777777" w:rsidR="0096713E" w:rsidRPr="00505C64" w:rsidRDefault="0096713E" w:rsidP="0096713E">
      <w:pPr>
        <w:spacing w:before="240" w:after="240"/>
        <w:ind w:left="1080" w:right="-72"/>
        <w:jc w:val="both"/>
        <w:rPr>
          <w:i/>
          <w:noProof/>
          <w:sz w:val="24"/>
          <w:szCs w:val="24"/>
        </w:rPr>
      </w:pPr>
      <w:r w:rsidRPr="00505C64">
        <w:rPr>
          <w:noProof/>
          <w:sz w:val="24"/>
          <w:szCs w:val="24"/>
          <w:lang w:val="fr"/>
        </w:rPr>
        <w:t>Le prix des pièces de rechange recommandées indiqué dans l</w:t>
      </w:r>
      <w:r>
        <w:rPr>
          <w:noProof/>
          <w:sz w:val="24"/>
          <w:szCs w:val="24"/>
          <w:lang w:val="fr"/>
        </w:rPr>
        <w:t>e Bordereau de Prix N</w:t>
      </w:r>
      <w:r w:rsidRPr="00505C64">
        <w:rPr>
          <w:noProof/>
          <w:sz w:val="24"/>
          <w:szCs w:val="24"/>
          <w:lang w:val="fr"/>
        </w:rPr>
        <w:t>° 6 ne doit pas être pris en considération pour</w:t>
      </w:r>
      <w:r>
        <w:rPr>
          <w:noProof/>
          <w:sz w:val="24"/>
          <w:szCs w:val="24"/>
          <w:lang w:val="fr"/>
        </w:rPr>
        <w:t xml:space="preserve"> l’</w:t>
      </w:r>
      <w:r w:rsidRPr="00505C64">
        <w:rPr>
          <w:noProof/>
          <w:sz w:val="24"/>
          <w:szCs w:val="24"/>
          <w:lang w:val="fr"/>
        </w:rPr>
        <w:t>évaluation.</w:t>
      </w:r>
    </w:p>
    <w:p w14:paraId="3002627E" w14:textId="77777777" w:rsidR="0096713E" w:rsidRPr="00505C64" w:rsidRDefault="0096713E" w:rsidP="00622B92">
      <w:pPr>
        <w:pStyle w:val="Heading4"/>
        <w:numPr>
          <w:ilvl w:val="0"/>
          <w:numId w:val="80"/>
        </w:numPr>
        <w:spacing w:before="240" w:after="240"/>
        <w:ind w:left="1080" w:hanging="540"/>
        <w:rPr>
          <w:b/>
          <w:noProof/>
          <w:szCs w:val="24"/>
        </w:rPr>
      </w:pPr>
      <w:r w:rsidRPr="00505C64">
        <w:rPr>
          <w:b/>
          <w:noProof/>
          <w:szCs w:val="24"/>
          <w:lang w:val="fr"/>
        </w:rPr>
        <w:t xml:space="preserve">Garanties </w:t>
      </w:r>
      <w:r>
        <w:rPr>
          <w:b/>
          <w:noProof/>
          <w:szCs w:val="24"/>
          <w:lang w:val="fr"/>
        </w:rPr>
        <w:t>F</w:t>
      </w:r>
      <w:r w:rsidRPr="00505C64">
        <w:rPr>
          <w:b/>
          <w:noProof/>
          <w:szCs w:val="24"/>
          <w:lang w:val="fr"/>
        </w:rPr>
        <w:t xml:space="preserve">onctionnelles des </w:t>
      </w:r>
      <w:r>
        <w:rPr>
          <w:b/>
          <w:noProof/>
          <w:szCs w:val="24"/>
          <w:lang w:val="fr"/>
        </w:rPr>
        <w:t>I</w:t>
      </w:r>
      <w:r w:rsidRPr="00505C64">
        <w:rPr>
          <w:b/>
          <w:noProof/>
          <w:szCs w:val="24"/>
          <w:lang w:val="fr"/>
        </w:rPr>
        <w:t>nstallations</w:t>
      </w:r>
    </w:p>
    <w:p w14:paraId="66893CA9" w14:textId="77777777" w:rsidR="0096713E" w:rsidRDefault="0096713E" w:rsidP="0096713E">
      <w:pPr>
        <w:tabs>
          <w:tab w:val="right" w:pos="7254"/>
        </w:tabs>
        <w:spacing w:before="240" w:after="240"/>
        <w:ind w:left="1080"/>
        <w:rPr>
          <w:noProof/>
          <w:sz w:val="24"/>
          <w:szCs w:val="24"/>
          <w:lang w:val="fr"/>
        </w:rPr>
      </w:pPr>
      <w:r w:rsidRPr="00505C64">
        <w:rPr>
          <w:noProof/>
          <w:sz w:val="24"/>
          <w:szCs w:val="24"/>
          <w:lang w:val="fr"/>
        </w:rPr>
        <w:t>Les exigences minimales (ou maximales) énoncées dans l</w:t>
      </w:r>
      <w:r>
        <w:rPr>
          <w:noProof/>
          <w:sz w:val="24"/>
          <w:szCs w:val="24"/>
          <w:lang w:val="fr"/>
        </w:rPr>
        <w:t>es</w:t>
      </w:r>
      <w:r w:rsidRPr="00505C64">
        <w:rPr>
          <w:noProof/>
          <w:sz w:val="24"/>
          <w:szCs w:val="24"/>
          <w:lang w:val="fr"/>
        </w:rPr>
        <w:t xml:space="preserve"> Spécification</w:t>
      </w:r>
      <w:r>
        <w:rPr>
          <w:noProof/>
          <w:sz w:val="24"/>
          <w:szCs w:val="24"/>
          <w:lang w:val="fr"/>
        </w:rPr>
        <w:t>s</w:t>
      </w:r>
      <w:r w:rsidRPr="00505C64">
        <w:rPr>
          <w:noProof/>
          <w:sz w:val="24"/>
          <w:szCs w:val="24"/>
          <w:lang w:val="fr"/>
        </w:rPr>
        <w:t xml:space="preserve"> pour les garanties fonctionnelles requises dans l</w:t>
      </w:r>
      <w:r>
        <w:rPr>
          <w:noProof/>
          <w:sz w:val="24"/>
          <w:szCs w:val="24"/>
          <w:lang w:val="fr"/>
        </w:rPr>
        <w:t>es</w:t>
      </w:r>
      <w:r w:rsidRPr="00505C64">
        <w:rPr>
          <w:noProof/>
          <w:sz w:val="24"/>
          <w:szCs w:val="24"/>
          <w:lang w:val="fr"/>
        </w:rPr>
        <w:t xml:space="preserve"> Spécification</w:t>
      </w:r>
      <w:r>
        <w:rPr>
          <w:noProof/>
          <w:sz w:val="24"/>
          <w:szCs w:val="24"/>
          <w:lang w:val="fr"/>
        </w:rPr>
        <w:t>s</w:t>
      </w:r>
      <w:r w:rsidRPr="00505C64">
        <w:rPr>
          <w:noProof/>
          <w:sz w:val="24"/>
          <w:szCs w:val="24"/>
          <w:lang w:val="fr"/>
        </w:rPr>
        <w:t xml:space="preserve"> sont les suivantes :</w:t>
      </w:r>
    </w:p>
    <w:tbl>
      <w:tblPr>
        <w:tblW w:w="8502" w:type="dxa"/>
        <w:jc w:val="center"/>
        <w:tblLayout w:type="fixed"/>
        <w:tblLook w:val="01E0" w:firstRow="1" w:lastRow="1" w:firstColumn="1" w:lastColumn="1" w:noHBand="0" w:noVBand="0"/>
      </w:tblPr>
      <w:tblGrid>
        <w:gridCol w:w="3966"/>
        <w:gridCol w:w="4536"/>
      </w:tblGrid>
      <w:tr w:rsidR="0096713E" w:rsidRPr="00505C64" w14:paraId="631B2A4C" w14:textId="77777777" w:rsidTr="00C211D7">
        <w:trPr>
          <w:jc w:val="center"/>
        </w:trPr>
        <w:tc>
          <w:tcPr>
            <w:tcW w:w="3966" w:type="dxa"/>
            <w:tcBorders>
              <w:top w:val="single" w:sz="12" w:space="0" w:color="auto"/>
              <w:left w:val="single" w:sz="12" w:space="0" w:color="auto"/>
              <w:bottom w:val="single" w:sz="12" w:space="0" w:color="auto"/>
              <w:right w:val="single" w:sz="12" w:space="0" w:color="auto"/>
            </w:tcBorders>
          </w:tcPr>
          <w:p w14:paraId="39E91046" w14:textId="77777777" w:rsidR="0096713E" w:rsidRPr="00505C64" w:rsidRDefault="0096713E" w:rsidP="00C211D7">
            <w:pPr>
              <w:tabs>
                <w:tab w:val="right" w:pos="7254"/>
              </w:tabs>
              <w:suppressAutoHyphens/>
              <w:spacing w:before="60" w:after="60"/>
              <w:ind w:left="2" w:hanging="2"/>
              <w:jc w:val="center"/>
              <w:rPr>
                <w:rFonts w:ascii="Tms Rmn" w:hAnsi="Tms Rmn"/>
                <w:b/>
                <w:i/>
                <w:noProof/>
                <w:sz w:val="24"/>
                <w:szCs w:val="24"/>
              </w:rPr>
            </w:pPr>
            <w:r w:rsidRPr="00505C64">
              <w:rPr>
                <w:b/>
                <w:noProof/>
                <w:sz w:val="24"/>
                <w:szCs w:val="24"/>
                <w:lang w:val="fr"/>
              </w:rPr>
              <w:t>Garantie fonctionnelle</w:t>
            </w:r>
          </w:p>
        </w:tc>
        <w:tc>
          <w:tcPr>
            <w:tcW w:w="4536" w:type="dxa"/>
            <w:tcBorders>
              <w:top w:val="single" w:sz="12" w:space="0" w:color="auto"/>
              <w:left w:val="single" w:sz="12" w:space="0" w:color="auto"/>
              <w:bottom w:val="single" w:sz="12" w:space="0" w:color="auto"/>
              <w:right w:val="single" w:sz="12" w:space="0" w:color="auto"/>
            </w:tcBorders>
          </w:tcPr>
          <w:p w14:paraId="3D222CBD" w14:textId="77777777" w:rsidR="0096713E" w:rsidRPr="00505C64" w:rsidRDefault="0096713E" w:rsidP="00C211D7">
            <w:pPr>
              <w:tabs>
                <w:tab w:val="right" w:pos="7254"/>
              </w:tabs>
              <w:suppressAutoHyphens/>
              <w:spacing w:before="60" w:after="60"/>
              <w:ind w:firstLine="17"/>
              <w:jc w:val="center"/>
              <w:rPr>
                <w:rFonts w:ascii="Tms Rmn" w:hAnsi="Tms Rmn"/>
                <w:b/>
                <w:i/>
                <w:noProof/>
                <w:sz w:val="24"/>
                <w:szCs w:val="24"/>
              </w:rPr>
            </w:pPr>
            <w:r w:rsidRPr="00505C64">
              <w:rPr>
                <w:b/>
                <w:noProof/>
                <w:sz w:val="24"/>
                <w:szCs w:val="24"/>
                <w:lang w:val="fr"/>
              </w:rPr>
              <w:t xml:space="preserve">Exigence minimale (ou maximale, selon le cas) </w:t>
            </w:r>
          </w:p>
        </w:tc>
      </w:tr>
      <w:tr w:rsidR="0096713E" w:rsidRPr="00505C64" w14:paraId="2E008AF8" w14:textId="77777777" w:rsidTr="00C211D7">
        <w:trPr>
          <w:jc w:val="center"/>
        </w:trPr>
        <w:tc>
          <w:tcPr>
            <w:tcW w:w="3966" w:type="dxa"/>
            <w:tcBorders>
              <w:top w:val="single" w:sz="12" w:space="0" w:color="auto"/>
              <w:left w:val="single" w:sz="2" w:space="0" w:color="auto"/>
              <w:bottom w:val="single" w:sz="2" w:space="0" w:color="auto"/>
              <w:right w:val="single" w:sz="2" w:space="0" w:color="auto"/>
            </w:tcBorders>
          </w:tcPr>
          <w:p w14:paraId="24328512" w14:textId="77777777" w:rsidR="0096713E" w:rsidRPr="00505C64" w:rsidRDefault="0096713E" w:rsidP="00C211D7">
            <w:pPr>
              <w:tabs>
                <w:tab w:val="right" w:pos="7254"/>
              </w:tabs>
              <w:suppressAutoHyphens/>
              <w:spacing w:before="60" w:after="60"/>
              <w:ind w:left="2" w:hanging="2"/>
              <w:rPr>
                <w:rFonts w:ascii="Tms Rmn" w:hAnsi="Tms Rmn"/>
                <w:noProof/>
                <w:sz w:val="24"/>
                <w:szCs w:val="24"/>
              </w:rPr>
            </w:pPr>
            <w:r w:rsidRPr="00505C64">
              <w:rPr>
                <w:noProof/>
                <w:sz w:val="24"/>
                <w:szCs w:val="24"/>
                <w:lang w:val="fr"/>
              </w:rPr>
              <w:t>1.</w:t>
            </w:r>
          </w:p>
        </w:tc>
        <w:tc>
          <w:tcPr>
            <w:tcW w:w="4536" w:type="dxa"/>
            <w:tcBorders>
              <w:top w:val="single" w:sz="12" w:space="0" w:color="auto"/>
              <w:left w:val="single" w:sz="2" w:space="0" w:color="auto"/>
              <w:bottom w:val="single" w:sz="2" w:space="0" w:color="auto"/>
              <w:right w:val="single" w:sz="2" w:space="0" w:color="auto"/>
            </w:tcBorders>
          </w:tcPr>
          <w:p w14:paraId="4127C6C0" w14:textId="77777777" w:rsidR="0096713E" w:rsidRPr="00505C64" w:rsidRDefault="0096713E" w:rsidP="00C211D7">
            <w:pPr>
              <w:tabs>
                <w:tab w:val="right" w:pos="7254"/>
              </w:tabs>
              <w:suppressAutoHyphens/>
              <w:spacing w:before="60" w:after="60"/>
              <w:ind w:left="1440" w:hanging="720"/>
              <w:rPr>
                <w:rFonts w:ascii="Tms Rmn" w:hAnsi="Tms Rmn"/>
                <w:i/>
                <w:noProof/>
                <w:sz w:val="24"/>
                <w:szCs w:val="24"/>
              </w:rPr>
            </w:pPr>
          </w:p>
        </w:tc>
      </w:tr>
      <w:tr w:rsidR="0096713E" w:rsidRPr="00505C64" w14:paraId="7ED40073" w14:textId="77777777" w:rsidTr="00C211D7">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65E0100D" w14:textId="77777777" w:rsidR="0096713E" w:rsidRPr="00505C64" w:rsidRDefault="0096713E" w:rsidP="00C211D7">
            <w:pPr>
              <w:tabs>
                <w:tab w:val="right" w:pos="7254"/>
              </w:tabs>
              <w:suppressAutoHyphens/>
              <w:spacing w:before="60" w:after="60"/>
              <w:ind w:left="2" w:hanging="2"/>
              <w:rPr>
                <w:rFonts w:ascii="Tms Rmn" w:hAnsi="Tms Rmn"/>
                <w:noProof/>
                <w:sz w:val="24"/>
                <w:szCs w:val="24"/>
              </w:rPr>
            </w:pPr>
            <w:r w:rsidRPr="00505C64">
              <w:rPr>
                <w:noProof/>
                <w:sz w:val="24"/>
                <w:szCs w:val="24"/>
                <w:lang w:val="fr"/>
              </w:rPr>
              <w:t>2.</w:t>
            </w:r>
          </w:p>
        </w:tc>
        <w:tc>
          <w:tcPr>
            <w:tcW w:w="4536" w:type="dxa"/>
            <w:tcBorders>
              <w:top w:val="single" w:sz="2" w:space="0" w:color="auto"/>
              <w:left w:val="single" w:sz="2" w:space="0" w:color="auto"/>
              <w:bottom w:val="single" w:sz="2" w:space="0" w:color="auto"/>
              <w:right w:val="single" w:sz="2" w:space="0" w:color="auto"/>
            </w:tcBorders>
          </w:tcPr>
          <w:p w14:paraId="5FD4B942" w14:textId="77777777" w:rsidR="0096713E" w:rsidRPr="00505C64" w:rsidRDefault="0096713E" w:rsidP="00C211D7">
            <w:pPr>
              <w:tabs>
                <w:tab w:val="right" w:pos="7254"/>
              </w:tabs>
              <w:suppressAutoHyphens/>
              <w:spacing w:before="60" w:after="60"/>
              <w:ind w:left="1440" w:hanging="720"/>
              <w:rPr>
                <w:rFonts w:ascii="Tms Rmn" w:hAnsi="Tms Rmn"/>
                <w:i/>
                <w:noProof/>
                <w:sz w:val="24"/>
                <w:szCs w:val="24"/>
              </w:rPr>
            </w:pPr>
          </w:p>
        </w:tc>
      </w:tr>
      <w:tr w:rsidR="0096713E" w:rsidRPr="00505C64" w14:paraId="2C884696" w14:textId="77777777" w:rsidTr="00C211D7">
        <w:trPr>
          <w:jc w:val="center"/>
        </w:trPr>
        <w:tc>
          <w:tcPr>
            <w:tcW w:w="3966" w:type="dxa"/>
            <w:tcBorders>
              <w:top w:val="single" w:sz="2" w:space="0" w:color="auto"/>
              <w:left w:val="single" w:sz="2" w:space="0" w:color="auto"/>
              <w:bottom w:val="single" w:sz="2" w:space="0" w:color="auto"/>
              <w:right w:val="single" w:sz="2" w:space="0" w:color="auto"/>
            </w:tcBorders>
          </w:tcPr>
          <w:p w14:paraId="26223610" w14:textId="77777777" w:rsidR="0096713E" w:rsidRPr="00505C64" w:rsidRDefault="0096713E" w:rsidP="00C211D7">
            <w:pPr>
              <w:tabs>
                <w:tab w:val="right" w:pos="7254"/>
              </w:tabs>
              <w:suppressAutoHyphens/>
              <w:spacing w:before="60" w:after="60"/>
              <w:ind w:left="2" w:hanging="2"/>
              <w:rPr>
                <w:rFonts w:ascii="Tms Rmn" w:hAnsi="Tms Rmn"/>
                <w:noProof/>
                <w:sz w:val="24"/>
                <w:szCs w:val="24"/>
              </w:rPr>
            </w:pPr>
            <w:r w:rsidRPr="00505C64">
              <w:rPr>
                <w:noProof/>
                <w:sz w:val="24"/>
                <w:szCs w:val="24"/>
                <w:lang w:val="fr"/>
              </w:rPr>
              <w:t>3.</w:t>
            </w:r>
          </w:p>
        </w:tc>
        <w:tc>
          <w:tcPr>
            <w:tcW w:w="4536" w:type="dxa"/>
            <w:tcBorders>
              <w:top w:val="single" w:sz="2" w:space="0" w:color="auto"/>
              <w:left w:val="single" w:sz="2" w:space="0" w:color="auto"/>
              <w:bottom w:val="single" w:sz="2" w:space="0" w:color="auto"/>
              <w:right w:val="single" w:sz="2" w:space="0" w:color="auto"/>
            </w:tcBorders>
          </w:tcPr>
          <w:p w14:paraId="0980C813" w14:textId="77777777" w:rsidR="0096713E" w:rsidRPr="00505C64" w:rsidRDefault="0096713E" w:rsidP="00C211D7">
            <w:pPr>
              <w:tabs>
                <w:tab w:val="right" w:pos="7254"/>
              </w:tabs>
              <w:suppressAutoHyphens/>
              <w:spacing w:before="60" w:after="60"/>
              <w:ind w:left="1440" w:hanging="720"/>
              <w:rPr>
                <w:rFonts w:ascii="Tms Rmn" w:hAnsi="Tms Rmn"/>
                <w:i/>
                <w:noProof/>
                <w:sz w:val="24"/>
                <w:szCs w:val="24"/>
              </w:rPr>
            </w:pPr>
          </w:p>
        </w:tc>
      </w:tr>
      <w:tr w:rsidR="0096713E" w:rsidRPr="00505C64" w14:paraId="77252AC4" w14:textId="77777777" w:rsidTr="00C211D7">
        <w:trPr>
          <w:jc w:val="center"/>
        </w:trPr>
        <w:tc>
          <w:tcPr>
            <w:tcW w:w="3966" w:type="dxa"/>
            <w:tcBorders>
              <w:top w:val="single" w:sz="2" w:space="0" w:color="auto"/>
              <w:left w:val="single" w:sz="2" w:space="0" w:color="auto"/>
              <w:bottom w:val="single" w:sz="2" w:space="0" w:color="auto"/>
              <w:right w:val="single" w:sz="2" w:space="0" w:color="auto"/>
            </w:tcBorders>
          </w:tcPr>
          <w:p w14:paraId="0308BF7D" w14:textId="77777777" w:rsidR="0096713E" w:rsidRPr="00505C64" w:rsidRDefault="0096713E" w:rsidP="00C211D7">
            <w:pPr>
              <w:tabs>
                <w:tab w:val="right" w:pos="7254"/>
              </w:tabs>
              <w:suppressAutoHyphens/>
              <w:spacing w:before="60" w:after="60"/>
              <w:ind w:left="2" w:hanging="2"/>
              <w:rPr>
                <w:rFonts w:ascii="Tms Rmn" w:hAnsi="Tms Rmn"/>
                <w:i/>
                <w:noProof/>
                <w:sz w:val="24"/>
                <w:szCs w:val="24"/>
              </w:rPr>
            </w:pPr>
            <w:r w:rsidRPr="00505C64">
              <w:rPr>
                <w:i/>
                <w:noProof/>
                <w:sz w:val="24"/>
                <w:szCs w:val="24"/>
                <w:lang w:val="fr"/>
              </w:rPr>
              <w:t>...</w:t>
            </w:r>
          </w:p>
        </w:tc>
        <w:tc>
          <w:tcPr>
            <w:tcW w:w="4536" w:type="dxa"/>
            <w:tcBorders>
              <w:top w:val="single" w:sz="2" w:space="0" w:color="auto"/>
              <w:left w:val="single" w:sz="2" w:space="0" w:color="auto"/>
              <w:bottom w:val="single" w:sz="2" w:space="0" w:color="auto"/>
              <w:right w:val="single" w:sz="2" w:space="0" w:color="auto"/>
            </w:tcBorders>
          </w:tcPr>
          <w:p w14:paraId="01A6CD78" w14:textId="77777777" w:rsidR="0096713E" w:rsidRPr="00505C64" w:rsidRDefault="0096713E" w:rsidP="00C211D7">
            <w:pPr>
              <w:tabs>
                <w:tab w:val="right" w:pos="7254"/>
              </w:tabs>
              <w:suppressAutoHyphens/>
              <w:spacing w:before="60" w:after="60"/>
              <w:ind w:left="1440" w:hanging="720"/>
              <w:rPr>
                <w:rFonts w:ascii="Tms Rmn" w:hAnsi="Tms Rmn"/>
                <w:i/>
                <w:noProof/>
                <w:sz w:val="24"/>
                <w:szCs w:val="24"/>
              </w:rPr>
            </w:pPr>
          </w:p>
        </w:tc>
      </w:tr>
    </w:tbl>
    <w:p w14:paraId="67E69E8D" w14:textId="77777777" w:rsidR="0096713E" w:rsidRPr="00505C64" w:rsidRDefault="0096713E" w:rsidP="0096713E">
      <w:pPr>
        <w:spacing w:before="240" w:after="240"/>
        <w:ind w:left="1080"/>
        <w:jc w:val="both"/>
        <w:rPr>
          <w:noProof/>
          <w:sz w:val="24"/>
          <w:szCs w:val="24"/>
        </w:rPr>
      </w:pPr>
      <w:r w:rsidRPr="00505C64">
        <w:rPr>
          <w:noProof/>
          <w:sz w:val="24"/>
          <w:szCs w:val="24"/>
          <w:lang w:val="fr"/>
        </w:rPr>
        <w:t xml:space="preserve">Aux fins de l’évaluation, pour chaque point de pourcentage où la garantie fonctionnelle des </w:t>
      </w:r>
      <w:r>
        <w:rPr>
          <w:noProof/>
          <w:sz w:val="24"/>
          <w:szCs w:val="24"/>
          <w:lang w:val="fr"/>
        </w:rPr>
        <w:t>I</w:t>
      </w:r>
      <w:r w:rsidRPr="00505C64">
        <w:rPr>
          <w:noProof/>
          <w:sz w:val="24"/>
          <w:szCs w:val="24"/>
          <w:lang w:val="fr"/>
        </w:rPr>
        <w:t>nstallation</w:t>
      </w:r>
      <w:r>
        <w:rPr>
          <w:noProof/>
          <w:sz w:val="24"/>
          <w:szCs w:val="24"/>
          <w:lang w:val="fr"/>
        </w:rPr>
        <w:t>s</w:t>
      </w:r>
      <w:r w:rsidRPr="00505C64">
        <w:rPr>
          <w:noProof/>
          <w:sz w:val="24"/>
          <w:szCs w:val="24"/>
          <w:lang w:val="fr"/>
        </w:rPr>
        <w:t xml:space="preserve"> et </w:t>
      </w:r>
      <w:r>
        <w:rPr>
          <w:noProof/>
          <w:sz w:val="24"/>
          <w:szCs w:val="24"/>
          <w:lang w:val="fr"/>
        </w:rPr>
        <w:t>Services de Montage</w:t>
      </w:r>
      <w:r w:rsidRPr="00505C64">
        <w:rPr>
          <w:noProof/>
          <w:sz w:val="24"/>
          <w:szCs w:val="24"/>
          <w:lang w:val="fr"/>
        </w:rPr>
        <w:t xml:space="preserve"> proposés est inférieure à la norme spécifiée dans le</w:t>
      </w:r>
      <w:r>
        <w:rPr>
          <w:noProof/>
          <w:sz w:val="24"/>
          <w:szCs w:val="24"/>
          <w:lang w:val="fr"/>
        </w:rPr>
        <w:t>s Spécifications</w:t>
      </w:r>
      <w:r w:rsidRPr="00505C64">
        <w:rPr>
          <w:noProof/>
          <w:sz w:val="24"/>
          <w:szCs w:val="24"/>
          <w:lang w:val="fr"/>
        </w:rPr>
        <w:t xml:space="preserve"> et dans le tableau ci-dessus, mais supérieure aux niveaux minimaux acceptables qui y sont également spécifiés, un ajustement de ________________________  </w:t>
      </w:r>
      <w:r>
        <w:rPr>
          <w:noProof/>
          <w:sz w:val="24"/>
          <w:szCs w:val="24"/>
          <w:lang w:val="fr"/>
        </w:rPr>
        <w:t xml:space="preserve">sera ajouté au prix de l’Offre. </w:t>
      </w:r>
      <w:r w:rsidRPr="00505C64">
        <w:rPr>
          <w:noProof/>
          <w:sz w:val="24"/>
          <w:szCs w:val="24"/>
          <w:lang w:val="fr"/>
        </w:rPr>
        <w:t>Si la baisse en dessous de la norme ou l’excès au-dessus des niveaux minimaux acceptables est inférieur à un</w:t>
      </w:r>
      <w:r>
        <w:rPr>
          <w:noProof/>
          <w:sz w:val="24"/>
          <w:szCs w:val="24"/>
          <w:lang w:val="fr"/>
        </w:rPr>
        <w:t xml:space="preserve"> </w:t>
      </w:r>
      <w:r w:rsidRPr="00505C64">
        <w:rPr>
          <w:noProof/>
          <w:sz w:val="24"/>
          <w:szCs w:val="24"/>
          <w:lang w:val="fr"/>
        </w:rPr>
        <w:t xml:space="preserve"> pour cent</w:t>
      </w:r>
      <w:r>
        <w:rPr>
          <w:noProof/>
          <w:sz w:val="24"/>
          <w:szCs w:val="24"/>
          <w:lang w:val="fr"/>
        </w:rPr>
        <w:t xml:space="preserve"> (1%)</w:t>
      </w:r>
      <w:r w:rsidRPr="00505C64">
        <w:rPr>
          <w:noProof/>
          <w:sz w:val="24"/>
          <w:szCs w:val="24"/>
          <w:lang w:val="fr"/>
        </w:rPr>
        <w:t>, l’ajustement sera calculé au prorata en conséquence.</w:t>
      </w:r>
    </w:p>
    <w:p w14:paraId="155D6FE7" w14:textId="77777777" w:rsidR="0096713E" w:rsidRPr="00505C64" w:rsidRDefault="0096713E" w:rsidP="00622B92">
      <w:pPr>
        <w:pStyle w:val="Heading4"/>
        <w:numPr>
          <w:ilvl w:val="0"/>
          <w:numId w:val="80"/>
        </w:numPr>
        <w:tabs>
          <w:tab w:val="num" w:pos="360"/>
          <w:tab w:val="num" w:pos="432"/>
          <w:tab w:val="num" w:pos="1062"/>
        </w:tabs>
        <w:spacing w:before="240" w:after="240"/>
        <w:ind w:left="1080" w:hanging="630"/>
        <w:rPr>
          <w:b/>
          <w:noProof/>
          <w:szCs w:val="24"/>
          <w:lang w:val="fr-FR"/>
        </w:rPr>
      </w:pPr>
      <w:r w:rsidRPr="00505C64">
        <w:rPr>
          <w:b/>
          <w:noProof/>
          <w:szCs w:val="24"/>
          <w:lang w:val="fr"/>
        </w:rPr>
        <w:t>Travaux, services, installations, etc., à fournir par l</w:t>
      </w:r>
      <w:r>
        <w:rPr>
          <w:b/>
          <w:noProof/>
          <w:szCs w:val="24"/>
          <w:lang w:val="fr"/>
        </w:rPr>
        <w:t>e Maître d’Ouvrage</w:t>
      </w:r>
    </w:p>
    <w:p w14:paraId="3C9A9AE1" w14:textId="77777777" w:rsidR="0096713E" w:rsidRPr="00505C64" w:rsidRDefault="0096713E" w:rsidP="0096713E">
      <w:pPr>
        <w:spacing w:before="240" w:after="240"/>
        <w:ind w:left="1080" w:right="-72"/>
        <w:jc w:val="both"/>
        <w:rPr>
          <w:noProof/>
          <w:sz w:val="24"/>
          <w:szCs w:val="24"/>
        </w:rPr>
      </w:pPr>
      <w:r w:rsidRPr="00505C64">
        <w:rPr>
          <w:noProof/>
          <w:sz w:val="24"/>
          <w:szCs w:val="24"/>
          <w:lang w:val="fr"/>
        </w:rPr>
        <w:t xml:space="preserve">Lorsque les </w:t>
      </w:r>
      <w:r>
        <w:rPr>
          <w:noProof/>
          <w:sz w:val="24"/>
          <w:szCs w:val="24"/>
          <w:lang w:val="fr"/>
        </w:rPr>
        <w:t>Offres c</w:t>
      </w:r>
      <w:r w:rsidRPr="00505C64">
        <w:rPr>
          <w:noProof/>
          <w:sz w:val="24"/>
          <w:szCs w:val="24"/>
          <w:lang w:val="fr"/>
        </w:rPr>
        <w:t>omprennent la réalisation de travaux ou la fourniture de services ou d’installations par l</w:t>
      </w:r>
      <w:r>
        <w:rPr>
          <w:noProof/>
          <w:sz w:val="24"/>
          <w:szCs w:val="24"/>
          <w:lang w:val="fr"/>
        </w:rPr>
        <w:t>e Maître d’Ouvrage</w:t>
      </w:r>
      <w:r w:rsidRPr="00505C64">
        <w:rPr>
          <w:noProof/>
          <w:sz w:val="24"/>
          <w:szCs w:val="24"/>
          <w:lang w:val="fr"/>
        </w:rPr>
        <w:t xml:space="preserve"> au-delà des dispositions prévues dans le document d’appel d’offres, l</w:t>
      </w:r>
      <w:r>
        <w:rPr>
          <w:noProof/>
          <w:sz w:val="24"/>
          <w:szCs w:val="24"/>
          <w:lang w:val="fr"/>
        </w:rPr>
        <w:t>e Maître d’Ouvrage</w:t>
      </w:r>
      <w:r w:rsidRPr="00505C64">
        <w:rPr>
          <w:noProof/>
          <w:sz w:val="24"/>
          <w:szCs w:val="24"/>
          <w:lang w:val="fr"/>
        </w:rPr>
        <w:t xml:space="preserve"> évalu</w:t>
      </w:r>
      <w:r>
        <w:rPr>
          <w:noProof/>
          <w:sz w:val="24"/>
          <w:szCs w:val="24"/>
          <w:lang w:val="fr"/>
        </w:rPr>
        <w:t>ra</w:t>
      </w:r>
      <w:r w:rsidRPr="00505C64">
        <w:rPr>
          <w:noProof/>
          <w:sz w:val="24"/>
          <w:szCs w:val="24"/>
          <w:lang w:val="fr"/>
        </w:rPr>
        <w:t xml:space="preserve"> les coûts de ces travaux, services et/ou installations supplémentaires pendant la durée du </w:t>
      </w:r>
      <w:r>
        <w:rPr>
          <w:noProof/>
          <w:sz w:val="24"/>
          <w:szCs w:val="24"/>
          <w:lang w:val="fr"/>
        </w:rPr>
        <w:t>marché</w:t>
      </w:r>
      <w:r w:rsidRPr="00505C64">
        <w:rPr>
          <w:noProof/>
          <w:sz w:val="24"/>
          <w:szCs w:val="24"/>
          <w:lang w:val="fr"/>
        </w:rPr>
        <w:t>.  Ces coûts sont ajoutés au prix de l’</w:t>
      </w:r>
      <w:r>
        <w:rPr>
          <w:noProof/>
          <w:sz w:val="24"/>
          <w:szCs w:val="24"/>
          <w:lang w:val="fr"/>
        </w:rPr>
        <w:t>O</w:t>
      </w:r>
      <w:r w:rsidRPr="00505C64">
        <w:rPr>
          <w:noProof/>
          <w:sz w:val="24"/>
          <w:szCs w:val="24"/>
          <w:lang w:val="fr"/>
        </w:rPr>
        <w:t>ffre pour évaluation.</w:t>
      </w:r>
    </w:p>
    <w:p w14:paraId="123478CA" w14:textId="77777777" w:rsidR="0096713E" w:rsidRPr="00DC7BF8" w:rsidRDefault="0096713E" w:rsidP="00622B92">
      <w:pPr>
        <w:pStyle w:val="Heading4"/>
        <w:numPr>
          <w:ilvl w:val="0"/>
          <w:numId w:val="80"/>
        </w:numPr>
        <w:spacing w:before="240" w:after="240"/>
        <w:ind w:left="1170" w:hanging="540"/>
        <w:rPr>
          <w:b/>
          <w:szCs w:val="24"/>
        </w:rPr>
      </w:pPr>
      <w:r w:rsidRPr="00DC7BF8">
        <w:rPr>
          <w:b/>
          <w:szCs w:val="24"/>
          <w:lang w:val="fr"/>
        </w:rPr>
        <w:t>Critères supplémentaires spécifiques</w:t>
      </w:r>
    </w:p>
    <w:p w14:paraId="020AA911" w14:textId="77777777" w:rsidR="0096713E" w:rsidRPr="00DC7BF8" w:rsidRDefault="0096713E" w:rsidP="0096713E">
      <w:pPr>
        <w:pStyle w:val="xmsonormal"/>
        <w:shd w:val="clear" w:color="auto" w:fill="FFFFFF"/>
        <w:spacing w:before="240" w:after="240"/>
        <w:ind w:left="1080"/>
        <w:rPr>
          <w:color w:val="212121"/>
          <w:lang w:val="fr-FR"/>
        </w:rPr>
      </w:pPr>
      <w:r w:rsidRPr="00DC7BF8">
        <w:rPr>
          <w:color w:val="000000"/>
          <w:lang w:val="fr"/>
        </w:rPr>
        <w:t>La méthode d’évaluation pertinente, le cas échéant, est la suivante</w:t>
      </w:r>
      <w:r>
        <w:rPr>
          <w:color w:val="000000"/>
          <w:lang w:val="fr"/>
        </w:rPr>
        <w:t xml:space="preserve"> </w:t>
      </w:r>
      <w:r w:rsidRPr="00DC7BF8">
        <w:rPr>
          <w:color w:val="000000"/>
          <w:lang w:val="fr"/>
        </w:rPr>
        <w:t>:</w:t>
      </w:r>
    </w:p>
    <w:p w14:paraId="6E048FD2" w14:textId="77777777" w:rsidR="0096713E" w:rsidRPr="00505C64" w:rsidRDefault="0096713E" w:rsidP="0096713E">
      <w:pPr>
        <w:spacing w:before="240" w:after="240"/>
        <w:ind w:left="1080" w:right="-14"/>
        <w:rPr>
          <w:sz w:val="24"/>
          <w:szCs w:val="24"/>
        </w:rPr>
      </w:pPr>
      <w:r w:rsidRPr="00505C64">
        <w:rPr>
          <w:sz w:val="24"/>
          <w:szCs w:val="24"/>
          <w:lang w:val="fr"/>
        </w:rPr>
        <w:t>............................................................................................................................................................................................................</w:t>
      </w:r>
      <w:r>
        <w:rPr>
          <w:sz w:val="24"/>
          <w:szCs w:val="24"/>
          <w:lang w:val="fr"/>
        </w:rPr>
        <w:t>........................................................................</w:t>
      </w:r>
    </w:p>
    <w:p w14:paraId="400E504C" w14:textId="77777777" w:rsidR="0096713E" w:rsidRPr="00505C64" w:rsidRDefault="0096713E" w:rsidP="0096713E">
      <w:pPr>
        <w:tabs>
          <w:tab w:val="num" w:pos="810"/>
        </w:tabs>
        <w:spacing w:before="240" w:after="240"/>
        <w:ind w:left="1080" w:right="-14"/>
        <w:jc w:val="both"/>
        <w:rPr>
          <w:kern w:val="28"/>
          <w:sz w:val="24"/>
          <w:szCs w:val="24"/>
        </w:rPr>
      </w:pPr>
      <w:r w:rsidRPr="00505C64">
        <w:rPr>
          <w:noProof/>
          <w:sz w:val="24"/>
          <w:szCs w:val="24"/>
          <w:lang w:val="fr"/>
        </w:rPr>
        <w:t>Tout ajustement de prix résultant des procédures ci-dessus doit être ajouté, à des fins d’évaluation comparative seulement, pour arriver à un « coût évalué</w:t>
      </w:r>
      <w:r>
        <w:rPr>
          <w:noProof/>
          <w:sz w:val="24"/>
          <w:szCs w:val="24"/>
          <w:lang w:val="fr"/>
        </w:rPr>
        <w:t xml:space="preserve"> </w:t>
      </w:r>
      <w:r w:rsidRPr="00505C64">
        <w:rPr>
          <w:noProof/>
          <w:sz w:val="24"/>
          <w:szCs w:val="24"/>
          <w:lang w:val="fr"/>
        </w:rPr>
        <w:t xml:space="preserve">de </w:t>
      </w:r>
      <w:r>
        <w:rPr>
          <w:noProof/>
          <w:sz w:val="24"/>
          <w:szCs w:val="24"/>
          <w:lang w:val="fr"/>
        </w:rPr>
        <w:t>l’Offre</w:t>
      </w:r>
      <w:r w:rsidRPr="00505C64">
        <w:rPr>
          <w:noProof/>
          <w:sz w:val="24"/>
          <w:szCs w:val="24"/>
          <w:lang w:val="fr"/>
        </w:rPr>
        <w:t xml:space="preserve"> ».  Les prix des </w:t>
      </w:r>
      <w:r>
        <w:rPr>
          <w:noProof/>
          <w:sz w:val="24"/>
          <w:szCs w:val="24"/>
          <w:lang w:val="fr"/>
        </w:rPr>
        <w:t>Offres</w:t>
      </w:r>
      <w:r w:rsidRPr="00505C64">
        <w:rPr>
          <w:noProof/>
          <w:sz w:val="24"/>
          <w:szCs w:val="24"/>
          <w:lang w:val="fr"/>
        </w:rPr>
        <w:t xml:space="preserve"> indiqués par les </w:t>
      </w:r>
      <w:r>
        <w:rPr>
          <w:noProof/>
          <w:sz w:val="24"/>
          <w:szCs w:val="24"/>
          <w:lang w:val="fr"/>
        </w:rPr>
        <w:t>S</w:t>
      </w:r>
      <w:r w:rsidRPr="00505C64">
        <w:rPr>
          <w:noProof/>
          <w:sz w:val="24"/>
          <w:szCs w:val="24"/>
          <w:lang w:val="fr"/>
        </w:rPr>
        <w:t>oumissionnaires resteront inchangés.</w:t>
      </w:r>
    </w:p>
    <w:p w14:paraId="440AC7D6" w14:textId="77777777" w:rsidR="0096713E" w:rsidRDefault="0096713E" w:rsidP="0096713E">
      <w:pPr>
        <w:pStyle w:val="Footer"/>
        <w:tabs>
          <w:tab w:val="clear" w:pos="9504"/>
        </w:tabs>
        <w:spacing w:before="0"/>
        <w:ind w:left="810"/>
        <w:rPr>
          <w:b/>
          <w:bCs/>
          <w:iCs/>
          <w:sz w:val="28"/>
          <w:lang w:val="fr-FR"/>
        </w:rPr>
      </w:pPr>
    </w:p>
    <w:p w14:paraId="0C1E8F60" w14:textId="77777777" w:rsidR="0096713E" w:rsidRDefault="0096713E" w:rsidP="004F4061">
      <w:pPr>
        <w:pStyle w:val="Footer"/>
        <w:tabs>
          <w:tab w:val="clear" w:pos="9504"/>
        </w:tabs>
        <w:spacing w:before="0"/>
        <w:rPr>
          <w:b/>
          <w:bCs/>
          <w:iCs/>
          <w:sz w:val="28"/>
          <w:lang w:val="fr-FR"/>
        </w:rPr>
      </w:pPr>
    </w:p>
    <w:p w14:paraId="1620D255" w14:textId="655665EA" w:rsidR="0096713E" w:rsidRPr="0096713E" w:rsidRDefault="0096713E" w:rsidP="00D83A7C">
      <w:pPr>
        <w:pStyle w:val="Footer"/>
        <w:numPr>
          <w:ilvl w:val="3"/>
          <w:numId w:val="12"/>
        </w:numPr>
        <w:tabs>
          <w:tab w:val="clear" w:pos="9504"/>
        </w:tabs>
        <w:spacing w:before="0"/>
        <w:rPr>
          <w:b/>
          <w:bCs/>
          <w:iCs/>
          <w:sz w:val="28"/>
          <w:lang w:val="fr-FR"/>
        </w:rPr>
        <w:sectPr w:rsidR="0096713E" w:rsidRPr="0096713E" w:rsidSect="004F4061">
          <w:headerReference w:type="even" r:id="rId39"/>
          <w:headerReference w:type="default" r:id="rId40"/>
          <w:headerReference w:type="first" r:id="rId41"/>
          <w:pgSz w:w="12240" w:h="15840" w:code="1"/>
          <w:pgMar w:top="1440" w:right="1440" w:bottom="1440" w:left="1800" w:header="720" w:footer="720" w:gutter="0"/>
          <w:paperSrc w:first="19532" w:other="19532"/>
          <w:cols w:space="720"/>
        </w:sectPr>
      </w:pPr>
    </w:p>
    <w:p w14:paraId="0431B20B" w14:textId="77777777" w:rsidR="004F4061" w:rsidRPr="000641AC" w:rsidRDefault="004F4061" w:rsidP="004F4061">
      <w:pPr>
        <w:tabs>
          <w:tab w:val="left" w:pos="-1440"/>
          <w:tab w:val="left" w:pos="-720"/>
          <w:tab w:val="left" w:pos="0"/>
          <w:tab w:val="left" w:pos="1440"/>
          <w:tab w:val="left" w:pos="2160"/>
          <w:tab w:val="left" w:pos="4680"/>
          <w:tab w:val="center" w:pos="7380"/>
        </w:tabs>
        <w:ind w:left="720"/>
      </w:pPr>
    </w:p>
    <w:tbl>
      <w:tblPr>
        <w:tblW w:w="0" w:type="auto"/>
        <w:tblInd w:w="108" w:type="dxa"/>
        <w:tblLayout w:type="fixed"/>
        <w:tblLook w:val="0000" w:firstRow="0" w:lastRow="0" w:firstColumn="0" w:lastColumn="0" w:noHBand="0" w:noVBand="0"/>
      </w:tblPr>
      <w:tblGrid>
        <w:gridCol w:w="9090"/>
      </w:tblGrid>
      <w:tr w:rsidR="004F4061" w14:paraId="300AB97F" w14:textId="77777777">
        <w:trPr>
          <w:cantSplit/>
          <w:trHeight w:val="1260"/>
        </w:trPr>
        <w:tc>
          <w:tcPr>
            <w:tcW w:w="9090" w:type="dxa"/>
            <w:tcBorders>
              <w:top w:val="nil"/>
            </w:tcBorders>
            <w:vAlign w:val="center"/>
          </w:tcPr>
          <w:p w14:paraId="5DCAEF1E" w14:textId="77777777" w:rsidR="005F0AE9" w:rsidRDefault="004F4061" w:rsidP="003B0075">
            <w:pPr>
              <w:pStyle w:val="Style4"/>
            </w:pPr>
            <w:bookmarkStart w:id="516" w:name="_Toc383555016"/>
            <w:r>
              <w:t>Section III. Critères d’</w:t>
            </w:r>
            <w:r w:rsidR="005F0AE9">
              <w:t>E</w:t>
            </w:r>
            <w:r>
              <w:t xml:space="preserve">valuation et de </w:t>
            </w:r>
            <w:r w:rsidR="005F0AE9">
              <w:t>Q</w:t>
            </w:r>
            <w:r>
              <w:t xml:space="preserve">ualification </w:t>
            </w:r>
          </w:p>
          <w:p w14:paraId="0187F517" w14:textId="1ACE4550" w:rsidR="004F4061" w:rsidRDefault="004F4061" w:rsidP="003B0075">
            <w:pPr>
              <w:pStyle w:val="Style4"/>
            </w:pPr>
            <w:r>
              <w:t>(si une Pré</w:t>
            </w:r>
            <w:r w:rsidR="005F0AE9">
              <w:t>q</w:t>
            </w:r>
            <w:r>
              <w:t>ualification n’a pas été effectuée préalablement)</w:t>
            </w:r>
            <w:bookmarkEnd w:id="516"/>
          </w:p>
          <w:p w14:paraId="57D22375" w14:textId="77777777" w:rsidR="004F4061" w:rsidRDefault="004F4061" w:rsidP="00692ECC">
            <w:pPr>
              <w:pStyle w:val="Subtitle"/>
              <w:rPr>
                <w:lang w:val="fr-FR"/>
              </w:rPr>
            </w:pPr>
          </w:p>
          <w:p w14:paraId="33A730DF" w14:textId="77777777" w:rsidR="004F4061" w:rsidRDefault="004F4061" w:rsidP="00692ECC">
            <w:pPr>
              <w:pStyle w:val="Subtitle"/>
              <w:rPr>
                <w:sz w:val="28"/>
                <w:highlight w:val="yellow"/>
                <w:lang w:val="fr-FR"/>
              </w:rPr>
            </w:pPr>
          </w:p>
        </w:tc>
      </w:tr>
      <w:tr w:rsidR="004F4061" w14:paraId="0C185B1D" w14:textId="77777777">
        <w:trPr>
          <w:cantSplit/>
        </w:trPr>
        <w:tc>
          <w:tcPr>
            <w:tcW w:w="9090" w:type="dxa"/>
            <w:tcBorders>
              <w:top w:val="nil"/>
              <w:bottom w:val="nil"/>
            </w:tcBorders>
          </w:tcPr>
          <w:p w14:paraId="267B18DA" w14:textId="7A55C831" w:rsidR="002A635E" w:rsidRPr="00271D1F" w:rsidRDefault="002A635E" w:rsidP="002A635E">
            <w:pPr>
              <w:spacing w:after="120"/>
              <w:jc w:val="both"/>
              <w:rPr>
                <w:sz w:val="24"/>
                <w:szCs w:val="24"/>
              </w:rPr>
            </w:pPr>
            <w:r w:rsidRPr="00271D1F">
              <w:rPr>
                <w:sz w:val="24"/>
                <w:szCs w:val="24"/>
              </w:rPr>
              <w:t xml:space="preserve">La présente section contient tous les facteurs, méthodes et critères que le </w:t>
            </w:r>
            <w:r w:rsidR="00601342">
              <w:rPr>
                <w:sz w:val="24"/>
                <w:szCs w:val="24"/>
              </w:rPr>
              <w:t>Maître d’Ouvrage</w:t>
            </w:r>
            <w:r w:rsidRPr="00271D1F">
              <w:rPr>
                <w:sz w:val="24"/>
                <w:szCs w:val="24"/>
              </w:rPr>
              <w:t xml:space="preserve"> utilisera pour évaluer les offres et s’assurer qu’un </w:t>
            </w:r>
            <w:r w:rsidR="005F0AE9">
              <w:rPr>
                <w:sz w:val="24"/>
                <w:szCs w:val="24"/>
              </w:rPr>
              <w:t>S</w:t>
            </w:r>
            <w:r w:rsidRPr="00271D1F">
              <w:rPr>
                <w:sz w:val="24"/>
                <w:szCs w:val="24"/>
              </w:rPr>
              <w:t xml:space="preserve">oumissionnaire possède les qualifications requises. </w:t>
            </w:r>
            <w:r w:rsidR="005F0AE9">
              <w:rPr>
                <w:sz w:val="24"/>
                <w:szCs w:val="24"/>
              </w:rPr>
              <w:t xml:space="preserve">Conformément aux articles </w:t>
            </w:r>
            <w:r w:rsidR="00714C3F">
              <w:rPr>
                <w:sz w:val="24"/>
                <w:szCs w:val="24"/>
              </w:rPr>
              <w:t>23, 47 et 49</w:t>
            </w:r>
            <w:r w:rsidR="005F0AE9">
              <w:rPr>
                <w:sz w:val="24"/>
                <w:szCs w:val="24"/>
              </w:rPr>
              <w:t xml:space="preserve"> des IS, aucun autre facteurs, méthodes ou critères </w:t>
            </w:r>
            <w:r w:rsidR="009538B0">
              <w:rPr>
                <w:sz w:val="24"/>
                <w:szCs w:val="24"/>
              </w:rPr>
              <w:t>ne seront utilisés.</w:t>
            </w:r>
            <w:r w:rsidR="005F0AE9">
              <w:rPr>
                <w:sz w:val="24"/>
                <w:szCs w:val="24"/>
              </w:rPr>
              <w:t xml:space="preserve">  </w:t>
            </w:r>
            <w:r w:rsidRPr="00271D1F">
              <w:rPr>
                <w:sz w:val="24"/>
                <w:szCs w:val="24"/>
              </w:rPr>
              <w:t>Le Soumissionnaire fournira tous les renseignements demandés dans les formulaires joints à la Section IV, Formulaires de soumission.</w:t>
            </w:r>
          </w:p>
          <w:p w14:paraId="0305AF07" w14:textId="0DC28E14" w:rsidR="004F4061" w:rsidRDefault="004F4061" w:rsidP="002A635E">
            <w:pPr>
              <w:rPr>
                <w:b/>
                <w:sz w:val="28"/>
                <w:highlight w:val="yellow"/>
              </w:rPr>
            </w:pPr>
          </w:p>
        </w:tc>
      </w:tr>
      <w:tr w:rsidR="004F4061" w14:paraId="59A82FFC" w14:textId="77777777">
        <w:trPr>
          <w:cantSplit/>
        </w:trPr>
        <w:tc>
          <w:tcPr>
            <w:tcW w:w="9090" w:type="dxa"/>
            <w:tcBorders>
              <w:top w:val="nil"/>
              <w:bottom w:val="nil"/>
            </w:tcBorders>
          </w:tcPr>
          <w:p w14:paraId="1D6C2A87" w14:textId="7BD15B3F" w:rsidR="004F4061" w:rsidRDefault="004F4061" w:rsidP="00692ECC">
            <w:pPr>
              <w:jc w:val="center"/>
              <w:rPr>
                <w:b/>
                <w:sz w:val="28"/>
                <w:highlight w:val="yellow"/>
              </w:rPr>
            </w:pPr>
          </w:p>
        </w:tc>
      </w:tr>
      <w:tr w:rsidR="004F4061" w:rsidRPr="002A635E" w14:paraId="4F94F9CE" w14:textId="77777777">
        <w:trPr>
          <w:cantSplit/>
        </w:trPr>
        <w:tc>
          <w:tcPr>
            <w:tcW w:w="9090" w:type="dxa"/>
            <w:tcBorders>
              <w:top w:val="nil"/>
            </w:tcBorders>
          </w:tcPr>
          <w:p w14:paraId="3E8D58D0" w14:textId="29A672C1" w:rsidR="004F4061" w:rsidRPr="002A635E" w:rsidRDefault="004F4061" w:rsidP="002A635E">
            <w:pPr>
              <w:spacing w:after="120"/>
              <w:rPr>
                <w:sz w:val="24"/>
                <w:szCs w:val="24"/>
                <w:highlight w:val="yellow"/>
              </w:rPr>
            </w:pPr>
          </w:p>
        </w:tc>
      </w:tr>
    </w:tbl>
    <w:p w14:paraId="2140304D" w14:textId="718D1B1F" w:rsidR="00A31CC9" w:rsidRPr="002A635E" w:rsidRDefault="004F4061" w:rsidP="002A635E">
      <w:pPr>
        <w:spacing w:after="120"/>
        <w:rPr>
          <w:b/>
          <w:sz w:val="24"/>
          <w:szCs w:val="24"/>
        </w:rPr>
      </w:pPr>
      <w:r w:rsidRPr="002A635E">
        <w:rPr>
          <w:sz w:val="24"/>
          <w:szCs w:val="24"/>
          <w:highlight w:val="yellow"/>
        </w:rPr>
        <w:br w:type="page"/>
      </w:r>
    </w:p>
    <w:p w14:paraId="0D415D9E" w14:textId="46FE15CB" w:rsidR="00714C3F" w:rsidRPr="0092346F" w:rsidRDefault="00714C3F" w:rsidP="002A635E">
      <w:pPr>
        <w:spacing w:after="120"/>
        <w:rPr>
          <w:b/>
          <w:sz w:val="32"/>
          <w:szCs w:val="32"/>
        </w:rPr>
      </w:pPr>
      <w:r w:rsidRPr="0092346F">
        <w:rPr>
          <w:b/>
          <w:sz w:val="32"/>
          <w:szCs w:val="32"/>
        </w:rPr>
        <w:t>Propositions Techniques de Première Etape</w:t>
      </w:r>
    </w:p>
    <w:p w14:paraId="1C96E371" w14:textId="77777777" w:rsidR="00714C3F" w:rsidRDefault="00714C3F" w:rsidP="002A635E">
      <w:pPr>
        <w:spacing w:after="120"/>
        <w:rPr>
          <w:b/>
          <w:sz w:val="24"/>
          <w:szCs w:val="24"/>
        </w:rPr>
      </w:pPr>
    </w:p>
    <w:p w14:paraId="3689B2FE" w14:textId="47EDEA46" w:rsidR="00A31CC9" w:rsidRPr="002A635E" w:rsidRDefault="00A31CC9" w:rsidP="002A635E">
      <w:pPr>
        <w:spacing w:after="120"/>
        <w:rPr>
          <w:b/>
          <w:sz w:val="24"/>
          <w:szCs w:val="24"/>
        </w:rPr>
      </w:pPr>
      <w:r w:rsidRPr="002A635E">
        <w:rPr>
          <w:b/>
          <w:sz w:val="24"/>
          <w:szCs w:val="24"/>
        </w:rPr>
        <w:t xml:space="preserve">1. Évaluation </w:t>
      </w:r>
    </w:p>
    <w:p w14:paraId="2A6247F3" w14:textId="77777777" w:rsidR="009538B0" w:rsidRDefault="009538B0" w:rsidP="009538B0">
      <w:pPr>
        <w:pStyle w:val="SEC3h1"/>
        <w:ind w:left="720"/>
        <w:rPr>
          <w:lang w:val="fr-FR"/>
        </w:rPr>
      </w:pPr>
    </w:p>
    <w:p w14:paraId="176EF797" w14:textId="75C34984" w:rsidR="009538B0" w:rsidRDefault="009538B0" w:rsidP="009538B0">
      <w:pPr>
        <w:pStyle w:val="SEC3h1"/>
        <w:ind w:left="720"/>
        <w:jc w:val="both"/>
        <w:rPr>
          <w:b w:val="0"/>
          <w:bCs/>
          <w:lang w:val="fr-FR"/>
        </w:rPr>
      </w:pPr>
      <w:r w:rsidRPr="006D1F69">
        <w:rPr>
          <w:b w:val="0"/>
          <w:bCs/>
          <w:lang w:val="fr-FR"/>
        </w:rPr>
        <w:t xml:space="preserve">En plus </w:t>
      </w:r>
      <w:r>
        <w:rPr>
          <w:b w:val="0"/>
          <w:bCs/>
          <w:lang w:val="fr-FR"/>
        </w:rPr>
        <w:t xml:space="preserve">des critères indiqués à l’article </w:t>
      </w:r>
      <w:r w:rsidR="0092346F">
        <w:rPr>
          <w:b w:val="0"/>
          <w:bCs/>
          <w:lang w:val="fr-FR"/>
        </w:rPr>
        <w:t>23.1</w:t>
      </w:r>
      <w:r>
        <w:rPr>
          <w:b w:val="0"/>
          <w:bCs/>
          <w:lang w:val="fr-FR"/>
        </w:rPr>
        <w:t xml:space="preserve"> (a) – (c) des IS, les facteurs suivants seront appliqués :</w:t>
      </w:r>
    </w:p>
    <w:p w14:paraId="171D2C2E" w14:textId="5E2315C2" w:rsidR="009538B0" w:rsidRPr="006D1F69" w:rsidRDefault="009538B0" w:rsidP="009538B0">
      <w:pPr>
        <w:pStyle w:val="SEC3h1"/>
        <w:ind w:left="720"/>
        <w:rPr>
          <w:b w:val="0"/>
          <w:bCs/>
          <w:lang w:val="fr-FR"/>
        </w:rPr>
      </w:pPr>
      <w:r>
        <w:rPr>
          <w:b w:val="0"/>
          <w:bCs/>
          <w:lang w:val="fr-FR"/>
        </w:rPr>
        <w:t>_____________________________________________________________</w:t>
      </w:r>
    </w:p>
    <w:p w14:paraId="4437A5DA" w14:textId="77777777" w:rsidR="002A635E" w:rsidRDefault="002A635E" w:rsidP="002A635E">
      <w:pPr>
        <w:suppressAutoHyphens/>
        <w:spacing w:after="120"/>
        <w:ind w:right="-72"/>
        <w:rPr>
          <w:b/>
          <w:sz w:val="24"/>
          <w:szCs w:val="24"/>
        </w:rPr>
        <w:sectPr w:rsidR="002A635E" w:rsidSect="004F4061">
          <w:headerReference w:type="even" r:id="rId42"/>
          <w:pgSz w:w="12240" w:h="15840" w:code="1"/>
          <w:pgMar w:top="1440" w:right="1440" w:bottom="1440" w:left="1440" w:header="720" w:footer="720" w:gutter="0"/>
          <w:paperSrc w:first="7" w:other="7"/>
          <w:cols w:space="720"/>
        </w:sectPr>
      </w:pPr>
    </w:p>
    <w:p w14:paraId="73BBEE45" w14:textId="77777777" w:rsidR="00CB2E49" w:rsidRPr="000E502D" w:rsidRDefault="00CB2E49" w:rsidP="00CB2E49">
      <w:pPr>
        <w:suppressAutoHyphens/>
        <w:ind w:right="-72"/>
        <w:rPr>
          <w:sz w:val="24"/>
          <w:szCs w:val="24"/>
        </w:rPr>
      </w:pPr>
      <w:r w:rsidRPr="000E502D">
        <w:rPr>
          <w:b/>
          <w:sz w:val="24"/>
          <w:szCs w:val="24"/>
        </w:rPr>
        <w:t>2. Qualification</w:t>
      </w:r>
    </w:p>
    <w:p w14:paraId="0BB0CF39" w14:textId="77777777" w:rsidR="00CB2E49" w:rsidRDefault="00CB2E49" w:rsidP="00CB2E49">
      <w:pPr>
        <w:tabs>
          <w:tab w:val="left" w:pos="-1440"/>
          <w:tab w:val="left" w:pos="-720"/>
          <w:tab w:val="left" w:pos="0"/>
          <w:tab w:val="left" w:pos="1440"/>
          <w:tab w:val="left" w:pos="2160"/>
          <w:tab w:val="left" w:pos="4680"/>
          <w:tab w:val="center" w:pos="7380"/>
        </w:tabs>
        <w:ind w:left="720"/>
        <w:jc w:val="center"/>
        <w:rPr>
          <w:sz w:val="16"/>
        </w:rPr>
      </w:pPr>
    </w:p>
    <w:tbl>
      <w:tblP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
        <w:gridCol w:w="1276"/>
        <w:gridCol w:w="32"/>
        <w:gridCol w:w="1953"/>
        <w:gridCol w:w="32"/>
        <w:gridCol w:w="1417"/>
        <w:gridCol w:w="1560"/>
        <w:gridCol w:w="217"/>
        <w:gridCol w:w="23"/>
        <w:gridCol w:w="11"/>
        <w:gridCol w:w="1809"/>
        <w:gridCol w:w="23"/>
        <w:gridCol w:w="11"/>
        <w:gridCol w:w="1383"/>
        <w:gridCol w:w="23"/>
        <w:gridCol w:w="11"/>
        <w:gridCol w:w="108"/>
        <w:gridCol w:w="2585"/>
      </w:tblGrid>
      <w:tr w:rsidR="00CB2E49" w:rsidRPr="00AE7256" w14:paraId="323CB4E0" w14:textId="77777777" w:rsidTr="00C211D7">
        <w:trPr>
          <w:trHeight w:val="390"/>
          <w:tblHeader/>
        </w:trPr>
        <w:tc>
          <w:tcPr>
            <w:tcW w:w="3860" w:type="dxa"/>
            <w:gridSpan w:val="6"/>
            <w:shd w:val="clear" w:color="auto" w:fill="000000"/>
            <w:vAlign w:val="bottom"/>
          </w:tcPr>
          <w:p w14:paraId="190A7562" w14:textId="77777777" w:rsidR="00CB2E49" w:rsidRPr="00AE7256" w:rsidRDefault="00CB2E49" w:rsidP="00C211D7">
            <w:pPr>
              <w:jc w:val="center"/>
              <w:rPr>
                <w:color w:val="FFFFFF"/>
              </w:rPr>
            </w:pPr>
            <w:r w:rsidRPr="00AE7256">
              <w:rPr>
                <w:color w:val="FFFFFF"/>
              </w:rPr>
              <w:t>Critères de Qualification</w:t>
            </w:r>
          </w:p>
        </w:tc>
        <w:tc>
          <w:tcPr>
            <w:tcW w:w="6488" w:type="dxa"/>
            <w:gridSpan w:val="11"/>
            <w:shd w:val="clear" w:color="auto" w:fill="000000"/>
            <w:vAlign w:val="bottom"/>
          </w:tcPr>
          <w:p w14:paraId="4145E281" w14:textId="77777777" w:rsidR="00CB2E49" w:rsidRPr="00AE7256" w:rsidRDefault="00CB2E49" w:rsidP="00C211D7">
            <w:pPr>
              <w:jc w:val="center"/>
              <w:rPr>
                <w:color w:val="FFFFFF"/>
              </w:rPr>
            </w:pPr>
            <w:r w:rsidRPr="00AE7256">
              <w:rPr>
                <w:color w:val="FFFFFF"/>
              </w:rPr>
              <w:t>Spécifications de conformité</w:t>
            </w:r>
          </w:p>
        </w:tc>
        <w:tc>
          <w:tcPr>
            <w:tcW w:w="2693" w:type="dxa"/>
            <w:gridSpan w:val="2"/>
            <w:shd w:val="clear" w:color="auto" w:fill="000000"/>
            <w:vAlign w:val="bottom"/>
          </w:tcPr>
          <w:p w14:paraId="310F47A8" w14:textId="77777777" w:rsidR="00CB2E49" w:rsidRPr="00AE7256" w:rsidRDefault="00CB2E49" w:rsidP="00C211D7">
            <w:pPr>
              <w:jc w:val="center"/>
              <w:rPr>
                <w:color w:val="FFFFFF"/>
              </w:rPr>
            </w:pPr>
            <w:r w:rsidRPr="00AE7256">
              <w:rPr>
                <w:color w:val="FFFFFF"/>
              </w:rPr>
              <w:t>Documentation</w:t>
            </w:r>
          </w:p>
        </w:tc>
      </w:tr>
      <w:tr w:rsidR="00CB2E49" w:rsidRPr="00AE7256" w14:paraId="6B7ECC75" w14:textId="77777777" w:rsidTr="00C211D7">
        <w:trPr>
          <w:cantSplit/>
          <w:trHeight w:val="300"/>
          <w:tblHeader/>
        </w:trPr>
        <w:tc>
          <w:tcPr>
            <w:tcW w:w="558" w:type="dxa"/>
            <w:vMerge w:val="restart"/>
            <w:vAlign w:val="center"/>
          </w:tcPr>
          <w:p w14:paraId="5DF3BBBB" w14:textId="77777777" w:rsidR="00CB2E49" w:rsidRPr="005B0C09" w:rsidRDefault="00CB2E49" w:rsidP="00C211D7">
            <w:pPr>
              <w:jc w:val="center"/>
              <w:rPr>
                <w:b/>
                <w:bCs/>
              </w:rPr>
            </w:pPr>
            <w:r w:rsidRPr="005B0C09">
              <w:rPr>
                <w:b/>
                <w:bCs/>
              </w:rPr>
              <w:t>No</w:t>
            </w:r>
          </w:p>
        </w:tc>
        <w:tc>
          <w:tcPr>
            <w:tcW w:w="1317" w:type="dxa"/>
            <w:gridSpan w:val="3"/>
            <w:vMerge w:val="restart"/>
            <w:vAlign w:val="center"/>
          </w:tcPr>
          <w:p w14:paraId="6A75E446" w14:textId="77777777" w:rsidR="00CB2E49" w:rsidRPr="005B0C09" w:rsidRDefault="00CB2E49" w:rsidP="00C211D7">
            <w:pPr>
              <w:jc w:val="center"/>
              <w:rPr>
                <w:b/>
                <w:bCs/>
              </w:rPr>
            </w:pPr>
            <w:r w:rsidRPr="005B0C09">
              <w:rPr>
                <w:b/>
                <w:bCs/>
              </w:rPr>
              <w:t>Objet</w:t>
            </w:r>
          </w:p>
        </w:tc>
        <w:tc>
          <w:tcPr>
            <w:tcW w:w="1985" w:type="dxa"/>
            <w:gridSpan w:val="2"/>
            <w:vMerge w:val="restart"/>
            <w:vAlign w:val="center"/>
          </w:tcPr>
          <w:p w14:paraId="47C34E7C" w14:textId="77777777" w:rsidR="00CB2E49" w:rsidRPr="005B0C09" w:rsidRDefault="00CB2E49" w:rsidP="00C211D7">
            <w:pPr>
              <w:jc w:val="center"/>
              <w:rPr>
                <w:b/>
                <w:bCs/>
              </w:rPr>
            </w:pPr>
            <w:r w:rsidRPr="005B0C09">
              <w:rPr>
                <w:b/>
                <w:bCs/>
              </w:rPr>
              <w:t>Critère</w:t>
            </w:r>
          </w:p>
        </w:tc>
        <w:tc>
          <w:tcPr>
            <w:tcW w:w="1417" w:type="dxa"/>
            <w:vMerge w:val="restart"/>
            <w:vAlign w:val="center"/>
          </w:tcPr>
          <w:p w14:paraId="2AA6CAF5" w14:textId="77777777" w:rsidR="00CB2E49" w:rsidRPr="005B0C09" w:rsidRDefault="00CB2E49" w:rsidP="00C211D7">
            <w:pPr>
              <w:jc w:val="center"/>
              <w:rPr>
                <w:b/>
                <w:bCs/>
              </w:rPr>
            </w:pPr>
            <w:r w:rsidRPr="005B0C09">
              <w:rPr>
                <w:b/>
                <w:bCs/>
              </w:rPr>
              <w:t>Entité unique</w:t>
            </w:r>
          </w:p>
        </w:tc>
        <w:tc>
          <w:tcPr>
            <w:tcW w:w="5071" w:type="dxa"/>
            <w:gridSpan w:val="10"/>
            <w:vAlign w:val="bottom"/>
          </w:tcPr>
          <w:p w14:paraId="5BC4DFA9" w14:textId="77777777" w:rsidR="00CB2E49" w:rsidRPr="00AE7256" w:rsidRDefault="00CB2E49" w:rsidP="00C211D7">
            <w:pPr>
              <w:jc w:val="center"/>
            </w:pPr>
            <w:r w:rsidRPr="00AE7256">
              <w:t>Groupement d’entreprises</w:t>
            </w:r>
          </w:p>
        </w:tc>
        <w:tc>
          <w:tcPr>
            <w:tcW w:w="2693" w:type="dxa"/>
            <w:gridSpan w:val="2"/>
            <w:vMerge w:val="restart"/>
            <w:vAlign w:val="center"/>
          </w:tcPr>
          <w:p w14:paraId="2AC53B40" w14:textId="77777777" w:rsidR="00CB2E49" w:rsidRPr="005B0C09" w:rsidRDefault="00CB2E49" w:rsidP="00C211D7">
            <w:pPr>
              <w:jc w:val="center"/>
              <w:rPr>
                <w:b/>
                <w:bCs/>
              </w:rPr>
            </w:pPr>
            <w:r w:rsidRPr="005B0C09">
              <w:rPr>
                <w:b/>
                <w:bCs/>
              </w:rPr>
              <w:t>Spécifications de soumission</w:t>
            </w:r>
          </w:p>
        </w:tc>
      </w:tr>
      <w:tr w:rsidR="00CB2E49" w:rsidRPr="00AE7256" w14:paraId="26BF923E" w14:textId="77777777" w:rsidTr="00C211D7">
        <w:trPr>
          <w:cantSplit/>
          <w:trHeight w:val="360"/>
          <w:tblHeader/>
        </w:trPr>
        <w:tc>
          <w:tcPr>
            <w:tcW w:w="558" w:type="dxa"/>
            <w:vMerge/>
            <w:vAlign w:val="center"/>
          </w:tcPr>
          <w:p w14:paraId="7A7685E8" w14:textId="77777777" w:rsidR="00CB2E49" w:rsidRPr="00AE7256" w:rsidRDefault="00CB2E49" w:rsidP="00C211D7"/>
        </w:tc>
        <w:tc>
          <w:tcPr>
            <w:tcW w:w="1317" w:type="dxa"/>
            <w:gridSpan w:val="3"/>
            <w:vMerge/>
            <w:vAlign w:val="center"/>
          </w:tcPr>
          <w:p w14:paraId="2FFC1A94" w14:textId="77777777" w:rsidR="00CB2E49" w:rsidRPr="00AE7256" w:rsidRDefault="00CB2E49" w:rsidP="00C211D7"/>
        </w:tc>
        <w:tc>
          <w:tcPr>
            <w:tcW w:w="1985" w:type="dxa"/>
            <w:gridSpan w:val="2"/>
            <w:vMerge/>
            <w:vAlign w:val="center"/>
          </w:tcPr>
          <w:p w14:paraId="75947EFF" w14:textId="77777777" w:rsidR="00CB2E49" w:rsidRPr="00AE7256" w:rsidRDefault="00CB2E49" w:rsidP="00C211D7"/>
        </w:tc>
        <w:tc>
          <w:tcPr>
            <w:tcW w:w="1417" w:type="dxa"/>
            <w:vMerge/>
            <w:vAlign w:val="center"/>
          </w:tcPr>
          <w:p w14:paraId="5CD8F7AB" w14:textId="77777777" w:rsidR="00CB2E49" w:rsidRPr="00AE7256" w:rsidRDefault="00CB2E49" w:rsidP="00C211D7"/>
        </w:tc>
        <w:tc>
          <w:tcPr>
            <w:tcW w:w="1811" w:type="dxa"/>
            <w:gridSpan w:val="4"/>
            <w:vAlign w:val="center"/>
          </w:tcPr>
          <w:p w14:paraId="0AA23EDB" w14:textId="77777777" w:rsidR="00CB2E49" w:rsidRPr="00AE7256" w:rsidRDefault="00CB2E49" w:rsidP="00C211D7">
            <w:pPr>
              <w:jc w:val="center"/>
              <w:rPr>
                <w:b/>
              </w:rPr>
            </w:pPr>
            <w:r w:rsidRPr="00AE7256">
              <w:rPr>
                <w:b/>
              </w:rPr>
              <w:t>Toutes Parties Combinées</w:t>
            </w:r>
          </w:p>
        </w:tc>
        <w:tc>
          <w:tcPr>
            <w:tcW w:w="1843" w:type="dxa"/>
            <w:gridSpan w:val="3"/>
            <w:vAlign w:val="center"/>
          </w:tcPr>
          <w:p w14:paraId="0D5201F9" w14:textId="77777777" w:rsidR="00CB2E49" w:rsidRPr="00AE7256" w:rsidRDefault="00CB2E49" w:rsidP="00C211D7">
            <w:pPr>
              <w:jc w:val="center"/>
              <w:rPr>
                <w:b/>
              </w:rPr>
            </w:pPr>
            <w:r w:rsidRPr="00AE7256">
              <w:rPr>
                <w:b/>
              </w:rPr>
              <w:t>Chaque Partie</w:t>
            </w:r>
          </w:p>
        </w:tc>
        <w:tc>
          <w:tcPr>
            <w:tcW w:w="1417" w:type="dxa"/>
            <w:gridSpan w:val="3"/>
            <w:vAlign w:val="center"/>
          </w:tcPr>
          <w:p w14:paraId="1E225998" w14:textId="77777777" w:rsidR="00CB2E49" w:rsidRPr="00AE7256" w:rsidRDefault="00CB2E49" w:rsidP="00C211D7">
            <w:pPr>
              <w:jc w:val="center"/>
              <w:rPr>
                <w:b/>
              </w:rPr>
            </w:pPr>
            <w:r w:rsidRPr="00AE7256">
              <w:rPr>
                <w:b/>
              </w:rPr>
              <w:t>Une Partie au moins</w:t>
            </w:r>
          </w:p>
        </w:tc>
        <w:tc>
          <w:tcPr>
            <w:tcW w:w="2693" w:type="dxa"/>
            <w:gridSpan w:val="2"/>
            <w:vMerge/>
            <w:vAlign w:val="center"/>
          </w:tcPr>
          <w:p w14:paraId="26D3CF2C" w14:textId="77777777" w:rsidR="00CB2E49" w:rsidRPr="00AE7256" w:rsidRDefault="00CB2E49" w:rsidP="00C211D7">
            <w:pPr>
              <w:rPr>
                <w:rFonts w:ascii="Arial Black" w:hAnsi="Arial Black"/>
              </w:rPr>
            </w:pPr>
          </w:p>
        </w:tc>
      </w:tr>
      <w:tr w:rsidR="00CB2E49" w:rsidRPr="00AE7256" w14:paraId="033328A9" w14:textId="77777777" w:rsidTr="00C211D7">
        <w:trPr>
          <w:trHeight w:val="705"/>
        </w:trPr>
        <w:tc>
          <w:tcPr>
            <w:tcW w:w="13041" w:type="dxa"/>
            <w:gridSpan w:val="19"/>
            <w:vAlign w:val="bottom"/>
          </w:tcPr>
          <w:p w14:paraId="1E5A2466" w14:textId="77777777" w:rsidR="00CB2E49" w:rsidRPr="00AE7256" w:rsidRDefault="00CB2E49" w:rsidP="00C211D7">
            <w:pPr>
              <w:pStyle w:val="sectionIIIheader"/>
              <w:spacing w:before="120" w:after="120"/>
              <w:rPr>
                <w:rFonts w:ascii="Times New Roman" w:hAnsi="Times New Roman"/>
                <w:b/>
                <w:sz w:val="20"/>
                <w:lang w:val="fr-FR"/>
              </w:rPr>
            </w:pPr>
            <w:r w:rsidRPr="00AE7256">
              <w:rPr>
                <w:rFonts w:ascii="Times New Roman" w:hAnsi="Times New Roman"/>
                <w:b/>
                <w:sz w:val="20"/>
                <w:lang w:val="fr-FR"/>
              </w:rPr>
              <w:t>1. Eligibilité</w:t>
            </w:r>
          </w:p>
        </w:tc>
      </w:tr>
      <w:tr w:rsidR="00CB2E49" w:rsidRPr="00AE7256" w14:paraId="280FC796" w14:textId="77777777" w:rsidTr="00C211D7">
        <w:trPr>
          <w:trHeight w:val="960"/>
        </w:trPr>
        <w:tc>
          <w:tcPr>
            <w:tcW w:w="567" w:type="dxa"/>
            <w:gridSpan w:val="2"/>
          </w:tcPr>
          <w:p w14:paraId="5CAB996F" w14:textId="77777777" w:rsidR="00CB2E49" w:rsidRPr="00AE7256" w:rsidRDefault="00CB2E49" w:rsidP="00C211D7">
            <w:pPr>
              <w:jc w:val="center"/>
            </w:pPr>
            <w:r w:rsidRPr="00AE7256">
              <w:t>1.1</w:t>
            </w:r>
          </w:p>
        </w:tc>
        <w:tc>
          <w:tcPr>
            <w:tcW w:w="1308" w:type="dxa"/>
            <w:gridSpan w:val="2"/>
          </w:tcPr>
          <w:p w14:paraId="3E2A2074" w14:textId="77777777" w:rsidR="00CB2E49" w:rsidRPr="00AE7256" w:rsidRDefault="00CB2E49" w:rsidP="00C211D7">
            <w:pPr>
              <w:ind w:right="43"/>
              <w:jc w:val="both"/>
              <w:rPr>
                <w:b/>
              </w:rPr>
            </w:pPr>
            <w:r w:rsidRPr="00AE7256">
              <w:rPr>
                <w:b/>
              </w:rPr>
              <w:t>Nationalité</w:t>
            </w:r>
          </w:p>
        </w:tc>
        <w:tc>
          <w:tcPr>
            <w:tcW w:w="1985" w:type="dxa"/>
            <w:gridSpan w:val="2"/>
          </w:tcPr>
          <w:p w14:paraId="712BC68C" w14:textId="77777777" w:rsidR="00CB2E49" w:rsidRPr="00AE7256" w:rsidRDefault="00CB2E49" w:rsidP="00C211D7">
            <w:pPr>
              <w:ind w:right="43"/>
              <w:jc w:val="both"/>
            </w:pPr>
            <w:r w:rsidRPr="00AE7256">
              <w:t>Conforme à l’article 4.3 des IS.</w:t>
            </w:r>
          </w:p>
        </w:tc>
        <w:tc>
          <w:tcPr>
            <w:tcW w:w="1417" w:type="dxa"/>
          </w:tcPr>
          <w:p w14:paraId="376CE2D8" w14:textId="77777777" w:rsidR="00CB2E49" w:rsidRPr="00AE7256" w:rsidRDefault="00CB2E49" w:rsidP="00C211D7">
            <w:r w:rsidRPr="00AE7256">
              <w:t>Doit satisfaire au critère</w:t>
            </w:r>
          </w:p>
        </w:tc>
        <w:tc>
          <w:tcPr>
            <w:tcW w:w="1811" w:type="dxa"/>
            <w:gridSpan w:val="4"/>
          </w:tcPr>
          <w:p w14:paraId="67474737" w14:textId="77777777" w:rsidR="00CB2E49" w:rsidRPr="00AE7256" w:rsidRDefault="00CB2E49" w:rsidP="00C211D7">
            <w:r w:rsidRPr="00AE7256">
              <w:t>GE existant ou prévu doit satisfaire au critère</w:t>
            </w:r>
          </w:p>
        </w:tc>
        <w:tc>
          <w:tcPr>
            <w:tcW w:w="1843" w:type="dxa"/>
            <w:gridSpan w:val="3"/>
          </w:tcPr>
          <w:p w14:paraId="34840583" w14:textId="77777777" w:rsidR="00CB2E49" w:rsidRPr="00AE7256" w:rsidRDefault="00CB2E49" w:rsidP="00C211D7">
            <w:r w:rsidRPr="00AE7256">
              <w:t>Doit satisfaire au critère</w:t>
            </w:r>
          </w:p>
        </w:tc>
        <w:tc>
          <w:tcPr>
            <w:tcW w:w="1417" w:type="dxa"/>
            <w:gridSpan w:val="3"/>
          </w:tcPr>
          <w:p w14:paraId="47D44815" w14:textId="77777777" w:rsidR="00CB2E49" w:rsidRPr="00AE7256" w:rsidRDefault="00CB2E49" w:rsidP="00C211D7">
            <w:r w:rsidRPr="00AE7256">
              <w:t>Sans objet</w:t>
            </w:r>
          </w:p>
        </w:tc>
        <w:tc>
          <w:tcPr>
            <w:tcW w:w="2693" w:type="dxa"/>
            <w:gridSpan w:val="2"/>
          </w:tcPr>
          <w:p w14:paraId="35DE3122" w14:textId="77777777" w:rsidR="00CB2E49" w:rsidRPr="00AE7256" w:rsidRDefault="00CB2E49" w:rsidP="00C211D7">
            <w:pPr>
              <w:ind w:right="43"/>
              <w:jc w:val="both"/>
            </w:pPr>
            <w:r w:rsidRPr="00AE7256">
              <w:t>Formulaires ELI –1.1 et 1.2, avec pièces jointes</w:t>
            </w:r>
          </w:p>
        </w:tc>
      </w:tr>
      <w:tr w:rsidR="00CB2E49" w:rsidRPr="00AE7256" w14:paraId="190A6AE3" w14:textId="77777777" w:rsidTr="00C211D7">
        <w:tc>
          <w:tcPr>
            <w:tcW w:w="567" w:type="dxa"/>
            <w:gridSpan w:val="2"/>
          </w:tcPr>
          <w:p w14:paraId="00687DFE" w14:textId="77777777" w:rsidR="00CB2E49" w:rsidRPr="00AE7256" w:rsidRDefault="00CB2E49" w:rsidP="00C211D7">
            <w:pPr>
              <w:jc w:val="center"/>
            </w:pPr>
            <w:r w:rsidRPr="00AE7256">
              <w:t>1.2</w:t>
            </w:r>
          </w:p>
        </w:tc>
        <w:tc>
          <w:tcPr>
            <w:tcW w:w="1308" w:type="dxa"/>
            <w:gridSpan w:val="2"/>
          </w:tcPr>
          <w:p w14:paraId="43B62B1A" w14:textId="77777777" w:rsidR="00CB2E49" w:rsidRPr="00AE7256" w:rsidRDefault="00CB2E49" w:rsidP="00C211D7">
            <w:pPr>
              <w:rPr>
                <w:b/>
              </w:rPr>
            </w:pPr>
            <w:r w:rsidRPr="00AE7256">
              <w:rPr>
                <w:b/>
              </w:rPr>
              <w:t>Conflit d’intérêts</w:t>
            </w:r>
          </w:p>
        </w:tc>
        <w:tc>
          <w:tcPr>
            <w:tcW w:w="1985" w:type="dxa"/>
            <w:gridSpan w:val="2"/>
          </w:tcPr>
          <w:p w14:paraId="3EA05645" w14:textId="77777777" w:rsidR="00CB2E49" w:rsidRPr="00AE7256" w:rsidRDefault="00CB2E49" w:rsidP="00C211D7">
            <w:r w:rsidRPr="00AE7256">
              <w:t xml:space="preserve">Pas de conflit d’intérêts selon l’article 4.2 des IS. </w:t>
            </w:r>
          </w:p>
        </w:tc>
        <w:tc>
          <w:tcPr>
            <w:tcW w:w="1417" w:type="dxa"/>
          </w:tcPr>
          <w:p w14:paraId="281A646B" w14:textId="77777777" w:rsidR="00CB2E49" w:rsidRPr="00AE7256" w:rsidRDefault="00CB2E49" w:rsidP="00C211D7">
            <w:r w:rsidRPr="00AE7256">
              <w:t>Doit satisfaire au critère</w:t>
            </w:r>
          </w:p>
        </w:tc>
        <w:tc>
          <w:tcPr>
            <w:tcW w:w="1811" w:type="dxa"/>
            <w:gridSpan w:val="4"/>
          </w:tcPr>
          <w:p w14:paraId="178B1E10" w14:textId="77777777" w:rsidR="00CB2E49" w:rsidRPr="00AE7256" w:rsidRDefault="00CB2E49" w:rsidP="00C211D7">
            <w:r w:rsidRPr="00AE7256">
              <w:t>GE existant ou prévu doit satisfaire au critère</w:t>
            </w:r>
          </w:p>
        </w:tc>
        <w:tc>
          <w:tcPr>
            <w:tcW w:w="1843" w:type="dxa"/>
            <w:gridSpan w:val="3"/>
          </w:tcPr>
          <w:p w14:paraId="4F0D0056" w14:textId="77777777" w:rsidR="00CB2E49" w:rsidRPr="00AE7256" w:rsidRDefault="00CB2E49" w:rsidP="00C211D7">
            <w:r w:rsidRPr="00AE7256">
              <w:t>Doit satisfaire au critère</w:t>
            </w:r>
          </w:p>
        </w:tc>
        <w:tc>
          <w:tcPr>
            <w:tcW w:w="1417" w:type="dxa"/>
            <w:gridSpan w:val="3"/>
          </w:tcPr>
          <w:p w14:paraId="40D2C9BF" w14:textId="77777777" w:rsidR="00CB2E49" w:rsidRPr="00AE7256" w:rsidRDefault="00CB2E49" w:rsidP="00C211D7">
            <w:r w:rsidRPr="00AE7256">
              <w:t>Sans objet</w:t>
            </w:r>
          </w:p>
        </w:tc>
        <w:tc>
          <w:tcPr>
            <w:tcW w:w="2693" w:type="dxa"/>
            <w:gridSpan w:val="2"/>
          </w:tcPr>
          <w:p w14:paraId="71926A71" w14:textId="77777777" w:rsidR="00CB2E49" w:rsidRPr="00AE7256" w:rsidRDefault="00CB2E49" w:rsidP="00C211D7">
            <w:pPr>
              <w:pStyle w:val="BalloonText1"/>
              <w:rPr>
                <w:rFonts w:ascii="Times New Roman" w:hAnsi="Times New Roman"/>
                <w:sz w:val="20"/>
              </w:rPr>
            </w:pPr>
            <w:r w:rsidRPr="00AE7256">
              <w:rPr>
                <w:rFonts w:ascii="Times New Roman" w:hAnsi="Times New Roman"/>
                <w:sz w:val="20"/>
              </w:rPr>
              <w:t>Formulaire d’offre</w:t>
            </w:r>
          </w:p>
        </w:tc>
      </w:tr>
      <w:tr w:rsidR="00CB2E49" w:rsidRPr="00AE7256" w14:paraId="2F12308C" w14:textId="77777777" w:rsidTr="00C211D7">
        <w:trPr>
          <w:trHeight w:val="720"/>
        </w:trPr>
        <w:tc>
          <w:tcPr>
            <w:tcW w:w="567" w:type="dxa"/>
            <w:gridSpan w:val="2"/>
          </w:tcPr>
          <w:p w14:paraId="3FB3476E" w14:textId="77777777" w:rsidR="00CB2E49" w:rsidRPr="00AE7256" w:rsidRDefault="00CB2E49" w:rsidP="00C211D7">
            <w:pPr>
              <w:jc w:val="center"/>
            </w:pPr>
            <w:r w:rsidRPr="00AE7256">
              <w:t>1.3</w:t>
            </w:r>
          </w:p>
        </w:tc>
        <w:tc>
          <w:tcPr>
            <w:tcW w:w="1308" w:type="dxa"/>
            <w:gridSpan w:val="2"/>
          </w:tcPr>
          <w:p w14:paraId="5BC80CF1" w14:textId="77777777" w:rsidR="00CB2E49" w:rsidRPr="00AE7256" w:rsidRDefault="00CB2E49" w:rsidP="00C211D7">
            <w:pPr>
              <w:rPr>
                <w:b/>
              </w:rPr>
            </w:pPr>
            <w:r w:rsidRPr="00AE7256">
              <w:rPr>
                <w:b/>
              </w:rPr>
              <w:t>Exclusion par la Banque</w:t>
            </w:r>
          </w:p>
        </w:tc>
        <w:tc>
          <w:tcPr>
            <w:tcW w:w="1985" w:type="dxa"/>
            <w:gridSpan w:val="2"/>
          </w:tcPr>
          <w:p w14:paraId="24A56C6B" w14:textId="77777777" w:rsidR="00CB2E49" w:rsidRPr="00AE7256" w:rsidRDefault="00CB2E49" w:rsidP="00C211D7">
            <w:r w:rsidRPr="00AE7256">
              <w:t xml:space="preserve">Ne pas avoir été exclu par la Banque, tel que décrit dans l’article 4.4 des IS. </w:t>
            </w:r>
          </w:p>
        </w:tc>
        <w:tc>
          <w:tcPr>
            <w:tcW w:w="1417" w:type="dxa"/>
          </w:tcPr>
          <w:p w14:paraId="793D09CD" w14:textId="77777777" w:rsidR="00CB2E49" w:rsidRPr="00AE7256" w:rsidRDefault="00CB2E49" w:rsidP="00C211D7">
            <w:r w:rsidRPr="00AE7256">
              <w:t>Doit satisfaire au critère</w:t>
            </w:r>
          </w:p>
        </w:tc>
        <w:tc>
          <w:tcPr>
            <w:tcW w:w="1811" w:type="dxa"/>
            <w:gridSpan w:val="4"/>
          </w:tcPr>
          <w:p w14:paraId="35AE01DF" w14:textId="77777777" w:rsidR="00CB2E49" w:rsidRPr="00AE7256" w:rsidRDefault="00CB2E49" w:rsidP="00C211D7">
            <w:r w:rsidRPr="00AE7256">
              <w:t>GE existant doit satisfaire au critère</w:t>
            </w:r>
          </w:p>
        </w:tc>
        <w:tc>
          <w:tcPr>
            <w:tcW w:w="1843" w:type="dxa"/>
            <w:gridSpan w:val="3"/>
          </w:tcPr>
          <w:p w14:paraId="6F8AA059" w14:textId="77777777" w:rsidR="00CB2E49" w:rsidRPr="00AE7256" w:rsidRDefault="00CB2E49" w:rsidP="00C211D7">
            <w:r w:rsidRPr="00AE7256">
              <w:t>Doit satisfaire au critère</w:t>
            </w:r>
          </w:p>
        </w:tc>
        <w:tc>
          <w:tcPr>
            <w:tcW w:w="1417" w:type="dxa"/>
            <w:gridSpan w:val="3"/>
          </w:tcPr>
          <w:p w14:paraId="34367C74" w14:textId="77777777" w:rsidR="00CB2E49" w:rsidRPr="00AE7256" w:rsidRDefault="00CB2E49" w:rsidP="00C211D7">
            <w:r w:rsidRPr="00AE7256">
              <w:t>Sans objet</w:t>
            </w:r>
          </w:p>
        </w:tc>
        <w:tc>
          <w:tcPr>
            <w:tcW w:w="2693" w:type="dxa"/>
            <w:gridSpan w:val="2"/>
          </w:tcPr>
          <w:p w14:paraId="29514D60" w14:textId="77777777" w:rsidR="00CB2E49" w:rsidRPr="00AE7256" w:rsidRDefault="00CB2E49" w:rsidP="00C211D7">
            <w:r w:rsidRPr="00AE7256">
              <w:t>Formulaire d’offre</w:t>
            </w:r>
          </w:p>
        </w:tc>
      </w:tr>
      <w:tr w:rsidR="00CB2E49" w:rsidRPr="00AE7256" w14:paraId="3407C8F8" w14:textId="77777777" w:rsidTr="00C211D7">
        <w:trPr>
          <w:trHeight w:val="855"/>
        </w:trPr>
        <w:tc>
          <w:tcPr>
            <w:tcW w:w="567" w:type="dxa"/>
            <w:gridSpan w:val="2"/>
          </w:tcPr>
          <w:p w14:paraId="67DD2813" w14:textId="77777777" w:rsidR="00CB2E49" w:rsidRPr="00AE7256" w:rsidRDefault="00CB2E49" w:rsidP="00C211D7">
            <w:pPr>
              <w:jc w:val="center"/>
            </w:pPr>
            <w:r w:rsidRPr="00AE7256">
              <w:t>1.4</w:t>
            </w:r>
          </w:p>
        </w:tc>
        <w:tc>
          <w:tcPr>
            <w:tcW w:w="1308" w:type="dxa"/>
            <w:gridSpan w:val="2"/>
          </w:tcPr>
          <w:p w14:paraId="2A574A1A" w14:textId="77777777" w:rsidR="00CB2E49" w:rsidRPr="00AE7256" w:rsidRDefault="00CB2E49" w:rsidP="00C211D7">
            <w:pPr>
              <w:rPr>
                <w:b/>
              </w:rPr>
            </w:pPr>
            <w:r w:rsidRPr="00AE7256">
              <w:rPr>
                <w:b/>
              </w:rPr>
              <w:t>Entreprise publique</w:t>
            </w:r>
          </w:p>
        </w:tc>
        <w:tc>
          <w:tcPr>
            <w:tcW w:w="1985" w:type="dxa"/>
            <w:gridSpan w:val="2"/>
          </w:tcPr>
          <w:p w14:paraId="71C2A22E" w14:textId="77777777" w:rsidR="00CB2E49" w:rsidRPr="00AE7256" w:rsidRDefault="00CB2E49" w:rsidP="00C211D7">
            <w:r w:rsidRPr="00AE7256">
              <w:t>Le candidat doit satisfaire aux conditions de l’article 4.5 des IS.</w:t>
            </w:r>
          </w:p>
        </w:tc>
        <w:tc>
          <w:tcPr>
            <w:tcW w:w="1417" w:type="dxa"/>
          </w:tcPr>
          <w:p w14:paraId="52D4BDA3" w14:textId="77777777" w:rsidR="00CB2E49" w:rsidRPr="00AE7256" w:rsidRDefault="00CB2E49" w:rsidP="00C211D7">
            <w:r w:rsidRPr="00AE7256">
              <w:t>Doit satisfaire au critère</w:t>
            </w:r>
          </w:p>
        </w:tc>
        <w:tc>
          <w:tcPr>
            <w:tcW w:w="1811" w:type="dxa"/>
            <w:gridSpan w:val="4"/>
          </w:tcPr>
          <w:p w14:paraId="467C0B07" w14:textId="77777777" w:rsidR="00CB2E49" w:rsidRPr="00AE7256" w:rsidRDefault="00CB2E49" w:rsidP="00C211D7">
            <w:r w:rsidRPr="00AE7256">
              <w:t>Doit satisfaire au critère</w:t>
            </w:r>
          </w:p>
        </w:tc>
        <w:tc>
          <w:tcPr>
            <w:tcW w:w="1843" w:type="dxa"/>
            <w:gridSpan w:val="3"/>
          </w:tcPr>
          <w:p w14:paraId="1FBFEC34" w14:textId="77777777" w:rsidR="00CB2E49" w:rsidRPr="00AE7256" w:rsidRDefault="00CB2E49" w:rsidP="00C211D7">
            <w:r w:rsidRPr="00AE7256">
              <w:t>Doit satisfaire au critère</w:t>
            </w:r>
          </w:p>
        </w:tc>
        <w:tc>
          <w:tcPr>
            <w:tcW w:w="1417" w:type="dxa"/>
            <w:gridSpan w:val="3"/>
          </w:tcPr>
          <w:p w14:paraId="20D54682" w14:textId="77777777" w:rsidR="00CB2E49" w:rsidRPr="00AE7256" w:rsidRDefault="00CB2E49" w:rsidP="00C211D7">
            <w:r w:rsidRPr="00AE7256">
              <w:t>Sans objet</w:t>
            </w:r>
          </w:p>
        </w:tc>
        <w:tc>
          <w:tcPr>
            <w:tcW w:w="2693" w:type="dxa"/>
            <w:gridSpan w:val="2"/>
          </w:tcPr>
          <w:p w14:paraId="30FEA4DF" w14:textId="77777777" w:rsidR="00CB2E49" w:rsidRPr="00AE7256" w:rsidRDefault="00CB2E49" w:rsidP="00C211D7">
            <w:r w:rsidRPr="00AE7256">
              <w:t>Formulaires ELI -1.1 et 1.2, avec pièces jointes et Formulaire d’offre</w:t>
            </w:r>
          </w:p>
        </w:tc>
      </w:tr>
      <w:tr w:rsidR="00CB2E49" w:rsidRPr="00AE7256" w14:paraId="0B8D5256" w14:textId="77777777" w:rsidTr="00C211D7">
        <w:tc>
          <w:tcPr>
            <w:tcW w:w="567" w:type="dxa"/>
            <w:gridSpan w:val="2"/>
          </w:tcPr>
          <w:p w14:paraId="29B59049" w14:textId="77777777" w:rsidR="00CB2E49" w:rsidRPr="00AE7256" w:rsidRDefault="00CB2E49" w:rsidP="00C211D7">
            <w:pPr>
              <w:jc w:val="center"/>
            </w:pPr>
            <w:r w:rsidRPr="00AE7256">
              <w:t>1.5</w:t>
            </w:r>
          </w:p>
        </w:tc>
        <w:tc>
          <w:tcPr>
            <w:tcW w:w="1308" w:type="dxa"/>
            <w:gridSpan w:val="2"/>
          </w:tcPr>
          <w:p w14:paraId="356D1138" w14:textId="77777777" w:rsidR="00CB2E49" w:rsidRPr="00AE7256" w:rsidRDefault="00CB2E49" w:rsidP="00C211D7">
            <w:pPr>
              <w:ind w:right="43"/>
              <w:rPr>
                <w:b/>
              </w:rPr>
            </w:pPr>
            <w:r w:rsidRPr="00AE7256">
              <w:rPr>
                <w:b/>
              </w:rPr>
              <w:t>Exclusion au titre d’une résolution des Nations Unies ou de la législation du pays de l’Emprunteur</w:t>
            </w:r>
          </w:p>
        </w:tc>
        <w:tc>
          <w:tcPr>
            <w:tcW w:w="1985" w:type="dxa"/>
            <w:gridSpan w:val="2"/>
          </w:tcPr>
          <w:p w14:paraId="343A5CDF" w14:textId="238EBF53" w:rsidR="00CB2E49" w:rsidRPr="00AE7256" w:rsidRDefault="00CB2E49" w:rsidP="00C211D7">
            <w:pPr>
              <w:ind w:right="43"/>
            </w:pPr>
            <w:r w:rsidRPr="00AE7256">
              <w:t>Ne pas être exclu en application de loi ou règlement du pays de l’Emprunteur ou d’une décision de mise en œuvre d’une résolution du Conseil de Sécurité des Nations Unies en conformité avec l</w:t>
            </w:r>
            <w:r w:rsidR="005B0C09">
              <w:t>’article 4.8 des IS</w:t>
            </w:r>
          </w:p>
        </w:tc>
        <w:tc>
          <w:tcPr>
            <w:tcW w:w="1417" w:type="dxa"/>
          </w:tcPr>
          <w:p w14:paraId="3E09B473" w14:textId="77777777" w:rsidR="00CB2E49" w:rsidRPr="00AE7256" w:rsidRDefault="00CB2E49" w:rsidP="00C211D7">
            <w:r w:rsidRPr="00AE7256">
              <w:t>Doit satisfaire au critère</w:t>
            </w:r>
          </w:p>
        </w:tc>
        <w:tc>
          <w:tcPr>
            <w:tcW w:w="1811" w:type="dxa"/>
            <w:gridSpan w:val="4"/>
          </w:tcPr>
          <w:p w14:paraId="155C66AA" w14:textId="464798FC" w:rsidR="00CB2E49" w:rsidRPr="00AE7256" w:rsidRDefault="005B0C09" w:rsidP="00C211D7">
            <w:r w:rsidRPr="00AE7256">
              <w:t>GE existant doit satisfaire au critère</w:t>
            </w:r>
          </w:p>
        </w:tc>
        <w:tc>
          <w:tcPr>
            <w:tcW w:w="1843" w:type="dxa"/>
            <w:gridSpan w:val="3"/>
          </w:tcPr>
          <w:p w14:paraId="14DB34CB" w14:textId="77777777" w:rsidR="00CB2E49" w:rsidRPr="00AE7256" w:rsidRDefault="00CB2E49" w:rsidP="00C211D7">
            <w:r w:rsidRPr="00AE7256">
              <w:t>Doit satisfaire au critère</w:t>
            </w:r>
          </w:p>
        </w:tc>
        <w:tc>
          <w:tcPr>
            <w:tcW w:w="1417" w:type="dxa"/>
            <w:gridSpan w:val="3"/>
          </w:tcPr>
          <w:p w14:paraId="38850997" w14:textId="77777777" w:rsidR="00CB2E49" w:rsidRPr="00AE7256" w:rsidRDefault="00CB2E49" w:rsidP="00C211D7">
            <w:r w:rsidRPr="00AE7256">
              <w:t>Sans objet</w:t>
            </w:r>
          </w:p>
        </w:tc>
        <w:tc>
          <w:tcPr>
            <w:tcW w:w="2693" w:type="dxa"/>
            <w:gridSpan w:val="2"/>
          </w:tcPr>
          <w:p w14:paraId="62CDC862" w14:textId="77777777" w:rsidR="00CB2E49" w:rsidRPr="00AE7256" w:rsidRDefault="00CB2E49" w:rsidP="00C211D7">
            <w:pPr>
              <w:ind w:right="43"/>
              <w:jc w:val="both"/>
            </w:pPr>
            <w:r w:rsidRPr="00AE7256">
              <w:t>Formulaire d’offre</w:t>
            </w:r>
          </w:p>
        </w:tc>
      </w:tr>
      <w:tr w:rsidR="00CB2E49" w:rsidRPr="00AE7256" w14:paraId="583F6199" w14:textId="77777777" w:rsidTr="00C211D7">
        <w:tc>
          <w:tcPr>
            <w:tcW w:w="13041" w:type="dxa"/>
            <w:gridSpan w:val="19"/>
            <w:vAlign w:val="bottom"/>
          </w:tcPr>
          <w:p w14:paraId="479C74F3" w14:textId="77777777" w:rsidR="00CB2E49" w:rsidRPr="00AE7256" w:rsidRDefault="00CB2E49" w:rsidP="00C211D7">
            <w:pPr>
              <w:pStyle w:val="sectionIIIheader"/>
              <w:pageBreakBefore/>
              <w:tabs>
                <w:tab w:val="left" w:pos="10524"/>
              </w:tabs>
              <w:spacing w:before="120" w:after="120"/>
              <w:ind w:left="-392"/>
              <w:rPr>
                <w:rFonts w:ascii="Times New Roman" w:hAnsi="Times New Roman"/>
                <w:sz w:val="20"/>
                <w:lang w:val="fr-FR"/>
              </w:rPr>
            </w:pPr>
            <w:r w:rsidRPr="00AE7256">
              <w:rPr>
                <w:rFonts w:ascii="Times New Roman" w:hAnsi="Times New Roman"/>
                <w:sz w:val="20"/>
                <w:lang w:val="fr-FR"/>
              </w:rPr>
              <w:t xml:space="preserve">2.   </w:t>
            </w:r>
            <w:r w:rsidRPr="00AE7256">
              <w:rPr>
                <w:rFonts w:ascii="Times New Roman" w:hAnsi="Times New Roman"/>
                <w:b/>
                <w:sz w:val="20"/>
                <w:lang w:val="fr-FR"/>
              </w:rPr>
              <w:t>2. Litiges</w:t>
            </w:r>
          </w:p>
        </w:tc>
      </w:tr>
      <w:tr w:rsidR="00CB2E49" w:rsidRPr="00AE7256" w14:paraId="79005DD5" w14:textId="77777777" w:rsidTr="00C211D7">
        <w:trPr>
          <w:trHeight w:val="2640"/>
        </w:trPr>
        <w:tc>
          <w:tcPr>
            <w:tcW w:w="567" w:type="dxa"/>
            <w:gridSpan w:val="2"/>
          </w:tcPr>
          <w:p w14:paraId="129003D3" w14:textId="77777777" w:rsidR="00CB2E49" w:rsidRPr="00AE7256" w:rsidRDefault="00CB2E49" w:rsidP="00C211D7">
            <w:pPr>
              <w:jc w:val="center"/>
            </w:pPr>
            <w:r w:rsidRPr="00AE7256">
              <w:t>2.1</w:t>
            </w:r>
          </w:p>
        </w:tc>
        <w:tc>
          <w:tcPr>
            <w:tcW w:w="1308" w:type="dxa"/>
            <w:gridSpan w:val="2"/>
          </w:tcPr>
          <w:p w14:paraId="39EF75F1" w14:textId="77777777" w:rsidR="00CB2E49" w:rsidRPr="00AE7256" w:rsidRDefault="00CB2E49" w:rsidP="00C211D7">
            <w:pPr>
              <w:rPr>
                <w:b/>
              </w:rPr>
            </w:pPr>
            <w:r w:rsidRPr="00AE7256">
              <w:rPr>
                <w:b/>
              </w:rPr>
              <w:t>Antécédents de non-exécution de marché</w:t>
            </w:r>
          </w:p>
        </w:tc>
        <w:tc>
          <w:tcPr>
            <w:tcW w:w="1985" w:type="dxa"/>
            <w:gridSpan w:val="2"/>
          </w:tcPr>
          <w:p w14:paraId="328C728C" w14:textId="77777777" w:rsidR="00CB2E49" w:rsidRPr="00AE7256" w:rsidRDefault="00CB2E49" w:rsidP="00C211D7">
            <w:r w:rsidRPr="00AE7256">
              <w:t>Pas de défaut d’exécution incombant au Soumissionnaire d’un marché au cours des  __ dernières années [insérer le nombre d’années en toutes lettres et en chiffres] depuis le 1</w:t>
            </w:r>
            <w:r w:rsidRPr="00AE7256">
              <w:rPr>
                <w:vertAlign w:val="superscript"/>
              </w:rPr>
              <w:t>er</w:t>
            </w:r>
            <w:r w:rsidRPr="00AE7256">
              <w:t xml:space="preserve"> janvier  de l’année [</w:t>
            </w:r>
            <w:r w:rsidRPr="00AE7256">
              <w:rPr>
                <w:u w:val="single"/>
              </w:rPr>
              <w:t xml:space="preserve">    </w:t>
            </w:r>
            <w:r w:rsidRPr="00AE7256">
              <w:t>]</w:t>
            </w:r>
            <w:r w:rsidRPr="00AE7256">
              <w:rPr>
                <w:rStyle w:val="FootnoteReference"/>
              </w:rPr>
              <w:footnoteReference w:id="28"/>
            </w:r>
            <w:r w:rsidRPr="00AE7256">
              <w:t xml:space="preserve">. </w:t>
            </w:r>
          </w:p>
        </w:tc>
        <w:tc>
          <w:tcPr>
            <w:tcW w:w="1417" w:type="dxa"/>
          </w:tcPr>
          <w:p w14:paraId="51133016" w14:textId="77777777" w:rsidR="00CB2E49" w:rsidRPr="00AE7256" w:rsidRDefault="00CB2E49" w:rsidP="00C211D7">
            <w:r w:rsidRPr="00AE7256">
              <w:t xml:space="preserve">Doit satisfaire au critère seul ou au titre de partie à un GE passé ou existant. </w:t>
            </w:r>
          </w:p>
        </w:tc>
        <w:tc>
          <w:tcPr>
            <w:tcW w:w="1777" w:type="dxa"/>
            <w:gridSpan w:val="2"/>
          </w:tcPr>
          <w:p w14:paraId="6828A3EA" w14:textId="77777777" w:rsidR="00CB2E49" w:rsidRPr="00AE7256" w:rsidRDefault="00CB2E49" w:rsidP="00C211D7">
            <w:r w:rsidRPr="00AE7256">
              <w:t>Doit satisfaire au critère</w:t>
            </w:r>
            <w:r w:rsidRPr="00AE7256">
              <w:rPr>
                <w:vertAlign w:val="superscript"/>
              </w:rPr>
              <w:t>4</w:t>
            </w:r>
          </w:p>
        </w:tc>
        <w:tc>
          <w:tcPr>
            <w:tcW w:w="1843" w:type="dxa"/>
            <w:gridSpan w:val="3"/>
          </w:tcPr>
          <w:p w14:paraId="7A2545BC" w14:textId="5F9DBF4B" w:rsidR="00CB2E49" w:rsidRPr="00AE7256" w:rsidRDefault="00CB2E49" w:rsidP="007A626C">
            <w:pPr>
              <w:tabs>
                <w:tab w:val="left" w:pos="974"/>
              </w:tabs>
            </w:pPr>
            <w:r w:rsidRPr="00AE7256">
              <w:t>Doit satisfaire au critère</w:t>
            </w:r>
            <w:r w:rsidR="005B0C09">
              <w:t xml:space="preserve"> par lui-même ou en tant que partenaire d’un GE existant</w:t>
            </w:r>
          </w:p>
        </w:tc>
        <w:tc>
          <w:tcPr>
            <w:tcW w:w="1417" w:type="dxa"/>
            <w:gridSpan w:val="3"/>
          </w:tcPr>
          <w:p w14:paraId="02F13590" w14:textId="77777777" w:rsidR="00CB2E49" w:rsidRPr="00AE7256" w:rsidRDefault="00CB2E49" w:rsidP="00C211D7">
            <w:r w:rsidRPr="00AE7256">
              <w:t>Sans objet</w:t>
            </w:r>
          </w:p>
        </w:tc>
        <w:tc>
          <w:tcPr>
            <w:tcW w:w="2727" w:type="dxa"/>
            <w:gridSpan w:val="4"/>
          </w:tcPr>
          <w:p w14:paraId="7AA076F4" w14:textId="77777777" w:rsidR="00CB2E49" w:rsidRPr="00AE7256" w:rsidRDefault="00CB2E49" w:rsidP="00C211D7">
            <w:r w:rsidRPr="00AE7256">
              <w:t>Formulaire ANT - 2</w:t>
            </w:r>
          </w:p>
        </w:tc>
      </w:tr>
      <w:tr w:rsidR="00CB2E49" w:rsidRPr="00AE7256" w14:paraId="515A8AE1" w14:textId="77777777" w:rsidTr="00C211D7">
        <w:trPr>
          <w:trHeight w:val="1440"/>
        </w:trPr>
        <w:tc>
          <w:tcPr>
            <w:tcW w:w="567" w:type="dxa"/>
            <w:gridSpan w:val="2"/>
          </w:tcPr>
          <w:p w14:paraId="1E1CBA94" w14:textId="77777777" w:rsidR="00CB2E49" w:rsidRPr="00AE7256" w:rsidRDefault="00CB2E49" w:rsidP="00C211D7">
            <w:pPr>
              <w:jc w:val="center"/>
            </w:pPr>
            <w:r w:rsidRPr="00AE7256">
              <w:t>2.2</w:t>
            </w:r>
          </w:p>
        </w:tc>
        <w:tc>
          <w:tcPr>
            <w:tcW w:w="1308" w:type="dxa"/>
            <w:gridSpan w:val="2"/>
          </w:tcPr>
          <w:p w14:paraId="4F2E7F87" w14:textId="4417EF19" w:rsidR="00CB2E49" w:rsidRPr="00AE7256" w:rsidRDefault="00CB2E49" w:rsidP="00C211D7">
            <w:pPr>
              <w:pStyle w:val="Heading2"/>
              <w:tabs>
                <w:tab w:val="left" w:pos="576"/>
              </w:tabs>
              <w:spacing w:before="60" w:after="60"/>
              <w:rPr>
                <w:sz w:val="20"/>
              </w:rPr>
            </w:pPr>
            <w:r w:rsidRPr="00AE7256">
              <w:rPr>
                <w:sz w:val="20"/>
              </w:rPr>
              <w:t xml:space="preserve">Exclusion </w:t>
            </w:r>
          </w:p>
        </w:tc>
        <w:tc>
          <w:tcPr>
            <w:tcW w:w="1985" w:type="dxa"/>
            <w:gridSpan w:val="2"/>
          </w:tcPr>
          <w:p w14:paraId="45DF4DFC" w14:textId="3A2461B3" w:rsidR="00CB2E49" w:rsidRPr="00AE7256" w:rsidRDefault="00CB2E49" w:rsidP="00C211D7">
            <w:pPr>
              <w:pStyle w:val="BodyTextIndent"/>
              <w:spacing w:before="60" w:after="60"/>
              <w:ind w:left="0"/>
              <w:jc w:val="left"/>
              <w:rPr>
                <w:sz w:val="20"/>
                <w:lang w:val="fr-FR"/>
              </w:rPr>
            </w:pPr>
            <w:r w:rsidRPr="00AE7256">
              <w:rPr>
                <w:sz w:val="20"/>
                <w:lang w:val="fr-FR"/>
              </w:rPr>
              <w:t xml:space="preserve">Ne pas faire l’objet d’exclusion dans le cadre de la mise en œuvre d’une Déclaration de garantie de soumission conformément </w:t>
            </w:r>
            <w:r w:rsidR="007A626C">
              <w:rPr>
                <w:sz w:val="20"/>
                <w:lang w:val="fr-FR"/>
              </w:rPr>
              <w:t>aux articles</w:t>
            </w:r>
            <w:r w:rsidRPr="00AE7256">
              <w:rPr>
                <w:sz w:val="20"/>
                <w:lang w:val="fr-FR"/>
              </w:rPr>
              <w:t xml:space="preserve"> 4.</w:t>
            </w:r>
            <w:r w:rsidR="007A626C">
              <w:rPr>
                <w:sz w:val="20"/>
                <w:lang w:val="fr-FR"/>
              </w:rPr>
              <w:t>9 et 32.9 des</w:t>
            </w:r>
            <w:r w:rsidRPr="00AE7256">
              <w:rPr>
                <w:sz w:val="20"/>
                <w:lang w:val="fr-FR"/>
              </w:rPr>
              <w:t xml:space="preserve"> IS.</w:t>
            </w:r>
          </w:p>
        </w:tc>
        <w:tc>
          <w:tcPr>
            <w:tcW w:w="1417" w:type="dxa"/>
          </w:tcPr>
          <w:p w14:paraId="22BFA4A0" w14:textId="77777777" w:rsidR="00CB2E49" w:rsidRPr="00AE7256" w:rsidRDefault="00CB2E49" w:rsidP="00C211D7">
            <w:pPr>
              <w:spacing w:before="60" w:after="60"/>
            </w:pPr>
            <w:r w:rsidRPr="00AE7256">
              <w:t>Doit satisfaire au critère.</w:t>
            </w:r>
          </w:p>
        </w:tc>
        <w:tc>
          <w:tcPr>
            <w:tcW w:w="1777" w:type="dxa"/>
            <w:gridSpan w:val="2"/>
          </w:tcPr>
          <w:p w14:paraId="2D1B4D11" w14:textId="77777777" w:rsidR="00CB2E49" w:rsidRPr="00AE7256" w:rsidRDefault="00CB2E49" w:rsidP="00C211D7">
            <w:pPr>
              <w:spacing w:before="60" w:after="60"/>
            </w:pPr>
            <w:r w:rsidRPr="00AE7256">
              <w:t>Doit satisfaire au critère.</w:t>
            </w:r>
          </w:p>
        </w:tc>
        <w:tc>
          <w:tcPr>
            <w:tcW w:w="1843" w:type="dxa"/>
            <w:gridSpan w:val="3"/>
          </w:tcPr>
          <w:p w14:paraId="0B684ED5" w14:textId="77777777" w:rsidR="00CB2E49" w:rsidRPr="00AE7256" w:rsidRDefault="00CB2E49" w:rsidP="00C211D7">
            <w:pPr>
              <w:spacing w:before="60" w:after="60"/>
            </w:pPr>
            <w:r w:rsidRPr="00AE7256">
              <w:t>Doit satisfaire au critère.</w:t>
            </w:r>
          </w:p>
        </w:tc>
        <w:tc>
          <w:tcPr>
            <w:tcW w:w="1417" w:type="dxa"/>
            <w:gridSpan w:val="3"/>
          </w:tcPr>
          <w:p w14:paraId="3BA50A0F" w14:textId="24ED7115" w:rsidR="00CB2E49" w:rsidRPr="00AE7256" w:rsidRDefault="007A626C" w:rsidP="00C211D7">
            <w:pPr>
              <w:spacing w:before="60" w:after="60"/>
              <w:jc w:val="center"/>
            </w:pPr>
            <w:r w:rsidRPr="00AE7256">
              <w:t>Doit satisfaire au critère.</w:t>
            </w:r>
          </w:p>
        </w:tc>
        <w:tc>
          <w:tcPr>
            <w:tcW w:w="2727" w:type="dxa"/>
            <w:gridSpan w:val="4"/>
          </w:tcPr>
          <w:p w14:paraId="457FC2A2" w14:textId="77777777" w:rsidR="00CB2E49" w:rsidRPr="00AE7256" w:rsidRDefault="00CB2E49" w:rsidP="00C211D7">
            <w:pPr>
              <w:spacing w:before="60" w:after="60"/>
              <w:jc w:val="center"/>
            </w:pPr>
            <w:r w:rsidRPr="00AE7256">
              <w:t>Soumission (Formulaire)</w:t>
            </w:r>
          </w:p>
        </w:tc>
      </w:tr>
      <w:tr w:rsidR="00CB2E49" w:rsidRPr="00AE7256" w14:paraId="38666CCA" w14:textId="77777777" w:rsidTr="00C211D7">
        <w:trPr>
          <w:trHeight w:val="1440"/>
        </w:trPr>
        <w:tc>
          <w:tcPr>
            <w:tcW w:w="567" w:type="dxa"/>
            <w:gridSpan w:val="2"/>
          </w:tcPr>
          <w:p w14:paraId="198EC543" w14:textId="77777777" w:rsidR="00CB2E49" w:rsidRPr="00AE7256" w:rsidRDefault="00CB2E49" w:rsidP="00C211D7">
            <w:pPr>
              <w:jc w:val="center"/>
            </w:pPr>
            <w:r w:rsidRPr="00AE7256">
              <w:t>2.3</w:t>
            </w:r>
          </w:p>
        </w:tc>
        <w:tc>
          <w:tcPr>
            <w:tcW w:w="1308" w:type="dxa"/>
            <w:gridSpan w:val="2"/>
          </w:tcPr>
          <w:p w14:paraId="153267EB" w14:textId="77777777" w:rsidR="00CB2E49" w:rsidRPr="00AE7256" w:rsidRDefault="00CB2E49" w:rsidP="00C211D7">
            <w:pPr>
              <w:rPr>
                <w:b/>
              </w:rPr>
            </w:pPr>
            <w:r w:rsidRPr="00AE7256">
              <w:rPr>
                <w:b/>
              </w:rPr>
              <w:t>Litiges en instance</w:t>
            </w:r>
          </w:p>
        </w:tc>
        <w:tc>
          <w:tcPr>
            <w:tcW w:w="1985" w:type="dxa"/>
            <w:gridSpan w:val="2"/>
          </w:tcPr>
          <w:p w14:paraId="49C96E46" w14:textId="77777777" w:rsidR="00CB2E49" w:rsidRPr="00AE7256" w:rsidRDefault="00CB2E49" w:rsidP="00C211D7">
            <w:pPr>
              <w:pStyle w:val="BodyTextIndent"/>
              <w:spacing w:before="60" w:after="60"/>
              <w:ind w:left="0"/>
              <w:jc w:val="left"/>
              <w:rPr>
                <w:sz w:val="20"/>
                <w:lang w:val="fr-FR"/>
              </w:rPr>
            </w:pPr>
            <w:r w:rsidRPr="00AE7256">
              <w:rPr>
                <w:sz w:val="20"/>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417" w:type="dxa"/>
          </w:tcPr>
          <w:p w14:paraId="4F984D58" w14:textId="191866DA" w:rsidR="00CB2E49" w:rsidRPr="00AE7256" w:rsidRDefault="007A626C" w:rsidP="00C211D7">
            <w:pPr>
              <w:spacing w:before="60" w:after="60"/>
            </w:pPr>
            <w:r w:rsidRPr="00AE7256">
              <w:t>Doit satisfaire au critère</w:t>
            </w:r>
            <w:r>
              <w:t xml:space="preserve"> par lui-même ou en tant que partenaire d’un GE existant</w:t>
            </w:r>
          </w:p>
        </w:tc>
        <w:tc>
          <w:tcPr>
            <w:tcW w:w="1777" w:type="dxa"/>
            <w:gridSpan w:val="2"/>
          </w:tcPr>
          <w:p w14:paraId="20DC019C" w14:textId="77777777" w:rsidR="00CB2E49" w:rsidRPr="00AE7256" w:rsidRDefault="00CB2E49" w:rsidP="00C211D7">
            <w:pPr>
              <w:spacing w:before="60" w:after="60"/>
            </w:pPr>
            <w:r w:rsidRPr="00AE7256">
              <w:t>Sans objet</w:t>
            </w:r>
          </w:p>
        </w:tc>
        <w:tc>
          <w:tcPr>
            <w:tcW w:w="1843" w:type="dxa"/>
            <w:gridSpan w:val="3"/>
          </w:tcPr>
          <w:p w14:paraId="333692F1" w14:textId="755D0C58" w:rsidR="00CB2E49" w:rsidRPr="00AE7256" w:rsidRDefault="007A626C" w:rsidP="00C211D7">
            <w:pPr>
              <w:spacing w:before="60" w:after="60"/>
            </w:pPr>
            <w:r w:rsidRPr="00AE7256">
              <w:t>Doit satisfaire au critère</w:t>
            </w:r>
            <w:r>
              <w:t xml:space="preserve"> par lui-même ou en tant que partenaire d’un GE existant</w:t>
            </w:r>
          </w:p>
        </w:tc>
        <w:tc>
          <w:tcPr>
            <w:tcW w:w="1417" w:type="dxa"/>
            <w:gridSpan w:val="3"/>
          </w:tcPr>
          <w:p w14:paraId="4FAFF626" w14:textId="77777777" w:rsidR="00CB2E49" w:rsidRPr="00AE7256" w:rsidRDefault="00CB2E49" w:rsidP="00C211D7">
            <w:pPr>
              <w:spacing w:before="60" w:after="60"/>
              <w:jc w:val="center"/>
            </w:pPr>
            <w:r w:rsidRPr="00AE7256">
              <w:t>Sans objet</w:t>
            </w:r>
          </w:p>
        </w:tc>
        <w:tc>
          <w:tcPr>
            <w:tcW w:w="2727" w:type="dxa"/>
            <w:gridSpan w:val="4"/>
          </w:tcPr>
          <w:p w14:paraId="2C82FE66" w14:textId="77777777" w:rsidR="00CB2E49" w:rsidRPr="00AE7256" w:rsidRDefault="00CB2E49" w:rsidP="00C211D7">
            <w:pPr>
              <w:spacing w:before="60" w:after="60"/>
              <w:jc w:val="center"/>
            </w:pPr>
            <w:r w:rsidRPr="00AE7256">
              <w:t>Formulaire ANT - 2</w:t>
            </w:r>
          </w:p>
        </w:tc>
      </w:tr>
      <w:tr w:rsidR="00CB2E49" w:rsidRPr="00AE7256" w14:paraId="67EA771A" w14:textId="77777777" w:rsidTr="00C211D7">
        <w:trPr>
          <w:trHeight w:val="1440"/>
        </w:trPr>
        <w:tc>
          <w:tcPr>
            <w:tcW w:w="567" w:type="dxa"/>
            <w:gridSpan w:val="2"/>
          </w:tcPr>
          <w:p w14:paraId="4C686423" w14:textId="77777777" w:rsidR="00CB2E49" w:rsidRPr="00AE7256" w:rsidRDefault="00CB2E49" w:rsidP="00C211D7">
            <w:pPr>
              <w:jc w:val="center"/>
            </w:pPr>
            <w:r w:rsidRPr="00AE7256">
              <w:t>2.4</w:t>
            </w:r>
          </w:p>
        </w:tc>
        <w:tc>
          <w:tcPr>
            <w:tcW w:w="1308" w:type="dxa"/>
            <w:gridSpan w:val="2"/>
          </w:tcPr>
          <w:p w14:paraId="5BD67BFD" w14:textId="77777777" w:rsidR="00CB2E49" w:rsidRPr="00AE7256" w:rsidRDefault="00CB2E49" w:rsidP="00C211D7">
            <w:pPr>
              <w:pStyle w:val="Heading2"/>
              <w:tabs>
                <w:tab w:val="left" w:pos="576"/>
              </w:tabs>
              <w:spacing w:before="60" w:after="60"/>
              <w:rPr>
                <w:sz w:val="20"/>
              </w:rPr>
            </w:pPr>
            <w:r w:rsidRPr="00AE7256">
              <w:rPr>
                <w:sz w:val="20"/>
              </w:rPr>
              <w:t>Antécédents de litiges</w:t>
            </w:r>
          </w:p>
        </w:tc>
        <w:tc>
          <w:tcPr>
            <w:tcW w:w="1985" w:type="dxa"/>
            <w:gridSpan w:val="2"/>
          </w:tcPr>
          <w:p w14:paraId="4E5F7A9E" w14:textId="77777777" w:rsidR="00CB2E49" w:rsidRPr="00AE7256" w:rsidRDefault="00CB2E49" w:rsidP="00C211D7">
            <w:pPr>
              <w:pStyle w:val="BodyTextIndent"/>
              <w:spacing w:before="60" w:after="60"/>
              <w:ind w:left="0"/>
              <w:jc w:val="left"/>
              <w:rPr>
                <w:sz w:val="20"/>
                <w:lang w:val="fr-FR"/>
              </w:rPr>
            </w:pPr>
            <w:r w:rsidRPr="00AE7256">
              <w:rPr>
                <w:sz w:val="20"/>
                <w:lang w:val="fr-FR"/>
              </w:rPr>
              <w:t>Absence d’antécédent de différends systématiquement conclus à l’encontre du Soumissionnaire</w:t>
            </w:r>
            <w:r w:rsidRPr="00AE7256">
              <w:rPr>
                <w:rStyle w:val="FootnoteReference"/>
                <w:sz w:val="20"/>
                <w:lang w:val="fr-FR"/>
              </w:rPr>
              <w:footnoteReference w:id="29"/>
            </w:r>
            <w:r w:rsidRPr="00AE7256">
              <w:rPr>
                <w:sz w:val="20"/>
                <w:lang w:val="fr-FR"/>
              </w:rPr>
              <w:t xml:space="preserve"> depuis le 1</w:t>
            </w:r>
            <w:r w:rsidRPr="00AE7256">
              <w:rPr>
                <w:sz w:val="20"/>
                <w:vertAlign w:val="superscript"/>
                <w:lang w:val="fr-FR"/>
              </w:rPr>
              <w:t>er</w:t>
            </w:r>
            <w:r w:rsidRPr="00AE7256">
              <w:rPr>
                <w:sz w:val="20"/>
                <w:lang w:val="fr-FR"/>
              </w:rPr>
              <w:t xml:space="preserve"> janvier de l’année [</w:t>
            </w:r>
            <w:r w:rsidRPr="00AE7256">
              <w:rPr>
                <w:sz w:val="20"/>
                <w:u w:val="single"/>
                <w:lang w:val="fr-FR"/>
              </w:rPr>
              <w:t xml:space="preserve">    </w:t>
            </w:r>
            <w:r w:rsidRPr="00AE7256">
              <w:rPr>
                <w:sz w:val="20"/>
                <w:lang w:val="fr-FR"/>
              </w:rPr>
              <w:t>].</w:t>
            </w:r>
          </w:p>
        </w:tc>
        <w:tc>
          <w:tcPr>
            <w:tcW w:w="1417" w:type="dxa"/>
          </w:tcPr>
          <w:p w14:paraId="3FEFD3D8" w14:textId="20A76809" w:rsidR="00CB2E49" w:rsidRPr="00AE7256" w:rsidRDefault="007A626C" w:rsidP="00C211D7">
            <w:pPr>
              <w:spacing w:before="60" w:after="60"/>
            </w:pPr>
            <w:r w:rsidRPr="00AE7256">
              <w:t>Doit satisfaire au critère</w:t>
            </w:r>
            <w:r>
              <w:t xml:space="preserve"> par lui-même ou en tant que partenaire d’un GE existant</w:t>
            </w:r>
          </w:p>
        </w:tc>
        <w:tc>
          <w:tcPr>
            <w:tcW w:w="1777" w:type="dxa"/>
            <w:gridSpan w:val="2"/>
          </w:tcPr>
          <w:p w14:paraId="6E9ED424" w14:textId="7D223DE8" w:rsidR="00CB2E49" w:rsidRPr="00AE7256" w:rsidRDefault="007A626C" w:rsidP="00C211D7">
            <w:pPr>
              <w:spacing w:before="60" w:after="60"/>
            </w:pPr>
            <w:r>
              <w:t>Sans objet</w:t>
            </w:r>
          </w:p>
        </w:tc>
        <w:tc>
          <w:tcPr>
            <w:tcW w:w="1843" w:type="dxa"/>
            <w:gridSpan w:val="3"/>
          </w:tcPr>
          <w:p w14:paraId="5E3D5EA4" w14:textId="588C51D3" w:rsidR="00CB2E49" w:rsidRPr="00AE7256" w:rsidRDefault="007A626C" w:rsidP="00C211D7">
            <w:pPr>
              <w:spacing w:before="60" w:after="60"/>
            </w:pPr>
            <w:r w:rsidRPr="00AE7256">
              <w:t>Doit satisfaire au critère</w:t>
            </w:r>
            <w:r>
              <w:t xml:space="preserve"> par lui-même ou en tant que partenaire d’un GE existant</w:t>
            </w:r>
          </w:p>
        </w:tc>
        <w:tc>
          <w:tcPr>
            <w:tcW w:w="1417" w:type="dxa"/>
            <w:gridSpan w:val="3"/>
          </w:tcPr>
          <w:p w14:paraId="73649344" w14:textId="77777777" w:rsidR="00CB2E49" w:rsidRPr="00AE7256" w:rsidRDefault="00CB2E49" w:rsidP="00C211D7">
            <w:pPr>
              <w:spacing w:before="60" w:after="60"/>
              <w:jc w:val="center"/>
            </w:pPr>
            <w:r w:rsidRPr="00AE7256">
              <w:t>Sans objet</w:t>
            </w:r>
          </w:p>
        </w:tc>
        <w:tc>
          <w:tcPr>
            <w:tcW w:w="2727" w:type="dxa"/>
            <w:gridSpan w:val="4"/>
          </w:tcPr>
          <w:p w14:paraId="747281CC" w14:textId="77777777" w:rsidR="00CB2E49" w:rsidRPr="00AE7256" w:rsidRDefault="00CB2E49" w:rsidP="00C211D7">
            <w:pPr>
              <w:spacing w:before="60" w:after="60"/>
              <w:jc w:val="center"/>
            </w:pPr>
            <w:r w:rsidRPr="00AE7256">
              <w:t>Formulaire ANT - 2</w:t>
            </w:r>
          </w:p>
        </w:tc>
      </w:tr>
      <w:tr w:rsidR="00284471" w:rsidRPr="00AE7256" w14:paraId="7657E16E" w14:textId="77777777" w:rsidTr="00C211D7">
        <w:trPr>
          <w:trHeight w:val="1440"/>
        </w:trPr>
        <w:tc>
          <w:tcPr>
            <w:tcW w:w="567" w:type="dxa"/>
            <w:gridSpan w:val="2"/>
          </w:tcPr>
          <w:p w14:paraId="5B43A889" w14:textId="5591B96B" w:rsidR="00284471" w:rsidRPr="00AE7256" w:rsidRDefault="00284471" w:rsidP="00284471">
            <w:pPr>
              <w:jc w:val="center"/>
            </w:pPr>
            <w:r>
              <w:t>2.5</w:t>
            </w:r>
          </w:p>
        </w:tc>
        <w:tc>
          <w:tcPr>
            <w:tcW w:w="1308" w:type="dxa"/>
            <w:gridSpan w:val="2"/>
          </w:tcPr>
          <w:p w14:paraId="4DA57140" w14:textId="021422D0" w:rsidR="00284471" w:rsidRPr="00AE7256" w:rsidRDefault="00284471" w:rsidP="00284471">
            <w:pPr>
              <w:pStyle w:val="Heading2"/>
              <w:tabs>
                <w:tab w:val="left" w:pos="576"/>
              </w:tabs>
              <w:spacing w:before="60" w:after="60"/>
              <w:rPr>
                <w:sz w:val="20"/>
              </w:rPr>
            </w:pPr>
            <w:r>
              <w:rPr>
                <w:sz w:val="20"/>
              </w:rPr>
              <w:t>Déclaration : performance Environnemental et Social (ES)</w:t>
            </w:r>
          </w:p>
        </w:tc>
        <w:tc>
          <w:tcPr>
            <w:tcW w:w="1985" w:type="dxa"/>
            <w:gridSpan w:val="2"/>
          </w:tcPr>
          <w:p w14:paraId="5EF68A27" w14:textId="2BFEFF22" w:rsidR="00284471" w:rsidRPr="00AE7256" w:rsidRDefault="001E5DBC" w:rsidP="00284471">
            <w:pPr>
              <w:pStyle w:val="BodyTextIndent"/>
              <w:spacing w:before="60" w:after="60"/>
              <w:ind w:left="0"/>
              <w:jc w:val="left"/>
              <w:rPr>
                <w:sz w:val="20"/>
                <w:lang w:val="fr-FR"/>
              </w:rPr>
            </w:pPr>
            <w:r>
              <w:rPr>
                <w:sz w:val="20"/>
                <w:lang w:val="fr-FR"/>
              </w:rPr>
              <w:t>Déclarer tout marché qui a été suspendu ou résilié et/ou la garantie de bonne exécution a été appelée par un Maître d’Ouvrage pour manquement aux obligations environnementales et sociales contractuelles (incluant l’EAS) au cours de cinq dernières années</w:t>
            </w:r>
            <w:r>
              <w:rPr>
                <w:rStyle w:val="FootnoteReference"/>
                <w:sz w:val="20"/>
                <w:lang w:val="fr-FR"/>
              </w:rPr>
              <w:footnoteReference w:id="30"/>
            </w:r>
            <w:r>
              <w:rPr>
                <w:sz w:val="20"/>
                <w:lang w:val="fr-FR"/>
              </w:rPr>
              <w:t xml:space="preserve">. </w:t>
            </w:r>
          </w:p>
        </w:tc>
        <w:tc>
          <w:tcPr>
            <w:tcW w:w="1417" w:type="dxa"/>
          </w:tcPr>
          <w:p w14:paraId="331ED535" w14:textId="569856F8" w:rsidR="00284471" w:rsidRPr="00AE7256" w:rsidRDefault="001E5DBC" w:rsidP="00284471">
            <w:pPr>
              <w:spacing w:before="60" w:after="60"/>
            </w:pPr>
            <w:r>
              <w:t>Chacun doit remettre la déclaration. En cas de Sous-traitant/s spécialisé/s, le/s Sous-traitant/s spécialisé/s doivent aussi remettre la déclaration</w:t>
            </w:r>
          </w:p>
        </w:tc>
        <w:tc>
          <w:tcPr>
            <w:tcW w:w="1777" w:type="dxa"/>
            <w:gridSpan w:val="2"/>
          </w:tcPr>
          <w:p w14:paraId="40E62054" w14:textId="0570A895" w:rsidR="00284471" w:rsidRDefault="00284471" w:rsidP="00284471">
            <w:pPr>
              <w:spacing w:before="60" w:after="60"/>
            </w:pPr>
            <w:r w:rsidRPr="00480F43">
              <w:t>Sans objet</w:t>
            </w:r>
          </w:p>
        </w:tc>
        <w:tc>
          <w:tcPr>
            <w:tcW w:w="1843" w:type="dxa"/>
            <w:gridSpan w:val="3"/>
          </w:tcPr>
          <w:p w14:paraId="57731AB2" w14:textId="27A3194F" w:rsidR="00284471" w:rsidRPr="00AE7256" w:rsidRDefault="00284471" w:rsidP="00284471">
            <w:pPr>
              <w:spacing w:before="60" w:after="60"/>
            </w:pPr>
            <w:r>
              <w:t>Chacun doit remettre la déclaration. En cas de Sous-traitant/s spécialisé/s, le/s Sous-traitant/s spécialisé/s doivent aussi remettre la déclaration</w:t>
            </w:r>
          </w:p>
        </w:tc>
        <w:tc>
          <w:tcPr>
            <w:tcW w:w="1417" w:type="dxa"/>
            <w:gridSpan w:val="3"/>
          </w:tcPr>
          <w:p w14:paraId="75D3F2E1" w14:textId="46DE2682" w:rsidR="00284471" w:rsidRPr="00AE7256" w:rsidRDefault="00284471" w:rsidP="00284471">
            <w:pPr>
              <w:spacing w:before="60" w:after="60"/>
              <w:jc w:val="center"/>
            </w:pPr>
            <w:r w:rsidRPr="00E20D33">
              <w:t>Sans objet</w:t>
            </w:r>
          </w:p>
        </w:tc>
        <w:tc>
          <w:tcPr>
            <w:tcW w:w="2727" w:type="dxa"/>
            <w:gridSpan w:val="4"/>
          </w:tcPr>
          <w:p w14:paraId="5F19A83C" w14:textId="0D288D83" w:rsidR="00284471" w:rsidRPr="00AE7256" w:rsidRDefault="00284471" w:rsidP="00284471">
            <w:pPr>
              <w:spacing w:before="60" w:after="60"/>
              <w:jc w:val="center"/>
            </w:pPr>
            <w:r w:rsidRPr="00AE7256">
              <w:t xml:space="preserve">Formulaire ANT </w:t>
            </w:r>
            <w:r>
              <w:t>–</w:t>
            </w:r>
            <w:r w:rsidRPr="00AE7256">
              <w:t xml:space="preserve"> </w:t>
            </w:r>
            <w:r>
              <w:t>3 ES Déclaration de Performance</w:t>
            </w:r>
          </w:p>
        </w:tc>
      </w:tr>
      <w:tr w:rsidR="00284471" w:rsidRPr="00AE7256" w14:paraId="12DA6E90" w14:textId="77777777" w:rsidTr="00C211D7">
        <w:trPr>
          <w:trHeight w:val="1440"/>
        </w:trPr>
        <w:tc>
          <w:tcPr>
            <w:tcW w:w="567" w:type="dxa"/>
            <w:gridSpan w:val="2"/>
          </w:tcPr>
          <w:p w14:paraId="313A87BA" w14:textId="5322466B" w:rsidR="00284471" w:rsidRPr="00AE7256" w:rsidRDefault="00284471" w:rsidP="00284471">
            <w:pPr>
              <w:jc w:val="center"/>
            </w:pPr>
            <w:r>
              <w:t>2.6</w:t>
            </w:r>
          </w:p>
        </w:tc>
        <w:tc>
          <w:tcPr>
            <w:tcW w:w="1308" w:type="dxa"/>
            <w:gridSpan w:val="2"/>
          </w:tcPr>
          <w:p w14:paraId="2D75CAB4" w14:textId="26B354B2" w:rsidR="00284471" w:rsidRPr="00AE7256" w:rsidRDefault="00284471" w:rsidP="00284471">
            <w:pPr>
              <w:pStyle w:val="Heading2"/>
              <w:tabs>
                <w:tab w:val="left" w:pos="576"/>
              </w:tabs>
              <w:spacing w:before="60" w:after="60"/>
              <w:rPr>
                <w:sz w:val="20"/>
              </w:rPr>
            </w:pPr>
            <w:r>
              <w:rPr>
                <w:sz w:val="20"/>
              </w:rPr>
              <w:t>Disqualification par la Banque pour raisons d’EAS et/ou HS</w:t>
            </w:r>
          </w:p>
        </w:tc>
        <w:tc>
          <w:tcPr>
            <w:tcW w:w="1985" w:type="dxa"/>
            <w:gridSpan w:val="2"/>
          </w:tcPr>
          <w:p w14:paraId="1AEE36F5" w14:textId="18CDD448" w:rsidR="00284471" w:rsidRPr="00AE7256" w:rsidRDefault="0014110C" w:rsidP="00284471">
            <w:pPr>
              <w:pStyle w:val="BodyTextIndent"/>
              <w:spacing w:before="60" w:after="60"/>
              <w:ind w:left="0"/>
              <w:jc w:val="left"/>
              <w:rPr>
                <w:sz w:val="20"/>
                <w:lang w:val="fr-FR"/>
              </w:rPr>
            </w:pPr>
            <w:r>
              <w:rPr>
                <w:sz w:val="20"/>
                <w:lang w:val="fr-FR"/>
              </w:rPr>
              <w:t>Au moment del ‘Attribution du Marché, ne pas être sujet à une disqualification par la Banque pour non-respect des obligations à l’égard de l’EAS/HS</w:t>
            </w:r>
          </w:p>
        </w:tc>
        <w:tc>
          <w:tcPr>
            <w:tcW w:w="1417" w:type="dxa"/>
          </w:tcPr>
          <w:p w14:paraId="3FBF0722" w14:textId="0274CC52" w:rsidR="00284471" w:rsidRPr="00AE7256" w:rsidRDefault="00284471" w:rsidP="00284471">
            <w:pPr>
              <w:spacing w:before="60" w:after="60"/>
            </w:pPr>
            <w:r w:rsidRPr="00AE7256">
              <w:t>Doit satisfaire au critère</w:t>
            </w:r>
            <w:r>
              <w:t xml:space="preserve"> (y compris chaque sous-traitant proposé par le Soumissionnaire</w:t>
            </w:r>
          </w:p>
        </w:tc>
        <w:tc>
          <w:tcPr>
            <w:tcW w:w="1777" w:type="dxa"/>
            <w:gridSpan w:val="2"/>
          </w:tcPr>
          <w:p w14:paraId="1E816AB0" w14:textId="4E00002B" w:rsidR="00284471" w:rsidRDefault="00284471" w:rsidP="00284471">
            <w:pPr>
              <w:spacing w:before="60" w:after="60"/>
            </w:pPr>
            <w:r w:rsidRPr="00480F43">
              <w:t>Sans objet</w:t>
            </w:r>
          </w:p>
        </w:tc>
        <w:tc>
          <w:tcPr>
            <w:tcW w:w="1843" w:type="dxa"/>
            <w:gridSpan w:val="3"/>
          </w:tcPr>
          <w:p w14:paraId="65E6926A" w14:textId="6EEFC533" w:rsidR="00284471" w:rsidRPr="00AE7256" w:rsidRDefault="00284471" w:rsidP="00284471">
            <w:pPr>
              <w:spacing w:before="60" w:after="60"/>
            </w:pPr>
            <w:r w:rsidRPr="00AE7256">
              <w:t>Doit satisfaire au critère</w:t>
            </w:r>
            <w:r>
              <w:t xml:space="preserve"> (y compris chaque sous-traitant proposé par le Soumissionnaire</w:t>
            </w:r>
          </w:p>
        </w:tc>
        <w:tc>
          <w:tcPr>
            <w:tcW w:w="1417" w:type="dxa"/>
            <w:gridSpan w:val="3"/>
          </w:tcPr>
          <w:p w14:paraId="598BDA5A" w14:textId="537828AF" w:rsidR="00284471" w:rsidRPr="00AE7256" w:rsidRDefault="00284471" w:rsidP="00284471">
            <w:pPr>
              <w:spacing w:before="60" w:after="60"/>
              <w:jc w:val="center"/>
            </w:pPr>
            <w:r w:rsidRPr="00E20D33">
              <w:t>Sans objet</w:t>
            </w:r>
          </w:p>
        </w:tc>
        <w:tc>
          <w:tcPr>
            <w:tcW w:w="2727" w:type="dxa"/>
            <w:gridSpan w:val="4"/>
          </w:tcPr>
          <w:p w14:paraId="65449379" w14:textId="5A02A2DD" w:rsidR="00284471" w:rsidRPr="00AE7256" w:rsidRDefault="00284471" w:rsidP="00284471">
            <w:pPr>
              <w:spacing w:before="60" w:after="60"/>
              <w:jc w:val="center"/>
            </w:pPr>
            <w:r>
              <w:t>Lettre de Soumission, Formulaire ANT -4</w:t>
            </w:r>
          </w:p>
        </w:tc>
      </w:tr>
      <w:tr w:rsidR="00CB2E49" w:rsidRPr="00AE7256" w14:paraId="6A61E72F" w14:textId="77777777" w:rsidTr="00C211D7">
        <w:tc>
          <w:tcPr>
            <w:tcW w:w="13041" w:type="dxa"/>
            <w:gridSpan w:val="19"/>
            <w:vAlign w:val="bottom"/>
          </w:tcPr>
          <w:p w14:paraId="28E8145C" w14:textId="77777777" w:rsidR="00CB2E49" w:rsidRPr="00AE7256" w:rsidRDefault="00CB2E49" w:rsidP="00C211D7">
            <w:pPr>
              <w:pStyle w:val="sectionIIIheader"/>
              <w:keepNext/>
              <w:keepLines/>
              <w:spacing w:before="120" w:after="120"/>
              <w:rPr>
                <w:rFonts w:ascii="Times New Roman" w:hAnsi="Times New Roman"/>
                <w:b/>
                <w:sz w:val="20"/>
                <w:lang w:val="fr-FR"/>
              </w:rPr>
            </w:pPr>
            <w:r w:rsidRPr="00AE7256">
              <w:rPr>
                <w:rFonts w:ascii="Times New Roman" w:hAnsi="Times New Roman"/>
                <w:b/>
                <w:sz w:val="20"/>
                <w:lang w:val="fr-FR"/>
              </w:rPr>
              <w:t>3. Situation et performance financières</w:t>
            </w:r>
          </w:p>
        </w:tc>
      </w:tr>
      <w:tr w:rsidR="00CB2E49" w:rsidRPr="00AE7256" w14:paraId="554E53BB" w14:textId="77777777" w:rsidTr="00C211D7">
        <w:trPr>
          <w:trHeight w:val="1028"/>
        </w:trPr>
        <w:tc>
          <w:tcPr>
            <w:tcW w:w="567" w:type="dxa"/>
            <w:gridSpan w:val="2"/>
          </w:tcPr>
          <w:p w14:paraId="48EEE724" w14:textId="77777777" w:rsidR="00CB2E49" w:rsidRPr="00AE7256" w:rsidRDefault="00CB2E49" w:rsidP="00C211D7">
            <w:pPr>
              <w:jc w:val="center"/>
            </w:pPr>
            <w:r w:rsidRPr="00AE7256">
              <w:t>3.1</w:t>
            </w:r>
          </w:p>
        </w:tc>
        <w:tc>
          <w:tcPr>
            <w:tcW w:w="1276" w:type="dxa"/>
          </w:tcPr>
          <w:p w14:paraId="10262D98" w14:textId="77777777" w:rsidR="00CB2E49" w:rsidRPr="00AE7256" w:rsidRDefault="00CB2E49" w:rsidP="00C211D7">
            <w:pPr>
              <w:rPr>
                <w:b/>
              </w:rPr>
            </w:pPr>
            <w:r w:rsidRPr="00AE7256">
              <w:rPr>
                <w:b/>
              </w:rPr>
              <w:t>Situation financière</w:t>
            </w:r>
          </w:p>
        </w:tc>
        <w:tc>
          <w:tcPr>
            <w:tcW w:w="1985" w:type="dxa"/>
            <w:gridSpan w:val="2"/>
          </w:tcPr>
          <w:p w14:paraId="23AFC7B5" w14:textId="77777777" w:rsidR="00CB2E49" w:rsidRPr="00AE7256" w:rsidRDefault="00CB2E49" w:rsidP="00C211D7">
            <w:pPr>
              <w:pStyle w:val="BodyTextIndent"/>
              <w:spacing w:before="60" w:after="60"/>
              <w:ind w:left="0"/>
              <w:jc w:val="left"/>
              <w:rPr>
                <w:sz w:val="20"/>
                <w:lang w:val="fr-FR"/>
              </w:rPr>
            </w:pPr>
            <w:r w:rsidRPr="00AE7256">
              <w:rPr>
                <w:sz w:val="20"/>
                <w:lang w:val="fr-FR"/>
              </w:rPr>
              <w:t>(i) Le Soumissionnaire doit démontrer qu’il dispose d’</w:t>
            </w:r>
            <w:proofErr w:type="spellStart"/>
            <w:r w:rsidRPr="00AE7256">
              <w:rPr>
                <w:sz w:val="20"/>
                <w:lang w:val="fr-FR"/>
              </w:rPr>
              <w:t>avoirs</w:t>
            </w:r>
            <w:proofErr w:type="spellEnd"/>
            <w:r w:rsidRPr="00AE7256">
              <w:rPr>
                <w:sz w:val="20"/>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AE7256">
              <w:rPr>
                <w:i/>
                <w:sz w:val="20"/>
                <w:lang w:val="fr-FR"/>
              </w:rPr>
              <w:t>insérer le montant en US$]</w:t>
            </w:r>
            <w:r w:rsidRPr="00AE7256">
              <w:rPr>
                <w:sz w:val="20"/>
                <w:lang w:val="fr-FR"/>
              </w:rPr>
              <w:t xml:space="preserve"> et nets de ses autres engagements ; </w:t>
            </w:r>
          </w:p>
        </w:tc>
        <w:tc>
          <w:tcPr>
            <w:tcW w:w="1449" w:type="dxa"/>
            <w:gridSpan w:val="2"/>
          </w:tcPr>
          <w:p w14:paraId="298D3A08" w14:textId="77777777" w:rsidR="00CB2E49" w:rsidRPr="00AE7256" w:rsidRDefault="00CB2E49" w:rsidP="00C211D7">
            <w:r w:rsidRPr="00AE7256">
              <w:t>Doit satisfaire au critère</w:t>
            </w:r>
          </w:p>
          <w:p w14:paraId="29F7FF21" w14:textId="77777777" w:rsidR="00CB2E49" w:rsidRPr="00AE7256" w:rsidRDefault="00CB2E49" w:rsidP="00C211D7"/>
        </w:tc>
        <w:tc>
          <w:tcPr>
            <w:tcW w:w="1777" w:type="dxa"/>
            <w:gridSpan w:val="2"/>
          </w:tcPr>
          <w:p w14:paraId="2A034DA3" w14:textId="77777777" w:rsidR="00CB2E49" w:rsidRPr="00AE7256" w:rsidRDefault="00CB2E49" w:rsidP="00C211D7">
            <w:r w:rsidRPr="00AE7256">
              <w:t>Doit satisfaire au critère</w:t>
            </w:r>
          </w:p>
          <w:p w14:paraId="5BC625FA" w14:textId="77777777" w:rsidR="00CB2E49" w:rsidRPr="00AE7256" w:rsidRDefault="00CB2E49" w:rsidP="00C211D7"/>
        </w:tc>
        <w:tc>
          <w:tcPr>
            <w:tcW w:w="1843" w:type="dxa"/>
            <w:gridSpan w:val="3"/>
          </w:tcPr>
          <w:p w14:paraId="5BABD7C3" w14:textId="77777777" w:rsidR="00CB2E49" w:rsidRPr="00AE7256" w:rsidRDefault="00CB2E49" w:rsidP="00C211D7">
            <w:r w:rsidRPr="00AE7256">
              <w:t>Sans objet</w:t>
            </w:r>
          </w:p>
          <w:p w14:paraId="6A813BEA" w14:textId="77777777" w:rsidR="00CB2E49" w:rsidRPr="00AE7256" w:rsidRDefault="00CB2E49" w:rsidP="00C211D7"/>
        </w:tc>
        <w:tc>
          <w:tcPr>
            <w:tcW w:w="1559" w:type="dxa"/>
            <w:gridSpan w:val="6"/>
          </w:tcPr>
          <w:p w14:paraId="7AE4654F" w14:textId="77777777" w:rsidR="00CB2E49" w:rsidRPr="00AE7256" w:rsidRDefault="00CB2E49" w:rsidP="00C211D7">
            <w:r w:rsidRPr="00AE7256">
              <w:t>Sans objet</w:t>
            </w:r>
          </w:p>
          <w:p w14:paraId="270F77B8" w14:textId="77777777" w:rsidR="00CB2E49" w:rsidRPr="00AE7256" w:rsidRDefault="00CB2E49" w:rsidP="00C211D7"/>
        </w:tc>
        <w:tc>
          <w:tcPr>
            <w:tcW w:w="2585" w:type="dxa"/>
          </w:tcPr>
          <w:p w14:paraId="1770969A" w14:textId="77777777" w:rsidR="00CB2E49" w:rsidRPr="00AE7256" w:rsidRDefault="00CB2E49" w:rsidP="00C211D7">
            <w:r w:rsidRPr="00AE7256">
              <w:t>Formulaire FIN – 3.1 avec pièces jointes</w:t>
            </w:r>
          </w:p>
        </w:tc>
      </w:tr>
      <w:tr w:rsidR="00CB2E49" w:rsidRPr="00AE7256" w14:paraId="5502A28F" w14:textId="77777777" w:rsidTr="00C211D7">
        <w:trPr>
          <w:trHeight w:val="1920"/>
        </w:trPr>
        <w:tc>
          <w:tcPr>
            <w:tcW w:w="567" w:type="dxa"/>
            <w:gridSpan w:val="2"/>
          </w:tcPr>
          <w:p w14:paraId="38EF1935" w14:textId="77777777" w:rsidR="00CB2E49" w:rsidRPr="00AE7256" w:rsidRDefault="00CB2E49" w:rsidP="00C211D7">
            <w:pPr>
              <w:jc w:val="center"/>
            </w:pPr>
          </w:p>
        </w:tc>
        <w:tc>
          <w:tcPr>
            <w:tcW w:w="1276" w:type="dxa"/>
          </w:tcPr>
          <w:p w14:paraId="47A6CBCA" w14:textId="77777777" w:rsidR="00CB2E49" w:rsidRPr="00AE7256" w:rsidRDefault="00CB2E49" w:rsidP="00C211D7">
            <w:pPr>
              <w:rPr>
                <w:b/>
              </w:rPr>
            </w:pPr>
          </w:p>
        </w:tc>
        <w:tc>
          <w:tcPr>
            <w:tcW w:w="1985" w:type="dxa"/>
            <w:gridSpan w:val="2"/>
          </w:tcPr>
          <w:p w14:paraId="64E4CD70" w14:textId="77777777" w:rsidR="00CB2E49" w:rsidRPr="00AE7256" w:rsidRDefault="00CB2E49" w:rsidP="00C211D7">
            <w:pPr>
              <w:pStyle w:val="BodyTextIndent"/>
              <w:spacing w:before="60" w:after="60"/>
              <w:ind w:left="0"/>
              <w:jc w:val="left"/>
              <w:rPr>
                <w:sz w:val="20"/>
                <w:lang w:val="fr-FR"/>
              </w:rPr>
            </w:pPr>
            <w:r w:rsidRPr="00AE7256">
              <w:rPr>
                <w:sz w:val="20"/>
                <w:lang w:val="fr-FR"/>
              </w:rPr>
              <w:t xml:space="preserve">(ii) le Soumissionnaire doit démontrer, à la satisfaction du </w:t>
            </w:r>
            <w:r>
              <w:rPr>
                <w:sz w:val="20"/>
                <w:lang w:val="fr-FR"/>
              </w:rPr>
              <w:t>Maître d’Ouvrage</w:t>
            </w:r>
            <w:r w:rsidRPr="00AE7256">
              <w:rPr>
                <w:sz w:val="20"/>
                <w:lang w:val="fr-FR"/>
              </w:rPr>
              <w:t xml:space="preserve"> qu’il dispose de moyens financiers lui permettant de satisfaire les besoins en trésorerie des travaux en cours et à venir dans le cadre de marchés déjà engagés ; </w:t>
            </w:r>
          </w:p>
        </w:tc>
        <w:tc>
          <w:tcPr>
            <w:tcW w:w="1449" w:type="dxa"/>
            <w:gridSpan w:val="2"/>
          </w:tcPr>
          <w:p w14:paraId="38AA1F59" w14:textId="77777777" w:rsidR="00CB2E49" w:rsidRPr="00AE7256" w:rsidRDefault="00CB2E49" w:rsidP="00C211D7">
            <w:r w:rsidRPr="00AE7256">
              <w:t>Doit satisfaire au critère</w:t>
            </w:r>
          </w:p>
          <w:p w14:paraId="7181751E" w14:textId="77777777" w:rsidR="00CB2E49" w:rsidRPr="00AE7256" w:rsidRDefault="00CB2E49" w:rsidP="00C211D7"/>
        </w:tc>
        <w:tc>
          <w:tcPr>
            <w:tcW w:w="1777" w:type="dxa"/>
            <w:gridSpan w:val="2"/>
          </w:tcPr>
          <w:p w14:paraId="0E76ED4C" w14:textId="77777777" w:rsidR="00CB2E49" w:rsidRPr="00AE7256" w:rsidRDefault="00CB2E49" w:rsidP="00C211D7">
            <w:r w:rsidRPr="00AE7256">
              <w:t>Doit satisfaire au critère</w:t>
            </w:r>
          </w:p>
          <w:p w14:paraId="037A3795" w14:textId="77777777" w:rsidR="00CB2E49" w:rsidRPr="00AE7256" w:rsidRDefault="00CB2E49" w:rsidP="00C211D7"/>
        </w:tc>
        <w:tc>
          <w:tcPr>
            <w:tcW w:w="1843" w:type="dxa"/>
            <w:gridSpan w:val="3"/>
          </w:tcPr>
          <w:p w14:paraId="02B300BC" w14:textId="77777777" w:rsidR="00CB2E49" w:rsidRPr="00AE7256" w:rsidRDefault="00CB2E49" w:rsidP="00C211D7">
            <w:r w:rsidRPr="00AE7256">
              <w:t>Sans objet</w:t>
            </w:r>
          </w:p>
        </w:tc>
        <w:tc>
          <w:tcPr>
            <w:tcW w:w="1559" w:type="dxa"/>
            <w:gridSpan w:val="6"/>
          </w:tcPr>
          <w:p w14:paraId="282FE937" w14:textId="77777777" w:rsidR="00CB2E49" w:rsidRPr="00AE7256" w:rsidRDefault="00CB2E49" w:rsidP="00C211D7">
            <w:r w:rsidRPr="00AE7256">
              <w:t xml:space="preserve">Sans objet </w:t>
            </w:r>
          </w:p>
        </w:tc>
        <w:tc>
          <w:tcPr>
            <w:tcW w:w="2585" w:type="dxa"/>
          </w:tcPr>
          <w:p w14:paraId="5112B04F" w14:textId="77777777" w:rsidR="00CB2E49" w:rsidRPr="00AE7256" w:rsidRDefault="00CB2E49" w:rsidP="00C211D7"/>
        </w:tc>
      </w:tr>
      <w:tr w:rsidR="00CB2E49" w:rsidRPr="00AE7256" w14:paraId="29A2B2F5" w14:textId="77777777" w:rsidTr="00C211D7">
        <w:trPr>
          <w:trHeight w:val="1920"/>
        </w:trPr>
        <w:tc>
          <w:tcPr>
            <w:tcW w:w="567" w:type="dxa"/>
            <w:gridSpan w:val="2"/>
          </w:tcPr>
          <w:p w14:paraId="61233C50" w14:textId="77777777" w:rsidR="00CB2E49" w:rsidRPr="00AE7256" w:rsidRDefault="00CB2E49" w:rsidP="00C211D7">
            <w:pPr>
              <w:jc w:val="center"/>
            </w:pPr>
          </w:p>
        </w:tc>
        <w:tc>
          <w:tcPr>
            <w:tcW w:w="1276" w:type="dxa"/>
          </w:tcPr>
          <w:p w14:paraId="1FCDA647" w14:textId="77777777" w:rsidR="00CB2E49" w:rsidRPr="00AE7256" w:rsidRDefault="00CB2E49" w:rsidP="00C211D7">
            <w:pPr>
              <w:rPr>
                <w:b/>
              </w:rPr>
            </w:pPr>
          </w:p>
        </w:tc>
        <w:tc>
          <w:tcPr>
            <w:tcW w:w="1985" w:type="dxa"/>
            <w:gridSpan w:val="2"/>
          </w:tcPr>
          <w:p w14:paraId="2F70A3C5" w14:textId="77777777" w:rsidR="00CB2E49" w:rsidRPr="00AE7256" w:rsidRDefault="00CB2E49" w:rsidP="00C211D7">
            <w:pPr>
              <w:pStyle w:val="BodyTextIndent"/>
              <w:spacing w:before="60" w:after="60"/>
              <w:ind w:left="0"/>
              <w:jc w:val="left"/>
              <w:rPr>
                <w:sz w:val="20"/>
                <w:lang w:val="fr-FR"/>
              </w:rPr>
            </w:pPr>
            <w:r w:rsidRPr="00AE7256">
              <w:rPr>
                <w:sz w:val="20"/>
                <w:lang w:val="fr-FR"/>
              </w:rPr>
              <w:t xml:space="preserve">(iii)  Soumission de bilans vérifiés ou, si cela n’est pas requis par la réglementation du pays du candidat, autres états financiers acceptables par le </w:t>
            </w:r>
            <w:r>
              <w:rPr>
                <w:sz w:val="20"/>
                <w:lang w:val="fr-FR"/>
              </w:rPr>
              <w:t>Maître d’Ouvrage</w:t>
            </w:r>
            <w:r w:rsidRPr="00AE7256">
              <w:rPr>
                <w:sz w:val="20"/>
                <w:lang w:val="fr-FR"/>
              </w:rPr>
              <w:t xml:space="preserve"> pour les  ____[</w:t>
            </w:r>
            <w:r w:rsidRPr="00AE7256">
              <w:rPr>
                <w:i/>
                <w:sz w:val="20"/>
                <w:lang w:val="fr-FR"/>
              </w:rPr>
              <w:t>insérer le nombre d’années</w:t>
            </w:r>
            <w:r w:rsidRPr="00AE7256">
              <w:rPr>
                <w:sz w:val="20"/>
                <w:lang w:val="fr-FR"/>
              </w:rPr>
              <w:t>] dernières années démontrant la solvabilité actuelle et la rentabilité à long terme du Soumissionnaire.</w:t>
            </w:r>
          </w:p>
        </w:tc>
        <w:tc>
          <w:tcPr>
            <w:tcW w:w="1449" w:type="dxa"/>
            <w:gridSpan w:val="2"/>
          </w:tcPr>
          <w:p w14:paraId="0F479C54" w14:textId="77777777" w:rsidR="00CB2E49" w:rsidRPr="00AE7256" w:rsidRDefault="00CB2E49" w:rsidP="00C211D7">
            <w:r w:rsidRPr="00AE7256">
              <w:t>Doit satisfaire au critère</w:t>
            </w:r>
          </w:p>
          <w:p w14:paraId="4944FB3C" w14:textId="77777777" w:rsidR="00CB2E49" w:rsidRPr="00AE7256" w:rsidRDefault="00CB2E49" w:rsidP="00C211D7"/>
        </w:tc>
        <w:tc>
          <w:tcPr>
            <w:tcW w:w="1777" w:type="dxa"/>
            <w:gridSpan w:val="2"/>
          </w:tcPr>
          <w:p w14:paraId="766719E4" w14:textId="77777777" w:rsidR="00CB2E49" w:rsidRPr="00AE7256" w:rsidRDefault="00CB2E49" w:rsidP="00C211D7">
            <w:r w:rsidRPr="00AE7256">
              <w:t>Sans objet</w:t>
            </w:r>
          </w:p>
          <w:p w14:paraId="6C592BA6" w14:textId="77777777" w:rsidR="00CB2E49" w:rsidRPr="00AE7256" w:rsidRDefault="00CB2E49" w:rsidP="00C211D7"/>
        </w:tc>
        <w:tc>
          <w:tcPr>
            <w:tcW w:w="1843" w:type="dxa"/>
            <w:gridSpan w:val="3"/>
          </w:tcPr>
          <w:p w14:paraId="33EC67D5" w14:textId="77777777" w:rsidR="00CB2E49" w:rsidRPr="00AE7256" w:rsidRDefault="00CB2E49" w:rsidP="00C211D7">
            <w:pPr>
              <w:ind w:left="72"/>
            </w:pPr>
            <w:r w:rsidRPr="00AE7256">
              <w:t>Doit satisfaire au critère</w:t>
            </w:r>
          </w:p>
        </w:tc>
        <w:tc>
          <w:tcPr>
            <w:tcW w:w="1559" w:type="dxa"/>
            <w:gridSpan w:val="6"/>
          </w:tcPr>
          <w:p w14:paraId="0F5818D8" w14:textId="77777777" w:rsidR="00CB2E49" w:rsidRPr="00AE7256" w:rsidRDefault="00CB2E49" w:rsidP="00C211D7">
            <w:r w:rsidRPr="00AE7256">
              <w:t>Sans objet</w:t>
            </w:r>
          </w:p>
        </w:tc>
        <w:tc>
          <w:tcPr>
            <w:tcW w:w="2585" w:type="dxa"/>
          </w:tcPr>
          <w:p w14:paraId="41BDCE5E" w14:textId="77777777" w:rsidR="00CB2E49" w:rsidRPr="00AE7256" w:rsidRDefault="00CB2E49" w:rsidP="00C211D7"/>
        </w:tc>
      </w:tr>
      <w:tr w:rsidR="00CB2E49" w:rsidRPr="00AE7256" w14:paraId="6E5CE890" w14:textId="77777777" w:rsidTr="00C211D7">
        <w:trPr>
          <w:trHeight w:val="2160"/>
        </w:trPr>
        <w:tc>
          <w:tcPr>
            <w:tcW w:w="567" w:type="dxa"/>
            <w:gridSpan w:val="2"/>
          </w:tcPr>
          <w:p w14:paraId="61B82D6E" w14:textId="77777777" w:rsidR="00CB2E49" w:rsidRPr="00AE7256" w:rsidRDefault="00CB2E49" w:rsidP="00C211D7">
            <w:pPr>
              <w:jc w:val="center"/>
            </w:pPr>
            <w:r w:rsidRPr="00AE7256">
              <w:t>3.2</w:t>
            </w:r>
          </w:p>
        </w:tc>
        <w:tc>
          <w:tcPr>
            <w:tcW w:w="1276" w:type="dxa"/>
          </w:tcPr>
          <w:p w14:paraId="71B3B94A" w14:textId="77777777" w:rsidR="00CB2E49" w:rsidRPr="00AE7256" w:rsidRDefault="00CB2E49" w:rsidP="00C211D7">
            <w:r w:rsidRPr="00AE7256">
              <w:t xml:space="preserve">Chiffre d’affaires annuel moyen </w:t>
            </w:r>
          </w:p>
        </w:tc>
        <w:tc>
          <w:tcPr>
            <w:tcW w:w="1985" w:type="dxa"/>
            <w:gridSpan w:val="2"/>
          </w:tcPr>
          <w:p w14:paraId="16D82E0B" w14:textId="77777777" w:rsidR="00CB2E49" w:rsidRPr="00AE7256" w:rsidRDefault="00CB2E49" w:rsidP="00C211D7">
            <w:r w:rsidRPr="00AE7256">
              <w:t>Avoir un chiffre d’affaires annuel moyen d’au moins__ [</w:t>
            </w:r>
            <w:r w:rsidRPr="00AE7256">
              <w:rPr>
                <w:i/>
              </w:rPr>
              <w:t>insérer montant en équivalent en US$ en toutes lettres et en chiffres</w:t>
            </w:r>
            <w:r w:rsidRPr="00AE7256">
              <w:t>], calculé de la manière suivante : le total des paiements mandatés reçus pour les marchés en cours et/ou achevés au cours des  [</w:t>
            </w:r>
            <w:r w:rsidRPr="00AE7256">
              <w:rPr>
                <w:i/>
              </w:rPr>
              <w:t>insérer nombre d’années (___)</w:t>
            </w:r>
            <w:r w:rsidRPr="00AE7256">
              <w:t xml:space="preserve">] dernières années divisé par </w:t>
            </w:r>
            <w:r w:rsidRPr="00AE7256">
              <w:rPr>
                <w:i/>
              </w:rPr>
              <w:t>[insérer le nombre d’années de la période considérée</w:t>
            </w:r>
          </w:p>
        </w:tc>
        <w:tc>
          <w:tcPr>
            <w:tcW w:w="1449" w:type="dxa"/>
            <w:gridSpan w:val="2"/>
          </w:tcPr>
          <w:p w14:paraId="7E6B0DAC" w14:textId="77777777" w:rsidR="00CB2E49" w:rsidRPr="00AE7256" w:rsidRDefault="00CB2E49" w:rsidP="00C211D7">
            <w:r w:rsidRPr="00AE7256">
              <w:t>Doit satisfaire au critère</w:t>
            </w:r>
          </w:p>
        </w:tc>
        <w:tc>
          <w:tcPr>
            <w:tcW w:w="1560" w:type="dxa"/>
          </w:tcPr>
          <w:p w14:paraId="6BF869BB" w14:textId="77777777" w:rsidR="00CB2E49" w:rsidRPr="00AE7256" w:rsidRDefault="00CB2E49" w:rsidP="00C211D7">
            <w:r w:rsidRPr="00AE7256">
              <w:t>Doit satisfaire au critère</w:t>
            </w:r>
          </w:p>
        </w:tc>
        <w:tc>
          <w:tcPr>
            <w:tcW w:w="2060" w:type="dxa"/>
            <w:gridSpan w:val="4"/>
          </w:tcPr>
          <w:p w14:paraId="33FD1AA7" w14:textId="77777777" w:rsidR="00CB2E49" w:rsidRPr="00AE7256" w:rsidRDefault="00CB2E49" w:rsidP="00C211D7">
            <w:r w:rsidRPr="00AE7256">
              <w:t>Doit satisfaire à __ [insérer pourcentage en toutes lettres et en chiffres] __ pour cent (___%)]  de la spécification</w:t>
            </w:r>
          </w:p>
        </w:tc>
        <w:tc>
          <w:tcPr>
            <w:tcW w:w="1559" w:type="dxa"/>
            <w:gridSpan w:val="6"/>
          </w:tcPr>
          <w:p w14:paraId="0FF44BEB" w14:textId="77777777" w:rsidR="00CB2E49" w:rsidRPr="00AE7256" w:rsidRDefault="00CB2E49" w:rsidP="00C211D7">
            <w:r w:rsidRPr="00AE7256">
              <w:t>Doit satisfaire à __ [insérer pourcentage en toutes lettres et en chiffres] __ pour cent (___%)]  de la spécification</w:t>
            </w:r>
          </w:p>
        </w:tc>
        <w:tc>
          <w:tcPr>
            <w:tcW w:w="2585" w:type="dxa"/>
          </w:tcPr>
          <w:p w14:paraId="2A112248" w14:textId="77777777" w:rsidR="00CB2E49" w:rsidRPr="00AE7256" w:rsidRDefault="00CB2E49" w:rsidP="00C211D7">
            <w:r w:rsidRPr="00AE7256">
              <w:t>Formulaire FIN - 3.2</w:t>
            </w:r>
          </w:p>
        </w:tc>
      </w:tr>
      <w:tr w:rsidR="00CB2E49" w:rsidRPr="00AE7256" w14:paraId="6DF3F05B" w14:textId="77777777" w:rsidTr="00C211D7">
        <w:tc>
          <w:tcPr>
            <w:tcW w:w="13041" w:type="dxa"/>
            <w:gridSpan w:val="19"/>
            <w:vAlign w:val="bottom"/>
          </w:tcPr>
          <w:p w14:paraId="7D52D64B" w14:textId="77777777" w:rsidR="00CB2E49" w:rsidRPr="00AE7256" w:rsidRDefault="00CB2E49" w:rsidP="00C211D7">
            <w:pPr>
              <w:pStyle w:val="sectionIIIheader"/>
              <w:pageBreakBefore/>
              <w:spacing w:before="120" w:after="120"/>
              <w:rPr>
                <w:rFonts w:ascii="Times New Roman" w:hAnsi="Times New Roman"/>
                <w:b/>
                <w:sz w:val="20"/>
                <w:lang w:val="fr-FR"/>
              </w:rPr>
            </w:pPr>
            <w:r w:rsidRPr="00AE7256">
              <w:rPr>
                <w:rFonts w:ascii="Times New Roman" w:hAnsi="Times New Roman"/>
                <w:b/>
                <w:sz w:val="20"/>
                <w:lang w:val="fr-FR"/>
              </w:rPr>
              <w:t>4. Expérience</w:t>
            </w:r>
          </w:p>
        </w:tc>
      </w:tr>
      <w:tr w:rsidR="00CB2E49" w:rsidRPr="00AE7256" w14:paraId="6317C030" w14:textId="77777777" w:rsidTr="00C211D7">
        <w:trPr>
          <w:trHeight w:val="1680"/>
        </w:trPr>
        <w:tc>
          <w:tcPr>
            <w:tcW w:w="567" w:type="dxa"/>
            <w:gridSpan w:val="2"/>
          </w:tcPr>
          <w:p w14:paraId="4258CFAA" w14:textId="77777777" w:rsidR="00CB2E49" w:rsidRPr="00AE7256" w:rsidRDefault="00CB2E49" w:rsidP="00C211D7">
            <w:pPr>
              <w:jc w:val="center"/>
            </w:pPr>
            <w:r w:rsidRPr="00AE7256">
              <w:t>4.1</w:t>
            </w:r>
          </w:p>
        </w:tc>
        <w:tc>
          <w:tcPr>
            <w:tcW w:w="1276" w:type="dxa"/>
          </w:tcPr>
          <w:p w14:paraId="6423894B" w14:textId="77777777" w:rsidR="00CB2E49" w:rsidRPr="00AE7256" w:rsidRDefault="00CB2E49" w:rsidP="00C211D7">
            <w:pPr>
              <w:rPr>
                <w:b/>
              </w:rPr>
            </w:pPr>
            <w:r w:rsidRPr="00AE7256">
              <w:rPr>
                <w:b/>
              </w:rPr>
              <w:t xml:space="preserve">Expérience générale </w:t>
            </w:r>
          </w:p>
        </w:tc>
        <w:tc>
          <w:tcPr>
            <w:tcW w:w="1985" w:type="dxa"/>
            <w:gridSpan w:val="2"/>
          </w:tcPr>
          <w:p w14:paraId="4256E899" w14:textId="50CE759D" w:rsidR="00CB2E49" w:rsidRPr="00AE7256" w:rsidRDefault="00CB2E49" w:rsidP="00C211D7">
            <w:r w:rsidRPr="00AE7256">
              <w:t xml:space="preserve">Expérience de marchés à titre d’entrepreneur, de sous-traitant ou d’ensemblier au cours des ________ [____]  années </w:t>
            </w:r>
            <w:r w:rsidR="008A6051">
              <w:t>avant la date limite de soumission, et avec des activités dans au moins neuf (9) mois chaque année</w:t>
            </w:r>
            <w:r w:rsidRPr="00AE7256">
              <w:t xml:space="preserve">.   </w:t>
            </w:r>
          </w:p>
        </w:tc>
        <w:tc>
          <w:tcPr>
            <w:tcW w:w="1449" w:type="dxa"/>
            <w:gridSpan w:val="2"/>
          </w:tcPr>
          <w:p w14:paraId="1B261412" w14:textId="77777777" w:rsidR="00CB2E49" w:rsidRPr="00AE7256" w:rsidRDefault="00CB2E49" w:rsidP="00C211D7">
            <w:r w:rsidRPr="00AE7256">
              <w:t xml:space="preserve">Doit satisfaire au critère </w:t>
            </w:r>
          </w:p>
        </w:tc>
        <w:tc>
          <w:tcPr>
            <w:tcW w:w="1800" w:type="dxa"/>
            <w:gridSpan w:val="3"/>
          </w:tcPr>
          <w:p w14:paraId="1EDCABE4" w14:textId="77777777" w:rsidR="00CB2E49" w:rsidRPr="00AE7256" w:rsidRDefault="00CB2E49" w:rsidP="00C211D7">
            <w:r w:rsidRPr="00AE7256">
              <w:t>Sans objet</w:t>
            </w:r>
          </w:p>
        </w:tc>
        <w:tc>
          <w:tcPr>
            <w:tcW w:w="1843" w:type="dxa"/>
            <w:gridSpan w:val="3"/>
          </w:tcPr>
          <w:p w14:paraId="12BB09E5" w14:textId="77777777" w:rsidR="00CB2E49" w:rsidRPr="00AE7256" w:rsidRDefault="00CB2E49" w:rsidP="00C211D7">
            <w:r w:rsidRPr="00AE7256">
              <w:t>Doit satisfaire au critère</w:t>
            </w:r>
          </w:p>
        </w:tc>
        <w:tc>
          <w:tcPr>
            <w:tcW w:w="1417" w:type="dxa"/>
            <w:gridSpan w:val="3"/>
          </w:tcPr>
          <w:p w14:paraId="2C775548" w14:textId="77777777" w:rsidR="00CB2E49" w:rsidRPr="00AE7256" w:rsidRDefault="00CB2E49" w:rsidP="00C211D7">
            <w:r w:rsidRPr="00AE7256">
              <w:t>Sans objet</w:t>
            </w:r>
          </w:p>
        </w:tc>
        <w:tc>
          <w:tcPr>
            <w:tcW w:w="2704" w:type="dxa"/>
            <w:gridSpan w:val="3"/>
          </w:tcPr>
          <w:p w14:paraId="790F82BF" w14:textId="77777777" w:rsidR="00CB2E49" w:rsidRPr="00AE7256" w:rsidRDefault="00CB2E49" w:rsidP="00C211D7">
            <w:r w:rsidRPr="00AE7256">
              <w:t xml:space="preserve"> Formulaire EXP-4.1</w:t>
            </w:r>
          </w:p>
        </w:tc>
      </w:tr>
      <w:tr w:rsidR="00CB2E49" w:rsidRPr="00AE7256" w14:paraId="52B84DFC" w14:textId="77777777" w:rsidTr="00CB2E49">
        <w:trPr>
          <w:trHeight w:val="1781"/>
        </w:trPr>
        <w:tc>
          <w:tcPr>
            <w:tcW w:w="567" w:type="dxa"/>
            <w:gridSpan w:val="2"/>
          </w:tcPr>
          <w:p w14:paraId="2134D35F" w14:textId="77777777" w:rsidR="00CB2E49" w:rsidRPr="00AE7256" w:rsidRDefault="00CB2E49" w:rsidP="00C211D7">
            <w:pPr>
              <w:jc w:val="center"/>
            </w:pPr>
            <w:r w:rsidRPr="00AE7256">
              <w:t>4.2 (a)</w:t>
            </w:r>
          </w:p>
        </w:tc>
        <w:tc>
          <w:tcPr>
            <w:tcW w:w="1276" w:type="dxa"/>
          </w:tcPr>
          <w:p w14:paraId="029DA680" w14:textId="77777777" w:rsidR="00CB2E49" w:rsidRPr="00AE7256" w:rsidRDefault="00CB2E49" w:rsidP="00C211D7">
            <w:pPr>
              <w:rPr>
                <w:b/>
              </w:rPr>
            </w:pPr>
            <w:r w:rsidRPr="00AE7256">
              <w:rPr>
                <w:b/>
              </w:rPr>
              <w:t xml:space="preserve">Expérience spécifique </w:t>
            </w:r>
          </w:p>
        </w:tc>
        <w:tc>
          <w:tcPr>
            <w:tcW w:w="1985" w:type="dxa"/>
            <w:gridSpan w:val="2"/>
          </w:tcPr>
          <w:p w14:paraId="75093ECF" w14:textId="77777777" w:rsidR="00CB2E49" w:rsidRPr="00AE7256" w:rsidRDefault="00CB2E49" w:rsidP="00C211D7">
            <w:r w:rsidRPr="00AE7256">
              <w:t>Participation à titre d’entrepreneur, d’ensemblier ou de sous-traitant dans au moins _________ (___) marchés au cours des ________ ( ) dernières années à compter du 1</w:t>
            </w:r>
            <w:r w:rsidRPr="00AE7256">
              <w:rPr>
                <w:vertAlign w:val="superscript"/>
              </w:rPr>
              <w:t>er</w:t>
            </w:r>
            <w:r w:rsidRPr="00AE7256">
              <w:t xml:space="preserve"> janvier [</w:t>
            </w:r>
            <w:r w:rsidRPr="00AE7256">
              <w:rPr>
                <w:i/>
              </w:rPr>
              <w:t xml:space="preserve">insérer l’année] </w:t>
            </w:r>
            <w:r w:rsidRPr="00AE7256">
              <w:t>jusqu’à la date limite de remise des offres avec une valeur minimum de ____________ (___), qui ont été exécutés de manière satisfaisante et terminés, pour l’essentiel, et qui sont similaires aux travaux proposés. La similitude portera sur la taille physique, la complexité, les méthodes/technologies ou autres caractéristiques telles que décrites dans la Section VII, Etendue des Travaux.</w:t>
            </w:r>
          </w:p>
        </w:tc>
        <w:tc>
          <w:tcPr>
            <w:tcW w:w="1449" w:type="dxa"/>
            <w:gridSpan w:val="2"/>
          </w:tcPr>
          <w:p w14:paraId="7EBB81E2" w14:textId="77777777" w:rsidR="00CB2E49" w:rsidRPr="00AE7256" w:rsidRDefault="00CB2E49" w:rsidP="00C211D7">
            <w:r w:rsidRPr="00AE7256">
              <w:t>Doit satisfaire au critère</w:t>
            </w:r>
          </w:p>
        </w:tc>
        <w:tc>
          <w:tcPr>
            <w:tcW w:w="1800" w:type="dxa"/>
            <w:gridSpan w:val="3"/>
          </w:tcPr>
          <w:p w14:paraId="7A72C797" w14:textId="77777777" w:rsidR="00CB2E49" w:rsidRPr="00AE7256" w:rsidRDefault="00CB2E49" w:rsidP="00C211D7">
            <w:r w:rsidRPr="00AE7256">
              <w:t>Doit satisfaire au critère</w:t>
            </w:r>
          </w:p>
        </w:tc>
        <w:tc>
          <w:tcPr>
            <w:tcW w:w="1843" w:type="dxa"/>
            <w:gridSpan w:val="3"/>
          </w:tcPr>
          <w:p w14:paraId="205FDBE0" w14:textId="77777777" w:rsidR="00CB2E49" w:rsidRPr="00AE7256" w:rsidRDefault="00CB2E49" w:rsidP="00C211D7">
            <w:r w:rsidRPr="00AE7256">
              <w:t>Sans objet</w:t>
            </w:r>
          </w:p>
        </w:tc>
        <w:tc>
          <w:tcPr>
            <w:tcW w:w="1417" w:type="dxa"/>
            <w:gridSpan w:val="3"/>
          </w:tcPr>
          <w:p w14:paraId="1882E922" w14:textId="77777777" w:rsidR="00CB2E49" w:rsidRPr="00AE7256" w:rsidRDefault="00CB2E49" w:rsidP="00C211D7">
            <w:r w:rsidRPr="00AE7256">
              <w:t>Doit satisfaire au critère pour un marché</w:t>
            </w:r>
          </w:p>
        </w:tc>
        <w:tc>
          <w:tcPr>
            <w:tcW w:w="2704" w:type="dxa"/>
            <w:gridSpan w:val="3"/>
          </w:tcPr>
          <w:p w14:paraId="71367F23" w14:textId="77777777" w:rsidR="00CB2E49" w:rsidRPr="00AE7256" w:rsidRDefault="00CB2E49" w:rsidP="00C211D7">
            <w:r w:rsidRPr="00AE7256">
              <w:t>Formulaire EXP 4.2 (a)</w:t>
            </w:r>
          </w:p>
        </w:tc>
      </w:tr>
      <w:tr w:rsidR="00CB2E49" w:rsidRPr="00AE7256" w14:paraId="265DFD3D" w14:textId="77777777" w:rsidTr="00C211D7">
        <w:trPr>
          <w:trHeight w:val="960"/>
        </w:trPr>
        <w:tc>
          <w:tcPr>
            <w:tcW w:w="567" w:type="dxa"/>
            <w:gridSpan w:val="2"/>
          </w:tcPr>
          <w:p w14:paraId="0394A886" w14:textId="77777777" w:rsidR="00CB2E49" w:rsidRPr="00AE7256" w:rsidRDefault="00CB2E49" w:rsidP="00C211D7">
            <w:pPr>
              <w:jc w:val="center"/>
            </w:pPr>
            <w:r w:rsidRPr="00AE7256">
              <w:t>4.2 (b)</w:t>
            </w:r>
          </w:p>
        </w:tc>
        <w:tc>
          <w:tcPr>
            <w:tcW w:w="1276" w:type="dxa"/>
          </w:tcPr>
          <w:p w14:paraId="7911C656" w14:textId="77777777" w:rsidR="00CB2E49" w:rsidRPr="00AE7256" w:rsidRDefault="00CB2E49" w:rsidP="00C211D7">
            <w:r w:rsidRPr="00AE7256">
              <w:t> </w:t>
            </w:r>
          </w:p>
        </w:tc>
        <w:tc>
          <w:tcPr>
            <w:tcW w:w="1985" w:type="dxa"/>
            <w:gridSpan w:val="2"/>
          </w:tcPr>
          <w:p w14:paraId="39F2D125" w14:textId="77777777" w:rsidR="00CB2E49" w:rsidRPr="00AE7256" w:rsidRDefault="00CB2E49" w:rsidP="00C211D7">
            <w:r w:rsidRPr="00AE7256">
              <w:t xml:space="preserve">Pour les marchés référenciés ci-dessus ou pour d’autres marchés exécutés pendant la période stipulée au paragraphe 4.2 (a) ci-dessus, une expérience minimale de construction dans les principales activités suivantes : </w:t>
            </w:r>
          </w:p>
          <w:p w14:paraId="5F1361B0" w14:textId="2F1525D6" w:rsidR="00CB2E49" w:rsidRPr="00AE7256" w:rsidRDefault="008A6051" w:rsidP="00C211D7">
            <w:r>
              <w:t>_______________</w:t>
            </w:r>
            <w:r w:rsidR="00CB2E49" w:rsidRPr="00AE7256">
              <w:t>_</w:t>
            </w:r>
          </w:p>
          <w:p w14:paraId="05978BE9" w14:textId="77777777" w:rsidR="00CB2E49" w:rsidRPr="00AE7256" w:rsidRDefault="00CB2E49" w:rsidP="00C211D7"/>
        </w:tc>
        <w:tc>
          <w:tcPr>
            <w:tcW w:w="1449" w:type="dxa"/>
            <w:gridSpan w:val="2"/>
          </w:tcPr>
          <w:p w14:paraId="21DF1D7F" w14:textId="77777777" w:rsidR="00CB2E49" w:rsidRPr="00AE7256" w:rsidRDefault="00CB2E49" w:rsidP="00C211D7">
            <w:r w:rsidRPr="00AE7256">
              <w:t>Doit satisfaire aux spécifications</w:t>
            </w:r>
          </w:p>
        </w:tc>
        <w:tc>
          <w:tcPr>
            <w:tcW w:w="1800" w:type="dxa"/>
            <w:gridSpan w:val="3"/>
          </w:tcPr>
          <w:p w14:paraId="077B5F4A" w14:textId="77777777" w:rsidR="00CB2E49" w:rsidRPr="00AE7256" w:rsidRDefault="00CB2E49" w:rsidP="00C211D7">
            <w:r w:rsidRPr="00AE7256">
              <w:t>Doit satisfaire au critère</w:t>
            </w:r>
          </w:p>
        </w:tc>
        <w:tc>
          <w:tcPr>
            <w:tcW w:w="1843" w:type="dxa"/>
            <w:gridSpan w:val="3"/>
          </w:tcPr>
          <w:p w14:paraId="23035EAB" w14:textId="77777777" w:rsidR="00CB2E49" w:rsidRPr="00AE7256" w:rsidRDefault="00CB2E49" w:rsidP="00C211D7">
            <w:r w:rsidRPr="00AE7256">
              <w:t>Sans objet</w:t>
            </w:r>
          </w:p>
        </w:tc>
        <w:tc>
          <w:tcPr>
            <w:tcW w:w="1417" w:type="dxa"/>
            <w:gridSpan w:val="3"/>
          </w:tcPr>
          <w:p w14:paraId="53539638" w14:textId="77777777" w:rsidR="00CB2E49" w:rsidRPr="00AE7256" w:rsidRDefault="00CB2E49" w:rsidP="00C211D7">
            <w:r w:rsidRPr="00AE7256">
              <w:t>Doit satisfaire au critère pour au moins une des activités</w:t>
            </w:r>
          </w:p>
        </w:tc>
        <w:tc>
          <w:tcPr>
            <w:tcW w:w="2704" w:type="dxa"/>
            <w:gridSpan w:val="3"/>
          </w:tcPr>
          <w:p w14:paraId="48B6C2DA" w14:textId="77777777" w:rsidR="00CB2E49" w:rsidRPr="00AE7256" w:rsidRDefault="00CB2E49" w:rsidP="00C211D7">
            <w:r w:rsidRPr="00AE7256">
              <w:t>Formulaire EXP-4.2 (b)</w:t>
            </w:r>
          </w:p>
        </w:tc>
      </w:tr>
      <w:tr w:rsidR="00781214" w:rsidRPr="00AE7256" w14:paraId="777DD8D4" w14:textId="77777777" w:rsidTr="00C211D7">
        <w:trPr>
          <w:trHeight w:val="960"/>
        </w:trPr>
        <w:tc>
          <w:tcPr>
            <w:tcW w:w="567" w:type="dxa"/>
            <w:gridSpan w:val="2"/>
          </w:tcPr>
          <w:p w14:paraId="4A2A9FDA" w14:textId="2ED52409" w:rsidR="00781214" w:rsidRPr="00AE7256" w:rsidRDefault="00781214" w:rsidP="00781214">
            <w:pPr>
              <w:jc w:val="center"/>
            </w:pPr>
            <w:r>
              <w:t>4.2 (c)</w:t>
            </w:r>
          </w:p>
        </w:tc>
        <w:tc>
          <w:tcPr>
            <w:tcW w:w="1276" w:type="dxa"/>
          </w:tcPr>
          <w:p w14:paraId="604339B9" w14:textId="77777777" w:rsidR="00781214" w:rsidRPr="00AE7256" w:rsidRDefault="00781214" w:rsidP="00781214"/>
        </w:tc>
        <w:tc>
          <w:tcPr>
            <w:tcW w:w="1985" w:type="dxa"/>
            <w:gridSpan w:val="2"/>
          </w:tcPr>
          <w:p w14:paraId="08B71C3E" w14:textId="78B4247E" w:rsidR="00781214" w:rsidRPr="009014EB" w:rsidRDefault="00781214" w:rsidP="00781214">
            <w:r w:rsidRPr="00C400A4">
              <w:rPr>
                <w:lang w:val="fr"/>
              </w:rPr>
              <w:t xml:space="preserve">Pour les </w:t>
            </w:r>
            <w:r>
              <w:rPr>
                <w:lang w:val="fr"/>
              </w:rPr>
              <w:t>marchés</w:t>
            </w:r>
            <w:r w:rsidRPr="00C400A4">
              <w:rPr>
                <w:lang w:val="fr"/>
              </w:rPr>
              <w:t xml:space="preserve"> visés au point 2.4.2 (a) ci-dessus et/ou tout autre </w:t>
            </w:r>
            <w:r w:rsidR="00EC45F1">
              <w:rPr>
                <w:lang w:val="fr"/>
              </w:rPr>
              <w:t xml:space="preserve">marché </w:t>
            </w:r>
            <w:r w:rsidR="00EC45F1" w:rsidRPr="00C400A4">
              <w:rPr>
                <w:lang w:val="fr"/>
              </w:rPr>
              <w:t>[</w:t>
            </w:r>
            <w:r w:rsidRPr="00C400A4">
              <w:rPr>
                <w:lang w:val="fr"/>
              </w:rPr>
              <w:t>substantiellement achevé et en cours de mise en œuvre] en tant qu’entrepreneur principal, membre d</w:t>
            </w:r>
            <w:r w:rsidR="00B306E4">
              <w:rPr>
                <w:lang w:val="fr"/>
              </w:rPr>
              <w:t>’un GE</w:t>
            </w:r>
            <w:r w:rsidRPr="00C400A4">
              <w:rPr>
                <w:lang w:val="fr"/>
              </w:rPr>
              <w:t xml:space="preserve"> ou sous-traitant entre le 1er janvier </w:t>
            </w:r>
            <w:r w:rsidRPr="00C400A4">
              <w:rPr>
                <w:i/>
                <w:lang w:val="fr"/>
              </w:rPr>
              <w:t>[insérer l’année] et la</w:t>
            </w:r>
            <w:r w:rsidRPr="00C400A4">
              <w:rPr>
                <w:lang w:val="fr"/>
              </w:rPr>
              <w:t xml:space="preserve"> date limite de soumission, expérience de la gestion des risques et des impacts ES dans les aspects suivants: </w:t>
            </w:r>
            <w:r w:rsidRPr="00C400A4">
              <w:rPr>
                <w:i/>
                <w:lang w:val="fr"/>
              </w:rPr>
              <w:t>[Sur la base de l’évaluation ES, préciser, le cas échéant, des exigences spécifiques en matière d’expérience pour gérer les aspects ES.]</w:t>
            </w:r>
          </w:p>
          <w:p w14:paraId="0E0A4BA5" w14:textId="77777777" w:rsidR="00781214" w:rsidRPr="00AE7256" w:rsidRDefault="00781214" w:rsidP="00781214"/>
        </w:tc>
        <w:tc>
          <w:tcPr>
            <w:tcW w:w="1449" w:type="dxa"/>
            <w:gridSpan w:val="2"/>
          </w:tcPr>
          <w:p w14:paraId="3C04BFD3" w14:textId="74822FFA" w:rsidR="00781214" w:rsidRPr="00AE7256" w:rsidRDefault="00781214" w:rsidP="00781214">
            <w:r w:rsidRPr="00AE7256">
              <w:t>Doit satisfaire aux spécifications</w:t>
            </w:r>
          </w:p>
        </w:tc>
        <w:tc>
          <w:tcPr>
            <w:tcW w:w="1800" w:type="dxa"/>
            <w:gridSpan w:val="3"/>
          </w:tcPr>
          <w:p w14:paraId="1D3FD50D" w14:textId="417791BE" w:rsidR="00781214" w:rsidRPr="00AE7256" w:rsidRDefault="00781214" w:rsidP="00781214">
            <w:r w:rsidRPr="00AE7256">
              <w:t>Doit satisfaire au critère</w:t>
            </w:r>
          </w:p>
        </w:tc>
        <w:tc>
          <w:tcPr>
            <w:tcW w:w="1843" w:type="dxa"/>
            <w:gridSpan w:val="3"/>
          </w:tcPr>
          <w:p w14:paraId="34DD0D91" w14:textId="691F8CAD" w:rsidR="00781214" w:rsidRPr="00AE7256" w:rsidRDefault="00781214" w:rsidP="00781214">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w:t>
            </w:r>
            <w:r w:rsidR="00EC45F1">
              <w:rPr>
                <w:i/>
                <w:iCs/>
              </w:rPr>
              <w:t>membre,</w:t>
            </w:r>
            <w:r>
              <w:rPr>
                <w:i/>
                <w:iCs/>
              </w:rPr>
              <w:t xml:space="preserve"> autrement indiquer : « Sans Objet]</w:t>
            </w:r>
          </w:p>
        </w:tc>
        <w:tc>
          <w:tcPr>
            <w:tcW w:w="1417" w:type="dxa"/>
            <w:gridSpan w:val="3"/>
          </w:tcPr>
          <w:p w14:paraId="1F5E5635" w14:textId="02FB5D84" w:rsidR="00781214" w:rsidRPr="00AE7256" w:rsidRDefault="00781214" w:rsidP="00781214">
            <w:r>
              <w:t xml:space="preserve">Doit satisfaire les critères suivants : </w:t>
            </w:r>
            <w:r w:rsidRPr="00781214">
              <w:rPr>
                <w:i/>
                <w:iCs/>
              </w:rPr>
              <w:t>[donner la liste</w:t>
            </w:r>
            <w:r>
              <w:t xml:space="preserve"> </w:t>
            </w:r>
            <w:r w:rsidRPr="00781214">
              <w:rPr>
                <w:i/>
                <w:iCs/>
              </w:rPr>
              <w:t>des critères</w:t>
            </w:r>
            <w:r>
              <w:rPr>
                <w:i/>
                <w:iCs/>
              </w:rPr>
              <w:t xml:space="preserve"> qui doivent être satisfaits par chaque </w:t>
            </w:r>
            <w:r w:rsidR="00EC45F1">
              <w:rPr>
                <w:i/>
                <w:iCs/>
              </w:rPr>
              <w:t>membre,</w:t>
            </w:r>
            <w:r>
              <w:rPr>
                <w:i/>
                <w:iCs/>
              </w:rPr>
              <w:t xml:space="preserve"> autrement indiquer : « Sans Objet]</w:t>
            </w:r>
          </w:p>
        </w:tc>
        <w:tc>
          <w:tcPr>
            <w:tcW w:w="2704" w:type="dxa"/>
            <w:gridSpan w:val="3"/>
          </w:tcPr>
          <w:p w14:paraId="011E03A1" w14:textId="147FB823" w:rsidR="00781214" w:rsidRPr="00AE7256" w:rsidRDefault="00781214" w:rsidP="00781214">
            <w:r w:rsidRPr="00AE7256">
              <w:t>Formulaire EXP-4.2 (</w:t>
            </w:r>
            <w:r>
              <w:t>c</w:t>
            </w:r>
            <w:r w:rsidRPr="00AE7256">
              <w:t>)</w:t>
            </w:r>
          </w:p>
        </w:tc>
      </w:tr>
    </w:tbl>
    <w:p w14:paraId="7EC8D10B" w14:textId="77777777" w:rsidR="00CB2E49" w:rsidRDefault="00CB2E49" w:rsidP="00CB2E49">
      <w:pPr>
        <w:pStyle w:val="Footer"/>
        <w:tabs>
          <w:tab w:val="clear" w:pos="9504"/>
        </w:tabs>
        <w:spacing w:before="0"/>
        <w:ind w:left="720"/>
        <w:rPr>
          <w:lang w:val="fr-FR"/>
        </w:rPr>
      </w:pPr>
    </w:p>
    <w:p w14:paraId="4E2D7ED5" w14:textId="77777777" w:rsidR="00EE7A75" w:rsidRDefault="00EE7A75" w:rsidP="004F4061">
      <w:pPr>
        <w:pStyle w:val="Footer"/>
        <w:tabs>
          <w:tab w:val="clear" w:pos="9504"/>
        </w:tabs>
        <w:spacing w:before="0"/>
        <w:ind w:left="1440" w:hanging="720"/>
        <w:rPr>
          <w:b/>
          <w:lang w:val="fr-FR"/>
        </w:rPr>
        <w:sectPr w:rsidR="00EE7A75" w:rsidSect="002A635E">
          <w:pgSz w:w="15840" w:h="12240" w:orient="landscape" w:code="1"/>
          <w:pgMar w:top="1440" w:right="1440" w:bottom="1440" w:left="1440" w:header="720" w:footer="720" w:gutter="0"/>
          <w:paperSrc w:first="7" w:other="7"/>
          <w:cols w:space="720"/>
          <w:docGrid w:linePitch="272"/>
        </w:sectPr>
      </w:pPr>
    </w:p>
    <w:p w14:paraId="42679841" w14:textId="068F7BB1" w:rsidR="004F4061" w:rsidRPr="00C616F6" w:rsidRDefault="004F4061" w:rsidP="00632E6D">
      <w:pPr>
        <w:pStyle w:val="Footer"/>
        <w:tabs>
          <w:tab w:val="clear" w:pos="9504"/>
        </w:tabs>
        <w:spacing w:before="0" w:after="120"/>
        <w:ind w:left="720" w:hanging="720"/>
        <w:rPr>
          <w:lang w:val="fr-FR"/>
        </w:rPr>
      </w:pPr>
      <w:r>
        <w:rPr>
          <w:b/>
          <w:lang w:val="fr-FR"/>
        </w:rPr>
        <w:t>5</w:t>
      </w:r>
      <w:r>
        <w:rPr>
          <w:b/>
          <w:lang w:val="fr-FR"/>
        </w:rPr>
        <w:tab/>
      </w:r>
      <w:r w:rsidR="00791354">
        <w:rPr>
          <w:b/>
          <w:lang w:val="fr-FR"/>
        </w:rPr>
        <w:t xml:space="preserve">Représentant et </w:t>
      </w:r>
      <w:r>
        <w:rPr>
          <w:b/>
          <w:lang w:val="fr-FR"/>
        </w:rPr>
        <w:t>Personnel</w:t>
      </w:r>
      <w:r w:rsidR="00791354">
        <w:rPr>
          <w:b/>
          <w:lang w:val="fr-FR"/>
        </w:rPr>
        <w:t xml:space="preserve"> Clé de l’Entrepreneur</w:t>
      </w:r>
    </w:p>
    <w:p w14:paraId="3534E124" w14:textId="72F758BE" w:rsidR="00791354" w:rsidRPr="00791354" w:rsidRDefault="00791354" w:rsidP="00791354">
      <w:pPr>
        <w:tabs>
          <w:tab w:val="right" w:pos="7254"/>
        </w:tabs>
        <w:spacing w:before="60" w:after="200"/>
        <w:ind w:left="720"/>
        <w:jc w:val="both"/>
        <w:rPr>
          <w:sz w:val="24"/>
          <w:szCs w:val="24"/>
        </w:rPr>
      </w:pPr>
      <w:r w:rsidRPr="00791354">
        <w:rPr>
          <w:sz w:val="24"/>
          <w:szCs w:val="24"/>
        </w:rPr>
        <w:t xml:space="preserve">Le </w:t>
      </w:r>
      <w:r>
        <w:rPr>
          <w:sz w:val="24"/>
          <w:szCs w:val="24"/>
        </w:rPr>
        <w:t>S</w:t>
      </w:r>
      <w:r w:rsidRPr="00791354">
        <w:rPr>
          <w:sz w:val="24"/>
          <w:szCs w:val="24"/>
        </w:rPr>
        <w:t xml:space="preserve">oumissionnaire doit démontrer qu’il aura un </w:t>
      </w:r>
      <w:r>
        <w:rPr>
          <w:sz w:val="24"/>
          <w:szCs w:val="24"/>
        </w:rPr>
        <w:t>R</w:t>
      </w:r>
      <w:r w:rsidRPr="00791354">
        <w:rPr>
          <w:sz w:val="24"/>
          <w:szCs w:val="24"/>
        </w:rPr>
        <w:t>eprésentant de l’</w:t>
      </w:r>
      <w:r>
        <w:rPr>
          <w:sz w:val="24"/>
          <w:szCs w:val="24"/>
        </w:rPr>
        <w:t>E</w:t>
      </w:r>
      <w:r w:rsidRPr="00791354">
        <w:rPr>
          <w:sz w:val="24"/>
          <w:szCs w:val="24"/>
        </w:rPr>
        <w:t xml:space="preserve">ntrepreneur dûment qualifié et d’autres personnes clés qualifiées (et en nombre suffisant), comme décrit dans les </w:t>
      </w:r>
      <w:r>
        <w:rPr>
          <w:sz w:val="24"/>
          <w:szCs w:val="24"/>
        </w:rPr>
        <w:t>E</w:t>
      </w:r>
      <w:r w:rsidRPr="00791354">
        <w:rPr>
          <w:sz w:val="24"/>
          <w:szCs w:val="24"/>
        </w:rPr>
        <w:t>xigences d</w:t>
      </w:r>
      <w:r>
        <w:rPr>
          <w:sz w:val="24"/>
          <w:szCs w:val="24"/>
        </w:rPr>
        <w:t>u Maître d’Ouvrage</w:t>
      </w:r>
      <w:r w:rsidRPr="00791354">
        <w:rPr>
          <w:sz w:val="24"/>
          <w:szCs w:val="24"/>
        </w:rPr>
        <w:t>.</w:t>
      </w:r>
    </w:p>
    <w:p w14:paraId="48ADF0E7" w14:textId="5EBD13AB" w:rsidR="00791354" w:rsidRPr="00791354" w:rsidRDefault="00791354" w:rsidP="00791354">
      <w:pPr>
        <w:tabs>
          <w:tab w:val="right" w:pos="7254"/>
        </w:tabs>
        <w:spacing w:before="60" w:after="200"/>
        <w:ind w:left="720"/>
        <w:jc w:val="both"/>
        <w:rPr>
          <w:sz w:val="24"/>
          <w:szCs w:val="24"/>
        </w:rPr>
      </w:pPr>
      <w:r w:rsidRPr="00791354">
        <w:rPr>
          <w:sz w:val="24"/>
          <w:szCs w:val="24"/>
        </w:rPr>
        <w:t xml:space="preserve">Le </w:t>
      </w:r>
      <w:r>
        <w:rPr>
          <w:sz w:val="24"/>
          <w:szCs w:val="24"/>
        </w:rPr>
        <w:t>S</w:t>
      </w:r>
      <w:r w:rsidRPr="00791354">
        <w:rPr>
          <w:sz w:val="24"/>
          <w:szCs w:val="24"/>
        </w:rPr>
        <w:t xml:space="preserve">oumissionnaire doit fournir des détails sur le </w:t>
      </w:r>
      <w:r>
        <w:rPr>
          <w:sz w:val="24"/>
          <w:szCs w:val="24"/>
        </w:rPr>
        <w:t>R</w:t>
      </w:r>
      <w:r w:rsidRPr="00791354">
        <w:rPr>
          <w:sz w:val="24"/>
          <w:szCs w:val="24"/>
        </w:rPr>
        <w:t>eprésentant de l’</w:t>
      </w:r>
      <w:r>
        <w:rPr>
          <w:sz w:val="24"/>
          <w:szCs w:val="24"/>
        </w:rPr>
        <w:t>E</w:t>
      </w:r>
      <w:r w:rsidRPr="00791354">
        <w:rPr>
          <w:sz w:val="24"/>
          <w:szCs w:val="24"/>
        </w:rPr>
        <w:t>ntrepreneur et d’autre personnel clé</w:t>
      </w:r>
      <w:r>
        <w:rPr>
          <w:sz w:val="24"/>
          <w:szCs w:val="24"/>
        </w:rPr>
        <w:t xml:space="preserve"> </w:t>
      </w:r>
      <w:r w:rsidRPr="00791354">
        <w:rPr>
          <w:sz w:val="24"/>
          <w:szCs w:val="24"/>
        </w:rPr>
        <w:t xml:space="preserve">qu’il juge approprié pour exécuter le </w:t>
      </w:r>
      <w:r>
        <w:rPr>
          <w:sz w:val="24"/>
          <w:szCs w:val="24"/>
        </w:rPr>
        <w:t>Marché</w:t>
      </w:r>
      <w:r w:rsidRPr="00791354">
        <w:rPr>
          <w:sz w:val="24"/>
          <w:szCs w:val="24"/>
        </w:rPr>
        <w:t xml:space="preserve">, ainsi que leurs qualifications académiques et leur expérience de travail. Le </w:t>
      </w:r>
      <w:r>
        <w:rPr>
          <w:sz w:val="24"/>
          <w:szCs w:val="24"/>
        </w:rPr>
        <w:t>S</w:t>
      </w:r>
      <w:r w:rsidRPr="00791354">
        <w:rPr>
          <w:sz w:val="24"/>
          <w:szCs w:val="24"/>
        </w:rPr>
        <w:t>oumissionnaire doit remplir les formulaires pertinents de la section IV, Formulaires d’appel d’offres.</w:t>
      </w:r>
    </w:p>
    <w:p w14:paraId="62A8BF63" w14:textId="77777777" w:rsidR="004F4061" w:rsidRPr="00EE7A75" w:rsidRDefault="00A31CC9" w:rsidP="00632E6D">
      <w:pPr>
        <w:pStyle w:val="Footer"/>
        <w:tabs>
          <w:tab w:val="clear" w:pos="9504"/>
        </w:tabs>
        <w:spacing w:before="0" w:after="120"/>
        <w:ind w:left="720" w:hanging="720"/>
        <w:rPr>
          <w:b/>
          <w:szCs w:val="24"/>
          <w:lang w:val="fr-FR"/>
        </w:rPr>
      </w:pPr>
      <w:r w:rsidRPr="00EE7A75">
        <w:rPr>
          <w:b/>
          <w:szCs w:val="24"/>
          <w:lang w:val="fr-FR"/>
        </w:rPr>
        <w:t>6.</w:t>
      </w:r>
      <w:r w:rsidRPr="00EE7A75">
        <w:rPr>
          <w:b/>
          <w:szCs w:val="24"/>
          <w:lang w:val="fr-FR"/>
        </w:rPr>
        <w:tab/>
      </w:r>
      <w:r w:rsidR="004F4061" w:rsidRPr="00EE7A75">
        <w:rPr>
          <w:b/>
          <w:szCs w:val="24"/>
          <w:lang w:val="fr-FR"/>
        </w:rPr>
        <w:t>Matériel</w:t>
      </w:r>
    </w:p>
    <w:p w14:paraId="7EC31280" w14:textId="16A868C1" w:rsidR="004F4061" w:rsidRPr="00EE7A75" w:rsidRDefault="004F4061" w:rsidP="00EE7A75">
      <w:pPr>
        <w:tabs>
          <w:tab w:val="right" w:pos="7254"/>
        </w:tabs>
        <w:spacing w:before="120" w:after="120"/>
        <w:rPr>
          <w:sz w:val="24"/>
          <w:szCs w:val="24"/>
        </w:rPr>
      </w:pPr>
      <w:r w:rsidRPr="00EE7A75">
        <w:rPr>
          <w:sz w:val="24"/>
          <w:szCs w:val="24"/>
        </w:rPr>
        <w:t>Le Soumissionnaire doit établir qu’il a les matériels suivants</w:t>
      </w:r>
      <w:r w:rsidR="00791354">
        <w:rPr>
          <w:sz w:val="24"/>
          <w:szCs w:val="24"/>
        </w:rPr>
        <w:t xml:space="preserve"> </w:t>
      </w:r>
      <w:r w:rsidRPr="00EE7A75">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680"/>
        <w:gridCol w:w="2790"/>
      </w:tblGrid>
      <w:tr w:rsidR="004F4061" w:rsidRPr="00EE7A75" w14:paraId="6CF1012E" w14:textId="77777777">
        <w:tc>
          <w:tcPr>
            <w:tcW w:w="1980" w:type="dxa"/>
            <w:tcBorders>
              <w:top w:val="single" w:sz="12" w:space="0" w:color="auto"/>
              <w:left w:val="single" w:sz="12" w:space="0" w:color="auto"/>
              <w:bottom w:val="single" w:sz="12" w:space="0" w:color="auto"/>
              <w:right w:val="single" w:sz="12" w:space="0" w:color="auto"/>
            </w:tcBorders>
          </w:tcPr>
          <w:p w14:paraId="1CA9BB07" w14:textId="77777777" w:rsidR="004F4061" w:rsidRPr="00EE7A75" w:rsidRDefault="004F4061" w:rsidP="00692ECC">
            <w:pPr>
              <w:jc w:val="center"/>
              <w:rPr>
                <w:b/>
                <w:sz w:val="24"/>
                <w:szCs w:val="24"/>
              </w:rPr>
            </w:pPr>
            <w:r w:rsidRPr="00EE7A75">
              <w:rPr>
                <w:b/>
                <w:sz w:val="24"/>
                <w:szCs w:val="24"/>
              </w:rPr>
              <w:t>No.</w:t>
            </w:r>
          </w:p>
        </w:tc>
        <w:tc>
          <w:tcPr>
            <w:tcW w:w="4680" w:type="dxa"/>
            <w:tcBorders>
              <w:top w:val="single" w:sz="12" w:space="0" w:color="auto"/>
              <w:left w:val="single" w:sz="12" w:space="0" w:color="auto"/>
              <w:bottom w:val="single" w:sz="12" w:space="0" w:color="auto"/>
              <w:right w:val="single" w:sz="12" w:space="0" w:color="auto"/>
            </w:tcBorders>
          </w:tcPr>
          <w:p w14:paraId="3678BF34" w14:textId="77777777" w:rsidR="004F4061" w:rsidRPr="00EE7A75" w:rsidRDefault="004F4061" w:rsidP="00692ECC">
            <w:pPr>
              <w:rPr>
                <w:b/>
                <w:sz w:val="24"/>
                <w:szCs w:val="24"/>
              </w:rPr>
            </w:pPr>
            <w:r w:rsidRPr="00EE7A75">
              <w:rPr>
                <w:b/>
                <w:sz w:val="24"/>
                <w:szCs w:val="24"/>
              </w:rPr>
              <w:t>Type et caractéristiques du matériel</w:t>
            </w:r>
          </w:p>
        </w:tc>
        <w:tc>
          <w:tcPr>
            <w:tcW w:w="2790" w:type="dxa"/>
            <w:tcBorders>
              <w:top w:val="single" w:sz="12" w:space="0" w:color="auto"/>
              <w:left w:val="single" w:sz="12" w:space="0" w:color="auto"/>
              <w:bottom w:val="single" w:sz="12" w:space="0" w:color="auto"/>
              <w:right w:val="single" w:sz="12" w:space="0" w:color="auto"/>
            </w:tcBorders>
          </w:tcPr>
          <w:p w14:paraId="514C088E" w14:textId="77777777" w:rsidR="004F4061" w:rsidRPr="00EE7A75" w:rsidRDefault="004F4061" w:rsidP="00692ECC">
            <w:pPr>
              <w:jc w:val="center"/>
              <w:rPr>
                <w:b/>
                <w:sz w:val="24"/>
                <w:szCs w:val="24"/>
              </w:rPr>
            </w:pPr>
            <w:r w:rsidRPr="00EE7A75">
              <w:rPr>
                <w:b/>
                <w:sz w:val="24"/>
                <w:szCs w:val="24"/>
              </w:rPr>
              <w:t>Nombre minimum requis</w:t>
            </w:r>
          </w:p>
        </w:tc>
      </w:tr>
      <w:tr w:rsidR="004F4061" w:rsidRPr="00EE7A75" w14:paraId="4EEE30F7" w14:textId="77777777">
        <w:tc>
          <w:tcPr>
            <w:tcW w:w="1980" w:type="dxa"/>
            <w:tcBorders>
              <w:top w:val="single" w:sz="12" w:space="0" w:color="auto"/>
            </w:tcBorders>
          </w:tcPr>
          <w:p w14:paraId="74C73A7E" w14:textId="77777777" w:rsidR="004F4061" w:rsidRPr="00EE7A75" w:rsidRDefault="004F4061" w:rsidP="00692ECC">
            <w:pPr>
              <w:pStyle w:val="Header"/>
              <w:pBdr>
                <w:bottom w:val="none" w:sz="0" w:space="0" w:color="auto"/>
              </w:pBdr>
              <w:tabs>
                <w:tab w:val="clear" w:pos="9000"/>
              </w:tabs>
              <w:rPr>
                <w:sz w:val="24"/>
                <w:szCs w:val="24"/>
                <w:lang w:val="fr-FR"/>
              </w:rPr>
            </w:pPr>
            <w:r w:rsidRPr="00EE7A75">
              <w:rPr>
                <w:sz w:val="24"/>
                <w:szCs w:val="24"/>
                <w:lang w:val="fr-FR"/>
              </w:rPr>
              <w:t>1</w:t>
            </w:r>
          </w:p>
        </w:tc>
        <w:tc>
          <w:tcPr>
            <w:tcW w:w="4680" w:type="dxa"/>
            <w:tcBorders>
              <w:top w:val="single" w:sz="12" w:space="0" w:color="auto"/>
            </w:tcBorders>
          </w:tcPr>
          <w:p w14:paraId="1A1BEC7C" w14:textId="77777777" w:rsidR="004F4061" w:rsidRPr="00EE7A75" w:rsidRDefault="004F4061" w:rsidP="00692ECC">
            <w:pPr>
              <w:rPr>
                <w:sz w:val="24"/>
                <w:szCs w:val="24"/>
              </w:rPr>
            </w:pPr>
          </w:p>
        </w:tc>
        <w:tc>
          <w:tcPr>
            <w:tcW w:w="2790" w:type="dxa"/>
            <w:tcBorders>
              <w:top w:val="single" w:sz="12" w:space="0" w:color="auto"/>
            </w:tcBorders>
          </w:tcPr>
          <w:p w14:paraId="3C4C1C80" w14:textId="77777777" w:rsidR="004F4061" w:rsidRPr="00EE7A75" w:rsidRDefault="004F4061" w:rsidP="00692ECC">
            <w:pPr>
              <w:rPr>
                <w:sz w:val="24"/>
                <w:szCs w:val="24"/>
              </w:rPr>
            </w:pPr>
          </w:p>
        </w:tc>
      </w:tr>
      <w:tr w:rsidR="004F4061" w:rsidRPr="00EE7A75" w14:paraId="1BF62F1F" w14:textId="77777777">
        <w:tc>
          <w:tcPr>
            <w:tcW w:w="1980" w:type="dxa"/>
          </w:tcPr>
          <w:p w14:paraId="22D96519" w14:textId="77777777" w:rsidR="004F4061" w:rsidRPr="00EE7A75" w:rsidRDefault="004F4061" w:rsidP="00692ECC">
            <w:pPr>
              <w:rPr>
                <w:i/>
                <w:sz w:val="24"/>
                <w:szCs w:val="24"/>
              </w:rPr>
            </w:pPr>
            <w:r w:rsidRPr="00EE7A75">
              <w:rPr>
                <w:i/>
                <w:sz w:val="24"/>
                <w:szCs w:val="24"/>
              </w:rPr>
              <w:t>2</w:t>
            </w:r>
          </w:p>
        </w:tc>
        <w:tc>
          <w:tcPr>
            <w:tcW w:w="4680" w:type="dxa"/>
          </w:tcPr>
          <w:p w14:paraId="0908431B" w14:textId="77777777" w:rsidR="004F4061" w:rsidRPr="00EE7A75" w:rsidRDefault="004F4061" w:rsidP="00692ECC">
            <w:pPr>
              <w:rPr>
                <w:i/>
                <w:sz w:val="24"/>
                <w:szCs w:val="24"/>
              </w:rPr>
            </w:pPr>
          </w:p>
        </w:tc>
        <w:tc>
          <w:tcPr>
            <w:tcW w:w="2790" w:type="dxa"/>
          </w:tcPr>
          <w:p w14:paraId="1D03202D" w14:textId="77777777" w:rsidR="004F4061" w:rsidRPr="00EE7A75" w:rsidRDefault="004F4061" w:rsidP="00692ECC">
            <w:pPr>
              <w:rPr>
                <w:i/>
                <w:sz w:val="24"/>
                <w:szCs w:val="24"/>
                <w:u w:val="single"/>
              </w:rPr>
            </w:pPr>
          </w:p>
        </w:tc>
      </w:tr>
      <w:tr w:rsidR="004F4061" w:rsidRPr="00EE7A75" w14:paraId="00EDB23E" w14:textId="77777777">
        <w:tc>
          <w:tcPr>
            <w:tcW w:w="1980" w:type="dxa"/>
          </w:tcPr>
          <w:p w14:paraId="4E7A8AC2" w14:textId="77777777" w:rsidR="004F4061" w:rsidRPr="00EE7A75" w:rsidRDefault="004F4061" w:rsidP="00692ECC">
            <w:pPr>
              <w:rPr>
                <w:i/>
                <w:sz w:val="24"/>
                <w:szCs w:val="24"/>
                <w:u w:val="single"/>
              </w:rPr>
            </w:pPr>
            <w:r w:rsidRPr="00EE7A75">
              <w:rPr>
                <w:i/>
                <w:sz w:val="24"/>
                <w:szCs w:val="24"/>
                <w:u w:val="single"/>
              </w:rPr>
              <w:t>3</w:t>
            </w:r>
          </w:p>
        </w:tc>
        <w:tc>
          <w:tcPr>
            <w:tcW w:w="4680" w:type="dxa"/>
          </w:tcPr>
          <w:p w14:paraId="4E2A0DCA" w14:textId="77777777" w:rsidR="004F4061" w:rsidRPr="00EE7A75" w:rsidRDefault="004F4061" w:rsidP="00692ECC">
            <w:pPr>
              <w:rPr>
                <w:i/>
                <w:sz w:val="24"/>
                <w:szCs w:val="24"/>
              </w:rPr>
            </w:pPr>
          </w:p>
        </w:tc>
        <w:tc>
          <w:tcPr>
            <w:tcW w:w="2790" w:type="dxa"/>
          </w:tcPr>
          <w:p w14:paraId="3E5FEC01" w14:textId="77777777" w:rsidR="004F4061" w:rsidRPr="00EE7A75" w:rsidRDefault="004F4061" w:rsidP="00692ECC">
            <w:pPr>
              <w:rPr>
                <w:i/>
                <w:sz w:val="24"/>
                <w:szCs w:val="24"/>
                <w:u w:val="single"/>
              </w:rPr>
            </w:pPr>
          </w:p>
        </w:tc>
      </w:tr>
      <w:tr w:rsidR="004F4061" w:rsidRPr="00EE7A75" w14:paraId="19CBC94A" w14:textId="77777777">
        <w:tc>
          <w:tcPr>
            <w:tcW w:w="1980" w:type="dxa"/>
          </w:tcPr>
          <w:p w14:paraId="39DB99C3" w14:textId="77777777" w:rsidR="004F4061" w:rsidRPr="00EE7A75" w:rsidRDefault="004F4061" w:rsidP="00692ECC">
            <w:pPr>
              <w:rPr>
                <w:i/>
                <w:sz w:val="24"/>
                <w:szCs w:val="24"/>
              </w:rPr>
            </w:pPr>
            <w:r w:rsidRPr="00EE7A75">
              <w:rPr>
                <w:i/>
                <w:sz w:val="24"/>
                <w:szCs w:val="24"/>
              </w:rPr>
              <w:t>4</w:t>
            </w:r>
          </w:p>
        </w:tc>
        <w:tc>
          <w:tcPr>
            <w:tcW w:w="4680" w:type="dxa"/>
          </w:tcPr>
          <w:p w14:paraId="38A6B23F" w14:textId="77777777" w:rsidR="004F4061" w:rsidRPr="00EE7A75" w:rsidRDefault="004F4061" w:rsidP="00692ECC">
            <w:pPr>
              <w:rPr>
                <w:i/>
                <w:sz w:val="24"/>
                <w:szCs w:val="24"/>
              </w:rPr>
            </w:pPr>
          </w:p>
        </w:tc>
        <w:tc>
          <w:tcPr>
            <w:tcW w:w="2790" w:type="dxa"/>
          </w:tcPr>
          <w:p w14:paraId="6E10E91C" w14:textId="77777777" w:rsidR="004F4061" w:rsidRPr="00EE7A75" w:rsidRDefault="004F4061" w:rsidP="00692ECC">
            <w:pPr>
              <w:rPr>
                <w:i/>
                <w:sz w:val="24"/>
                <w:szCs w:val="24"/>
                <w:u w:val="single"/>
              </w:rPr>
            </w:pPr>
          </w:p>
        </w:tc>
      </w:tr>
      <w:tr w:rsidR="004F4061" w:rsidRPr="00EE7A75" w14:paraId="7494EAE7" w14:textId="77777777">
        <w:tc>
          <w:tcPr>
            <w:tcW w:w="1980" w:type="dxa"/>
          </w:tcPr>
          <w:p w14:paraId="39F5E7F0" w14:textId="77777777" w:rsidR="004F4061" w:rsidRPr="00EE7A75" w:rsidRDefault="004F4061" w:rsidP="00692ECC">
            <w:pPr>
              <w:rPr>
                <w:i/>
                <w:sz w:val="24"/>
                <w:szCs w:val="24"/>
                <w:u w:val="single"/>
              </w:rPr>
            </w:pPr>
            <w:r w:rsidRPr="00EE7A75">
              <w:rPr>
                <w:i/>
                <w:sz w:val="24"/>
                <w:szCs w:val="24"/>
                <w:u w:val="single"/>
              </w:rPr>
              <w:t>5</w:t>
            </w:r>
          </w:p>
        </w:tc>
        <w:tc>
          <w:tcPr>
            <w:tcW w:w="4680" w:type="dxa"/>
          </w:tcPr>
          <w:p w14:paraId="29CFA3AD" w14:textId="77777777" w:rsidR="004F4061" w:rsidRPr="00EE7A75" w:rsidRDefault="004F4061" w:rsidP="00692ECC">
            <w:pPr>
              <w:rPr>
                <w:i/>
                <w:sz w:val="24"/>
                <w:szCs w:val="24"/>
              </w:rPr>
            </w:pPr>
          </w:p>
        </w:tc>
        <w:tc>
          <w:tcPr>
            <w:tcW w:w="2790" w:type="dxa"/>
          </w:tcPr>
          <w:p w14:paraId="1DC6F440" w14:textId="77777777" w:rsidR="004F4061" w:rsidRPr="00EE7A75" w:rsidRDefault="004F4061" w:rsidP="00692ECC">
            <w:pPr>
              <w:rPr>
                <w:i/>
                <w:sz w:val="24"/>
                <w:szCs w:val="24"/>
                <w:u w:val="single"/>
              </w:rPr>
            </w:pPr>
          </w:p>
        </w:tc>
      </w:tr>
      <w:tr w:rsidR="004F4061" w:rsidRPr="00EE7A75" w14:paraId="7A738C9E" w14:textId="77777777">
        <w:tc>
          <w:tcPr>
            <w:tcW w:w="1980" w:type="dxa"/>
          </w:tcPr>
          <w:p w14:paraId="10048DD7" w14:textId="77777777" w:rsidR="004F4061" w:rsidRPr="00EE7A75" w:rsidRDefault="004F4061" w:rsidP="00692ECC">
            <w:pPr>
              <w:rPr>
                <w:i/>
                <w:sz w:val="24"/>
                <w:szCs w:val="24"/>
              </w:rPr>
            </w:pPr>
          </w:p>
        </w:tc>
        <w:tc>
          <w:tcPr>
            <w:tcW w:w="4680" w:type="dxa"/>
          </w:tcPr>
          <w:p w14:paraId="19C23691" w14:textId="77777777" w:rsidR="004F4061" w:rsidRPr="00EE7A75" w:rsidRDefault="004F4061" w:rsidP="00692ECC">
            <w:pPr>
              <w:rPr>
                <w:i/>
                <w:sz w:val="24"/>
                <w:szCs w:val="24"/>
              </w:rPr>
            </w:pPr>
          </w:p>
        </w:tc>
        <w:tc>
          <w:tcPr>
            <w:tcW w:w="2790" w:type="dxa"/>
          </w:tcPr>
          <w:p w14:paraId="4AB41AC3" w14:textId="77777777" w:rsidR="004F4061" w:rsidRPr="00EE7A75" w:rsidRDefault="004F4061" w:rsidP="00692ECC">
            <w:pPr>
              <w:rPr>
                <w:i/>
                <w:sz w:val="24"/>
                <w:szCs w:val="24"/>
                <w:u w:val="single"/>
              </w:rPr>
            </w:pPr>
          </w:p>
        </w:tc>
      </w:tr>
      <w:tr w:rsidR="004F4061" w:rsidRPr="00EE7A75" w14:paraId="0E5ECFDF" w14:textId="77777777">
        <w:tc>
          <w:tcPr>
            <w:tcW w:w="1980" w:type="dxa"/>
          </w:tcPr>
          <w:p w14:paraId="3DE68B2D" w14:textId="77777777" w:rsidR="004F4061" w:rsidRPr="00EE7A75" w:rsidRDefault="004F4061" w:rsidP="00692ECC">
            <w:pPr>
              <w:rPr>
                <w:i/>
                <w:sz w:val="24"/>
                <w:szCs w:val="24"/>
              </w:rPr>
            </w:pPr>
          </w:p>
        </w:tc>
        <w:tc>
          <w:tcPr>
            <w:tcW w:w="4680" w:type="dxa"/>
          </w:tcPr>
          <w:p w14:paraId="507607E7" w14:textId="77777777" w:rsidR="004F4061" w:rsidRPr="00EE7A75" w:rsidRDefault="004F4061" w:rsidP="00692ECC">
            <w:pPr>
              <w:rPr>
                <w:i/>
                <w:sz w:val="24"/>
                <w:szCs w:val="24"/>
              </w:rPr>
            </w:pPr>
          </w:p>
        </w:tc>
        <w:tc>
          <w:tcPr>
            <w:tcW w:w="2790" w:type="dxa"/>
          </w:tcPr>
          <w:p w14:paraId="5B19F87E" w14:textId="77777777" w:rsidR="004F4061" w:rsidRPr="00EE7A75" w:rsidRDefault="004F4061" w:rsidP="00692ECC">
            <w:pPr>
              <w:rPr>
                <w:i/>
                <w:sz w:val="24"/>
                <w:szCs w:val="24"/>
                <w:u w:val="single"/>
              </w:rPr>
            </w:pPr>
          </w:p>
        </w:tc>
      </w:tr>
    </w:tbl>
    <w:p w14:paraId="6659462C" w14:textId="77777777" w:rsidR="004F4061" w:rsidRPr="00EE7A75" w:rsidRDefault="004F4061" w:rsidP="00791354">
      <w:pPr>
        <w:pStyle w:val="Footer"/>
        <w:tabs>
          <w:tab w:val="clear" w:pos="9504"/>
        </w:tabs>
        <w:spacing w:after="120"/>
        <w:jc w:val="both"/>
        <w:rPr>
          <w:i/>
          <w:szCs w:val="24"/>
          <w:lang w:val="fr-FR"/>
        </w:rPr>
      </w:pPr>
      <w:r w:rsidRPr="00EE7A75">
        <w:rPr>
          <w:szCs w:val="24"/>
          <w:lang w:val="fr-FR"/>
        </w:rPr>
        <w:t>Le Soumissionnaire doit fournir les détails concernant le matériel proposé en utilisant le formulaire MAT de la Section IV, Formulaires de soumission</w:t>
      </w:r>
      <w:r w:rsidRPr="00EE7A75">
        <w:rPr>
          <w:i/>
          <w:szCs w:val="24"/>
          <w:lang w:val="fr-FR"/>
        </w:rPr>
        <w:t>.</w:t>
      </w:r>
    </w:p>
    <w:p w14:paraId="09E5ED9D" w14:textId="4CD86A23" w:rsidR="004F4061" w:rsidRPr="00EE7A75" w:rsidRDefault="00A31CC9" w:rsidP="00632E6D">
      <w:pPr>
        <w:pStyle w:val="Footer"/>
        <w:tabs>
          <w:tab w:val="clear" w:pos="9504"/>
        </w:tabs>
        <w:spacing w:before="0" w:after="120"/>
        <w:ind w:left="720" w:hanging="720"/>
        <w:rPr>
          <w:szCs w:val="24"/>
          <w:lang w:val="fr-FR"/>
        </w:rPr>
      </w:pPr>
      <w:r w:rsidRPr="00EE7A75">
        <w:rPr>
          <w:b/>
          <w:szCs w:val="24"/>
          <w:lang w:val="fr-FR"/>
        </w:rPr>
        <w:t>7.</w:t>
      </w:r>
      <w:r w:rsidRPr="00EE7A75">
        <w:rPr>
          <w:b/>
          <w:szCs w:val="24"/>
          <w:lang w:val="fr-FR"/>
        </w:rPr>
        <w:tab/>
      </w:r>
      <w:r w:rsidR="004F4061" w:rsidRPr="00EE7A75">
        <w:rPr>
          <w:b/>
          <w:szCs w:val="24"/>
          <w:lang w:val="fr-FR"/>
        </w:rPr>
        <w:t>Sous-traitants</w:t>
      </w:r>
    </w:p>
    <w:p w14:paraId="54D95B87" w14:textId="26288615" w:rsidR="004F4061" w:rsidRPr="00EE7A75" w:rsidRDefault="004F4061" w:rsidP="00791354">
      <w:pPr>
        <w:spacing w:after="200"/>
        <w:ind w:right="-72"/>
        <w:jc w:val="both"/>
        <w:rPr>
          <w:sz w:val="24"/>
          <w:szCs w:val="24"/>
        </w:rPr>
      </w:pPr>
      <w:r w:rsidRPr="00EE7A75">
        <w:rPr>
          <w:sz w:val="24"/>
          <w:szCs w:val="24"/>
        </w:rPr>
        <w:t xml:space="preserve">Les sous-traitants pour les composants importants suivants doivent satisfaire aux exigences minimales </w:t>
      </w:r>
      <w:r w:rsidR="00EE7A75" w:rsidRPr="00EE7A75">
        <w:rPr>
          <w:sz w:val="24"/>
          <w:szCs w:val="24"/>
        </w:rPr>
        <w:t>ci-après</w:t>
      </w:r>
      <w:r w:rsidRPr="00EE7A75">
        <w:rPr>
          <w:sz w:val="24"/>
          <w:szCs w:val="24"/>
        </w:rPr>
        <w:t>, relatives à chaque composant</w:t>
      </w:r>
      <w:r w:rsidR="009538B0">
        <w:rPr>
          <w:sz w:val="24"/>
          <w:szCs w:val="24"/>
        </w:rPr>
        <w:t xml:space="preserve"> </w:t>
      </w:r>
      <w:r w:rsidRPr="00EE7A75">
        <w:rPr>
          <w:sz w:val="24"/>
          <w:szCs w:val="24"/>
        </w:rPr>
        <w:t xml:space="preserve">: </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2700"/>
        <w:gridCol w:w="4428"/>
      </w:tblGrid>
      <w:tr w:rsidR="004F4061" w:rsidRPr="00EE7A75" w14:paraId="15753622" w14:textId="77777777" w:rsidTr="00EE7A75">
        <w:trPr>
          <w:trHeight w:val="483"/>
        </w:trPr>
        <w:tc>
          <w:tcPr>
            <w:tcW w:w="851" w:type="dxa"/>
            <w:tcBorders>
              <w:top w:val="single" w:sz="12" w:space="0" w:color="auto"/>
              <w:left w:val="single" w:sz="12" w:space="0" w:color="auto"/>
              <w:bottom w:val="single" w:sz="12" w:space="0" w:color="auto"/>
              <w:right w:val="single" w:sz="12" w:space="0" w:color="auto"/>
            </w:tcBorders>
            <w:vAlign w:val="center"/>
          </w:tcPr>
          <w:p w14:paraId="31992C6D" w14:textId="77777777" w:rsidR="004F4061" w:rsidRPr="00EE7A75" w:rsidRDefault="004F4061" w:rsidP="00692ECC">
            <w:pPr>
              <w:suppressAutoHyphens/>
              <w:ind w:right="-72"/>
              <w:jc w:val="center"/>
              <w:rPr>
                <w:b/>
                <w:sz w:val="24"/>
                <w:szCs w:val="24"/>
              </w:rPr>
            </w:pPr>
            <w:r w:rsidRPr="00EE7A75">
              <w:rPr>
                <w:b/>
                <w:sz w:val="24"/>
                <w:szCs w:val="24"/>
              </w:rPr>
              <w:t>Article No.</w:t>
            </w:r>
          </w:p>
        </w:tc>
        <w:tc>
          <w:tcPr>
            <w:tcW w:w="2700" w:type="dxa"/>
            <w:tcBorders>
              <w:top w:val="single" w:sz="12" w:space="0" w:color="auto"/>
              <w:left w:val="single" w:sz="12" w:space="0" w:color="auto"/>
              <w:bottom w:val="single" w:sz="12" w:space="0" w:color="auto"/>
              <w:right w:val="single" w:sz="12" w:space="0" w:color="auto"/>
            </w:tcBorders>
            <w:vAlign w:val="center"/>
          </w:tcPr>
          <w:p w14:paraId="5C4A1807" w14:textId="77777777" w:rsidR="004F4061" w:rsidRPr="00EE7A75" w:rsidRDefault="004F4061" w:rsidP="00692ECC">
            <w:pPr>
              <w:suppressAutoHyphens/>
              <w:ind w:right="-72"/>
              <w:jc w:val="center"/>
              <w:rPr>
                <w:b/>
                <w:sz w:val="24"/>
                <w:szCs w:val="24"/>
              </w:rPr>
            </w:pPr>
            <w:r w:rsidRPr="00EE7A75">
              <w:rPr>
                <w:b/>
                <w:sz w:val="24"/>
                <w:szCs w:val="24"/>
              </w:rPr>
              <w:t>Description de l’article</w:t>
            </w:r>
          </w:p>
        </w:tc>
        <w:tc>
          <w:tcPr>
            <w:tcW w:w="4428" w:type="dxa"/>
            <w:tcBorders>
              <w:top w:val="single" w:sz="12" w:space="0" w:color="auto"/>
              <w:left w:val="single" w:sz="12" w:space="0" w:color="auto"/>
              <w:bottom w:val="single" w:sz="12" w:space="0" w:color="auto"/>
              <w:right w:val="single" w:sz="12" w:space="0" w:color="auto"/>
            </w:tcBorders>
            <w:vAlign w:val="center"/>
          </w:tcPr>
          <w:p w14:paraId="2188BADB" w14:textId="77777777" w:rsidR="004F4061" w:rsidRPr="00EE7A75" w:rsidRDefault="004F4061" w:rsidP="00692ECC">
            <w:pPr>
              <w:suppressAutoHyphens/>
              <w:ind w:right="-72"/>
              <w:jc w:val="center"/>
              <w:rPr>
                <w:b/>
                <w:sz w:val="24"/>
                <w:szCs w:val="24"/>
              </w:rPr>
            </w:pPr>
            <w:r w:rsidRPr="00EE7A75">
              <w:rPr>
                <w:b/>
                <w:sz w:val="24"/>
                <w:szCs w:val="24"/>
              </w:rPr>
              <w:t>Critère minimum à satisfaire</w:t>
            </w:r>
          </w:p>
        </w:tc>
      </w:tr>
      <w:tr w:rsidR="004F4061" w:rsidRPr="00EE7A75" w14:paraId="3D8DDE2E" w14:textId="77777777" w:rsidTr="00EE7A75">
        <w:tc>
          <w:tcPr>
            <w:tcW w:w="851" w:type="dxa"/>
            <w:tcBorders>
              <w:top w:val="single" w:sz="12" w:space="0" w:color="auto"/>
            </w:tcBorders>
          </w:tcPr>
          <w:p w14:paraId="4CAA7045" w14:textId="77777777" w:rsidR="004F4061" w:rsidRPr="00EE7A75" w:rsidRDefault="004F4061" w:rsidP="00692ECC">
            <w:pPr>
              <w:suppressAutoHyphens/>
              <w:ind w:right="-72"/>
              <w:jc w:val="center"/>
              <w:rPr>
                <w:sz w:val="24"/>
                <w:szCs w:val="24"/>
              </w:rPr>
            </w:pPr>
            <w:r w:rsidRPr="00EE7A75">
              <w:rPr>
                <w:sz w:val="24"/>
                <w:szCs w:val="24"/>
              </w:rPr>
              <w:t>1</w:t>
            </w:r>
          </w:p>
        </w:tc>
        <w:tc>
          <w:tcPr>
            <w:tcW w:w="2700" w:type="dxa"/>
            <w:tcBorders>
              <w:top w:val="single" w:sz="12" w:space="0" w:color="auto"/>
            </w:tcBorders>
          </w:tcPr>
          <w:p w14:paraId="41A1F091" w14:textId="77777777" w:rsidR="004F4061" w:rsidRPr="00EE7A75" w:rsidRDefault="004F4061" w:rsidP="00692ECC">
            <w:pPr>
              <w:suppressAutoHyphens/>
              <w:ind w:left="1440" w:right="-72" w:hanging="720"/>
              <w:rPr>
                <w:sz w:val="24"/>
                <w:szCs w:val="24"/>
              </w:rPr>
            </w:pPr>
          </w:p>
        </w:tc>
        <w:tc>
          <w:tcPr>
            <w:tcW w:w="4428" w:type="dxa"/>
            <w:tcBorders>
              <w:top w:val="single" w:sz="12" w:space="0" w:color="auto"/>
            </w:tcBorders>
          </w:tcPr>
          <w:p w14:paraId="7C96BAEC" w14:textId="77777777" w:rsidR="004F4061" w:rsidRPr="00EE7A75" w:rsidRDefault="004F4061" w:rsidP="00692ECC">
            <w:pPr>
              <w:suppressAutoHyphens/>
              <w:ind w:left="1440" w:right="-72" w:hanging="720"/>
              <w:rPr>
                <w:sz w:val="24"/>
                <w:szCs w:val="24"/>
              </w:rPr>
            </w:pPr>
          </w:p>
        </w:tc>
      </w:tr>
      <w:tr w:rsidR="004F4061" w:rsidRPr="00EE7A75" w14:paraId="566FFF96" w14:textId="77777777" w:rsidTr="00EE7A75">
        <w:tc>
          <w:tcPr>
            <w:tcW w:w="851" w:type="dxa"/>
          </w:tcPr>
          <w:p w14:paraId="06915AAA" w14:textId="77777777" w:rsidR="004F4061" w:rsidRPr="00EE7A75" w:rsidRDefault="004F4061" w:rsidP="00692ECC">
            <w:pPr>
              <w:suppressAutoHyphens/>
              <w:ind w:right="-72"/>
              <w:jc w:val="center"/>
              <w:rPr>
                <w:sz w:val="24"/>
                <w:szCs w:val="24"/>
              </w:rPr>
            </w:pPr>
            <w:r w:rsidRPr="00EE7A75">
              <w:rPr>
                <w:sz w:val="24"/>
                <w:szCs w:val="24"/>
              </w:rPr>
              <w:t>2</w:t>
            </w:r>
          </w:p>
        </w:tc>
        <w:tc>
          <w:tcPr>
            <w:tcW w:w="2700" w:type="dxa"/>
          </w:tcPr>
          <w:p w14:paraId="114FD7F8" w14:textId="77777777" w:rsidR="004F4061" w:rsidRPr="00EE7A75" w:rsidRDefault="004F4061" w:rsidP="00692ECC">
            <w:pPr>
              <w:suppressAutoHyphens/>
              <w:ind w:left="1440" w:right="-72" w:hanging="720"/>
              <w:rPr>
                <w:sz w:val="24"/>
                <w:szCs w:val="24"/>
              </w:rPr>
            </w:pPr>
          </w:p>
        </w:tc>
        <w:tc>
          <w:tcPr>
            <w:tcW w:w="4428" w:type="dxa"/>
          </w:tcPr>
          <w:p w14:paraId="3F1CFF04" w14:textId="77777777" w:rsidR="004F4061" w:rsidRPr="00EE7A75" w:rsidRDefault="004F4061" w:rsidP="00692ECC">
            <w:pPr>
              <w:suppressAutoHyphens/>
              <w:ind w:left="1440" w:right="-72" w:hanging="720"/>
              <w:rPr>
                <w:sz w:val="24"/>
                <w:szCs w:val="24"/>
              </w:rPr>
            </w:pPr>
          </w:p>
        </w:tc>
      </w:tr>
      <w:tr w:rsidR="004F4061" w:rsidRPr="00EE7A75" w14:paraId="694FC61F" w14:textId="77777777" w:rsidTr="00EE7A75">
        <w:tc>
          <w:tcPr>
            <w:tcW w:w="851" w:type="dxa"/>
          </w:tcPr>
          <w:p w14:paraId="21AD141B" w14:textId="77777777" w:rsidR="004F4061" w:rsidRPr="00EE7A75" w:rsidRDefault="004F4061" w:rsidP="00692ECC">
            <w:pPr>
              <w:suppressAutoHyphens/>
              <w:ind w:right="-72"/>
              <w:jc w:val="center"/>
              <w:rPr>
                <w:sz w:val="24"/>
                <w:szCs w:val="24"/>
              </w:rPr>
            </w:pPr>
            <w:r w:rsidRPr="00EE7A75">
              <w:rPr>
                <w:sz w:val="24"/>
                <w:szCs w:val="24"/>
              </w:rPr>
              <w:t>3</w:t>
            </w:r>
          </w:p>
        </w:tc>
        <w:tc>
          <w:tcPr>
            <w:tcW w:w="2700" w:type="dxa"/>
          </w:tcPr>
          <w:p w14:paraId="07E917E5" w14:textId="77777777" w:rsidR="004F4061" w:rsidRPr="00EE7A75" w:rsidRDefault="004F4061" w:rsidP="00692ECC">
            <w:pPr>
              <w:suppressAutoHyphens/>
              <w:ind w:left="1440" w:right="-72" w:hanging="720"/>
              <w:rPr>
                <w:sz w:val="24"/>
                <w:szCs w:val="24"/>
              </w:rPr>
            </w:pPr>
          </w:p>
        </w:tc>
        <w:tc>
          <w:tcPr>
            <w:tcW w:w="4428" w:type="dxa"/>
          </w:tcPr>
          <w:p w14:paraId="144655A1" w14:textId="77777777" w:rsidR="004F4061" w:rsidRPr="00EE7A75" w:rsidRDefault="004F4061" w:rsidP="00692ECC">
            <w:pPr>
              <w:suppressAutoHyphens/>
              <w:ind w:left="1440" w:right="-72" w:hanging="720"/>
              <w:rPr>
                <w:sz w:val="24"/>
                <w:szCs w:val="24"/>
              </w:rPr>
            </w:pPr>
          </w:p>
        </w:tc>
      </w:tr>
      <w:tr w:rsidR="004F4061" w:rsidRPr="00EE7A75" w14:paraId="5C7714D9" w14:textId="77777777" w:rsidTr="00EE7A75">
        <w:tc>
          <w:tcPr>
            <w:tcW w:w="851" w:type="dxa"/>
          </w:tcPr>
          <w:p w14:paraId="34707BCA" w14:textId="77777777" w:rsidR="004F4061" w:rsidRPr="00EE7A75" w:rsidRDefault="004F4061" w:rsidP="00692ECC">
            <w:pPr>
              <w:suppressAutoHyphens/>
              <w:ind w:right="-72"/>
              <w:jc w:val="center"/>
              <w:rPr>
                <w:sz w:val="24"/>
                <w:szCs w:val="24"/>
              </w:rPr>
            </w:pPr>
            <w:r w:rsidRPr="00EE7A75">
              <w:rPr>
                <w:sz w:val="24"/>
                <w:szCs w:val="24"/>
              </w:rPr>
              <w:t>…</w:t>
            </w:r>
          </w:p>
        </w:tc>
        <w:tc>
          <w:tcPr>
            <w:tcW w:w="2700" w:type="dxa"/>
          </w:tcPr>
          <w:p w14:paraId="5A49B6C5" w14:textId="77777777" w:rsidR="004F4061" w:rsidRPr="00EE7A75" w:rsidRDefault="004F4061" w:rsidP="00692ECC">
            <w:pPr>
              <w:suppressAutoHyphens/>
              <w:ind w:left="1440" w:right="-72" w:hanging="720"/>
              <w:rPr>
                <w:sz w:val="24"/>
                <w:szCs w:val="24"/>
              </w:rPr>
            </w:pPr>
          </w:p>
        </w:tc>
        <w:tc>
          <w:tcPr>
            <w:tcW w:w="4428" w:type="dxa"/>
          </w:tcPr>
          <w:p w14:paraId="58F57ADB" w14:textId="77777777" w:rsidR="004F4061" w:rsidRPr="00EE7A75" w:rsidRDefault="004F4061" w:rsidP="00692ECC">
            <w:pPr>
              <w:suppressAutoHyphens/>
              <w:ind w:left="1440" w:right="-72" w:hanging="720"/>
              <w:rPr>
                <w:sz w:val="24"/>
                <w:szCs w:val="24"/>
              </w:rPr>
            </w:pPr>
          </w:p>
        </w:tc>
      </w:tr>
    </w:tbl>
    <w:p w14:paraId="5F67BB3F" w14:textId="77777777" w:rsidR="004F4061" w:rsidRPr="00EE7A75" w:rsidRDefault="004F4061" w:rsidP="00EE7A75">
      <w:pPr>
        <w:spacing w:before="120" w:after="120"/>
        <w:ind w:right="-72"/>
        <w:rPr>
          <w:sz w:val="24"/>
          <w:szCs w:val="24"/>
        </w:rPr>
      </w:pPr>
      <w:r w:rsidRPr="00EE7A75">
        <w:rPr>
          <w:sz w:val="24"/>
          <w:szCs w:val="24"/>
        </w:rPr>
        <w:t xml:space="preserve">Tout manquement à satisfaire ces critères conduira au rejet dudit sous-traitant. </w:t>
      </w:r>
    </w:p>
    <w:p w14:paraId="298747BD" w14:textId="37B9DBD3" w:rsidR="004F4061" w:rsidRPr="001763FB" w:rsidRDefault="004F4061" w:rsidP="00EE7A75">
      <w:pPr>
        <w:pStyle w:val="i"/>
        <w:suppressAutoHyphens w:val="0"/>
        <w:spacing w:after="240"/>
        <w:rPr>
          <w:rFonts w:ascii="Times New Roman" w:hAnsi="Times New Roman"/>
          <w:szCs w:val="24"/>
          <w:lang w:val="fr-FR"/>
        </w:rPr>
      </w:pPr>
      <w:r w:rsidRPr="00EE7A75">
        <w:rPr>
          <w:rFonts w:ascii="Times New Roman" w:hAnsi="Times New Roman"/>
          <w:szCs w:val="24"/>
          <w:lang w:val="fr-FR"/>
        </w:rPr>
        <w:t xml:space="preserve">Si le Soumissionnaire offre de fournir et installer des composants importants d’équipements qu’il ne fabrique ou ne produit pas lui-même, il doit soumettra une Autorisation du Fabriquant, en utilisant à cet effet le formulaire inclus dans la Section IV, Formulaires de soumission, pour attester du fait qu’il a été dument autorisé par le fabriquant ou le producteur des Fournitures pour fournir ces dernières dans le pays </w:t>
      </w:r>
      <w:r w:rsidR="00FC0165">
        <w:rPr>
          <w:rFonts w:ascii="Times New Roman" w:hAnsi="Times New Roman"/>
          <w:szCs w:val="24"/>
          <w:lang w:val="fr-FR"/>
        </w:rPr>
        <w:t xml:space="preserve">du </w:t>
      </w:r>
      <w:r w:rsidR="00601342">
        <w:rPr>
          <w:rFonts w:ascii="Times New Roman" w:hAnsi="Times New Roman"/>
          <w:szCs w:val="24"/>
          <w:lang w:val="fr-FR"/>
        </w:rPr>
        <w:t>Maître d’Ouvrage</w:t>
      </w:r>
      <w:r w:rsidRPr="00EE7A75">
        <w:rPr>
          <w:rFonts w:ascii="Times New Roman" w:hAnsi="Times New Roman"/>
          <w:szCs w:val="24"/>
          <w:lang w:val="fr-FR"/>
        </w:rPr>
        <w:t xml:space="preserve">. Le Soumissionnaire est responsable de s’assurer que le fabricant ou le producteur satisfait aux exigences des </w:t>
      </w:r>
      <w:r w:rsidR="005349EC" w:rsidRPr="00EE7A75">
        <w:rPr>
          <w:rFonts w:ascii="Times New Roman" w:hAnsi="Times New Roman"/>
          <w:szCs w:val="24"/>
          <w:lang w:val="fr-FR"/>
        </w:rPr>
        <w:t>articles</w:t>
      </w:r>
      <w:r w:rsidRPr="00EE7A75">
        <w:rPr>
          <w:rFonts w:ascii="Times New Roman" w:hAnsi="Times New Roman"/>
          <w:szCs w:val="24"/>
          <w:lang w:val="fr-FR"/>
        </w:rPr>
        <w:t xml:space="preserve"> 4 et 5 des IS, et aux critères minimaux stipulés pour chaque composant.</w:t>
      </w:r>
    </w:p>
    <w:p w14:paraId="7C612335" w14:textId="77777777" w:rsidR="0059120C" w:rsidRDefault="0059120C">
      <w:pPr>
        <w:rPr>
          <w:sz w:val="24"/>
          <w:szCs w:val="24"/>
        </w:rPr>
      </w:pPr>
      <w:r>
        <w:rPr>
          <w:sz w:val="24"/>
          <w:szCs w:val="24"/>
        </w:rPr>
        <w:br w:type="page"/>
      </w:r>
    </w:p>
    <w:p w14:paraId="45D7EE0F" w14:textId="19C5B2C4" w:rsidR="00A31CC9" w:rsidRDefault="0059120C" w:rsidP="0059120C">
      <w:pPr>
        <w:suppressAutoHyphens/>
        <w:spacing w:after="120"/>
        <w:ind w:right="-72"/>
        <w:jc w:val="center"/>
        <w:rPr>
          <w:b/>
          <w:bCs/>
          <w:sz w:val="36"/>
          <w:szCs w:val="36"/>
        </w:rPr>
      </w:pPr>
      <w:r>
        <w:rPr>
          <w:b/>
          <w:bCs/>
          <w:sz w:val="36"/>
          <w:szCs w:val="36"/>
        </w:rPr>
        <w:t>OPTION B : Offre au titre de la Deuxième Etape</w:t>
      </w:r>
    </w:p>
    <w:p w14:paraId="55907D18" w14:textId="77777777" w:rsidR="00263B99" w:rsidRDefault="00263B99" w:rsidP="00263B99">
      <w:pPr>
        <w:suppressAutoHyphens/>
        <w:spacing w:after="120"/>
        <w:ind w:right="-72"/>
        <w:rPr>
          <w:b/>
          <w:bCs/>
          <w:sz w:val="24"/>
          <w:szCs w:val="24"/>
        </w:rPr>
      </w:pPr>
    </w:p>
    <w:p w14:paraId="6D622FFA" w14:textId="69A40CEB" w:rsidR="00263B99" w:rsidRDefault="00263B99" w:rsidP="00263B99">
      <w:pPr>
        <w:suppressAutoHyphens/>
        <w:spacing w:after="120"/>
        <w:ind w:right="-72"/>
        <w:rPr>
          <w:b/>
          <w:bCs/>
          <w:sz w:val="24"/>
          <w:szCs w:val="24"/>
        </w:rPr>
      </w:pPr>
      <w:r>
        <w:rPr>
          <w:b/>
          <w:bCs/>
          <w:sz w:val="24"/>
          <w:szCs w:val="24"/>
        </w:rPr>
        <w:t>1. Evaluation</w:t>
      </w:r>
    </w:p>
    <w:p w14:paraId="4B667EAB" w14:textId="1E05F8A5" w:rsidR="00263B99" w:rsidRDefault="00263B99" w:rsidP="00263B99">
      <w:pPr>
        <w:suppressAutoHyphens/>
        <w:spacing w:after="120"/>
        <w:ind w:right="-72"/>
        <w:rPr>
          <w:sz w:val="24"/>
          <w:szCs w:val="24"/>
        </w:rPr>
      </w:pPr>
      <w:r w:rsidRPr="00E2014C">
        <w:rPr>
          <w:b/>
          <w:bCs/>
          <w:sz w:val="24"/>
          <w:szCs w:val="24"/>
        </w:rPr>
        <w:t>1.</w:t>
      </w:r>
      <w:r>
        <w:rPr>
          <w:b/>
          <w:bCs/>
          <w:sz w:val="24"/>
          <w:szCs w:val="24"/>
        </w:rPr>
        <w:t>1</w:t>
      </w:r>
      <w:r w:rsidRPr="00E2014C">
        <w:rPr>
          <w:b/>
          <w:bCs/>
          <w:sz w:val="24"/>
          <w:szCs w:val="24"/>
        </w:rPr>
        <w:t xml:space="preserve"> Evaluation commerciale</w:t>
      </w:r>
      <w:r w:rsidRPr="006937E4">
        <w:rPr>
          <w:sz w:val="24"/>
          <w:szCs w:val="24"/>
        </w:rPr>
        <w:t> :</w:t>
      </w:r>
    </w:p>
    <w:p w14:paraId="4C4D681D" w14:textId="77777777" w:rsidR="00263B99" w:rsidRDefault="00263B99" w:rsidP="000B6653">
      <w:pPr>
        <w:suppressAutoHyphens/>
        <w:spacing w:after="120"/>
        <w:ind w:right="-72"/>
        <w:jc w:val="both"/>
        <w:rPr>
          <w:sz w:val="24"/>
          <w:szCs w:val="24"/>
        </w:rPr>
      </w:pPr>
      <w:r>
        <w:rPr>
          <w:sz w:val="24"/>
          <w:szCs w:val="24"/>
        </w:rPr>
        <w:t>Les facteurs et méthodes suivants s’appliqueront en vertu de l’article 47.3 (c) des IS :</w:t>
      </w:r>
    </w:p>
    <w:p w14:paraId="5E91C1B1" w14:textId="1FA41B74" w:rsidR="000B6653" w:rsidRDefault="00263B99" w:rsidP="000B6653">
      <w:pPr>
        <w:suppressAutoHyphens/>
        <w:spacing w:after="120"/>
        <w:ind w:right="-72"/>
        <w:jc w:val="both"/>
        <w:rPr>
          <w:sz w:val="24"/>
          <w:szCs w:val="24"/>
        </w:rPr>
      </w:pPr>
      <w:r>
        <w:rPr>
          <w:sz w:val="24"/>
          <w:szCs w:val="24"/>
        </w:rPr>
        <w:t>(En plus du critère indiqué à l’article 47.3 (a)- (d) l</w:t>
      </w:r>
      <w:r w:rsidR="000B6653">
        <w:rPr>
          <w:sz w:val="24"/>
          <w:szCs w:val="24"/>
        </w:rPr>
        <w:t>es facteurs suivants s’appliqueront :)</w:t>
      </w:r>
    </w:p>
    <w:p w14:paraId="66208C03" w14:textId="68323B82" w:rsidR="00263B99" w:rsidRPr="006937E4" w:rsidRDefault="000B6653" w:rsidP="00263B99">
      <w:pPr>
        <w:suppressAutoHyphens/>
        <w:spacing w:after="120"/>
        <w:ind w:right="-72"/>
        <w:rPr>
          <w:sz w:val="24"/>
          <w:szCs w:val="24"/>
        </w:rPr>
      </w:pPr>
      <w:r>
        <w:rPr>
          <w:sz w:val="24"/>
          <w:szCs w:val="24"/>
        </w:rPr>
        <w:t>__________________________________________________________________________</w:t>
      </w:r>
      <w:r w:rsidR="00263B99">
        <w:rPr>
          <w:sz w:val="24"/>
          <w:szCs w:val="24"/>
        </w:rPr>
        <w:t xml:space="preserve">  </w:t>
      </w:r>
    </w:p>
    <w:p w14:paraId="3616534B" w14:textId="77777777" w:rsidR="00263B99" w:rsidRPr="006937E4" w:rsidRDefault="00263B99" w:rsidP="00263B99">
      <w:pPr>
        <w:spacing w:after="120"/>
        <w:jc w:val="both"/>
        <w:rPr>
          <w:sz w:val="24"/>
          <w:szCs w:val="24"/>
        </w:rPr>
      </w:pPr>
      <w:r w:rsidRPr="006937E4">
        <w:rPr>
          <w:sz w:val="24"/>
          <w:szCs w:val="24"/>
        </w:rPr>
        <w:t>(a)</w:t>
      </w:r>
      <w:r w:rsidRPr="006937E4">
        <w:rPr>
          <w:sz w:val="24"/>
          <w:szCs w:val="24"/>
        </w:rPr>
        <w:tab/>
      </w:r>
      <w:r w:rsidRPr="00E2014C">
        <w:rPr>
          <w:b/>
          <w:bCs/>
          <w:sz w:val="24"/>
          <w:szCs w:val="24"/>
        </w:rPr>
        <w:t>Calendrier d’exécution</w:t>
      </w:r>
    </w:p>
    <w:p w14:paraId="3B614A01" w14:textId="77777777" w:rsidR="000B6653" w:rsidRPr="006937E4" w:rsidRDefault="00263B99" w:rsidP="000B6653">
      <w:pPr>
        <w:spacing w:after="120"/>
        <w:jc w:val="both"/>
        <w:rPr>
          <w:sz w:val="24"/>
          <w:szCs w:val="24"/>
        </w:rPr>
      </w:pPr>
      <w:r w:rsidRPr="006937E4">
        <w:rPr>
          <w:sz w:val="24"/>
          <w:szCs w:val="24"/>
        </w:rPr>
        <w:t>Délai imparti pour achever les installations à partir de la date d’entrée en vigueur du marché indiquée dans l’Article 3 de l’Acte d’</w:t>
      </w:r>
      <w:r w:rsidR="000B6653">
        <w:rPr>
          <w:sz w:val="24"/>
          <w:szCs w:val="24"/>
        </w:rPr>
        <w:t>E</w:t>
      </w:r>
      <w:r w:rsidRPr="006937E4">
        <w:rPr>
          <w:sz w:val="24"/>
          <w:szCs w:val="24"/>
        </w:rPr>
        <w:t>ngagement déterminée par le temps nécessaire à l’achèvement des activités de la mise en service provisoire</w:t>
      </w:r>
      <w:r w:rsidR="000B6653">
        <w:rPr>
          <w:sz w:val="24"/>
          <w:szCs w:val="24"/>
        </w:rPr>
        <w:t xml:space="preserve"> est : ___________. </w:t>
      </w:r>
      <w:r w:rsidR="000B6653" w:rsidRPr="006937E4">
        <w:rPr>
          <w:sz w:val="24"/>
          <w:szCs w:val="24"/>
        </w:rPr>
        <w:t>Aucun avantage ne sera accordé en cas de délai plus court.</w:t>
      </w:r>
    </w:p>
    <w:p w14:paraId="118630AD" w14:textId="1E60E906" w:rsidR="00263B99" w:rsidRPr="006937E4" w:rsidRDefault="000B6653" w:rsidP="00263B99">
      <w:pPr>
        <w:spacing w:after="120"/>
        <w:jc w:val="both"/>
        <w:rPr>
          <w:sz w:val="24"/>
          <w:szCs w:val="24"/>
        </w:rPr>
      </w:pPr>
      <w:r>
        <w:rPr>
          <w:sz w:val="24"/>
          <w:szCs w:val="24"/>
        </w:rPr>
        <w:t>sera entre _____ minimum et _____ maximum.</w:t>
      </w:r>
      <w:r w:rsidR="00263B99" w:rsidRPr="006937E4">
        <w:rPr>
          <w:sz w:val="24"/>
          <w:szCs w:val="24"/>
        </w:rPr>
        <w:t xml:space="preserve">  </w:t>
      </w:r>
      <w:r w:rsidR="00263B99" w:rsidRPr="006937E4">
        <w:rPr>
          <w:i/>
          <w:sz w:val="24"/>
          <w:szCs w:val="24"/>
        </w:rPr>
        <w:t>[La date d’achèvement stipulée le sera pour la totalité des installations, ou pour des parties ou sections des installations.]</w:t>
      </w:r>
      <w:r w:rsidR="00263B99" w:rsidRPr="006937E4">
        <w:rPr>
          <w:sz w:val="24"/>
          <w:szCs w:val="24"/>
        </w:rPr>
        <w:t xml:space="preserve"> </w:t>
      </w:r>
    </w:p>
    <w:p w14:paraId="64061AD0" w14:textId="77777777" w:rsidR="00263B99" w:rsidRPr="006937E4" w:rsidRDefault="00263B99" w:rsidP="00263B99">
      <w:pPr>
        <w:spacing w:after="120"/>
        <w:jc w:val="both"/>
        <w:rPr>
          <w:sz w:val="24"/>
          <w:szCs w:val="24"/>
        </w:rPr>
      </w:pPr>
      <w:r w:rsidRPr="006937E4">
        <w:rPr>
          <w:b/>
          <w:sz w:val="24"/>
          <w:szCs w:val="24"/>
        </w:rPr>
        <w:t>ou</w:t>
      </w:r>
      <w:r w:rsidRPr="006937E4">
        <w:rPr>
          <w:sz w:val="24"/>
          <w:szCs w:val="24"/>
        </w:rPr>
        <w:t xml:space="preserve"> </w:t>
      </w:r>
      <w:r w:rsidRPr="006937E4">
        <w:rPr>
          <w:i/>
          <w:sz w:val="24"/>
          <w:szCs w:val="24"/>
        </w:rPr>
        <w:t>[lorsqu’une  variante de calendrier est admise, en application de l’article 13.2 des IS].</w:t>
      </w:r>
    </w:p>
    <w:p w14:paraId="0789807E" w14:textId="5C50E9AF" w:rsidR="00AF19D9" w:rsidRPr="006937E4" w:rsidRDefault="00263B99" w:rsidP="00AF19D9">
      <w:pPr>
        <w:spacing w:after="120"/>
        <w:jc w:val="both"/>
        <w:rPr>
          <w:sz w:val="24"/>
          <w:szCs w:val="24"/>
        </w:rPr>
      </w:pPr>
      <w:r w:rsidRPr="006937E4">
        <w:rPr>
          <w:sz w:val="24"/>
          <w:szCs w:val="24"/>
        </w:rPr>
        <w:t>Temps imparti pour achever les installations à partir de la date d’entrée en vigueur du marché indiquée dans l’Article 3 de l’Acte d’</w:t>
      </w:r>
      <w:r w:rsidR="000B6653">
        <w:rPr>
          <w:sz w:val="24"/>
          <w:szCs w:val="24"/>
        </w:rPr>
        <w:t>E</w:t>
      </w:r>
      <w:r w:rsidRPr="006937E4">
        <w:rPr>
          <w:sz w:val="24"/>
          <w:szCs w:val="24"/>
        </w:rPr>
        <w:t xml:space="preserve">ngagement compris entre </w:t>
      </w:r>
      <w:r w:rsidRPr="006937E4">
        <w:rPr>
          <w:i/>
          <w:sz w:val="24"/>
          <w:szCs w:val="24"/>
        </w:rPr>
        <w:t>[date ou nombre de jours]</w:t>
      </w:r>
      <w:r w:rsidRPr="006937E4">
        <w:rPr>
          <w:sz w:val="24"/>
          <w:szCs w:val="24"/>
        </w:rPr>
        <w:t xml:space="preserve"> au minimum et </w:t>
      </w:r>
      <w:r w:rsidRPr="006937E4">
        <w:rPr>
          <w:i/>
          <w:sz w:val="24"/>
          <w:szCs w:val="24"/>
        </w:rPr>
        <w:t>[date ou nombre de jours]</w:t>
      </w:r>
      <w:r w:rsidRPr="006937E4">
        <w:rPr>
          <w:sz w:val="24"/>
          <w:szCs w:val="24"/>
        </w:rPr>
        <w:t xml:space="preserve"> au maximum.  Le facteur d’ajustement en cas d’achèvement postérieur à la période minimum sera </w:t>
      </w:r>
      <w:r w:rsidRPr="006937E4">
        <w:rPr>
          <w:i/>
          <w:sz w:val="24"/>
          <w:szCs w:val="24"/>
        </w:rPr>
        <w:t>[pour cent (%)]</w:t>
      </w:r>
      <w:r w:rsidRPr="006937E4">
        <w:rPr>
          <w:sz w:val="24"/>
          <w:szCs w:val="24"/>
        </w:rPr>
        <w:t xml:space="preserve"> pour chaque semaine de délai supplémentaire à partir de cette période minimum.</w:t>
      </w:r>
      <w:r w:rsidR="00AF19D9">
        <w:rPr>
          <w:sz w:val="24"/>
          <w:szCs w:val="24"/>
        </w:rPr>
        <w:t xml:space="preserve"> </w:t>
      </w:r>
      <w:r w:rsidR="00AF19D9" w:rsidRPr="006937E4">
        <w:rPr>
          <w:sz w:val="24"/>
          <w:szCs w:val="24"/>
        </w:rPr>
        <w:t>Aucun avantage ne sera accordé en cas de délai plus court</w:t>
      </w:r>
      <w:r w:rsidR="00AF19D9">
        <w:rPr>
          <w:sz w:val="24"/>
          <w:szCs w:val="24"/>
        </w:rPr>
        <w:t xml:space="preserve"> que la période minimum</w:t>
      </w:r>
      <w:r w:rsidR="00AF19D9" w:rsidRPr="006937E4">
        <w:rPr>
          <w:sz w:val="24"/>
          <w:szCs w:val="24"/>
        </w:rPr>
        <w:t>.</w:t>
      </w:r>
      <w:r w:rsidR="00AF19D9">
        <w:rPr>
          <w:sz w:val="24"/>
          <w:szCs w:val="24"/>
        </w:rPr>
        <w:t xml:space="preserve"> Les Offres proposant une date d’achèvement au-delà de la période maximum seront rejetées.</w:t>
      </w:r>
    </w:p>
    <w:p w14:paraId="2D31419C" w14:textId="77777777" w:rsidR="00263B99" w:rsidRPr="006937E4" w:rsidRDefault="00263B99" w:rsidP="00263B99">
      <w:pPr>
        <w:spacing w:after="120"/>
        <w:jc w:val="both"/>
        <w:rPr>
          <w:sz w:val="24"/>
          <w:szCs w:val="24"/>
        </w:rPr>
      </w:pPr>
      <w:r w:rsidRPr="00AF19D9">
        <w:rPr>
          <w:b/>
          <w:bCs/>
          <w:sz w:val="24"/>
          <w:szCs w:val="24"/>
        </w:rPr>
        <w:t>(b)</w:t>
      </w:r>
      <w:r>
        <w:rPr>
          <w:sz w:val="24"/>
          <w:szCs w:val="24"/>
        </w:rPr>
        <w:t xml:space="preserve"> </w:t>
      </w:r>
      <w:r w:rsidRPr="00AF19D9">
        <w:rPr>
          <w:b/>
          <w:bCs/>
          <w:sz w:val="24"/>
          <w:szCs w:val="24"/>
        </w:rPr>
        <w:t>Coûts de fonctionnement et d’entretien</w:t>
      </w:r>
      <w:r w:rsidRPr="006937E4">
        <w:rPr>
          <w:sz w:val="24"/>
          <w:szCs w:val="24"/>
        </w:rPr>
        <w:t>.</w:t>
      </w:r>
    </w:p>
    <w:p w14:paraId="2C89FDF6" w14:textId="2DE06CE6" w:rsidR="00692E21" w:rsidRPr="00692E21" w:rsidRDefault="00692E21" w:rsidP="00692E21">
      <w:pPr>
        <w:spacing w:after="200"/>
        <w:ind w:right="-72"/>
        <w:jc w:val="both"/>
        <w:rPr>
          <w:sz w:val="24"/>
          <w:szCs w:val="24"/>
        </w:rPr>
      </w:pPr>
      <w:r w:rsidRPr="00692E21">
        <w:rPr>
          <w:sz w:val="24"/>
          <w:szCs w:val="24"/>
          <w:lang w:val="fr"/>
        </w:rPr>
        <w:t>Étant donné que les coûts d</w:t>
      </w:r>
      <w:r>
        <w:rPr>
          <w:sz w:val="24"/>
          <w:szCs w:val="24"/>
          <w:lang w:val="fr"/>
        </w:rPr>
        <w:t xml:space="preserve">e fonctionnement </w:t>
      </w:r>
      <w:r w:rsidRPr="00692E21">
        <w:rPr>
          <w:sz w:val="24"/>
          <w:szCs w:val="24"/>
          <w:lang w:val="fr"/>
        </w:rPr>
        <w:t>et d’entretien des installations constituent une partie importante du coût du cycle de vie des installations, ces coûts seront évalués selon les principes énoncés ci-après, y compris le coût des pièces de rechange pour la période d</w:t>
      </w:r>
      <w:r>
        <w:rPr>
          <w:sz w:val="24"/>
          <w:szCs w:val="24"/>
          <w:lang w:val="fr"/>
        </w:rPr>
        <w:t>e fonctionnement</w:t>
      </w:r>
      <w:r w:rsidRPr="00692E21">
        <w:rPr>
          <w:sz w:val="24"/>
          <w:szCs w:val="24"/>
          <w:lang w:val="fr"/>
        </w:rPr>
        <w:t xml:space="preserve"> initiale indiquée ci-dessous et sur la base des prix fournis par chaque </w:t>
      </w:r>
      <w:r>
        <w:rPr>
          <w:sz w:val="24"/>
          <w:szCs w:val="24"/>
          <w:lang w:val="fr"/>
        </w:rPr>
        <w:t>S</w:t>
      </w:r>
      <w:r w:rsidRPr="00692E21">
        <w:rPr>
          <w:sz w:val="24"/>
          <w:szCs w:val="24"/>
          <w:lang w:val="fr"/>
        </w:rPr>
        <w:t xml:space="preserve">oumissionnaire dans les </w:t>
      </w:r>
      <w:r>
        <w:rPr>
          <w:sz w:val="24"/>
          <w:szCs w:val="24"/>
          <w:lang w:val="fr"/>
        </w:rPr>
        <w:t>Bordereaux de Prix</w:t>
      </w:r>
      <w:r w:rsidRPr="00692E21">
        <w:rPr>
          <w:sz w:val="24"/>
          <w:szCs w:val="24"/>
          <w:lang w:val="fr"/>
        </w:rPr>
        <w:t xml:space="preserve"> </w:t>
      </w:r>
      <w:r>
        <w:rPr>
          <w:sz w:val="24"/>
          <w:szCs w:val="24"/>
          <w:lang w:val="fr"/>
        </w:rPr>
        <w:t>N</w:t>
      </w:r>
      <w:r w:rsidRPr="00692E21">
        <w:rPr>
          <w:sz w:val="24"/>
          <w:szCs w:val="24"/>
          <w:lang w:val="fr"/>
        </w:rPr>
        <w:t>os 1 et 2,  ainsi que sur l’expérience passée d</w:t>
      </w:r>
      <w:r>
        <w:rPr>
          <w:sz w:val="24"/>
          <w:szCs w:val="24"/>
          <w:lang w:val="fr"/>
        </w:rPr>
        <w:t>u Maître d’Ouvrage</w:t>
      </w:r>
      <w:r w:rsidRPr="00692E21">
        <w:rPr>
          <w:sz w:val="24"/>
          <w:szCs w:val="24"/>
          <w:lang w:val="fr"/>
        </w:rPr>
        <w:t xml:space="preserve"> ou d’autres </w:t>
      </w:r>
      <w:r>
        <w:rPr>
          <w:sz w:val="24"/>
          <w:szCs w:val="24"/>
          <w:lang w:val="fr"/>
        </w:rPr>
        <w:t>Maîtres d’Ouvrage</w:t>
      </w:r>
      <w:r w:rsidRPr="00692E21">
        <w:rPr>
          <w:sz w:val="24"/>
          <w:szCs w:val="24"/>
          <w:lang w:val="fr"/>
        </w:rPr>
        <w:t xml:space="preserve"> placés d</w:t>
      </w:r>
      <w:r>
        <w:rPr>
          <w:sz w:val="24"/>
          <w:szCs w:val="24"/>
          <w:lang w:val="fr"/>
        </w:rPr>
        <w:t>ans les mêmes circonstances</w:t>
      </w:r>
      <w:r w:rsidRPr="00692E21">
        <w:rPr>
          <w:sz w:val="24"/>
          <w:szCs w:val="24"/>
          <w:lang w:val="fr"/>
        </w:rPr>
        <w:t>.  Ces coûts s</w:t>
      </w:r>
      <w:r>
        <w:rPr>
          <w:sz w:val="24"/>
          <w:szCs w:val="24"/>
          <w:lang w:val="fr"/>
        </w:rPr>
        <w:t>er</w:t>
      </w:r>
      <w:r w:rsidRPr="00692E21">
        <w:rPr>
          <w:sz w:val="24"/>
          <w:szCs w:val="24"/>
          <w:lang w:val="fr"/>
        </w:rPr>
        <w:t>ont ajoutés au prix de l’offre aux fins d’évaluation.</w:t>
      </w:r>
    </w:p>
    <w:p w14:paraId="55AECF1E" w14:textId="034AC026" w:rsidR="00263B99" w:rsidRPr="006937E4" w:rsidRDefault="00692E21" w:rsidP="00263B99">
      <w:pPr>
        <w:spacing w:after="120"/>
        <w:jc w:val="both"/>
        <w:rPr>
          <w:sz w:val="24"/>
          <w:szCs w:val="24"/>
        </w:rPr>
      </w:pPr>
      <w:r w:rsidRPr="00692E21">
        <w:rPr>
          <w:b/>
          <w:bCs/>
          <w:sz w:val="24"/>
          <w:szCs w:val="24"/>
        </w:rPr>
        <w:t>Option 1</w:t>
      </w:r>
      <w:r>
        <w:rPr>
          <w:sz w:val="24"/>
          <w:szCs w:val="24"/>
        </w:rPr>
        <w:t xml:space="preserve"> : </w:t>
      </w:r>
      <w:r w:rsidR="00263B99" w:rsidRPr="006937E4">
        <w:rPr>
          <w:sz w:val="24"/>
          <w:szCs w:val="24"/>
        </w:rPr>
        <w:t>Facteurs qui seront appliqués pour le calcul des coûts durant la vie utile probable :</w:t>
      </w:r>
    </w:p>
    <w:p w14:paraId="2E4C9CBF" w14:textId="77777777" w:rsidR="00263B99" w:rsidRPr="006937E4" w:rsidRDefault="00263B99" w:rsidP="00263B99">
      <w:pPr>
        <w:spacing w:after="120"/>
        <w:ind w:left="720" w:hanging="720"/>
        <w:jc w:val="both"/>
        <w:rPr>
          <w:sz w:val="24"/>
          <w:szCs w:val="24"/>
        </w:rPr>
      </w:pPr>
      <w:r w:rsidRPr="006937E4">
        <w:rPr>
          <w:sz w:val="24"/>
          <w:szCs w:val="24"/>
        </w:rPr>
        <w:t>i)</w:t>
      </w:r>
      <w:r w:rsidRPr="006937E4">
        <w:rPr>
          <w:sz w:val="24"/>
          <w:szCs w:val="24"/>
        </w:rPr>
        <w:tab/>
        <w:t xml:space="preserve">nombre d’années de la vie utile </w:t>
      </w:r>
      <w:r w:rsidRPr="006937E4">
        <w:rPr>
          <w:i/>
          <w:sz w:val="24"/>
          <w:szCs w:val="24"/>
        </w:rPr>
        <w:t>[il est recommandé que la durée de vie utile n’excède pas la période comprise entre la mise en service et un entretien majeur des installations]</w:t>
      </w:r>
      <w:r w:rsidRPr="006937E4">
        <w:rPr>
          <w:sz w:val="24"/>
          <w:szCs w:val="24"/>
        </w:rPr>
        <w:t> ;</w:t>
      </w:r>
    </w:p>
    <w:p w14:paraId="4C2625F9" w14:textId="77777777" w:rsidR="00263B99" w:rsidRPr="006937E4" w:rsidRDefault="00263B99" w:rsidP="00263B99">
      <w:pPr>
        <w:spacing w:after="120"/>
        <w:ind w:left="720" w:hanging="720"/>
        <w:jc w:val="both"/>
        <w:rPr>
          <w:sz w:val="24"/>
          <w:szCs w:val="24"/>
        </w:rPr>
      </w:pPr>
      <w:r w:rsidRPr="006937E4">
        <w:rPr>
          <w:sz w:val="24"/>
          <w:szCs w:val="24"/>
        </w:rPr>
        <w:t>ii)</w:t>
      </w:r>
      <w:r w:rsidRPr="006937E4">
        <w:rPr>
          <w:sz w:val="24"/>
          <w:szCs w:val="24"/>
        </w:rPr>
        <w:tab/>
        <w:t xml:space="preserve">frais de fonctionnement </w:t>
      </w:r>
      <w:r w:rsidRPr="006937E4">
        <w:rPr>
          <w:i/>
          <w:sz w:val="24"/>
          <w:szCs w:val="24"/>
        </w:rPr>
        <w:t xml:space="preserve">[par exemple, carburant et/ou autres intrants, coûts unitaires et coûts globaux et annuels de fonctionnement] </w:t>
      </w:r>
      <w:r w:rsidRPr="006937E4">
        <w:rPr>
          <w:sz w:val="24"/>
          <w:szCs w:val="24"/>
        </w:rPr>
        <w:t>;</w:t>
      </w:r>
    </w:p>
    <w:p w14:paraId="6E8BB272" w14:textId="77777777" w:rsidR="00263B99" w:rsidRPr="006937E4" w:rsidRDefault="00263B99" w:rsidP="00263B99">
      <w:pPr>
        <w:spacing w:after="120"/>
        <w:ind w:left="720" w:hanging="720"/>
        <w:jc w:val="both"/>
        <w:rPr>
          <w:sz w:val="24"/>
          <w:szCs w:val="24"/>
        </w:rPr>
      </w:pPr>
      <w:r w:rsidRPr="006937E4">
        <w:rPr>
          <w:sz w:val="24"/>
          <w:szCs w:val="24"/>
        </w:rPr>
        <w:t>iii)</w:t>
      </w:r>
      <w:r w:rsidRPr="006937E4">
        <w:rPr>
          <w:sz w:val="24"/>
          <w:szCs w:val="24"/>
        </w:rPr>
        <w:tab/>
        <w:t>frais d’entretien, incluant le coût des pièces de rechange pendant la période initiale de fonctionnement, qui devront être spécifiés par le Soumissionnaire ;</w:t>
      </w:r>
    </w:p>
    <w:p w14:paraId="0049BC53" w14:textId="4FFD5FF4" w:rsidR="00263B99" w:rsidRPr="006937E4" w:rsidRDefault="00263B99" w:rsidP="00263B99">
      <w:pPr>
        <w:spacing w:after="120"/>
        <w:ind w:left="720" w:hanging="720"/>
        <w:jc w:val="both"/>
        <w:rPr>
          <w:sz w:val="24"/>
          <w:szCs w:val="24"/>
        </w:rPr>
      </w:pPr>
      <w:r w:rsidRPr="006937E4">
        <w:rPr>
          <w:sz w:val="24"/>
          <w:szCs w:val="24"/>
        </w:rPr>
        <w:t>iv)</w:t>
      </w:r>
      <w:r w:rsidRPr="006937E4">
        <w:rPr>
          <w:sz w:val="24"/>
          <w:szCs w:val="24"/>
        </w:rPr>
        <w:tab/>
        <w:t xml:space="preserve">le taux, en pourcentage, qui sera utilisé pour actualiser les coûts annuels futurs évalués pour </w:t>
      </w:r>
      <w:r w:rsidR="00692E21">
        <w:rPr>
          <w:sz w:val="24"/>
          <w:szCs w:val="24"/>
        </w:rPr>
        <w:t>(</w:t>
      </w:r>
      <w:r w:rsidRPr="006937E4">
        <w:rPr>
          <w:sz w:val="24"/>
          <w:szCs w:val="24"/>
        </w:rPr>
        <w:t xml:space="preserve">ii) et </w:t>
      </w:r>
      <w:r w:rsidR="00692E21">
        <w:rPr>
          <w:sz w:val="24"/>
          <w:szCs w:val="24"/>
        </w:rPr>
        <w:t>(</w:t>
      </w:r>
      <w:r w:rsidRPr="006937E4">
        <w:rPr>
          <w:sz w:val="24"/>
          <w:szCs w:val="24"/>
        </w:rPr>
        <w:t xml:space="preserve">iii) pour la durée précisée en </w:t>
      </w:r>
      <w:r w:rsidR="00692E21">
        <w:rPr>
          <w:sz w:val="24"/>
          <w:szCs w:val="24"/>
        </w:rPr>
        <w:t>(</w:t>
      </w:r>
      <w:r w:rsidRPr="006937E4">
        <w:rPr>
          <w:sz w:val="24"/>
          <w:szCs w:val="24"/>
        </w:rPr>
        <w:t>i)</w:t>
      </w:r>
    </w:p>
    <w:p w14:paraId="27CA67D6" w14:textId="4656FDF7" w:rsidR="00263B99" w:rsidRDefault="00263B99" w:rsidP="00263B99">
      <w:pPr>
        <w:spacing w:after="120"/>
        <w:ind w:left="720" w:hanging="720"/>
        <w:jc w:val="both"/>
        <w:rPr>
          <w:b/>
          <w:sz w:val="24"/>
          <w:szCs w:val="24"/>
        </w:rPr>
      </w:pPr>
      <w:r w:rsidRPr="006937E4">
        <w:rPr>
          <w:b/>
          <w:sz w:val="24"/>
          <w:szCs w:val="24"/>
        </w:rPr>
        <w:t>ou</w:t>
      </w:r>
    </w:p>
    <w:p w14:paraId="1259BCE8" w14:textId="5EFC1956" w:rsidR="00692E21" w:rsidRPr="006937E4" w:rsidRDefault="00692E21" w:rsidP="00263B99">
      <w:pPr>
        <w:spacing w:after="120"/>
        <w:ind w:left="720" w:hanging="720"/>
        <w:jc w:val="both"/>
        <w:rPr>
          <w:sz w:val="24"/>
          <w:szCs w:val="24"/>
        </w:rPr>
      </w:pPr>
      <w:r>
        <w:rPr>
          <w:b/>
          <w:sz w:val="24"/>
          <w:szCs w:val="24"/>
        </w:rPr>
        <w:t>Option 2 </w:t>
      </w:r>
      <w:r w:rsidRPr="00692E21">
        <w:rPr>
          <w:bCs/>
          <w:sz w:val="24"/>
          <w:szCs w:val="24"/>
        </w:rPr>
        <w:t>:</w:t>
      </w:r>
      <w:r>
        <w:rPr>
          <w:b/>
          <w:sz w:val="24"/>
          <w:szCs w:val="24"/>
        </w:rPr>
        <w:t xml:space="preserve"> </w:t>
      </w:r>
    </w:p>
    <w:p w14:paraId="1AFE529D" w14:textId="1E4A8DE1" w:rsidR="00263B99" w:rsidRDefault="00263B99" w:rsidP="00263B99">
      <w:pPr>
        <w:spacing w:after="120"/>
        <w:ind w:left="720"/>
        <w:jc w:val="both"/>
        <w:rPr>
          <w:iCs/>
          <w:sz w:val="24"/>
          <w:szCs w:val="24"/>
        </w:rPr>
      </w:pPr>
      <w:r w:rsidRPr="00692E21">
        <w:rPr>
          <w:iCs/>
          <w:sz w:val="24"/>
          <w:szCs w:val="24"/>
        </w:rPr>
        <w:t>Référence à la méthodologie précisée dans les spécifications techniques ou ailleurs dans le Dossier d’appel d’offres.</w:t>
      </w:r>
    </w:p>
    <w:p w14:paraId="2D31B872" w14:textId="3F4636E7" w:rsidR="00F81479" w:rsidRPr="00692E21" w:rsidRDefault="00F81479" w:rsidP="00263B99">
      <w:pPr>
        <w:spacing w:after="120"/>
        <w:ind w:left="720"/>
        <w:jc w:val="both"/>
        <w:rPr>
          <w:iCs/>
          <w:sz w:val="24"/>
          <w:szCs w:val="24"/>
        </w:rPr>
      </w:pPr>
      <w:r>
        <w:rPr>
          <w:iCs/>
          <w:sz w:val="24"/>
          <w:szCs w:val="24"/>
        </w:rPr>
        <w:t>Le prix des pièces de rechange recommandées chiffrée dans le Bordereau de Prix No 6 ne sera  pas considéré pour l’évaluation.</w:t>
      </w:r>
    </w:p>
    <w:p w14:paraId="29B4190B" w14:textId="77777777" w:rsidR="00263B99" w:rsidRPr="006937E4" w:rsidRDefault="00263B99" w:rsidP="00263B99">
      <w:pPr>
        <w:suppressAutoHyphens/>
        <w:spacing w:after="120"/>
        <w:ind w:right="-72"/>
        <w:rPr>
          <w:i/>
          <w:sz w:val="24"/>
          <w:szCs w:val="24"/>
        </w:rPr>
      </w:pPr>
      <w:r w:rsidRPr="006937E4">
        <w:rPr>
          <w:i/>
          <w:sz w:val="24"/>
          <w:szCs w:val="24"/>
        </w:rPr>
        <w:t>[Supprimez l’option non retenue]</w:t>
      </w:r>
    </w:p>
    <w:p w14:paraId="7D3183D3" w14:textId="77777777" w:rsidR="00263B99" w:rsidRPr="00AF19D9" w:rsidRDefault="00263B99" w:rsidP="00263B99">
      <w:pPr>
        <w:spacing w:after="120"/>
        <w:jc w:val="both"/>
        <w:rPr>
          <w:b/>
          <w:bCs/>
          <w:sz w:val="24"/>
          <w:szCs w:val="24"/>
        </w:rPr>
      </w:pPr>
      <w:r w:rsidRPr="00AF19D9">
        <w:rPr>
          <w:b/>
          <w:bCs/>
          <w:sz w:val="24"/>
          <w:szCs w:val="24"/>
        </w:rPr>
        <w:t>(c) Garanties opérationnelles des installations</w:t>
      </w:r>
    </w:p>
    <w:p w14:paraId="667F3F48" w14:textId="03B50D25" w:rsidR="00263B99" w:rsidRPr="000E502D" w:rsidRDefault="00263B99" w:rsidP="00263B99">
      <w:pPr>
        <w:spacing w:before="120" w:after="120"/>
        <w:jc w:val="both"/>
        <w:rPr>
          <w:sz w:val="24"/>
          <w:szCs w:val="24"/>
        </w:rPr>
      </w:pPr>
      <w:r w:rsidRPr="000E502D">
        <w:rPr>
          <w:sz w:val="24"/>
          <w:szCs w:val="24"/>
        </w:rPr>
        <w:t xml:space="preserve">Aux fins d’évaluation de l’offre, le facteur d’ajustement utilisé sera </w:t>
      </w:r>
      <w:r w:rsidRPr="000E502D">
        <w:rPr>
          <w:i/>
          <w:sz w:val="24"/>
          <w:szCs w:val="24"/>
        </w:rPr>
        <w:t>[montant dans la monnaie utilisée pour l’évaluation des offres]</w:t>
      </w:r>
      <w:r w:rsidRPr="000E502D">
        <w:rPr>
          <w:sz w:val="24"/>
          <w:szCs w:val="24"/>
        </w:rPr>
        <w:t xml:space="preserve"> pour chaque pour cent (1 %) ou calculé au prorata pour les fractions de pour cent </w:t>
      </w:r>
      <w:r w:rsidRPr="000E502D">
        <w:rPr>
          <w:i/>
          <w:sz w:val="24"/>
          <w:szCs w:val="24"/>
        </w:rPr>
        <w:t>[en plus ou en moins]</w:t>
      </w:r>
      <w:r w:rsidRPr="000E502D">
        <w:rPr>
          <w:sz w:val="24"/>
          <w:szCs w:val="24"/>
        </w:rPr>
        <w:t xml:space="preserve"> de la norme stipulée dans les spécifications </w:t>
      </w:r>
      <w:r w:rsidRPr="000E502D">
        <w:rPr>
          <w:i/>
          <w:sz w:val="24"/>
          <w:szCs w:val="24"/>
        </w:rPr>
        <w:t>[référence]</w:t>
      </w:r>
    </w:p>
    <w:p w14:paraId="3AAB90E3" w14:textId="77777777" w:rsidR="00263B99" w:rsidRPr="00F81479" w:rsidRDefault="00263B99" w:rsidP="00263B99">
      <w:pPr>
        <w:suppressAutoHyphens/>
        <w:spacing w:after="120"/>
        <w:ind w:right="-72"/>
        <w:rPr>
          <w:b/>
          <w:bCs/>
          <w:sz w:val="24"/>
          <w:szCs w:val="24"/>
        </w:rPr>
      </w:pPr>
      <w:r w:rsidRPr="00F81479">
        <w:rPr>
          <w:b/>
          <w:bCs/>
          <w:sz w:val="24"/>
          <w:szCs w:val="24"/>
        </w:rPr>
        <w:t>(d) Travaux, services devant être fournis par le Maître d’Ouvrage</w:t>
      </w:r>
    </w:p>
    <w:p w14:paraId="62E2253C" w14:textId="6D543112" w:rsidR="00263B99" w:rsidRPr="000E502D" w:rsidRDefault="00263B99" w:rsidP="00F81479">
      <w:pPr>
        <w:spacing w:after="120"/>
        <w:ind w:right="-72"/>
        <w:jc w:val="both"/>
        <w:rPr>
          <w:sz w:val="24"/>
          <w:szCs w:val="24"/>
        </w:rPr>
      </w:pPr>
      <w:r w:rsidRPr="000E502D">
        <w:rPr>
          <w:sz w:val="24"/>
          <w:szCs w:val="24"/>
        </w:rPr>
        <w:t xml:space="preserve">Lorsque les offres conduisent à la réalisation de travaux ou la fourniture de services par le </w:t>
      </w:r>
      <w:r>
        <w:rPr>
          <w:sz w:val="24"/>
          <w:szCs w:val="24"/>
        </w:rPr>
        <w:t>Maître</w:t>
      </w:r>
      <w:r w:rsidR="00F81479">
        <w:rPr>
          <w:sz w:val="24"/>
          <w:szCs w:val="24"/>
        </w:rPr>
        <w:t xml:space="preserve"> </w:t>
      </w:r>
      <w:r>
        <w:rPr>
          <w:sz w:val="24"/>
          <w:szCs w:val="24"/>
        </w:rPr>
        <w:t xml:space="preserve">d’Ouvrage </w:t>
      </w:r>
      <w:r w:rsidRPr="000E502D">
        <w:rPr>
          <w:sz w:val="24"/>
          <w:szCs w:val="24"/>
        </w:rPr>
        <w:t xml:space="preserve">en supplément de ce qui est prévu dans le Dossier d’appel d’offres, le </w:t>
      </w:r>
      <w:r>
        <w:rPr>
          <w:sz w:val="24"/>
          <w:szCs w:val="24"/>
        </w:rPr>
        <w:t xml:space="preserve">Maître d’Ouvrage </w:t>
      </w:r>
      <w:r w:rsidRPr="000E502D">
        <w:rPr>
          <w:sz w:val="24"/>
          <w:szCs w:val="24"/>
        </w:rPr>
        <w:t>estimera le coût de réalisation de travaux ou de fourniture de services durant la réalisation des installations.  Ces coûts seront ajoutés au prix de l’offre pour les besoins de l’évaluation.</w:t>
      </w:r>
    </w:p>
    <w:p w14:paraId="18BB67A9" w14:textId="77777777" w:rsidR="00263B99" w:rsidRPr="00F81479" w:rsidRDefault="00263B99" w:rsidP="00263B99">
      <w:pPr>
        <w:suppressAutoHyphens/>
        <w:spacing w:after="120"/>
        <w:ind w:right="-72"/>
        <w:rPr>
          <w:b/>
          <w:bCs/>
          <w:sz w:val="24"/>
          <w:szCs w:val="24"/>
        </w:rPr>
      </w:pPr>
      <w:r w:rsidRPr="00F81479">
        <w:rPr>
          <w:b/>
          <w:bCs/>
          <w:sz w:val="24"/>
          <w:szCs w:val="24"/>
        </w:rPr>
        <w:t>(e) Critères additionnels spécifiques</w:t>
      </w:r>
    </w:p>
    <w:p w14:paraId="68847158" w14:textId="76D07789" w:rsidR="00263B99" w:rsidRPr="000E502D" w:rsidRDefault="00263B99" w:rsidP="00263B99">
      <w:pPr>
        <w:spacing w:after="120"/>
        <w:ind w:right="-72"/>
        <w:rPr>
          <w:sz w:val="24"/>
          <w:szCs w:val="24"/>
        </w:rPr>
      </w:pPr>
      <w:r w:rsidRPr="000E502D">
        <w:rPr>
          <w:sz w:val="24"/>
          <w:szCs w:val="24"/>
        </w:rPr>
        <w:t>Les méthodes d’évaluation s</w:t>
      </w:r>
      <w:r w:rsidR="0095062A">
        <w:rPr>
          <w:sz w:val="24"/>
          <w:szCs w:val="24"/>
        </w:rPr>
        <w:t>er</w:t>
      </w:r>
      <w:r w:rsidRPr="000E502D">
        <w:rPr>
          <w:sz w:val="24"/>
          <w:szCs w:val="24"/>
        </w:rPr>
        <w:t>ont comme suit, le cas échéant</w:t>
      </w:r>
      <w:r w:rsidR="00F81479">
        <w:rPr>
          <w:sz w:val="24"/>
          <w:szCs w:val="24"/>
        </w:rPr>
        <w:t xml:space="preserve"> </w:t>
      </w:r>
      <w:r w:rsidRPr="000E502D">
        <w:rPr>
          <w:sz w:val="24"/>
          <w:szCs w:val="24"/>
        </w:rPr>
        <w:t>:</w:t>
      </w:r>
    </w:p>
    <w:p w14:paraId="3BFD2A97" w14:textId="77777777" w:rsidR="00263B99" w:rsidRPr="000E502D" w:rsidRDefault="00263B99" w:rsidP="00263B99">
      <w:pPr>
        <w:spacing w:after="200"/>
        <w:ind w:right="-72"/>
        <w:rPr>
          <w:i/>
          <w:sz w:val="24"/>
          <w:szCs w:val="24"/>
        </w:rPr>
      </w:pPr>
      <w:r w:rsidRPr="000E502D">
        <w:rPr>
          <w:i/>
          <w:sz w:val="24"/>
          <w:szCs w:val="24"/>
        </w:rPr>
        <w:t>___________________________________________________________</w:t>
      </w:r>
    </w:p>
    <w:p w14:paraId="7A57B2BA" w14:textId="2696871E" w:rsidR="00263B99" w:rsidRPr="000E502D" w:rsidRDefault="00263B99" w:rsidP="00263B99">
      <w:pPr>
        <w:spacing w:after="200"/>
        <w:ind w:right="-72"/>
        <w:rPr>
          <w:sz w:val="24"/>
          <w:szCs w:val="24"/>
        </w:rPr>
      </w:pPr>
      <w:r w:rsidRPr="000E502D">
        <w:rPr>
          <w:sz w:val="24"/>
          <w:szCs w:val="24"/>
        </w:rPr>
        <w:t>Tout ajustement de coût résultant de la procédure ci</w:t>
      </w:r>
      <w:r>
        <w:rPr>
          <w:sz w:val="24"/>
          <w:szCs w:val="24"/>
        </w:rPr>
        <w:t>-</w:t>
      </w:r>
      <w:r w:rsidRPr="000E502D">
        <w:rPr>
          <w:sz w:val="24"/>
          <w:szCs w:val="24"/>
        </w:rPr>
        <w:t>avant sera ajouté au prix de l’offre pour les besoins de l’évaluation, afin de déterminer le « coût évalué de l’offre ».  Le</w:t>
      </w:r>
      <w:r w:rsidR="0095062A">
        <w:rPr>
          <w:sz w:val="24"/>
          <w:szCs w:val="24"/>
        </w:rPr>
        <w:t xml:space="preserve"> montant des Offres </w:t>
      </w:r>
      <w:r w:rsidRPr="000E502D">
        <w:rPr>
          <w:sz w:val="24"/>
          <w:szCs w:val="24"/>
        </w:rPr>
        <w:t>offert</w:t>
      </w:r>
      <w:r w:rsidR="0095062A">
        <w:rPr>
          <w:sz w:val="24"/>
          <w:szCs w:val="24"/>
        </w:rPr>
        <w:t>s</w:t>
      </w:r>
      <w:r w:rsidRPr="000E502D">
        <w:rPr>
          <w:sz w:val="24"/>
          <w:szCs w:val="24"/>
        </w:rPr>
        <w:t xml:space="preserve"> par le</w:t>
      </w:r>
      <w:r w:rsidR="0095062A">
        <w:rPr>
          <w:sz w:val="24"/>
          <w:szCs w:val="24"/>
        </w:rPr>
        <w:t>s</w:t>
      </w:r>
      <w:r w:rsidRPr="000E502D">
        <w:rPr>
          <w:sz w:val="24"/>
          <w:szCs w:val="24"/>
        </w:rPr>
        <w:t xml:space="preserve"> </w:t>
      </w:r>
      <w:r w:rsidR="0095062A">
        <w:rPr>
          <w:sz w:val="24"/>
          <w:szCs w:val="24"/>
        </w:rPr>
        <w:t>S</w:t>
      </w:r>
      <w:r w:rsidRPr="000E502D">
        <w:rPr>
          <w:sz w:val="24"/>
          <w:szCs w:val="24"/>
        </w:rPr>
        <w:t>oumissionnaire</w:t>
      </w:r>
      <w:r w:rsidR="0095062A">
        <w:rPr>
          <w:sz w:val="24"/>
          <w:szCs w:val="24"/>
        </w:rPr>
        <w:t>s</w:t>
      </w:r>
      <w:r w:rsidRPr="000E502D">
        <w:rPr>
          <w:sz w:val="24"/>
          <w:szCs w:val="24"/>
        </w:rPr>
        <w:t xml:space="preserve"> demeure</w:t>
      </w:r>
      <w:r w:rsidR="0095062A">
        <w:rPr>
          <w:sz w:val="24"/>
          <w:szCs w:val="24"/>
        </w:rPr>
        <w:t>ront</w:t>
      </w:r>
      <w:r w:rsidRPr="000E502D">
        <w:rPr>
          <w:sz w:val="24"/>
          <w:szCs w:val="24"/>
        </w:rPr>
        <w:t xml:space="preserve"> inchangé</w:t>
      </w:r>
      <w:r w:rsidR="0095062A">
        <w:rPr>
          <w:sz w:val="24"/>
          <w:szCs w:val="24"/>
        </w:rPr>
        <w:t>s</w:t>
      </w:r>
      <w:r w:rsidRPr="000E502D">
        <w:rPr>
          <w:sz w:val="24"/>
          <w:szCs w:val="24"/>
        </w:rPr>
        <w:t>.</w:t>
      </w:r>
    </w:p>
    <w:p w14:paraId="5067C6A5" w14:textId="68E178E4" w:rsidR="005A6F6E" w:rsidRDefault="0059120C">
      <w:pPr>
        <w:rPr>
          <w:b/>
          <w:bCs/>
          <w:sz w:val="36"/>
          <w:szCs w:val="36"/>
        </w:rPr>
      </w:pPr>
      <w:r>
        <w:rPr>
          <w:b/>
          <w:bCs/>
          <w:sz w:val="36"/>
          <w:szCs w:val="36"/>
        </w:rPr>
        <w:br w:type="page"/>
      </w:r>
    </w:p>
    <w:p w14:paraId="49EC0370" w14:textId="77777777" w:rsidR="002653EF" w:rsidRPr="00474710" w:rsidRDefault="002653EF" w:rsidP="00AF135B">
      <w:pPr>
        <w:tabs>
          <w:tab w:val="left" w:pos="-1440"/>
          <w:tab w:val="left" w:pos="-720"/>
          <w:tab w:val="left" w:pos="0"/>
          <w:tab w:val="left" w:pos="1440"/>
          <w:tab w:val="left" w:pos="2160"/>
          <w:tab w:val="left" w:pos="4680"/>
          <w:tab w:val="center" w:pos="7380"/>
        </w:tabs>
        <w:ind w:left="720"/>
        <w:sectPr w:rsidR="002653EF" w:rsidRPr="00474710" w:rsidSect="00EE7A75">
          <w:pgSz w:w="12240" w:h="15840" w:code="1"/>
          <w:pgMar w:top="1440" w:right="1440" w:bottom="1440" w:left="1440" w:header="720" w:footer="720" w:gutter="0"/>
          <w:paperSrc w:first="7" w:other="7"/>
          <w:cols w:space="720"/>
          <w:docGrid w:linePitch="272"/>
        </w:sectPr>
      </w:pPr>
    </w:p>
    <w:tbl>
      <w:tblPr>
        <w:tblW w:w="0" w:type="auto"/>
        <w:tblLayout w:type="fixed"/>
        <w:tblLook w:val="0000" w:firstRow="0" w:lastRow="0" w:firstColumn="0" w:lastColumn="0" w:noHBand="0" w:noVBand="0"/>
      </w:tblPr>
      <w:tblGrid>
        <w:gridCol w:w="9198"/>
      </w:tblGrid>
      <w:tr w:rsidR="00AF135B" w14:paraId="60639297" w14:textId="77777777">
        <w:trPr>
          <w:trHeight w:val="1100"/>
        </w:trPr>
        <w:tc>
          <w:tcPr>
            <w:tcW w:w="9198" w:type="dxa"/>
            <w:vAlign w:val="center"/>
          </w:tcPr>
          <w:p w14:paraId="7E4CB909" w14:textId="458161F2" w:rsidR="00AF135B" w:rsidRDefault="00AF135B" w:rsidP="003B0075">
            <w:pPr>
              <w:pStyle w:val="Style4"/>
            </w:pPr>
            <w:bookmarkStart w:id="517" w:name="_Toc438266927"/>
            <w:bookmarkStart w:id="518" w:name="_Toc438267901"/>
            <w:bookmarkStart w:id="519" w:name="_Toc438366667"/>
            <w:bookmarkStart w:id="520" w:name="_Toc213669839"/>
            <w:bookmarkStart w:id="521" w:name="_Toc383555017"/>
            <w:r>
              <w:t>Section IV.  Formulaires de soumission</w:t>
            </w:r>
            <w:bookmarkEnd w:id="517"/>
            <w:bookmarkEnd w:id="518"/>
            <w:bookmarkEnd w:id="519"/>
            <w:bookmarkEnd w:id="520"/>
            <w:bookmarkEnd w:id="521"/>
          </w:p>
        </w:tc>
      </w:tr>
    </w:tbl>
    <w:p w14:paraId="66FBA2AA" w14:textId="77777777" w:rsidR="00AF135B" w:rsidRDefault="00AF135B" w:rsidP="00AF135B">
      <w:pPr>
        <w:rPr>
          <w:sz w:val="28"/>
          <w:u w:val="single"/>
        </w:rPr>
      </w:pPr>
    </w:p>
    <w:p w14:paraId="5E9C3E9B" w14:textId="77777777" w:rsidR="00AF135B" w:rsidRDefault="00AF135B" w:rsidP="000E7A64">
      <w:pPr>
        <w:pStyle w:val="Subtitle2"/>
      </w:pPr>
      <w:bookmarkStart w:id="522" w:name="_Toc494778738"/>
      <w:r>
        <w:t>Liste des formulaires</w:t>
      </w:r>
      <w:bookmarkEnd w:id="522"/>
    </w:p>
    <w:p w14:paraId="5B2C75BB" w14:textId="4776CDD8" w:rsidR="003208C9" w:rsidRDefault="001C0EB1">
      <w:pPr>
        <w:pStyle w:val="TOC1"/>
        <w:rPr>
          <w:rFonts w:asciiTheme="minorHAnsi" w:eastAsiaTheme="minorEastAsia" w:hAnsiTheme="minorHAnsi" w:cstheme="minorBidi"/>
          <w:b w:val="0"/>
          <w:sz w:val="22"/>
          <w:szCs w:val="22"/>
          <w:lang w:val="en-US" w:eastAsia="en-US"/>
        </w:rPr>
      </w:pPr>
      <w:r>
        <w:rPr>
          <w:bCs/>
        </w:rPr>
        <w:fldChar w:fldCharType="begin"/>
      </w:r>
      <w:r>
        <w:instrText xml:space="preserve"> TOC \h \z \t "Section IV Header,1,Section IV Header - 2,2" </w:instrText>
      </w:r>
      <w:r>
        <w:rPr>
          <w:bCs/>
        </w:rPr>
        <w:fldChar w:fldCharType="separate"/>
      </w:r>
      <w:hyperlink w:anchor="_Toc107421979" w:history="1">
        <w:r w:rsidR="003208C9" w:rsidRPr="005A7374">
          <w:rPr>
            <w:rStyle w:val="Hyperlink"/>
          </w:rPr>
          <w:t>Lettre de Soumission</w:t>
        </w:r>
        <w:r w:rsidR="003208C9">
          <w:rPr>
            <w:webHidden/>
          </w:rPr>
          <w:tab/>
        </w:r>
        <w:r w:rsidR="003208C9">
          <w:rPr>
            <w:webHidden/>
          </w:rPr>
          <w:fldChar w:fldCharType="begin"/>
        </w:r>
        <w:r w:rsidR="003208C9">
          <w:rPr>
            <w:webHidden/>
          </w:rPr>
          <w:instrText xml:space="preserve"> PAGEREF _Toc107421979 \h </w:instrText>
        </w:r>
        <w:r w:rsidR="003208C9">
          <w:rPr>
            <w:webHidden/>
          </w:rPr>
        </w:r>
        <w:r w:rsidR="003208C9">
          <w:rPr>
            <w:webHidden/>
          </w:rPr>
          <w:fldChar w:fldCharType="separate"/>
        </w:r>
        <w:r w:rsidR="003208C9">
          <w:rPr>
            <w:webHidden/>
          </w:rPr>
          <w:t>115</w:t>
        </w:r>
        <w:r w:rsidR="003208C9">
          <w:rPr>
            <w:webHidden/>
          </w:rPr>
          <w:fldChar w:fldCharType="end"/>
        </w:r>
      </w:hyperlink>
    </w:p>
    <w:p w14:paraId="53AD5C6D" w14:textId="5A241B45" w:rsidR="003208C9" w:rsidRDefault="003208C9">
      <w:pPr>
        <w:pStyle w:val="TOC2"/>
        <w:rPr>
          <w:rFonts w:asciiTheme="minorHAnsi" w:eastAsiaTheme="minorEastAsia" w:hAnsiTheme="minorHAnsi" w:cstheme="minorBidi"/>
          <w:bCs w:val="0"/>
          <w:sz w:val="22"/>
          <w:szCs w:val="22"/>
          <w:lang w:val="en-US" w:eastAsia="en-US"/>
        </w:rPr>
      </w:pPr>
      <w:hyperlink w:anchor="_Toc107421980" w:history="1">
        <w:r w:rsidRPr="005A7374">
          <w:rPr>
            <w:rStyle w:val="Hyperlink"/>
          </w:rPr>
          <w:t>Lettre de Soumission -- Procédure en une Etape</w:t>
        </w:r>
        <w:r>
          <w:rPr>
            <w:webHidden/>
          </w:rPr>
          <w:tab/>
        </w:r>
        <w:r>
          <w:rPr>
            <w:webHidden/>
          </w:rPr>
          <w:fldChar w:fldCharType="begin"/>
        </w:r>
        <w:r>
          <w:rPr>
            <w:webHidden/>
          </w:rPr>
          <w:instrText xml:space="preserve"> PAGEREF _Toc107421980 \h </w:instrText>
        </w:r>
        <w:r>
          <w:rPr>
            <w:webHidden/>
          </w:rPr>
        </w:r>
        <w:r>
          <w:rPr>
            <w:webHidden/>
          </w:rPr>
          <w:fldChar w:fldCharType="separate"/>
        </w:r>
        <w:r>
          <w:rPr>
            <w:webHidden/>
          </w:rPr>
          <w:t>115</w:t>
        </w:r>
        <w:r>
          <w:rPr>
            <w:webHidden/>
          </w:rPr>
          <w:fldChar w:fldCharType="end"/>
        </w:r>
      </w:hyperlink>
    </w:p>
    <w:p w14:paraId="3CBFA51A" w14:textId="31146AFF" w:rsidR="003208C9" w:rsidRDefault="003208C9">
      <w:pPr>
        <w:pStyle w:val="TOC2"/>
        <w:rPr>
          <w:rFonts w:asciiTheme="minorHAnsi" w:eastAsiaTheme="minorEastAsia" w:hAnsiTheme="minorHAnsi" w:cstheme="minorBidi"/>
          <w:bCs w:val="0"/>
          <w:sz w:val="22"/>
          <w:szCs w:val="22"/>
          <w:lang w:val="en-US" w:eastAsia="en-US"/>
        </w:rPr>
      </w:pPr>
      <w:hyperlink w:anchor="_Toc107421981" w:history="1">
        <w:r w:rsidRPr="005A7374">
          <w:rPr>
            <w:rStyle w:val="Hyperlink"/>
          </w:rPr>
          <w:t>Lettre de Soumission –Procédure en Deux Etapes,  Offre de Première Etape</w:t>
        </w:r>
        <w:r>
          <w:rPr>
            <w:webHidden/>
          </w:rPr>
          <w:tab/>
        </w:r>
        <w:r>
          <w:rPr>
            <w:webHidden/>
          </w:rPr>
          <w:fldChar w:fldCharType="begin"/>
        </w:r>
        <w:r>
          <w:rPr>
            <w:webHidden/>
          </w:rPr>
          <w:instrText xml:space="preserve"> PAGEREF _Toc107421981 \h </w:instrText>
        </w:r>
        <w:r>
          <w:rPr>
            <w:webHidden/>
          </w:rPr>
        </w:r>
        <w:r>
          <w:rPr>
            <w:webHidden/>
          </w:rPr>
          <w:fldChar w:fldCharType="separate"/>
        </w:r>
        <w:r>
          <w:rPr>
            <w:webHidden/>
          </w:rPr>
          <w:t>118</w:t>
        </w:r>
        <w:r>
          <w:rPr>
            <w:webHidden/>
          </w:rPr>
          <w:fldChar w:fldCharType="end"/>
        </w:r>
      </w:hyperlink>
    </w:p>
    <w:p w14:paraId="1F2DB8AE" w14:textId="3198232E" w:rsidR="003208C9" w:rsidRDefault="003208C9">
      <w:pPr>
        <w:pStyle w:val="TOC2"/>
        <w:rPr>
          <w:rFonts w:asciiTheme="minorHAnsi" w:eastAsiaTheme="minorEastAsia" w:hAnsiTheme="minorHAnsi" w:cstheme="minorBidi"/>
          <w:bCs w:val="0"/>
          <w:sz w:val="22"/>
          <w:szCs w:val="22"/>
          <w:lang w:val="en-US" w:eastAsia="en-US"/>
        </w:rPr>
      </w:pPr>
      <w:hyperlink w:anchor="_Toc107421982" w:history="1">
        <w:r w:rsidRPr="005A7374">
          <w:rPr>
            <w:rStyle w:val="Hyperlink"/>
          </w:rPr>
          <w:t>Lettre de Soumission -- Procédure en Deux Etapes, Deuxième Etape</w:t>
        </w:r>
        <w:r>
          <w:rPr>
            <w:webHidden/>
          </w:rPr>
          <w:tab/>
        </w:r>
        <w:r>
          <w:rPr>
            <w:webHidden/>
          </w:rPr>
          <w:fldChar w:fldCharType="begin"/>
        </w:r>
        <w:r>
          <w:rPr>
            <w:webHidden/>
          </w:rPr>
          <w:instrText xml:space="preserve"> PAGEREF _Toc107421982 \h </w:instrText>
        </w:r>
        <w:r>
          <w:rPr>
            <w:webHidden/>
          </w:rPr>
        </w:r>
        <w:r>
          <w:rPr>
            <w:webHidden/>
          </w:rPr>
          <w:fldChar w:fldCharType="separate"/>
        </w:r>
        <w:r>
          <w:rPr>
            <w:webHidden/>
          </w:rPr>
          <w:t>120</w:t>
        </w:r>
        <w:r>
          <w:rPr>
            <w:webHidden/>
          </w:rPr>
          <w:fldChar w:fldCharType="end"/>
        </w:r>
      </w:hyperlink>
    </w:p>
    <w:p w14:paraId="3812A3B5" w14:textId="23CCCFB9" w:rsidR="003208C9" w:rsidRDefault="003208C9">
      <w:pPr>
        <w:pStyle w:val="TOC1"/>
        <w:rPr>
          <w:rFonts w:asciiTheme="minorHAnsi" w:eastAsiaTheme="minorEastAsia" w:hAnsiTheme="minorHAnsi" w:cstheme="minorBidi"/>
          <w:b w:val="0"/>
          <w:sz w:val="22"/>
          <w:szCs w:val="22"/>
          <w:lang w:val="en-US" w:eastAsia="en-US"/>
        </w:rPr>
      </w:pPr>
      <w:hyperlink w:anchor="_Toc107421983" w:history="1">
        <w:r w:rsidRPr="005A7374">
          <w:rPr>
            <w:rStyle w:val="Hyperlink"/>
          </w:rPr>
          <w:t>Bordereaux de Prix</w:t>
        </w:r>
        <w:r>
          <w:rPr>
            <w:webHidden/>
          </w:rPr>
          <w:tab/>
        </w:r>
        <w:r>
          <w:rPr>
            <w:webHidden/>
          </w:rPr>
          <w:fldChar w:fldCharType="begin"/>
        </w:r>
        <w:r>
          <w:rPr>
            <w:webHidden/>
          </w:rPr>
          <w:instrText xml:space="preserve"> PAGEREF _Toc107421983 \h </w:instrText>
        </w:r>
        <w:r>
          <w:rPr>
            <w:webHidden/>
          </w:rPr>
        </w:r>
        <w:r>
          <w:rPr>
            <w:webHidden/>
          </w:rPr>
          <w:fldChar w:fldCharType="separate"/>
        </w:r>
        <w:r>
          <w:rPr>
            <w:webHidden/>
          </w:rPr>
          <w:t>122</w:t>
        </w:r>
        <w:r>
          <w:rPr>
            <w:webHidden/>
          </w:rPr>
          <w:fldChar w:fldCharType="end"/>
        </w:r>
      </w:hyperlink>
    </w:p>
    <w:p w14:paraId="3E1F2EF2" w14:textId="2EB725A8" w:rsidR="003208C9" w:rsidRDefault="003208C9">
      <w:pPr>
        <w:pStyle w:val="TOC2"/>
        <w:rPr>
          <w:rFonts w:asciiTheme="minorHAnsi" w:eastAsiaTheme="minorEastAsia" w:hAnsiTheme="minorHAnsi" w:cstheme="minorBidi"/>
          <w:bCs w:val="0"/>
          <w:sz w:val="22"/>
          <w:szCs w:val="22"/>
          <w:lang w:val="en-US" w:eastAsia="en-US"/>
        </w:rPr>
      </w:pPr>
      <w:hyperlink w:anchor="_Toc107421984" w:history="1">
        <w:r w:rsidRPr="005A7374">
          <w:rPr>
            <w:rStyle w:val="Hyperlink"/>
          </w:rPr>
          <w:t>Bordereau N</w:t>
        </w:r>
        <w:r w:rsidRPr="005A7374">
          <w:rPr>
            <w:rStyle w:val="Hyperlink"/>
            <w:vertAlign w:val="superscript"/>
          </w:rPr>
          <w:t>o</w:t>
        </w:r>
        <w:r w:rsidRPr="005A7374">
          <w:rPr>
            <w:rStyle w:val="Hyperlink"/>
          </w:rPr>
          <w:t xml:space="preserve"> 2.  Installations, y compris les Pièces de Rechange Obligatoires d’Origine Locale</w:t>
        </w:r>
        <w:r>
          <w:rPr>
            <w:webHidden/>
          </w:rPr>
          <w:tab/>
        </w:r>
        <w:r>
          <w:rPr>
            <w:webHidden/>
          </w:rPr>
          <w:fldChar w:fldCharType="begin"/>
        </w:r>
        <w:r>
          <w:rPr>
            <w:webHidden/>
          </w:rPr>
          <w:instrText xml:space="preserve"> PAGEREF _Toc107421984 \h </w:instrText>
        </w:r>
        <w:r>
          <w:rPr>
            <w:webHidden/>
          </w:rPr>
        </w:r>
        <w:r>
          <w:rPr>
            <w:webHidden/>
          </w:rPr>
          <w:fldChar w:fldCharType="separate"/>
        </w:r>
        <w:r>
          <w:rPr>
            <w:webHidden/>
          </w:rPr>
          <w:t>124</w:t>
        </w:r>
        <w:r>
          <w:rPr>
            <w:webHidden/>
          </w:rPr>
          <w:fldChar w:fldCharType="end"/>
        </w:r>
      </w:hyperlink>
    </w:p>
    <w:p w14:paraId="4D58CBBC" w14:textId="49C0423B" w:rsidR="003208C9" w:rsidRDefault="003208C9">
      <w:pPr>
        <w:pStyle w:val="TOC2"/>
        <w:rPr>
          <w:rFonts w:asciiTheme="minorHAnsi" w:eastAsiaTheme="minorEastAsia" w:hAnsiTheme="minorHAnsi" w:cstheme="minorBidi"/>
          <w:bCs w:val="0"/>
          <w:sz w:val="22"/>
          <w:szCs w:val="22"/>
          <w:lang w:val="en-US" w:eastAsia="en-US"/>
        </w:rPr>
      </w:pPr>
      <w:hyperlink w:anchor="_Toc107421985" w:history="1">
        <w:r w:rsidRPr="005A7374">
          <w:rPr>
            <w:rStyle w:val="Hyperlink"/>
          </w:rPr>
          <w:t>Bordereau N</w:t>
        </w:r>
        <w:r w:rsidRPr="005A7374">
          <w:rPr>
            <w:rStyle w:val="Hyperlink"/>
            <w:vertAlign w:val="superscript"/>
          </w:rPr>
          <w:t>o</w:t>
        </w:r>
        <w:r w:rsidRPr="005A7374">
          <w:rPr>
            <w:rStyle w:val="Hyperlink"/>
          </w:rPr>
          <w:t xml:space="preserve"> 3.  Services de Conception</w:t>
        </w:r>
        <w:r>
          <w:rPr>
            <w:webHidden/>
          </w:rPr>
          <w:tab/>
        </w:r>
        <w:r>
          <w:rPr>
            <w:webHidden/>
          </w:rPr>
          <w:fldChar w:fldCharType="begin"/>
        </w:r>
        <w:r>
          <w:rPr>
            <w:webHidden/>
          </w:rPr>
          <w:instrText xml:space="preserve"> PAGEREF _Toc107421985 \h </w:instrText>
        </w:r>
        <w:r>
          <w:rPr>
            <w:webHidden/>
          </w:rPr>
        </w:r>
        <w:r>
          <w:rPr>
            <w:webHidden/>
          </w:rPr>
          <w:fldChar w:fldCharType="separate"/>
        </w:r>
        <w:r>
          <w:rPr>
            <w:webHidden/>
          </w:rPr>
          <w:t>125</w:t>
        </w:r>
        <w:r>
          <w:rPr>
            <w:webHidden/>
          </w:rPr>
          <w:fldChar w:fldCharType="end"/>
        </w:r>
      </w:hyperlink>
    </w:p>
    <w:p w14:paraId="628CD29F" w14:textId="148BE05C" w:rsidR="003208C9" w:rsidRDefault="003208C9">
      <w:pPr>
        <w:pStyle w:val="TOC2"/>
        <w:rPr>
          <w:rFonts w:asciiTheme="minorHAnsi" w:eastAsiaTheme="minorEastAsia" w:hAnsiTheme="minorHAnsi" w:cstheme="minorBidi"/>
          <w:bCs w:val="0"/>
          <w:sz w:val="22"/>
          <w:szCs w:val="22"/>
          <w:lang w:val="en-US" w:eastAsia="en-US"/>
        </w:rPr>
      </w:pPr>
      <w:hyperlink w:anchor="_Toc107421986" w:history="1">
        <w:r w:rsidRPr="005A7374">
          <w:rPr>
            <w:rStyle w:val="Hyperlink"/>
          </w:rPr>
          <w:t>Bordereau N</w:t>
        </w:r>
        <w:r w:rsidRPr="005A7374">
          <w:rPr>
            <w:rStyle w:val="Hyperlink"/>
            <w:vertAlign w:val="superscript"/>
          </w:rPr>
          <w:t>o</w:t>
        </w:r>
        <w:r w:rsidRPr="005A7374">
          <w:rPr>
            <w:rStyle w:val="Hyperlink"/>
          </w:rPr>
          <w:t xml:space="preserve"> 4.  Services de Montage et autres services</w:t>
        </w:r>
        <w:r>
          <w:rPr>
            <w:webHidden/>
          </w:rPr>
          <w:tab/>
        </w:r>
        <w:r>
          <w:rPr>
            <w:webHidden/>
          </w:rPr>
          <w:fldChar w:fldCharType="begin"/>
        </w:r>
        <w:r>
          <w:rPr>
            <w:webHidden/>
          </w:rPr>
          <w:instrText xml:space="preserve"> PAGEREF _Toc107421986 \h </w:instrText>
        </w:r>
        <w:r>
          <w:rPr>
            <w:webHidden/>
          </w:rPr>
        </w:r>
        <w:r>
          <w:rPr>
            <w:webHidden/>
          </w:rPr>
          <w:fldChar w:fldCharType="separate"/>
        </w:r>
        <w:r>
          <w:rPr>
            <w:webHidden/>
          </w:rPr>
          <w:t>126</w:t>
        </w:r>
        <w:r>
          <w:rPr>
            <w:webHidden/>
          </w:rPr>
          <w:fldChar w:fldCharType="end"/>
        </w:r>
      </w:hyperlink>
    </w:p>
    <w:p w14:paraId="4F790A1B" w14:textId="538BAE1B" w:rsidR="003208C9" w:rsidRDefault="003208C9">
      <w:pPr>
        <w:pStyle w:val="TOC2"/>
        <w:rPr>
          <w:rFonts w:asciiTheme="minorHAnsi" w:eastAsiaTheme="minorEastAsia" w:hAnsiTheme="minorHAnsi" w:cstheme="minorBidi"/>
          <w:bCs w:val="0"/>
          <w:sz w:val="22"/>
          <w:szCs w:val="22"/>
          <w:lang w:val="en-US" w:eastAsia="en-US"/>
        </w:rPr>
      </w:pPr>
      <w:hyperlink w:anchor="_Toc107421987" w:history="1">
        <w:r w:rsidRPr="005A7374">
          <w:rPr>
            <w:rStyle w:val="Hyperlink"/>
          </w:rPr>
          <w:t>Bordereau N</w:t>
        </w:r>
        <w:r w:rsidRPr="005A7374">
          <w:rPr>
            <w:rStyle w:val="Hyperlink"/>
            <w:vertAlign w:val="superscript"/>
          </w:rPr>
          <w:t>o</w:t>
        </w:r>
        <w:r w:rsidRPr="005A7374">
          <w:rPr>
            <w:rStyle w:val="Hyperlink"/>
          </w:rPr>
          <w:t xml:space="preserve"> 5.  Récapitulatif</w:t>
        </w:r>
        <w:r>
          <w:rPr>
            <w:webHidden/>
          </w:rPr>
          <w:tab/>
        </w:r>
        <w:r>
          <w:rPr>
            <w:webHidden/>
          </w:rPr>
          <w:fldChar w:fldCharType="begin"/>
        </w:r>
        <w:r>
          <w:rPr>
            <w:webHidden/>
          </w:rPr>
          <w:instrText xml:space="preserve"> PAGEREF _Toc107421987 \h </w:instrText>
        </w:r>
        <w:r>
          <w:rPr>
            <w:webHidden/>
          </w:rPr>
        </w:r>
        <w:r>
          <w:rPr>
            <w:webHidden/>
          </w:rPr>
          <w:fldChar w:fldCharType="separate"/>
        </w:r>
        <w:r>
          <w:rPr>
            <w:webHidden/>
          </w:rPr>
          <w:t>127</w:t>
        </w:r>
        <w:r>
          <w:rPr>
            <w:webHidden/>
          </w:rPr>
          <w:fldChar w:fldCharType="end"/>
        </w:r>
      </w:hyperlink>
    </w:p>
    <w:p w14:paraId="7185A0AC" w14:textId="2F9EBC84" w:rsidR="003208C9" w:rsidRDefault="003208C9">
      <w:pPr>
        <w:pStyle w:val="TOC2"/>
        <w:rPr>
          <w:rFonts w:asciiTheme="minorHAnsi" w:eastAsiaTheme="minorEastAsia" w:hAnsiTheme="minorHAnsi" w:cstheme="minorBidi"/>
          <w:bCs w:val="0"/>
          <w:sz w:val="22"/>
          <w:szCs w:val="22"/>
          <w:lang w:val="en-US" w:eastAsia="en-US"/>
        </w:rPr>
      </w:pPr>
      <w:hyperlink w:anchor="_Toc107421988" w:history="1">
        <w:r w:rsidRPr="005A7374">
          <w:rPr>
            <w:rStyle w:val="Hyperlink"/>
          </w:rPr>
          <w:t>Bordereau N</w:t>
        </w:r>
        <w:r w:rsidRPr="005A7374">
          <w:rPr>
            <w:rStyle w:val="Hyperlink"/>
            <w:vertAlign w:val="superscript"/>
          </w:rPr>
          <w:t>o</w:t>
        </w:r>
        <w:r w:rsidRPr="005A7374">
          <w:rPr>
            <w:rStyle w:val="Hyperlink"/>
          </w:rPr>
          <w:t xml:space="preserve"> 6.  Pièces de Rechange recommandées</w:t>
        </w:r>
        <w:r>
          <w:rPr>
            <w:webHidden/>
          </w:rPr>
          <w:tab/>
        </w:r>
        <w:r>
          <w:rPr>
            <w:webHidden/>
          </w:rPr>
          <w:fldChar w:fldCharType="begin"/>
        </w:r>
        <w:r>
          <w:rPr>
            <w:webHidden/>
          </w:rPr>
          <w:instrText xml:space="preserve"> PAGEREF _Toc107421988 \h </w:instrText>
        </w:r>
        <w:r>
          <w:rPr>
            <w:webHidden/>
          </w:rPr>
        </w:r>
        <w:r>
          <w:rPr>
            <w:webHidden/>
          </w:rPr>
          <w:fldChar w:fldCharType="separate"/>
        </w:r>
        <w:r>
          <w:rPr>
            <w:webHidden/>
          </w:rPr>
          <w:t>128</w:t>
        </w:r>
        <w:r>
          <w:rPr>
            <w:webHidden/>
          </w:rPr>
          <w:fldChar w:fldCharType="end"/>
        </w:r>
      </w:hyperlink>
    </w:p>
    <w:p w14:paraId="2E71D1C8" w14:textId="5D5AA0FE" w:rsidR="003208C9" w:rsidRDefault="003208C9">
      <w:pPr>
        <w:pStyle w:val="TOC1"/>
        <w:rPr>
          <w:rFonts w:asciiTheme="minorHAnsi" w:eastAsiaTheme="minorEastAsia" w:hAnsiTheme="minorHAnsi" w:cstheme="minorBidi"/>
          <w:b w:val="0"/>
          <w:sz w:val="22"/>
          <w:szCs w:val="22"/>
          <w:lang w:val="en-US" w:eastAsia="en-US"/>
        </w:rPr>
      </w:pPr>
      <w:hyperlink w:anchor="_Toc107421989" w:history="1">
        <w:r w:rsidRPr="005A7374">
          <w:rPr>
            <w:rStyle w:val="Hyperlink"/>
          </w:rPr>
          <w:t>3.  Révision de Prix</w:t>
        </w:r>
        <w:r>
          <w:rPr>
            <w:webHidden/>
          </w:rPr>
          <w:tab/>
        </w:r>
        <w:r>
          <w:rPr>
            <w:webHidden/>
          </w:rPr>
          <w:fldChar w:fldCharType="begin"/>
        </w:r>
        <w:r>
          <w:rPr>
            <w:webHidden/>
          </w:rPr>
          <w:instrText xml:space="preserve"> PAGEREF _Toc107421989 \h </w:instrText>
        </w:r>
        <w:r>
          <w:rPr>
            <w:webHidden/>
          </w:rPr>
        </w:r>
        <w:r>
          <w:rPr>
            <w:webHidden/>
          </w:rPr>
          <w:fldChar w:fldCharType="separate"/>
        </w:r>
        <w:r>
          <w:rPr>
            <w:webHidden/>
          </w:rPr>
          <w:t>129</w:t>
        </w:r>
        <w:r>
          <w:rPr>
            <w:webHidden/>
          </w:rPr>
          <w:fldChar w:fldCharType="end"/>
        </w:r>
      </w:hyperlink>
    </w:p>
    <w:p w14:paraId="5F89C3B1" w14:textId="504838AD" w:rsidR="003208C9" w:rsidRDefault="003208C9">
      <w:pPr>
        <w:pStyle w:val="TOC1"/>
        <w:rPr>
          <w:rFonts w:asciiTheme="minorHAnsi" w:eastAsiaTheme="minorEastAsia" w:hAnsiTheme="minorHAnsi" w:cstheme="minorBidi"/>
          <w:b w:val="0"/>
          <w:sz w:val="22"/>
          <w:szCs w:val="22"/>
          <w:lang w:val="en-US" w:eastAsia="en-US"/>
        </w:rPr>
      </w:pPr>
      <w:hyperlink w:anchor="_Toc107421990" w:history="1">
        <w:r w:rsidRPr="005A7374">
          <w:rPr>
            <w:rStyle w:val="Hyperlink"/>
          </w:rPr>
          <w:t>4. Formulaires de proposition technique</w:t>
        </w:r>
        <w:r>
          <w:rPr>
            <w:webHidden/>
          </w:rPr>
          <w:tab/>
        </w:r>
        <w:r>
          <w:rPr>
            <w:webHidden/>
          </w:rPr>
          <w:fldChar w:fldCharType="begin"/>
        </w:r>
        <w:r>
          <w:rPr>
            <w:webHidden/>
          </w:rPr>
          <w:instrText xml:space="preserve"> PAGEREF _Toc107421990 \h </w:instrText>
        </w:r>
        <w:r>
          <w:rPr>
            <w:webHidden/>
          </w:rPr>
        </w:r>
        <w:r>
          <w:rPr>
            <w:webHidden/>
          </w:rPr>
          <w:fldChar w:fldCharType="separate"/>
        </w:r>
        <w:r>
          <w:rPr>
            <w:webHidden/>
          </w:rPr>
          <w:t>131</w:t>
        </w:r>
        <w:r>
          <w:rPr>
            <w:webHidden/>
          </w:rPr>
          <w:fldChar w:fldCharType="end"/>
        </w:r>
      </w:hyperlink>
    </w:p>
    <w:p w14:paraId="43253591" w14:textId="05A2EFC5" w:rsidR="003208C9" w:rsidRDefault="003208C9">
      <w:pPr>
        <w:pStyle w:val="TOC2"/>
        <w:rPr>
          <w:rFonts w:asciiTheme="minorHAnsi" w:eastAsiaTheme="minorEastAsia" w:hAnsiTheme="minorHAnsi" w:cstheme="minorBidi"/>
          <w:bCs w:val="0"/>
          <w:sz w:val="22"/>
          <w:szCs w:val="22"/>
          <w:lang w:val="en-US" w:eastAsia="en-US"/>
        </w:rPr>
      </w:pPr>
      <w:hyperlink w:anchor="_Toc107421991" w:history="1">
        <w:r w:rsidRPr="005A7374">
          <w:rPr>
            <w:rStyle w:val="Hyperlink"/>
          </w:rPr>
          <w:t>Organisation des Travaux sur Site</w:t>
        </w:r>
        <w:r>
          <w:rPr>
            <w:webHidden/>
          </w:rPr>
          <w:tab/>
        </w:r>
        <w:r>
          <w:rPr>
            <w:webHidden/>
          </w:rPr>
          <w:fldChar w:fldCharType="begin"/>
        </w:r>
        <w:r>
          <w:rPr>
            <w:webHidden/>
          </w:rPr>
          <w:instrText xml:space="preserve"> PAGEREF _Toc107421991 \h </w:instrText>
        </w:r>
        <w:r>
          <w:rPr>
            <w:webHidden/>
          </w:rPr>
        </w:r>
        <w:r>
          <w:rPr>
            <w:webHidden/>
          </w:rPr>
          <w:fldChar w:fldCharType="separate"/>
        </w:r>
        <w:r>
          <w:rPr>
            <w:webHidden/>
          </w:rPr>
          <w:t>132</w:t>
        </w:r>
        <w:r>
          <w:rPr>
            <w:webHidden/>
          </w:rPr>
          <w:fldChar w:fldCharType="end"/>
        </w:r>
      </w:hyperlink>
    </w:p>
    <w:p w14:paraId="0584D478" w14:textId="650E22C0" w:rsidR="003208C9" w:rsidRDefault="003208C9">
      <w:pPr>
        <w:pStyle w:val="TOC2"/>
        <w:rPr>
          <w:rFonts w:asciiTheme="minorHAnsi" w:eastAsiaTheme="minorEastAsia" w:hAnsiTheme="minorHAnsi" w:cstheme="minorBidi"/>
          <w:bCs w:val="0"/>
          <w:sz w:val="22"/>
          <w:szCs w:val="22"/>
          <w:lang w:val="en-US" w:eastAsia="en-US"/>
        </w:rPr>
      </w:pPr>
      <w:hyperlink w:anchor="_Toc107421992" w:history="1">
        <w:r w:rsidRPr="005A7374">
          <w:rPr>
            <w:rStyle w:val="Hyperlink"/>
          </w:rPr>
          <w:t>[Insérer la proposition technique pour l’organisation des travaux sur site]Méthode de Réalisation</w:t>
        </w:r>
        <w:r>
          <w:rPr>
            <w:webHidden/>
          </w:rPr>
          <w:tab/>
        </w:r>
        <w:r>
          <w:rPr>
            <w:webHidden/>
          </w:rPr>
          <w:fldChar w:fldCharType="begin"/>
        </w:r>
        <w:r>
          <w:rPr>
            <w:webHidden/>
          </w:rPr>
          <w:instrText xml:space="preserve"> PAGEREF _Toc107421992 \h </w:instrText>
        </w:r>
        <w:r>
          <w:rPr>
            <w:webHidden/>
          </w:rPr>
        </w:r>
        <w:r>
          <w:rPr>
            <w:webHidden/>
          </w:rPr>
          <w:fldChar w:fldCharType="separate"/>
        </w:r>
        <w:r>
          <w:rPr>
            <w:webHidden/>
          </w:rPr>
          <w:t>132</w:t>
        </w:r>
        <w:r>
          <w:rPr>
            <w:webHidden/>
          </w:rPr>
          <w:fldChar w:fldCharType="end"/>
        </w:r>
      </w:hyperlink>
    </w:p>
    <w:p w14:paraId="53D7BC6F" w14:textId="02A79C61" w:rsidR="003208C9" w:rsidRDefault="003208C9">
      <w:pPr>
        <w:pStyle w:val="TOC2"/>
        <w:rPr>
          <w:rFonts w:asciiTheme="minorHAnsi" w:eastAsiaTheme="minorEastAsia" w:hAnsiTheme="minorHAnsi" w:cstheme="minorBidi"/>
          <w:bCs w:val="0"/>
          <w:sz w:val="22"/>
          <w:szCs w:val="22"/>
          <w:lang w:val="en-US" w:eastAsia="en-US"/>
        </w:rPr>
      </w:pPr>
      <w:hyperlink w:anchor="_Toc107421993" w:history="1">
        <w:r w:rsidRPr="005A7374">
          <w:rPr>
            <w:rStyle w:val="Hyperlink"/>
          </w:rPr>
          <w:t>[Insérer la proposition technique pour la méthode de réalisation]Programme/Calendrier de Mobilisation</w:t>
        </w:r>
        <w:r>
          <w:rPr>
            <w:webHidden/>
          </w:rPr>
          <w:tab/>
        </w:r>
        <w:r>
          <w:rPr>
            <w:webHidden/>
          </w:rPr>
          <w:fldChar w:fldCharType="begin"/>
        </w:r>
        <w:r>
          <w:rPr>
            <w:webHidden/>
          </w:rPr>
          <w:instrText xml:space="preserve"> PAGEREF _Toc107421993 \h </w:instrText>
        </w:r>
        <w:r>
          <w:rPr>
            <w:webHidden/>
          </w:rPr>
        </w:r>
        <w:r>
          <w:rPr>
            <w:webHidden/>
          </w:rPr>
          <w:fldChar w:fldCharType="separate"/>
        </w:r>
        <w:r>
          <w:rPr>
            <w:webHidden/>
          </w:rPr>
          <w:t>133</w:t>
        </w:r>
        <w:r>
          <w:rPr>
            <w:webHidden/>
          </w:rPr>
          <w:fldChar w:fldCharType="end"/>
        </w:r>
      </w:hyperlink>
    </w:p>
    <w:p w14:paraId="1664DB0C" w14:textId="23330A25" w:rsidR="003208C9" w:rsidRDefault="003208C9">
      <w:pPr>
        <w:pStyle w:val="TOC2"/>
        <w:rPr>
          <w:rFonts w:asciiTheme="minorHAnsi" w:eastAsiaTheme="minorEastAsia" w:hAnsiTheme="minorHAnsi" w:cstheme="minorBidi"/>
          <w:bCs w:val="0"/>
          <w:sz w:val="22"/>
          <w:szCs w:val="22"/>
          <w:lang w:val="en-US" w:eastAsia="en-US"/>
        </w:rPr>
      </w:pPr>
      <w:hyperlink w:anchor="_Toc107421994" w:history="1">
        <w:r w:rsidRPr="005A7374">
          <w:rPr>
            <w:rStyle w:val="Hyperlink"/>
          </w:rPr>
          <w:t>[Insérer la proposition technique pour le programme et le calendrier de mobilisation]</w:t>
        </w:r>
        <w:r>
          <w:rPr>
            <w:webHidden/>
          </w:rPr>
          <w:tab/>
        </w:r>
        <w:r>
          <w:rPr>
            <w:webHidden/>
          </w:rPr>
          <w:fldChar w:fldCharType="begin"/>
        </w:r>
        <w:r>
          <w:rPr>
            <w:webHidden/>
          </w:rPr>
          <w:instrText xml:space="preserve"> PAGEREF _Toc107421994 \h </w:instrText>
        </w:r>
        <w:r>
          <w:rPr>
            <w:webHidden/>
          </w:rPr>
        </w:r>
        <w:r>
          <w:rPr>
            <w:webHidden/>
          </w:rPr>
          <w:fldChar w:fldCharType="separate"/>
        </w:r>
        <w:r>
          <w:rPr>
            <w:webHidden/>
          </w:rPr>
          <w:t>134</w:t>
        </w:r>
        <w:r>
          <w:rPr>
            <w:webHidden/>
          </w:rPr>
          <w:fldChar w:fldCharType="end"/>
        </w:r>
      </w:hyperlink>
    </w:p>
    <w:p w14:paraId="36342457" w14:textId="718B7453" w:rsidR="003208C9" w:rsidRDefault="003208C9">
      <w:pPr>
        <w:pStyle w:val="TOC2"/>
        <w:rPr>
          <w:rFonts w:asciiTheme="minorHAnsi" w:eastAsiaTheme="minorEastAsia" w:hAnsiTheme="minorHAnsi" w:cstheme="minorBidi"/>
          <w:bCs w:val="0"/>
          <w:sz w:val="22"/>
          <w:szCs w:val="22"/>
          <w:lang w:val="en-US" w:eastAsia="en-US"/>
        </w:rPr>
      </w:pPr>
      <w:hyperlink w:anchor="_Toc107421995" w:history="1">
        <w:r w:rsidRPr="005A7374">
          <w:rPr>
            <w:rStyle w:val="Hyperlink"/>
          </w:rPr>
          <w:t>Equipements à fournir</w:t>
        </w:r>
        <w:r>
          <w:rPr>
            <w:webHidden/>
          </w:rPr>
          <w:tab/>
        </w:r>
        <w:r>
          <w:rPr>
            <w:webHidden/>
          </w:rPr>
          <w:fldChar w:fldCharType="begin"/>
        </w:r>
        <w:r>
          <w:rPr>
            <w:webHidden/>
          </w:rPr>
          <w:instrText xml:space="preserve"> PAGEREF _Toc107421995 \h </w:instrText>
        </w:r>
        <w:r>
          <w:rPr>
            <w:webHidden/>
          </w:rPr>
        </w:r>
        <w:r>
          <w:rPr>
            <w:webHidden/>
          </w:rPr>
          <w:fldChar w:fldCharType="separate"/>
        </w:r>
        <w:r>
          <w:rPr>
            <w:webHidden/>
          </w:rPr>
          <w:t>143</w:t>
        </w:r>
        <w:r>
          <w:rPr>
            <w:webHidden/>
          </w:rPr>
          <w:fldChar w:fldCharType="end"/>
        </w:r>
      </w:hyperlink>
    </w:p>
    <w:p w14:paraId="0962F44D" w14:textId="067D48EF" w:rsidR="003208C9" w:rsidRDefault="003208C9">
      <w:pPr>
        <w:pStyle w:val="TOC2"/>
        <w:rPr>
          <w:rFonts w:asciiTheme="minorHAnsi" w:eastAsiaTheme="minorEastAsia" w:hAnsiTheme="minorHAnsi" w:cstheme="minorBidi"/>
          <w:bCs w:val="0"/>
          <w:sz w:val="22"/>
          <w:szCs w:val="22"/>
          <w:lang w:val="en-US" w:eastAsia="en-US"/>
        </w:rPr>
      </w:pPr>
      <w:hyperlink w:anchor="_Toc107421996" w:history="1">
        <w:r w:rsidRPr="005A7374">
          <w:rPr>
            <w:rStyle w:val="Hyperlink"/>
          </w:rPr>
          <w:t>[Insérer la proposition technique pour les équipements à fournir]Matériel de l’Entrepreneur- Formulaire MAT</w:t>
        </w:r>
        <w:r>
          <w:rPr>
            <w:webHidden/>
          </w:rPr>
          <w:tab/>
        </w:r>
        <w:r>
          <w:rPr>
            <w:webHidden/>
          </w:rPr>
          <w:fldChar w:fldCharType="begin"/>
        </w:r>
        <w:r>
          <w:rPr>
            <w:webHidden/>
          </w:rPr>
          <w:instrText xml:space="preserve"> PAGEREF _Toc107421996 \h </w:instrText>
        </w:r>
        <w:r>
          <w:rPr>
            <w:webHidden/>
          </w:rPr>
        </w:r>
        <w:r>
          <w:rPr>
            <w:webHidden/>
          </w:rPr>
          <w:fldChar w:fldCharType="separate"/>
        </w:r>
        <w:r>
          <w:rPr>
            <w:webHidden/>
          </w:rPr>
          <w:t>143</w:t>
        </w:r>
        <w:r>
          <w:rPr>
            <w:webHidden/>
          </w:rPr>
          <w:fldChar w:fldCharType="end"/>
        </w:r>
      </w:hyperlink>
    </w:p>
    <w:p w14:paraId="3442E785" w14:textId="7B52A238" w:rsidR="003208C9" w:rsidRDefault="003208C9">
      <w:pPr>
        <w:pStyle w:val="TOC2"/>
        <w:rPr>
          <w:rFonts w:asciiTheme="minorHAnsi" w:eastAsiaTheme="minorEastAsia" w:hAnsiTheme="minorHAnsi" w:cstheme="minorBidi"/>
          <w:bCs w:val="0"/>
          <w:sz w:val="22"/>
          <w:szCs w:val="22"/>
          <w:lang w:val="en-US" w:eastAsia="en-US"/>
        </w:rPr>
      </w:pPr>
      <w:hyperlink w:anchor="_Toc107421997" w:history="1">
        <w:r w:rsidRPr="005A7374">
          <w:rPr>
            <w:rStyle w:val="Hyperlink"/>
          </w:rPr>
          <w:t>Garanties Fonctionnelle - Formulaire FUNC</w:t>
        </w:r>
        <w:r>
          <w:rPr>
            <w:webHidden/>
          </w:rPr>
          <w:tab/>
        </w:r>
        <w:r>
          <w:rPr>
            <w:webHidden/>
          </w:rPr>
          <w:fldChar w:fldCharType="begin"/>
        </w:r>
        <w:r>
          <w:rPr>
            <w:webHidden/>
          </w:rPr>
          <w:instrText xml:space="preserve"> PAGEREF _Toc107421997 \h </w:instrText>
        </w:r>
        <w:r>
          <w:rPr>
            <w:webHidden/>
          </w:rPr>
        </w:r>
        <w:r>
          <w:rPr>
            <w:webHidden/>
          </w:rPr>
          <w:fldChar w:fldCharType="separate"/>
        </w:r>
        <w:r>
          <w:rPr>
            <w:webHidden/>
          </w:rPr>
          <w:t>145</w:t>
        </w:r>
        <w:r>
          <w:rPr>
            <w:webHidden/>
          </w:rPr>
          <w:fldChar w:fldCharType="end"/>
        </w:r>
      </w:hyperlink>
    </w:p>
    <w:p w14:paraId="05B89FFA" w14:textId="0C97EDB4" w:rsidR="003208C9" w:rsidRDefault="003208C9">
      <w:pPr>
        <w:pStyle w:val="TOC2"/>
        <w:rPr>
          <w:rFonts w:asciiTheme="minorHAnsi" w:eastAsiaTheme="minorEastAsia" w:hAnsiTheme="minorHAnsi" w:cstheme="minorBidi"/>
          <w:bCs w:val="0"/>
          <w:sz w:val="22"/>
          <w:szCs w:val="22"/>
          <w:lang w:val="en-US" w:eastAsia="en-US"/>
        </w:rPr>
      </w:pPr>
      <w:hyperlink w:anchor="_Toc107421998" w:history="1">
        <w:r w:rsidRPr="005A7374">
          <w:rPr>
            <w:rStyle w:val="Hyperlink"/>
          </w:rPr>
          <w:t>Personnel  Formulaire PER -1 Représentant et Personnel Clé de l’Entrepreneur</w:t>
        </w:r>
        <w:r>
          <w:rPr>
            <w:webHidden/>
          </w:rPr>
          <w:tab/>
        </w:r>
        <w:r>
          <w:rPr>
            <w:webHidden/>
          </w:rPr>
          <w:fldChar w:fldCharType="begin"/>
        </w:r>
        <w:r>
          <w:rPr>
            <w:webHidden/>
          </w:rPr>
          <w:instrText xml:space="preserve"> PAGEREF _Toc107421998 \h </w:instrText>
        </w:r>
        <w:r>
          <w:rPr>
            <w:webHidden/>
          </w:rPr>
        </w:r>
        <w:r>
          <w:rPr>
            <w:webHidden/>
          </w:rPr>
          <w:fldChar w:fldCharType="separate"/>
        </w:r>
        <w:r>
          <w:rPr>
            <w:webHidden/>
          </w:rPr>
          <w:t>146</w:t>
        </w:r>
        <w:r>
          <w:rPr>
            <w:webHidden/>
          </w:rPr>
          <w:fldChar w:fldCharType="end"/>
        </w:r>
      </w:hyperlink>
    </w:p>
    <w:p w14:paraId="16DDF850" w14:textId="57C5A0D8" w:rsidR="003208C9" w:rsidRDefault="003208C9">
      <w:pPr>
        <w:pStyle w:val="TOC2"/>
        <w:rPr>
          <w:rFonts w:asciiTheme="minorHAnsi" w:eastAsiaTheme="minorEastAsia" w:hAnsiTheme="minorHAnsi" w:cstheme="minorBidi"/>
          <w:bCs w:val="0"/>
          <w:sz w:val="22"/>
          <w:szCs w:val="22"/>
          <w:lang w:val="en-US" w:eastAsia="en-US"/>
        </w:rPr>
      </w:pPr>
      <w:hyperlink w:anchor="_Toc107421999" w:history="1">
        <w:r w:rsidRPr="005A7374">
          <w:rPr>
            <w:rStyle w:val="Hyperlink"/>
          </w:rPr>
          <w:t>Représentant et Personnel Clé de l’Entrepreneur</w:t>
        </w:r>
        <w:r>
          <w:rPr>
            <w:webHidden/>
          </w:rPr>
          <w:tab/>
        </w:r>
        <w:r>
          <w:rPr>
            <w:webHidden/>
          </w:rPr>
          <w:fldChar w:fldCharType="begin"/>
        </w:r>
        <w:r>
          <w:rPr>
            <w:webHidden/>
          </w:rPr>
          <w:instrText xml:space="preserve"> PAGEREF _Toc107421999 \h </w:instrText>
        </w:r>
        <w:r>
          <w:rPr>
            <w:webHidden/>
          </w:rPr>
        </w:r>
        <w:r>
          <w:rPr>
            <w:webHidden/>
          </w:rPr>
          <w:fldChar w:fldCharType="separate"/>
        </w:r>
        <w:r>
          <w:rPr>
            <w:webHidden/>
          </w:rPr>
          <w:t>146</w:t>
        </w:r>
        <w:r>
          <w:rPr>
            <w:webHidden/>
          </w:rPr>
          <w:fldChar w:fldCharType="end"/>
        </w:r>
      </w:hyperlink>
    </w:p>
    <w:p w14:paraId="5C8BDB45" w14:textId="5DD0610C" w:rsidR="003208C9" w:rsidRDefault="003208C9">
      <w:pPr>
        <w:pStyle w:val="TOC2"/>
        <w:rPr>
          <w:rFonts w:asciiTheme="minorHAnsi" w:eastAsiaTheme="minorEastAsia" w:hAnsiTheme="minorHAnsi" w:cstheme="minorBidi"/>
          <w:bCs w:val="0"/>
          <w:sz w:val="22"/>
          <w:szCs w:val="22"/>
          <w:lang w:val="en-US" w:eastAsia="en-US"/>
        </w:rPr>
      </w:pPr>
      <w:hyperlink w:anchor="_Toc107422000" w:history="1">
        <w:r w:rsidRPr="005A7374">
          <w:rPr>
            <w:rStyle w:val="Hyperlink"/>
          </w:rPr>
          <w:t>Formulaire PER-2  Curriculum vitae du Personnel proposé</w:t>
        </w:r>
        <w:r>
          <w:rPr>
            <w:webHidden/>
          </w:rPr>
          <w:tab/>
        </w:r>
        <w:r>
          <w:rPr>
            <w:webHidden/>
          </w:rPr>
          <w:fldChar w:fldCharType="begin"/>
        </w:r>
        <w:r>
          <w:rPr>
            <w:webHidden/>
          </w:rPr>
          <w:instrText xml:space="preserve"> PAGEREF _Toc107422000 \h </w:instrText>
        </w:r>
        <w:r>
          <w:rPr>
            <w:webHidden/>
          </w:rPr>
        </w:r>
        <w:r>
          <w:rPr>
            <w:webHidden/>
          </w:rPr>
          <w:fldChar w:fldCharType="separate"/>
        </w:r>
        <w:r>
          <w:rPr>
            <w:webHidden/>
          </w:rPr>
          <w:t>148</w:t>
        </w:r>
        <w:r>
          <w:rPr>
            <w:webHidden/>
          </w:rPr>
          <w:fldChar w:fldCharType="end"/>
        </w:r>
      </w:hyperlink>
    </w:p>
    <w:p w14:paraId="7C67C778" w14:textId="7DD086BB" w:rsidR="003208C9" w:rsidRDefault="003208C9">
      <w:pPr>
        <w:pStyle w:val="TOC2"/>
        <w:rPr>
          <w:rFonts w:asciiTheme="minorHAnsi" w:eastAsiaTheme="minorEastAsia" w:hAnsiTheme="minorHAnsi" w:cstheme="minorBidi"/>
          <w:bCs w:val="0"/>
          <w:sz w:val="22"/>
          <w:szCs w:val="22"/>
          <w:lang w:val="en-US" w:eastAsia="en-US"/>
        </w:rPr>
      </w:pPr>
      <w:hyperlink w:anchor="_Toc107422001" w:history="1">
        <w:r w:rsidRPr="005A7374">
          <w:rPr>
            <w:rStyle w:val="Hyperlink"/>
          </w:rPr>
          <w:t>Formulaire ELI – 1.1 :  Fiche de renseignements sur le soumissionnaire</w:t>
        </w:r>
        <w:r>
          <w:rPr>
            <w:webHidden/>
          </w:rPr>
          <w:tab/>
        </w:r>
        <w:r>
          <w:rPr>
            <w:webHidden/>
          </w:rPr>
          <w:fldChar w:fldCharType="begin"/>
        </w:r>
        <w:r>
          <w:rPr>
            <w:webHidden/>
          </w:rPr>
          <w:instrText xml:space="preserve"> PAGEREF _Toc107422001 \h </w:instrText>
        </w:r>
        <w:r>
          <w:rPr>
            <w:webHidden/>
          </w:rPr>
        </w:r>
        <w:r>
          <w:rPr>
            <w:webHidden/>
          </w:rPr>
          <w:fldChar w:fldCharType="separate"/>
        </w:r>
        <w:r>
          <w:rPr>
            <w:webHidden/>
          </w:rPr>
          <w:t>152</w:t>
        </w:r>
        <w:r>
          <w:rPr>
            <w:webHidden/>
          </w:rPr>
          <w:fldChar w:fldCharType="end"/>
        </w:r>
      </w:hyperlink>
    </w:p>
    <w:p w14:paraId="345C4BE4" w14:textId="0FC559FA" w:rsidR="003208C9" w:rsidRDefault="003208C9">
      <w:pPr>
        <w:pStyle w:val="TOC2"/>
        <w:rPr>
          <w:rFonts w:asciiTheme="minorHAnsi" w:eastAsiaTheme="minorEastAsia" w:hAnsiTheme="minorHAnsi" w:cstheme="minorBidi"/>
          <w:bCs w:val="0"/>
          <w:sz w:val="22"/>
          <w:szCs w:val="22"/>
          <w:lang w:val="en-US" w:eastAsia="en-US"/>
        </w:rPr>
      </w:pPr>
      <w:hyperlink w:anchor="_Toc107422002" w:history="1">
        <w:r w:rsidRPr="005A7374">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_Toc107422002 \h </w:instrText>
        </w:r>
        <w:r>
          <w:rPr>
            <w:webHidden/>
          </w:rPr>
        </w:r>
        <w:r>
          <w:rPr>
            <w:webHidden/>
          </w:rPr>
          <w:fldChar w:fldCharType="separate"/>
        </w:r>
        <w:r>
          <w:rPr>
            <w:webHidden/>
          </w:rPr>
          <w:t>153</w:t>
        </w:r>
        <w:r>
          <w:rPr>
            <w:webHidden/>
          </w:rPr>
          <w:fldChar w:fldCharType="end"/>
        </w:r>
      </w:hyperlink>
    </w:p>
    <w:p w14:paraId="53D84910" w14:textId="7437CB82" w:rsidR="003208C9" w:rsidRDefault="003208C9">
      <w:pPr>
        <w:pStyle w:val="TOC2"/>
        <w:rPr>
          <w:rFonts w:asciiTheme="minorHAnsi" w:eastAsiaTheme="minorEastAsia" w:hAnsiTheme="minorHAnsi" w:cstheme="minorBidi"/>
          <w:bCs w:val="0"/>
          <w:sz w:val="22"/>
          <w:szCs w:val="22"/>
          <w:lang w:val="en-US" w:eastAsia="en-US"/>
        </w:rPr>
      </w:pPr>
      <w:hyperlink w:anchor="_Toc107422003" w:history="1">
        <w:r w:rsidRPr="005A7374">
          <w:rPr>
            <w:rStyle w:val="Hyperlink"/>
          </w:rPr>
          <w:t>Formulaire ANT-2 :  Antécédents de marchés non exécutés, de litiges en instance et d’antécédents de litiges</w:t>
        </w:r>
        <w:r>
          <w:rPr>
            <w:webHidden/>
          </w:rPr>
          <w:tab/>
        </w:r>
        <w:r>
          <w:rPr>
            <w:webHidden/>
          </w:rPr>
          <w:fldChar w:fldCharType="begin"/>
        </w:r>
        <w:r>
          <w:rPr>
            <w:webHidden/>
          </w:rPr>
          <w:instrText xml:space="preserve"> PAGEREF _Toc107422003 \h </w:instrText>
        </w:r>
        <w:r>
          <w:rPr>
            <w:webHidden/>
          </w:rPr>
        </w:r>
        <w:r>
          <w:rPr>
            <w:webHidden/>
          </w:rPr>
          <w:fldChar w:fldCharType="separate"/>
        </w:r>
        <w:r>
          <w:rPr>
            <w:webHidden/>
          </w:rPr>
          <w:t>154</w:t>
        </w:r>
        <w:r>
          <w:rPr>
            <w:webHidden/>
          </w:rPr>
          <w:fldChar w:fldCharType="end"/>
        </w:r>
      </w:hyperlink>
    </w:p>
    <w:p w14:paraId="2B77BF7C" w14:textId="353C1846" w:rsidR="003208C9" w:rsidRDefault="003208C9">
      <w:pPr>
        <w:pStyle w:val="TOC2"/>
        <w:rPr>
          <w:rFonts w:asciiTheme="minorHAnsi" w:eastAsiaTheme="minorEastAsia" w:hAnsiTheme="minorHAnsi" w:cstheme="minorBidi"/>
          <w:bCs w:val="0"/>
          <w:sz w:val="22"/>
          <w:szCs w:val="22"/>
          <w:lang w:val="en-US" w:eastAsia="en-US"/>
        </w:rPr>
      </w:pPr>
      <w:hyperlink w:anchor="_Toc107422004" w:history="1">
        <w:r w:rsidRPr="005A7374">
          <w:rPr>
            <w:rStyle w:val="Hyperlink"/>
          </w:rPr>
          <w:t>Formulaire FIN – 3.4 : Charge de Travail / Travaux en Cours</w:t>
        </w:r>
        <w:r>
          <w:rPr>
            <w:webHidden/>
          </w:rPr>
          <w:tab/>
        </w:r>
        <w:r>
          <w:rPr>
            <w:webHidden/>
          </w:rPr>
          <w:fldChar w:fldCharType="begin"/>
        </w:r>
        <w:r>
          <w:rPr>
            <w:webHidden/>
          </w:rPr>
          <w:instrText xml:space="preserve"> PAGEREF _Toc107422004 \h </w:instrText>
        </w:r>
        <w:r>
          <w:rPr>
            <w:webHidden/>
          </w:rPr>
        </w:r>
        <w:r>
          <w:rPr>
            <w:webHidden/>
          </w:rPr>
          <w:fldChar w:fldCharType="separate"/>
        </w:r>
        <w:r>
          <w:rPr>
            <w:webHidden/>
          </w:rPr>
          <w:t>159</w:t>
        </w:r>
        <w:r>
          <w:rPr>
            <w:webHidden/>
          </w:rPr>
          <w:fldChar w:fldCharType="end"/>
        </w:r>
      </w:hyperlink>
    </w:p>
    <w:p w14:paraId="2BF9B544" w14:textId="2E8CEA87" w:rsidR="003208C9" w:rsidRDefault="003208C9">
      <w:pPr>
        <w:pStyle w:val="TOC2"/>
        <w:rPr>
          <w:rFonts w:asciiTheme="minorHAnsi" w:eastAsiaTheme="minorEastAsia" w:hAnsiTheme="minorHAnsi" w:cstheme="minorBidi"/>
          <w:bCs w:val="0"/>
          <w:sz w:val="22"/>
          <w:szCs w:val="22"/>
          <w:lang w:val="en-US" w:eastAsia="en-US"/>
        </w:rPr>
      </w:pPr>
      <w:hyperlink w:anchor="_Toc107422005" w:history="1">
        <w:r w:rsidRPr="005A7374">
          <w:rPr>
            <w:rStyle w:val="Hyperlink"/>
          </w:rPr>
          <w:t>Formulaire FIN – 3.1 :  Situation et Performance financières</w:t>
        </w:r>
        <w:r>
          <w:rPr>
            <w:webHidden/>
          </w:rPr>
          <w:tab/>
        </w:r>
        <w:r>
          <w:rPr>
            <w:webHidden/>
          </w:rPr>
          <w:fldChar w:fldCharType="begin"/>
        </w:r>
        <w:r>
          <w:rPr>
            <w:webHidden/>
          </w:rPr>
          <w:instrText xml:space="preserve"> PAGEREF _Toc107422005 \h </w:instrText>
        </w:r>
        <w:r>
          <w:rPr>
            <w:webHidden/>
          </w:rPr>
        </w:r>
        <w:r>
          <w:rPr>
            <w:webHidden/>
          </w:rPr>
          <w:fldChar w:fldCharType="separate"/>
        </w:r>
        <w:r>
          <w:rPr>
            <w:webHidden/>
          </w:rPr>
          <w:t>160</w:t>
        </w:r>
        <w:r>
          <w:rPr>
            <w:webHidden/>
          </w:rPr>
          <w:fldChar w:fldCharType="end"/>
        </w:r>
      </w:hyperlink>
    </w:p>
    <w:p w14:paraId="25ABB48B" w14:textId="3BD043DC" w:rsidR="003208C9" w:rsidRDefault="003208C9">
      <w:pPr>
        <w:pStyle w:val="TOC2"/>
        <w:rPr>
          <w:rFonts w:asciiTheme="minorHAnsi" w:eastAsiaTheme="minorEastAsia" w:hAnsiTheme="minorHAnsi" w:cstheme="minorBidi"/>
          <w:bCs w:val="0"/>
          <w:sz w:val="22"/>
          <w:szCs w:val="22"/>
          <w:lang w:val="en-US" w:eastAsia="en-US"/>
        </w:rPr>
      </w:pPr>
      <w:hyperlink w:anchor="_Toc107422006" w:history="1">
        <w:r w:rsidRPr="005A7374">
          <w:rPr>
            <w:rStyle w:val="Hyperlink"/>
          </w:rPr>
          <w:t>Formulaire FIN – 3.2 Chiffre d’Affaires Annuel Moyen</w:t>
        </w:r>
        <w:r>
          <w:rPr>
            <w:webHidden/>
          </w:rPr>
          <w:tab/>
        </w:r>
        <w:r>
          <w:rPr>
            <w:webHidden/>
          </w:rPr>
          <w:fldChar w:fldCharType="begin"/>
        </w:r>
        <w:r>
          <w:rPr>
            <w:webHidden/>
          </w:rPr>
          <w:instrText xml:space="preserve"> PAGEREF _Toc107422006 \h </w:instrText>
        </w:r>
        <w:r>
          <w:rPr>
            <w:webHidden/>
          </w:rPr>
        </w:r>
        <w:r>
          <w:rPr>
            <w:webHidden/>
          </w:rPr>
          <w:fldChar w:fldCharType="separate"/>
        </w:r>
        <w:r>
          <w:rPr>
            <w:webHidden/>
          </w:rPr>
          <w:t>162</w:t>
        </w:r>
        <w:r>
          <w:rPr>
            <w:webHidden/>
          </w:rPr>
          <w:fldChar w:fldCharType="end"/>
        </w:r>
      </w:hyperlink>
    </w:p>
    <w:p w14:paraId="4739ECDF" w14:textId="25AD8DDD" w:rsidR="003208C9" w:rsidRDefault="003208C9">
      <w:pPr>
        <w:pStyle w:val="TOC2"/>
        <w:rPr>
          <w:rFonts w:asciiTheme="minorHAnsi" w:eastAsiaTheme="minorEastAsia" w:hAnsiTheme="minorHAnsi" w:cstheme="minorBidi"/>
          <w:bCs w:val="0"/>
          <w:sz w:val="22"/>
          <w:szCs w:val="22"/>
          <w:lang w:val="en-US" w:eastAsia="en-US"/>
        </w:rPr>
      </w:pPr>
      <w:hyperlink w:anchor="_Toc107422007" w:history="1">
        <w:r w:rsidRPr="005A7374">
          <w:rPr>
            <w:rStyle w:val="Hyperlink"/>
          </w:rPr>
          <w:t>Formulaire FIN – 3.3 : Ressources financières</w:t>
        </w:r>
        <w:r>
          <w:rPr>
            <w:webHidden/>
          </w:rPr>
          <w:tab/>
        </w:r>
        <w:r>
          <w:rPr>
            <w:webHidden/>
          </w:rPr>
          <w:fldChar w:fldCharType="begin"/>
        </w:r>
        <w:r>
          <w:rPr>
            <w:webHidden/>
          </w:rPr>
          <w:instrText xml:space="preserve"> PAGEREF _Toc107422007 \h </w:instrText>
        </w:r>
        <w:r>
          <w:rPr>
            <w:webHidden/>
          </w:rPr>
        </w:r>
        <w:r>
          <w:rPr>
            <w:webHidden/>
          </w:rPr>
          <w:fldChar w:fldCharType="separate"/>
        </w:r>
        <w:r>
          <w:rPr>
            <w:webHidden/>
          </w:rPr>
          <w:t>163</w:t>
        </w:r>
        <w:r>
          <w:rPr>
            <w:webHidden/>
          </w:rPr>
          <w:fldChar w:fldCharType="end"/>
        </w:r>
      </w:hyperlink>
    </w:p>
    <w:p w14:paraId="1440FF94" w14:textId="42E978F4" w:rsidR="003208C9" w:rsidRDefault="003208C9">
      <w:pPr>
        <w:pStyle w:val="TOC2"/>
        <w:rPr>
          <w:rFonts w:asciiTheme="minorHAnsi" w:eastAsiaTheme="minorEastAsia" w:hAnsiTheme="minorHAnsi" w:cstheme="minorBidi"/>
          <w:bCs w:val="0"/>
          <w:sz w:val="22"/>
          <w:szCs w:val="22"/>
          <w:lang w:val="en-US" w:eastAsia="en-US"/>
        </w:rPr>
      </w:pPr>
      <w:hyperlink w:anchor="_Toc107422008" w:history="1">
        <w:r w:rsidRPr="005A7374">
          <w:rPr>
            <w:rStyle w:val="Hyperlink"/>
          </w:rPr>
          <w:t>Formulaire EXP – 4.1 :  Expérience Générale</w:t>
        </w:r>
        <w:r>
          <w:rPr>
            <w:webHidden/>
          </w:rPr>
          <w:tab/>
        </w:r>
        <w:r>
          <w:rPr>
            <w:webHidden/>
          </w:rPr>
          <w:fldChar w:fldCharType="begin"/>
        </w:r>
        <w:r>
          <w:rPr>
            <w:webHidden/>
          </w:rPr>
          <w:instrText xml:space="preserve"> PAGEREF _Toc107422008 \h </w:instrText>
        </w:r>
        <w:r>
          <w:rPr>
            <w:webHidden/>
          </w:rPr>
        </w:r>
        <w:r>
          <w:rPr>
            <w:webHidden/>
          </w:rPr>
          <w:fldChar w:fldCharType="separate"/>
        </w:r>
        <w:r>
          <w:rPr>
            <w:webHidden/>
          </w:rPr>
          <w:t>164</w:t>
        </w:r>
        <w:r>
          <w:rPr>
            <w:webHidden/>
          </w:rPr>
          <w:fldChar w:fldCharType="end"/>
        </w:r>
      </w:hyperlink>
    </w:p>
    <w:p w14:paraId="1C999F11" w14:textId="20413F0F" w:rsidR="003208C9" w:rsidRDefault="003208C9">
      <w:pPr>
        <w:pStyle w:val="TOC2"/>
        <w:rPr>
          <w:rFonts w:asciiTheme="minorHAnsi" w:eastAsiaTheme="minorEastAsia" w:hAnsiTheme="minorHAnsi" w:cstheme="minorBidi"/>
          <w:bCs w:val="0"/>
          <w:sz w:val="22"/>
          <w:szCs w:val="22"/>
          <w:lang w:val="en-US" w:eastAsia="en-US"/>
        </w:rPr>
      </w:pPr>
      <w:hyperlink w:anchor="_Toc107422009" w:history="1">
        <w:r w:rsidRPr="005A7374">
          <w:rPr>
            <w:rStyle w:val="Hyperlink"/>
          </w:rPr>
          <w:t>Formulaire EXP – 4.2 (a)</w:t>
        </w:r>
        <w:r w:rsidRPr="005A7374">
          <w:rPr>
            <w:rStyle w:val="Hyperlink"/>
            <w:i/>
          </w:rPr>
          <w:t> </w:t>
        </w:r>
        <w:r w:rsidRPr="005A7374">
          <w:rPr>
            <w:rStyle w:val="Hyperlink"/>
          </w:rPr>
          <w:t>:</w:t>
        </w:r>
        <w:r w:rsidRPr="005A7374">
          <w:rPr>
            <w:rStyle w:val="Hyperlink"/>
            <w:i/>
          </w:rPr>
          <w:t xml:space="preserve">  </w:t>
        </w:r>
        <w:r w:rsidRPr="005A7374">
          <w:rPr>
            <w:rStyle w:val="Hyperlink"/>
          </w:rPr>
          <w:t>Expérience Spécifique</w:t>
        </w:r>
        <w:r>
          <w:rPr>
            <w:webHidden/>
          </w:rPr>
          <w:tab/>
        </w:r>
        <w:r>
          <w:rPr>
            <w:webHidden/>
          </w:rPr>
          <w:fldChar w:fldCharType="begin"/>
        </w:r>
        <w:r>
          <w:rPr>
            <w:webHidden/>
          </w:rPr>
          <w:instrText xml:space="preserve"> PAGEREF _Toc107422009 \h </w:instrText>
        </w:r>
        <w:r>
          <w:rPr>
            <w:webHidden/>
          </w:rPr>
        </w:r>
        <w:r>
          <w:rPr>
            <w:webHidden/>
          </w:rPr>
          <w:fldChar w:fldCharType="separate"/>
        </w:r>
        <w:r>
          <w:rPr>
            <w:webHidden/>
          </w:rPr>
          <w:t>165</w:t>
        </w:r>
        <w:r>
          <w:rPr>
            <w:webHidden/>
          </w:rPr>
          <w:fldChar w:fldCharType="end"/>
        </w:r>
      </w:hyperlink>
    </w:p>
    <w:p w14:paraId="4C7821E5" w14:textId="351DE4E7" w:rsidR="003208C9" w:rsidRDefault="003208C9">
      <w:pPr>
        <w:pStyle w:val="TOC2"/>
        <w:rPr>
          <w:rFonts w:asciiTheme="minorHAnsi" w:eastAsiaTheme="minorEastAsia" w:hAnsiTheme="minorHAnsi" w:cstheme="minorBidi"/>
          <w:bCs w:val="0"/>
          <w:sz w:val="22"/>
          <w:szCs w:val="22"/>
          <w:lang w:val="en-US" w:eastAsia="en-US"/>
        </w:rPr>
      </w:pPr>
      <w:hyperlink w:anchor="_Toc107422010" w:history="1">
        <w:r w:rsidRPr="005A7374">
          <w:rPr>
            <w:rStyle w:val="Hyperlink"/>
          </w:rPr>
          <w:t>Formulaire EXP – 4.2 (a) (suite) :  Expérience spécifique (suite)</w:t>
        </w:r>
        <w:r>
          <w:rPr>
            <w:webHidden/>
          </w:rPr>
          <w:tab/>
        </w:r>
        <w:r>
          <w:rPr>
            <w:webHidden/>
          </w:rPr>
          <w:fldChar w:fldCharType="begin"/>
        </w:r>
        <w:r>
          <w:rPr>
            <w:webHidden/>
          </w:rPr>
          <w:instrText xml:space="preserve"> PAGEREF _Toc107422010 \h </w:instrText>
        </w:r>
        <w:r>
          <w:rPr>
            <w:webHidden/>
          </w:rPr>
        </w:r>
        <w:r>
          <w:rPr>
            <w:webHidden/>
          </w:rPr>
          <w:fldChar w:fldCharType="separate"/>
        </w:r>
        <w:r>
          <w:rPr>
            <w:webHidden/>
          </w:rPr>
          <w:t>166</w:t>
        </w:r>
        <w:r>
          <w:rPr>
            <w:webHidden/>
          </w:rPr>
          <w:fldChar w:fldCharType="end"/>
        </w:r>
      </w:hyperlink>
    </w:p>
    <w:p w14:paraId="37B93C69" w14:textId="522710F2" w:rsidR="003208C9" w:rsidRDefault="003208C9">
      <w:pPr>
        <w:pStyle w:val="TOC2"/>
        <w:rPr>
          <w:rFonts w:asciiTheme="minorHAnsi" w:eastAsiaTheme="minorEastAsia" w:hAnsiTheme="minorHAnsi" w:cstheme="minorBidi"/>
          <w:bCs w:val="0"/>
          <w:sz w:val="22"/>
          <w:szCs w:val="22"/>
          <w:lang w:val="en-US" w:eastAsia="en-US"/>
        </w:rPr>
      </w:pPr>
      <w:hyperlink w:anchor="_Toc107422011" w:history="1">
        <w:r w:rsidRPr="005A7374">
          <w:rPr>
            <w:rStyle w:val="Hyperlink"/>
          </w:rPr>
          <w:t>Formulaire EXP – 4.2 (b)</w:t>
        </w:r>
        <w:r w:rsidRPr="005A7374">
          <w:rPr>
            <w:rStyle w:val="Hyperlink"/>
            <w:i/>
          </w:rPr>
          <w:t xml:space="preserve"> :  </w:t>
        </w:r>
        <w:r w:rsidRPr="005A7374">
          <w:rPr>
            <w:rStyle w:val="Hyperlink"/>
          </w:rPr>
          <w:t>Expérience Spécifique dans les Activités Clé</w:t>
        </w:r>
        <w:r>
          <w:rPr>
            <w:webHidden/>
          </w:rPr>
          <w:tab/>
        </w:r>
        <w:r>
          <w:rPr>
            <w:webHidden/>
          </w:rPr>
          <w:fldChar w:fldCharType="begin"/>
        </w:r>
        <w:r>
          <w:rPr>
            <w:webHidden/>
          </w:rPr>
          <w:instrText xml:space="preserve"> PAGEREF _Toc107422011 \h </w:instrText>
        </w:r>
        <w:r>
          <w:rPr>
            <w:webHidden/>
          </w:rPr>
        </w:r>
        <w:r>
          <w:rPr>
            <w:webHidden/>
          </w:rPr>
          <w:fldChar w:fldCharType="separate"/>
        </w:r>
        <w:r>
          <w:rPr>
            <w:webHidden/>
          </w:rPr>
          <w:t>167</w:t>
        </w:r>
        <w:r>
          <w:rPr>
            <w:webHidden/>
          </w:rPr>
          <w:fldChar w:fldCharType="end"/>
        </w:r>
      </w:hyperlink>
    </w:p>
    <w:p w14:paraId="584F6966" w14:textId="29487DF2" w:rsidR="003208C9" w:rsidRDefault="003208C9">
      <w:pPr>
        <w:pStyle w:val="TOC2"/>
        <w:rPr>
          <w:rFonts w:asciiTheme="minorHAnsi" w:eastAsiaTheme="minorEastAsia" w:hAnsiTheme="minorHAnsi" w:cstheme="minorBidi"/>
          <w:bCs w:val="0"/>
          <w:sz w:val="22"/>
          <w:szCs w:val="22"/>
          <w:lang w:val="en-US" w:eastAsia="en-US"/>
        </w:rPr>
      </w:pPr>
      <w:hyperlink w:anchor="_Toc107422012" w:history="1">
        <w:r w:rsidRPr="005A7374">
          <w:rPr>
            <w:rStyle w:val="Hyperlink"/>
          </w:rPr>
          <w:t xml:space="preserve">Formulaire EXP – </w:t>
        </w:r>
        <w:r w:rsidRPr="005A7374">
          <w:rPr>
            <w:rStyle w:val="Hyperlink"/>
            <w:iCs/>
          </w:rPr>
          <w:t xml:space="preserve">4.2 </w:t>
        </w:r>
        <w:r w:rsidRPr="005A7374">
          <w:rPr>
            <w:rStyle w:val="Hyperlink"/>
          </w:rPr>
          <w:t>(b) (suite) Expérience spécifique de construction dans les activités principales (suite)</w:t>
        </w:r>
        <w:r>
          <w:rPr>
            <w:webHidden/>
          </w:rPr>
          <w:tab/>
        </w:r>
        <w:r>
          <w:rPr>
            <w:webHidden/>
          </w:rPr>
          <w:fldChar w:fldCharType="begin"/>
        </w:r>
        <w:r>
          <w:rPr>
            <w:webHidden/>
          </w:rPr>
          <w:instrText xml:space="preserve"> PAGEREF _Toc107422012 \h </w:instrText>
        </w:r>
        <w:r>
          <w:rPr>
            <w:webHidden/>
          </w:rPr>
        </w:r>
        <w:r>
          <w:rPr>
            <w:webHidden/>
          </w:rPr>
          <w:fldChar w:fldCharType="separate"/>
        </w:r>
        <w:r>
          <w:rPr>
            <w:webHidden/>
          </w:rPr>
          <w:t>168</w:t>
        </w:r>
        <w:r>
          <w:rPr>
            <w:webHidden/>
          </w:rPr>
          <w:fldChar w:fldCharType="end"/>
        </w:r>
      </w:hyperlink>
    </w:p>
    <w:p w14:paraId="798B656A" w14:textId="408F6252" w:rsidR="003208C9" w:rsidRDefault="003208C9">
      <w:pPr>
        <w:pStyle w:val="TOC1"/>
        <w:rPr>
          <w:rFonts w:asciiTheme="minorHAnsi" w:eastAsiaTheme="minorEastAsia" w:hAnsiTheme="minorHAnsi" w:cstheme="minorBidi"/>
          <w:b w:val="0"/>
          <w:sz w:val="22"/>
          <w:szCs w:val="22"/>
          <w:lang w:val="en-US" w:eastAsia="en-US"/>
        </w:rPr>
      </w:pPr>
      <w:hyperlink w:anchor="_Toc107422013" w:history="1">
        <w:r w:rsidRPr="005A7374">
          <w:rPr>
            <w:rStyle w:val="Hyperlink"/>
          </w:rPr>
          <w:t>Modèle de Garantie d’Offre (Garantie bancaire)</w:t>
        </w:r>
        <w:r>
          <w:rPr>
            <w:webHidden/>
          </w:rPr>
          <w:tab/>
        </w:r>
        <w:r>
          <w:rPr>
            <w:webHidden/>
          </w:rPr>
          <w:fldChar w:fldCharType="begin"/>
        </w:r>
        <w:r>
          <w:rPr>
            <w:webHidden/>
          </w:rPr>
          <w:instrText xml:space="preserve"> PAGEREF _Toc107422013 \h </w:instrText>
        </w:r>
        <w:r>
          <w:rPr>
            <w:webHidden/>
          </w:rPr>
        </w:r>
        <w:r>
          <w:rPr>
            <w:webHidden/>
          </w:rPr>
          <w:fldChar w:fldCharType="separate"/>
        </w:r>
        <w:r>
          <w:rPr>
            <w:webHidden/>
          </w:rPr>
          <w:t>170</w:t>
        </w:r>
        <w:r>
          <w:rPr>
            <w:webHidden/>
          </w:rPr>
          <w:fldChar w:fldCharType="end"/>
        </w:r>
      </w:hyperlink>
    </w:p>
    <w:p w14:paraId="73BE7AE8" w14:textId="5E92AC90" w:rsidR="003208C9" w:rsidRDefault="003208C9">
      <w:pPr>
        <w:pStyle w:val="TOC2"/>
        <w:rPr>
          <w:rFonts w:asciiTheme="minorHAnsi" w:eastAsiaTheme="minorEastAsia" w:hAnsiTheme="minorHAnsi" w:cstheme="minorBidi"/>
          <w:bCs w:val="0"/>
          <w:sz w:val="22"/>
          <w:szCs w:val="22"/>
          <w:lang w:val="en-US" w:eastAsia="en-US"/>
        </w:rPr>
      </w:pPr>
      <w:hyperlink w:anchor="_Toc107422014" w:history="1">
        <w:r w:rsidRPr="005A7374">
          <w:rPr>
            <w:rStyle w:val="Hyperlink"/>
          </w:rPr>
          <w:t>Modèle de Déclaration de Garantie d’Offre</w:t>
        </w:r>
        <w:r>
          <w:rPr>
            <w:webHidden/>
          </w:rPr>
          <w:tab/>
        </w:r>
        <w:r>
          <w:rPr>
            <w:webHidden/>
          </w:rPr>
          <w:fldChar w:fldCharType="begin"/>
        </w:r>
        <w:r>
          <w:rPr>
            <w:webHidden/>
          </w:rPr>
          <w:instrText xml:space="preserve"> PAGEREF _Toc107422014 \h </w:instrText>
        </w:r>
        <w:r>
          <w:rPr>
            <w:webHidden/>
          </w:rPr>
        </w:r>
        <w:r>
          <w:rPr>
            <w:webHidden/>
          </w:rPr>
          <w:fldChar w:fldCharType="separate"/>
        </w:r>
        <w:r>
          <w:rPr>
            <w:webHidden/>
          </w:rPr>
          <w:t>174</w:t>
        </w:r>
        <w:r>
          <w:rPr>
            <w:webHidden/>
          </w:rPr>
          <w:fldChar w:fldCharType="end"/>
        </w:r>
      </w:hyperlink>
    </w:p>
    <w:p w14:paraId="6D7E0998" w14:textId="31CE9CF7" w:rsidR="003208C9" w:rsidRDefault="003208C9">
      <w:pPr>
        <w:pStyle w:val="TOC1"/>
        <w:rPr>
          <w:rFonts w:asciiTheme="minorHAnsi" w:eastAsiaTheme="minorEastAsia" w:hAnsiTheme="minorHAnsi" w:cstheme="minorBidi"/>
          <w:b w:val="0"/>
          <w:sz w:val="22"/>
          <w:szCs w:val="22"/>
          <w:lang w:val="en-US" w:eastAsia="en-US"/>
        </w:rPr>
      </w:pPr>
      <w:hyperlink w:anchor="_Toc107422015" w:history="1">
        <w:r w:rsidRPr="005A7374">
          <w:rPr>
            <w:rStyle w:val="Hyperlink"/>
          </w:rPr>
          <w:t>Modèle d’Autorisation du Fabricant</w:t>
        </w:r>
        <w:r>
          <w:rPr>
            <w:webHidden/>
          </w:rPr>
          <w:tab/>
        </w:r>
        <w:r>
          <w:rPr>
            <w:webHidden/>
          </w:rPr>
          <w:fldChar w:fldCharType="begin"/>
        </w:r>
        <w:r>
          <w:rPr>
            <w:webHidden/>
          </w:rPr>
          <w:instrText xml:space="preserve"> PAGEREF _Toc107422015 \h </w:instrText>
        </w:r>
        <w:r>
          <w:rPr>
            <w:webHidden/>
          </w:rPr>
        </w:r>
        <w:r>
          <w:rPr>
            <w:webHidden/>
          </w:rPr>
          <w:fldChar w:fldCharType="separate"/>
        </w:r>
        <w:r>
          <w:rPr>
            <w:webHidden/>
          </w:rPr>
          <w:t>175</w:t>
        </w:r>
        <w:r>
          <w:rPr>
            <w:webHidden/>
          </w:rPr>
          <w:fldChar w:fldCharType="end"/>
        </w:r>
      </w:hyperlink>
    </w:p>
    <w:p w14:paraId="12748E77" w14:textId="1742FB0A" w:rsidR="00FB36C1" w:rsidRDefault="001C0EB1" w:rsidP="00AF135B">
      <w:pPr>
        <w:tabs>
          <w:tab w:val="right" w:leader="dot" w:pos="8820"/>
        </w:tabs>
        <w:ind w:right="180"/>
        <w:rPr>
          <w:b/>
        </w:rPr>
      </w:pPr>
      <w:r>
        <w:rPr>
          <w:b/>
        </w:rPr>
        <w:fldChar w:fldCharType="end"/>
      </w:r>
    </w:p>
    <w:p w14:paraId="1C8A3988" w14:textId="77777777" w:rsidR="001C0EB1" w:rsidRDefault="001C0EB1" w:rsidP="00AF135B">
      <w:pPr>
        <w:tabs>
          <w:tab w:val="right" w:leader="dot" w:pos="8820"/>
        </w:tabs>
        <w:ind w:right="180"/>
        <w:rPr>
          <w:b/>
        </w:rPr>
      </w:pPr>
    </w:p>
    <w:p w14:paraId="7DCDE920" w14:textId="77777777" w:rsidR="001C0EB1" w:rsidRDefault="001C0EB1" w:rsidP="00AF135B">
      <w:pPr>
        <w:tabs>
          <w:tab w:val="right" w:leader="dot" w:pos="8820"/>
        </w:tabs>
        <w:ind w:right="180"/>
        <w:rPr>
          <w:b/>
        </w:rPr>
      </w:pPr>
    </w:p>
    <w:p w14:paraId="5F755ED8" w14:textId="77777777" w:rsidR="001C0EB1" w:rsidRDefault="001C0EB1" w:rsidP="00AF135B">
      <w:pPr>
        <w:tabs>
          <w:tab w:val="right" w:leader="dot" w:pos="8820"/>
        </w:tabs>
        <w:ind w:right="180"/>
        <w:rPr>
          <w:b/>
        </w:rPr>
        <w:sectPr w:rsidR="001C0EB1" w:rsidSect="00632E6D">
          <w:headerReference w:type="default" r:id="rId43"/>
          <w:headerReference w:type="first" r:id="rId44"/>
          <w:type w:val="oddPage"/>
          <w:pgSz w:w="12240" w:h="15840" w:code="1"/>
          <w:pgMar w:top="1440" w:right="1440" w:bottom="1440" w:left="1440" w:header="720" w:footer="720" w:gutter="0"/>
          <w:paperSrc w:first="19532" w:other="19532"/>
          <w:cols w:space="720"/>
          <w:docGrid w:linePitch="272"/>
        </w:sectPr>
      </w:pPr>
    </w:p>
    <w:p w14:paraId="34C465CD" w14:textId="77777777" w:rsidR="00FB36C1" w:rsidRDefault="00FB36C1" w:rsidP="00FB36C1"/>
    <w:p w14:paraId="7A8F1EE1" w14:textId="77777777" w:rsidR="00197887" w:rsidRDefault="00197887" w:rsidP="001C0EB1">
      <w:pPr>
        <w:pStyle w:val="SectionIVHeader"/>
      </w:pPr>
      <w:bookmarkStart w:id="523" w:name="_Toc440708553"/>
      <w:bookmarkStart w:id="524" w:name="_Toc383555433"/>
      <w:bookmarkStart w:id="525" w:name="_Toc107421979"/>
      <w:r>
        <w:t>Lettre de Soumission</w:t>
      </w:r>
      <w:bookmarkEnd w:id="525"/>
    </w:p>
    <w:bookmarkEnd w:id="523"/>
    <w:bookmarkEnd w:id="524"/>
    <w:p w14:paraId="6D824170" w14:textId="6FB84D5E" w:rsidR="00FB36C1" w:rsidRDefault="00FB36C1" w:rsidP="001C0EB1">
      <w:pPr>
        <w:pStyle w:val="SectionIVHeader"/>
      </w:pPr>
    </w:p>
    <w:p w14:paraId="391548F8" w14:textId="643019C4" w:rsidR="00FB36C1" w:rsidRDefault="00197887" w:rsidP="001C0EB1">
      <w:pPr>
        <w:pStyle w:val="SectionIVHeader-2"/>
      </w:pPr>
      <w:bookmarkStart w:id="526" w:name="_Toc383555434"/>
      <w:bookmarkStart w:id="527" w:name="_Toc107421980"/>
      <w:r>
        <w:t xml:space="preserve">Lettre de Soumission -- </w:t>
      </w:r>
      <w:r w:rsidR="00FB36C1">
        <w:t xml:space="preserve">Procédure en une </w:t>
      </w:r>
      <w:r>
        <w:t>E</w:t>
      </w:r>
      <w:r w:rsidR="00FB36C1">
        <w:t>tape</w:t>
      </w:r>
      <w:bookmarkEnd w:id="526"/>
      <w:bookmarkEnd w:id="527"/>
    </w:p>
    <w:p w14:paraId="009D1F80" w14:textId="77777777" w:rsidR="00FB36C1" w:rsidRDefault="00FB36C1" w:rsidP="00FB36C1">
      <w:pPr>
        <w:jc w:val="center"/>
      </w:pPr>
    </w:p>
    <w:p w14:paraId="26CE16F7" w14:textId="77777777" w:rsidR="002F5EB7" w:rsidRPr="00EE7A75" w:rsidRDefault="002F5EB7" w:rsidP="002F5EB7">
      <w:pPr>
        <w:tabs>
          <w:tab w:val="right" w:pos="9000"/>
        </w:tabs>
        <w:ind w:left="4320" w:firstLine="720"/>
        <w:rPr>
          <w:sz w:val="24"/>
          <w:szCs w:val="24"/>
        </w:rPr>
      </w:pPr>
      <w:r w:rsidRPr="00EE7A75">
        <w:rPr>
          <w:sz w:val="24"/>
          <w:szCs w:val="24"/>
        </w:rPr>
        <w:t xml:space="preserve">Date : </w:t>
      </w:r>
      <w:r w:rsidRPr="00EE7A75">
        <w:rPr>
          <w:sz w:val="24"/>
          <w:szCs w:val="24"/>
          <w:u w:val="single"/>
        </w:rPr>
        <w:tab/>
      </w:r>
    </w:p>
    <w:p w14:paraId="4B53D4AD" w14:textId="77777777" w:rsidR="002F5EB7" w:rsidRPr="00EE7A75" w:rsidRDefault="002F5EB7" w:rsidP="002F5EB7">
      <w:pPr>
        <w:tabs>
          <w:tab w:val="right" w:pos="9000"/>
        </w:tabs>
        <w:ind w:left="4320" w:firstLine="720"/>
        <w:rPr>
          <w:sz w:val="24"/>
          <w:szCs w:val="24"/>
        </w:rPr>
      </w:pPr>
      <w:r w:rsidRPr="00EE7A75">
        <w:rPr>
          <w:sz w:val="24"/>
          <w:szCs w:val="24"/>
        </w:rPr>
        <w:t xml:space="preserve">Avis d’appel d’offres No. : </w:t>
      </w:r>
      <w:r w:rsidRPr="00EE7A75">
        <w:rPr>
          <w:sz w:val="24"/>
          <w:szCs w:val="24"/>
          <w:u w:val="single"/>
        </w:rPr>
        <w:tab/>
      </w:r>
    </w:p>
    <w:p w14:paraId="6A12D91C" w14:textId="77777777" w:rsidR="002F5EB7" w:rsidRPr="00EE7A75" w:rsidRDefault="002F5EB7" w:rsidP="002F5EB7">
      <w:pPr>
        <w:rPr>
          <w:sz w:val="24"/>
          <w:szCs w:val="24"/>
        </w:rPr>
      </w:pPr>
    </w:p>
    <w:p w14:paraId="701FEAAD" w14:textId="77777777" w:rsidR="002F5EB7" w:rsidRPr="00EE7A75" w:rsidRDefault="002F5EB7" w:rsidP="002F5EB7">
      <w:pPr>
        <w:rPr>
          <w:sz w:val="24"/>
          <w:szCs w:val="24"/>
        </w:rPr>
      </w:pPr>
      <w:r w:rsidRPr="00EE7A75">
        <w:rPr>
          <w:sz w:val="24"/>
          <w:szCs w:val="24"/>
        </w:rPr>
        <w:t xml:space="preserve">À :  _______________________________________________________________________ </w:t>
      </w:r>
    </w:p>
    <w:p w14:paraId="137AD115" w14:textId="77777777" w:rsidR="002F5EB7" w:rsidRPr="00EE7A75" w:rsidRDefault="002F5EB7" w:rsidP="002F5EB7">
      <w:pPr>
        <w:rPr>
          <w:sz w:val="24"/>
          <w:szCs w:val="24"/>
        </w:rPr>
      </w:pPr>
    </w:p>
    <w:p w14:paraId="69B3CB33" w14:textId="77777777" w:rsidR="002F5EB7" w:rsidRPr="00EE7A75" w:rsidRDefault="002F5EB7" w:rsidP="00237ED5">
      <w:pPr>
        <w:spacing w:after="120"/>
        <w:rPr>
          <w:sz w:val="24"/>
          <w:szCs w:val="24"/>
        </w:rPr>
      </w:pPr>
      <w:r w:rsidRPr="00EE7A75">
        <w:rPr>
          <w:sz w:val="24"/>
          <w:szCs w:val="24"/>
        </w:rPr>
        <w:t xml:space="preserve">Nous, les soussignés attestons que : </w:t>
      </w:r>
    </w:p>
    <w:p w14:paraId="318742B0" w14:textId="77777777" w:rsidR="00EE7A75" w:rsidRPr="00237ED5" w:rsidRDefault="00EE7A75"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nous avons examiné le Dossier d’Appel d’Offres, y compris l’additif/ les additifs issus conformément à l’article 8 des Instructions aux Soumissionnaires (IS) ;</w:t>
      </w:r>
    </w:p>
    <w:p w14:paraId="5C671CD5" w14:textId="5325F4C9" w:rsidR="00237ED5" w:rsidRPr="00237ED5" w:rsidRDefault="00EE7A75"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nous nous engageons à exécuter conformément au Dossier d’Appel d’Offres et aux Spécifications </w:t>
      </w:r>
      <w:r w:rsidRPr="00EE7A75">
        <w:rPr>
          <w:sz w:val="24"/>
          <w:szCs w:val="24"/>
        </w:rPr>
        <w:t xml:space="preserve">les </w:t>
      </w:r>
      <w:r w:rsidR="00106C5D">
        <w:rPr>
          <w:sz w:val="24"/>
          <w:szCs w:val="24"/>
        </w:rPr>
        <w:t>Installations et Services de Montage</w:t>
      </w:r>
      <w:r w:rsidRPr="00EE7A75">
        <w:rPr>
          <w:sz w:val="24"/>
          <w:szCs w:val="24"/>
        </w:rPr>
        <w:t xml:space="preserve"> ci-après </w:t>
      </w:r>
      <w:r w:rsidRPr="00237ED5">
        <w:rPr>
          <w:sz w:val="24"/>
          <w:szCs w:val="24"/>
        </w:rPr>
        <w:t>:</w:t>
      </w:r>
      <w:r w:rsidR="00CB5989" w:rsidRPr="00CB5989">
        <w:rPr>
          <w:sz w:val="24"/>
          <w:szCs w:val="24"/>
          <w:u w:val="single"/>
        </w:rPr>
        <w:t xml:space="preserve"> </w:t>
      </w:r>
      <w:r w:rsidR="00CB5989" w:rsidRPr="00EE7A75">
        <w:rPr>
          <w:sz w:val="24"/>
          <w:szCs w:val="24"/>
          <w:u w:val="single"/>
        </w:rPr>
        <w:tab/>
      </w:r>
    </w:p>
    <w:p w14:paraId="7AC9F5A3" w14:textId="347C163E" w:rsidR="00237ED5" w:rsidRPr="00237ED5" w:rsidRDefault="00B7278C" w:rsidP="00622B92">
      <w:pPr>
        <w:numPr>
          <w:ilvl w:val="0"/>
          <w:numId w:val="53"/>
        </w:numPr>
        <w:tabs>
          <w:tab w:val="right" w:pos="9000"/>
        </w:tabs>
        <w:suppressAutoHyphens/>
        <w:overflowPunct w:val="0"/>
        <w:autoSpaceDE w:val="0"/>
        <w:autoSpaceDN w:val="0"/>
        <w:adjustRightInd w:val="0"/>
        <w:spacing w:after="120"/>
        <w:jc w:val="both"/>
        <w:textAlignment w:val="baseline"/>
        <w:rPr>
          <w:sz w:val="24"/>
          <w:szCs w:val="24"/>
        </w:rPr>
      </w:pPr>
      <w:r>
        <w:rPr>
          <w:sz w:val="24"/>
          <w:szCs w:val="24"/>
        </w:rPr>
        <w:t>l</w:t>
      </w:r>
      <w:r w:rsidR="00237ED5" w:rsidRPr="00237ED5">
        <w:rPr>
          <w:sz w:val="24"/>
          <w:szCs w:val="24"/>
        </w:rPr>
        <w:t>e montant total de notre offre, hors rabais offert à l’alinéa (</w:t>
      </w:r>
      <w:r w:rsidR="00106C5D">
        <w:rPr>
          <w:sz w:val="24"/>
          <w:szCs w:val="24"/>
        </w:rPr>
        <w:t>d</w:t>
      </w:r>
      <w:r w:rsidR="00237ED5" w:rsidRPr="00237ED5">
        <w:rPr>
          <w:sz w:val="24"/>
          <w:szCs w:val="24"/>
        </w:rPr>
        <w:t>) ci-après  est de : [</w:t>
      </w:r>
      <w:r w:rsidR="00237ED5" w:rsidRPr="00237ED5">
        <w:rPr>
          <w:i/>
          <w:sz w:val="24"/>
          <w:szCs w:val="24"/>
        </w:rPr>
        <w:t>Montant total de l’offre en lettres et en chiffres, précisant les divers montants et monnaies respectives</w:t>
      </w:r>
      <w:r w:rsidR="00237ED5" w:rsidRPr="00237ED5">
        <w:rPr>
          <w:sz w:val="24"/>
          <w:szCs w:val="24"/>
        </w:rPr>
        <w:t>] ;</w:t>
      </w:r>
    </w:p>
    <w:p w14:paraId="30E15B63" w14:textId="77777777" w:rsidR="00237ED5" w:rsidRPr="00237ED5" w:rsidRDefault="00237ED5" w:rsidP="00237ED5">
      <w:pPr>
        <w:tabs>
          <w:tab w:val="right" w:pos="9000"/>
        </w:tabs>
        <w:spacing w:after="120"/>
        <w:ind w:left="360"/>
        <w:rPr>
          <w:sz w:val="24"/>
          <w:szCs w:val="24"/>
        </w:rPr>
      </w:pPr>
      <w:r w:rsidRPr="00237ED5">
        <w:rPr>
          <w:sz w:val="24"/>
          <w:szCs w:val="24"/>
        </w:rPr>
        <w:t>En cas de lots multiples, le montant de chaque lot est de________________</w:t>
      </w:r>
    </w:p>
    <w:p w14:paraId="507BB177" w14:textId="77777777" w:rsidR="00237ED5" w:rsidRPr="00237ED5" w:rsidRDefault="00237ED5" w:rsidP="00237ED5">
      <w:pPr>
        <w:tabs>
          <w:tab w:val="right" w:pos="9000"/>
        </w:tabs>
        <w:spacing w:after="120"/>
        <w:ind w:left="360"/>
        <w:rPr>
          <w:i/>
          <w:sz w:val="24"/>
          <w:szCs w:val="24"/>
        </w:rPr>
      </w:pPr>
      <w:r w:rsidRPr="00237ED5">
        <w:rPr>
          <w:sz w:val="24"/>
          <w:szCs w:val="24"/>
        </w:rPr>
        <w:t xml:space="preserve">En cas de lots multiples, le montant total de l’ensemble des lots </w:t>
      </w:r>
      <w:r w:rsidR="00B7278C">
        <w:rPr>
          <w:sz w:val="24"/>
          <w:szCs w:val="24"/>
        </w:rPr>
        <w:t xml:space="preserve">est </w:t>
      </w:r>
      <w:r w:rsidRPr="00237ED5">
        <w:rPr>
          <w:sz w:val="24"/>
          <w:szCs w:val="24"/>
        </w:rPr>
        <w:t>de__________ ;</w:t>
      </w:r>
    </w:p>
    <w:p w14:paraId="34540D87" w14:textId="77777777" w:rsidR="00237ED5" w:rsidRPr="00237ED5" w:rsidRDefault="00B7278C" w:rsidP="00622B92">
      <w:pPr>
        <w:numPr>
          <w:ilvl w:val="0"/>
          <w:numId w:val="53"/>
        </w:numPr>
        <w:tabs>
          <w:tab w:val="right" w:pos="9000"/>
        </w:tabs>
        <w:suppressAutoHyphens/>
        <w:overflowPunct w:val="0"/>
        <w:autoSpaceDE w:val="0"/>
        <w:autoSpaceDN w:val="0"/>
        <w:adjustRightInd w:val="0"/>
        <w:spacing w:after="120"/>
        <w:jc w:val="both"/>
        <w:textAlignment w:val="baseline"/>
        <w:rPr>
          <w:sz w:val="24"/>
          <w:szCs w:val="24"/>
        </w:rPr>
      </w:pPr>
      <w:r>
        <w:rPr>
          <w:sz w:val="24"/>
          <w:szCs w:val="24"/>
        </w:rPr>
        <w:t>l</w:t>
      </w:r>
      <w:r w:rsidR="00237ED5" w:rsidRPr="00237ED5">
        <w:rPr>
          <w:sz w:val="24"/>
          <w:szCs w:val="24"/>
        </w:rPr>
        <w:t xml:space="preserve">es rabais offerts et les modalités d’application desdits rabais sont les suivants : </w:t>
      </w:r>
    </w:p>
    <w:p w14:paraId="1797D215" w14:textId="77777777" w:rsidR="00237ED5" w:rsidRPr="00237ED5" w:rsidRDefault="009337D5" w:rsidP="009337D5">
      <w:pPr>
        <w:tabs>
          <w:tab w:val="right" w:pos="9000"/>
        </w:tabs>
        <w:spacing w:after="120"/>
        <w:ind w:left="720" w:hanging="360"/>
        <w:rPr>
          <w:sz w:val="24"/>
          <w:szCs w:val="24"/>
        </w:rPr>
      </w:pPr>
      <w:r>
        <w:rPr>
          <w:sz w:val="24"/>
          <w:szCs w:val="24"/>
        </w:rPr>
        <w:t>i)</w:t>
      </w:r>
      <w:r>
        <w:rPr>
          <w:sz w:val="24"/>
          <w:szCs w:val="24"/>
        </w:rPr>
        <w:tab/>
      </w:r>
      <w:r w:rsidR="00237ED5" w:rsidRPr="00237ED5">
        <w:rPr>
          <w:sz w:val="24"/>
          <w:szCs w:val="24"/>
        </w:rPr>
        <w:t>Les rabais offerts sont les suivants :___________________________________</w:t>
      </w:r>
    </w:p>
    <w:p w14:paraId="36632188" w14:textId="74717AC0" w:rsidR="00237ED5" w:rsidRPr="00237ED5" w:rsidRDefault="00237ED5" w:rsidP="009337D5">
      <w:pPr>
        <w:tabs>
          <w:tab w:val="right" w:pos="9000"/>
        </w:tabs>
        <w:spacing w:after="120"/>
        <w:ind w:left="720" w:hanging="360"/>
        <w:rPr>
          <w:sz w:val="24"/>
          <w:szCs w:val="24"/>
        </w:rPr>
      </w:pPr>
      <w:r w:rsidRPr="00237ED5">
        <w:rPr>
          <w:sz w:val="24"/>
          <w:szCs w:val="24"/>
        </w:rPr>
        <w:t xml:space="preserve">ii) </w:t>
      </w:r>
      <w:r w:rsidRPr="00237ED5">
        <w:rPr>
          <w:sz w:val="24"/>
          <w:szCs w:val="24"/>
        </w:rPr>
        <w:tab/>
        <w:t>la méthode précise de calcul de ces rabais pour déterminer le mon</w:t>
      </w:r>
      <w:r>
        <w:rPr>
          <w:sz w:val="24"/>
          <w:szCs w:val="24"/>
        </w:rPr>
        <w:t>tant de l’offre est la suivante</w:t>
      </w:r>
      <w:r w:rsidR="00106C5D">
        <w:rPr>
          <w:sz w:val="24"/>
          <w:szCs w:val="24"/>
        </w:rPr>
        <w:t xml:space="preserve"> </w:t>
      </w:r>
      <w:r w:rsidRPr="00237ED5">
        <w:rPr>
          <w:sz w:val="24"/>
          <w:szCs w:val="24"/>
        </w:rPr>
        <w:t>:________________________________________________ ;</w:t>
      </w:r>
    </w:p>
    <w:p w14:paraId="140A3733" w14:textId="2FB42A90" w:rsidR="00237ED5" w:rsidRPr="00237ED5" w:rsidRDefault="00237ED5"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notre offre demeurera valide </w:t>
      </w:r>
      <w:r w:rsidR="00106C5D">
        <w:rPr>
          <w:sz w:val="24"/>
          <w:szCs w:val="24"/>
        </w:rPr>
        <w:t xml:space="preserve">jusqu’à </w:t>
      </w:r>
      <w:r w:rsidRPr="00237ED5">
        <w:rPr>
          <w:sz w:val="24"/>
          <w:szCs w:val="24"/>
        </w:rPr>
        <w:t xml:space="preserve">___________ </w:t>
      </w:r>
      <w:r w:rsidR="00106C5D" w:rsidRPr="00106C5D">
        <w:rPr>
          <w:i/>
          <w:iCs/>
          <w:sz w:val="24"/>
          <w:szCs w:val="24"/>
        </w:rPr>
        <w:t>[insérer le jour, mois et année conformément à l’article 19.1 des IS]</w:t>
      </w:r>
      <w:r w:rsidR="00106C5D">
        <w:rPr>
          <w:i/>
          <w:iCs/>
          <w:sz w:val="24"/>
          <w:szCs w:val="24"/>
        </w:rPr>
        <w:t xml:space="preserve">, </w:t>
      </w:r>
      <w:r w:rsidR="00823510" w:rsidRPr="00823510">
        <w:rPr>
          <w:sz w:val="24"/>
          <w:szCs w:val="24"/>
        </w:rPr>
        <w:t xml:space="preserve">et nous </w:t>
      </w:r>
      <w:r w:rsidRPr="00823510">
        <w:rPr>
          <w:sz w:val="24"/>
          <w:szCs w:val="24"/>
        </w:rPr>
        <w:t>engage</w:t>
      </w:r>
      <w:r w:rsidRPr="00237ED5">
        <w:rPr>
          <w:sz w:val="24"/>
          <w:szCs w:val="24"/>
        </w:rPr>
        <w:t xml:space="preserve"> et pourra être acceptée à tout moment avant </w:t>
      </w:r>
      <w:r w:rsidR="00823510">
        <w:rPr>
          <w:sz w:val="24"/>
          <w:szCs w:val="24"/>
        </w:rPr>
        <w:t xml:space="preserve">cette date </w:t>
      </w:r>
      <w:r w:rsidRPr="00237ED5">
        <w:rPr>
          <w:sz w:val="24"/>
          <w:szCs w:val="24"/>
        </w:rPr>
        <w:t>;</w:t>
      </w:r>
    </w:p>
    <w:p w14:paraId="66F45C5E" w14:textId="23E0D38A" w:rsidR="00237ED5" w:rsidRPr="00237ED5" w:rsidRDefault="00237ED5"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si notre offre est acceptée, nous nous engageons à obtenir une </w:t>
      </w:r>
      <w:r w:rsidR="00823510">
        <w:rPr>
          <w:sz w:val="24"/>
          <w:szCs w:val="24"/>
        </w:rPr>
        <w:t>G</w:t>
      </w:r>
      <w:r w:rsidRPr="00237ED5">
        <w:rPr>
          <w:sz w:val="24"/>
          <w:szCs w:val="24"/>
        </w:rPr>
        <w:t xml:space="preserve">arantie de </w:t>
      </w:r>
      <w:r w:rsidR="00823510">
        <w:rPr>
          <w:sz w:val="24"/>
          <w:szCs w:val="24"/>
        </w:rPr>
        <w:t>B</w:t>
      </w:r>
      <w:r w:rsidRPr="00237ED5">
        <w:rPr>
          <w:sz w:val="24"/>
          <w:szCs w:val="24"/>
        </w:rPr>
        <w:t xml:space="preserve">onne </w:t>
      </w:r>
      <w:r w:rsidR="00823510">
        <w:rPr>
          <w:sz w:val="24"/>
          <w:szCs w:val="24"/>
        </w:rPr>
        <w:t>E</w:t>
      </w:r>
      <w:r w:rsidRPr="00237ED5">
        <w:rPr>
          <w:sz w:val="24"/>
          <w:szCs w:val="24"/>
        </w:rPr>
        <w:t xml:space="preserve">xécution du Marché conformément </w:t>
      </w:r>
      <w:r w:rsidRPr="00EE7A75">
        <w:rPr>
          <w:sz w:val="24"/>
          <w:szCs w:val="24"/>
        </w:rPr>
        <w:t>au Dossier d’Appel d’Offres</w:t>
      </w:r>
      <w:r w:rsidRPr="00237ED5">
        <w:rPr>
          <w:sz w:val="24"/>
          <w:szCs w:val="24"/>
        </w:rPr>
        <w:t>;</w:t>
      </w:r>
    </w:p>
    <w:p w14:paraId="6807FD77" w14:textId="534A29C7" w:rsidR="00823510" w:rsidRDefault="00237ED5"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CB5989">
        <w:rPr>
          <w:sz w:val="24"/>
          <w:szCs w:val="24"/>
        </w:rPr>
        <w:t>conformément à l’article 4.2</w:t>
      </w:r>
      <w:r w:rsidR="00823510">
        <w:rPr>
          <w:sz w:val="24"/>
          <w:szCs w:val="24"/>
        </w:rPr>
        <w:t xml:space="preserve"> des IS, </w:t>
      </w:r>
      <w:r w:rsidR="00F757C9" w:rsidRPr="00D355DD">
        <w:rPr>
          <w:sz w:val="24"/>
          <w:szCs w:val="24"/>
        </w:rPr>
        <w:t>nous</w:t>
      </w:r>
      <w:r w:rsidR="00F757C9">
        <w:rPr>
          <w:sz w:val="24"/>
          <w:szCs w:val="24"/>
        </w:rPr>
        <w:t>, y compris nos sous-traitants ou fournisseurs pour toute partie du marché, avons ou auront les nationalités de pays éligibles ;</w:t>
      </w:r>
    </w:p>
    <w:p w14:paraId="5F31909B" w14:textId="76DA17D9" w:rsidR="00F757C9" w:rsidRDefault="00F757C9"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Pr>
          <w:sz w:val="24"/>
          <w:szCs w:val="24"/>
        </w:rPr>
        <w:t xml:space="preserve">conformément à l’article 4.3 des IS, nous, y compris nos sous-traitants ou fournisseurs pour toute partie du marché, ne sommes pas en situation de conflit d’intérêt ; </w:t>
      </w:r>
    </w:p>
    <w:p w14:paraId="680BD5D2" w14:textId="24D909C0" w:rsidR="00823510" w:rsidRPr="00443D51" w:rsidRDefault="00F757C9"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Pr>
          <w:sz w:val="24"/>
          <w:szCs w:val="24"/>
        </w:rPr>
        <w:t>nous</w:t>
      </w:r>
      <w:r w:rsidR="00237ED5" w:rsidRPr="00D355DD">
        <w:rPr>
          <w:sz w:val="24"/>
          <w:szCs w:val="24"/>
        </w:rPr>
        <w:t xml:space="preserve"> ne participons pas, en qualité de soumissionnaire </w:t>
      </w:r>
      <w:r>
        <w:rPr>
          <w:sz w:val="24"/>
          <w:szCs w:val="24"/>
        </w:rPr>
        <w:t>soit individuellement ou en groupement</w:t>
      </w:r>
      <w:r w:rsidR="00443D51">
        <w:rPr>
          <w:sz w:val="24"/>
          <w:szCs w:val="24"/>
        </w:rPr>
        <w:t>,</w:t>
      </w:r>
      <w:r>
        <w:rPr>
          <w:sz w:val="24"/>
          <w:szCs w:val="24"/>
        </w:rPr>
        <w:t xml:space="preserve"> </w:t>
      </w:r>
      <w:r w:rsidR="00237ED5" w:rsidRPr="00D355DD">
        <w:rPr>
          <w:sz w:val="24"/>
          <w:szCs w:val="24"/>
        </w:rPr>
        <w:t>à plus d’une off</w:t>
      </w:r>
      <w:r w:rsidR="00237ED5" w:rsidRPr="00E033CC">
        <w:rPr>
          <w:sz w:val="24"/>
          <w:szCs w:val="24"/>
        </w:rPr>
        <w:t>re dans le cadre du présent Appel</w:t>
      </w:r>
      <w:r w:rsidR="00237ED5" w:rsidRPr="00452E82">
        <w:rPr>
          <w:sz w:val="24"/>
          <w:szCs w:val="24"/>
        </w:rPr>
        <w:t xml:space="preserve"> d’offres, à l’exception des offres</w:t>
      </w:r>
      <w:r w:rsidR="00237ED5" w:rsidRPr="001763FB">
        <w:rPr>
          <w:sz w:val="24"/>
          <w:szCs w:val="24"/>
        </w:rPr>
        <w:t xml:space="preserve"> variantes présentées conformément à l’article 13 des I</w:t>
      </w:r>
      <w:r w:rsidR="00443D51">
        <w:rPr>
          <w:sz w:val="24"/>
          <w:szCs w:val="24"/>
        </w:rPr>
        <w:t>S</w:t>
      </w:r>
      <w:r w:rsidR="00B7278C">
        <w:rPr>
          <w:sz w:val="24"/>
          <w:szCs w:val="24"/>
        </w:rPr>
        <w:t> ;</w:t>
      </w:r>
      <w:r w:rsidR="00237ED5" w:rsidRPr="001763FB">
        <w:rPr>
          <w:sz w:val="24"/>
          <w:szCs w:val="24"/>
        </w:rPr>
        <w:t xml:space="preserve"> </w:t>
      </w:r>
    </w:p>
    <w:p w14:paraId="347F80E1" w14:textId="77777777" w:rsidR="00990CC8" w:rsidRPr="00990CC8" w:rsidRDefault="00990CC8" w:rsidP="00622B92">
      <w:pPr>
        <w:pStyle w:val="ListParagraph"/>
        <w:numPr>
          <w:ilvl w:val="0"/>
          <w:numId w:val="53"/>
        </w:numPr>
        <w:spacing w:after="200"/>
        <w:jc w:val="both"/>
        <w:rPr>
          <w:sz w:val="24"/>
          <w:szCs w:val="24"/>
        </w:rPr>
      </w:pPr>
      <w:r>
        <w:rPr>
          <w:sz w:val="24"/>
          <w:szCs w:val="24"/>
          <w:lang w:val="fr"/>
        </w:rPr>
        <w:t>n</w:t>
      </w:r>
      <w:r w:rsidRPr="00990CC8">
        <w:rPr>
          <w:sz w:val="24"/>
          <w:szCs w:val="24"/>
          <w:lang w:val="fr"/>
        </w:rPr>
        <w:t xml:space="preserve">ous, ainsi que l’un de nos sous-traitants, fournisseurs, consultants, fabricants ou prestataires de services pour toute partie du </w:t>
      </w:r>
      <w:r>
        <w:rPr>
          <w:sz w:val="24"/>
          <w:szCs w:val="24"/>
          <w:lang w:val="fr"/>
        </w:rPr>
        <w:t>marché</w:t>
      </w:r>
      <w:r w:rsidRPr="00990CC8">
        <w:rPr>
          <w:sz w:val="24"/>
          <w:szCs w:val="24"/>
          <w:lang w:val="fr"/>
        </w:rPr>
        <w:t>, ne sommes pas soumis et ne sommes pas contrôlés par une entité ou une personne qui fait l’objet d’une suspension temporaire ou d’une exclusion imposée par un membre du Groupe de la Banque mondiale ou une exclusion imposée par le Groupe de la Banque mondiale conformément à l’Accord pour l’exécution mutuelle des décisions d’exclusion entre la Banque mondiale et d’autres banques de développement. De plus, nous ne sommes pas inéligibles en vertu des lois ou règlements officiels du pays d</w:t>
      </w:r>
      <w:r>
        <w:rPr>
          <w:sz w:val="24"/>
          <w:szCs w:val="24"/>
          <w:lang w:val="fr"/>
        </w:rPr>
        <w:t>u Maître d’Ouvrage</w:t>
      </w:r>
      <w:r w:rsidRPr="00990CC8">
        <w:rPr>
          <w:sz w:val="24"/>
          <w:szCs w:val="24"/>
          <w:lang w:val="fr"/>
        </w:rPr>
        <w:t xml:space="preserve"> ou en vertu d’une décision du Conseil de sécurité des Nations Unies;</w:t>
      </w:r>
    </w:p>
    <w:p w14:paraId="54B2BD50" w14:textId="74CB40BD" w:rsidR="00990CC8" w:rsidRPr="00990CC8" w:rsidRDefault="00990CC8" w:rsidP="00622B92">
      <w:pPr>
        <w:pStyle w:val="ListParagraph"/>
        <w:numPr>
          <w:ilvl w:val="0"/>
          <w:numId w:val="53"/>
        </w:numPr>
        <w:spacing w:after="200"/>
        <w:jc w:val="both"/>
        <w:rPr>
          <w:sz w:val="24"/>
          <w:szCs w:val="24"/>
        </w:rPr>
      </w:pPr>
      <w:r w:rsidRPr="00990CC8">
        <w:rPr>
          <w:b/>
          <w:sz w:val="24"/>
          <w:szCs w:val="24"/>
          <w:lang w:val="fr"/>
        </w:rPr>
        <w:t>Exploitation et Abus sexuels (EAS) et/ou Harcèlement sexuel (HS)</w:t>
      </w:r>
      <w:r w:rsidRPr="00990CC8">
        <w:rPr>
          <w:bCs/>
          <w:sz w:val="24"/>
          <w:szCs w:val="24"/>
          <w:lang w:val="fr"/>
        </w:rPr>
        <w:t xml:space="preserve"> : </w:t>
      </w:r>
      <w:r w:rsidRPr="00990CC8">
        <w:rPr>
          <w:bCs/>
          <w:i/>
          <w:iCs/>
          <w:sz w:val="24"/>
          <w:szCs w:val="24"/>
          <w:lang w:val="fr"/>
        </w:rPr>
        <w:t xml:space="preserve">[sélectionnez </w:t>
      </w:r>
      <w:r w:rsidRPr="00990CC8">
        <w:rPr>
          <w:i/>
          <w:iCs/>
          <w:sz w:val="24"/>
          <w:szCs w:val="24"/>
          <w:lang w:val="fr"/>
        </w:rPr>
        <w:t xml:space="preserve"> </w:t>
      </w:r>
      <w:r w:rsidRPr="00990CC8">
        <w:rPr>
          <w:bCs/>
          <w:i/>
          <w:iCs/>
          <w:sz w:val="24"/>
          <w:szCs w:val="24"/>
          <w:lang w:val="fr"/>
        </w:rPr>
        <w:t xml:space="preserve">l’option appropriée de (i) à (iii) ci-dessous et supprimez les autres]. </w:t>
      </w:r>
    </w:p>
    <w:p w14:paraId="68157748" w14:textId="769C0F24" w:rsidR="00990CC8" w:rsidRPr="0048415E" w:rsidRDefault="00990CC8" w:rsidP="00990CC8">
      <w:pPr>
        <w:suppressAutoHyphens/>
        <w:spacing w:after="120"/>
        <w:ind w:left="360"/>
        <w:jc w:val="both"/>
        <w:rPr>
          <w:bCs/>
          <w:sz w:val="24"/>
          <w:szCs w:val="24"/>
        </w:rPr>
      </w:pPr>
      <w:r w:rsidRPr="0048415E">
        <w:rPr>
          <w:bCs/>
          <w:sz w:val="24"/>
          <w:szCs w:val="24"/>
          <w:lang w:val="fr"/>
        </w:rPr>
        <w:t xml:space="preserve">Nous </w:t>
      </w:r>
      <w:r w:rsidRPr="00DE1594">
        <w:rPr>
          <w:bCs/>
          <w:i/>
          <w:iCs/>
          <w:sz w:val="24"/>
          <w:szCs w:val="24"/>
          <w:lang w:val="fr"/>
        </w:rPr>
        <w:t>[</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 »</w:t>
      </w:r>
      <w:r w:rsidRPr="00DE1594">
        <w:rPr>
          <w:bCs/>
          <w:i/>
          <w:iCs/>
          <w:sz w:val="24"/>
          <w:szCs w:val="24"/>
          <w:lang w:val="fr"/>
        </w:rPr>
        <w:t xml:space="preserve">], </w:t>
      </w:r>
      <w:r w:rsidRPr="0048415E">
        <w:rPr>
          <w:bCs/>
          <w:sz w:val="24"/>
          <w:szCs w:val="24"/>
          <w:lang w:val="fr"/>
        </w:rPr>
        <w:t>et l’un de nos sous-traitants</w:t>
      </w:r>
      <w:r w:rsidR="0048415E">
        <w:rPr>
          <w:bCs/>
          <w:sz w:val="24"/>
          <w:szCs w:val="24"/>
          <w:lang w:val="fr"/>
        </w:rPr>
        <w:t xml:space="preserve"> </w:t>
      </w:r>
      <w:r w:rsidRPr="0048415E">
        <w:rPr>
          <w:bCs/>
          <w:sz w:val="24"/>
          <w:szCs w:val="24"/>
          <w:lang w:val="fr"/>
        </w:rPr>
        <w:t xml:space="preserve">: </w:t>
      </w:r>
    </w:p>
    <w:p w14:paraId="1A8E0177" w14:textId="77777777" w:rsidR="00990CC8" w:rsidRPr="00DE1594" w:rsidRDefault="00990CC8" w:rsidP="00622B92">
      <w:pPr>
        <w:pStyle w:val="ListParagraph"/>
        <w:numPr>
          <w:ilvl w:val="0"/>
          <w:numId w:val="100"/>
        </w:numPr>
        <w:tabs>
          <w:tab w:val="right" w:pos="9000"/>
        </w:tabs>
        <w:spacing w:before="120" w:after="120"/>
        <w:ind w:left="99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4DAF2D1" w14:textId="77777777" w:rsidR="00990CC8" w:rsidRPr="00DE1594" w:rsidRDefault="00990CC8" w:rsidP="00622B92">
      <w:pPr>
        <w:pStyle w:val="ListParagraph"/>
        <w:numPr>
          <w:ilvl w:val="0"/>
          <w:numId w:val="100"/>
        </w:numPr>
        <w:tabs>
          <w:tab w:val="right" w:pos="9000"/>
        </w:tabs>
        <w:spacing w:before="120" w:after="120"/>
        <w:ind w:left="99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401B3581" w14:textId="5B8B1870" w:rsidR="00990CC8" w:rsidRPr="0048415E" w:rsidRDefault="00990CC8" w:rsidP="00622B92">
      <w:pPr>
        <w:pStyle w:val="ListParagraph"/>
        <w:numPr>
          <w:ilvl w:val="0"/>
          <w:numId w:val="100"/>
        </w:numPr>
        <w:tabs>
          <w:tab w:val="right" w:pos="9000"/>
        </w:tabs>
        <w:spacing w:before="120" w:after="120"/>
        <w:ind w:left="99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4BE1CBF7" w14:textId="4888DD58" w:rsidR="002F5EB7" w:rsidRPr="00D355DD" w:rsidRDefault="00237ED5"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CB5989">
        <w:rPr>
          <w:i/>
          <w:iCs/>
          <w:spacing w:val="-2"/>
          <w:sz w:val="24"/>
          <w:szCs w:val="24"/>
        </w:rPr>
        <w:t xml:space="preserve">[insérer soit « nous ne sommes pas une entreprise publique du pays du </w:t>
      </w:r>
      <w:r w:rsidR="00601342">
        <w:rPr>
          <w:i/>
          <w:iCs/>
          <w:spacing w:val="-2"/>
          <w:sz w:val="24"/>
          <w:szCs w:val="24"/>
        </w:rPr>
        <w:t>Maître d’Ouvrage</w:t>
      </w:r>
      <w:r w:rsidRPr="00CB5989">
        <w:rPr>
          <w:i/>
          <w:iCs/>
          <w:spacing w:val="-2"/>
          <w:sz w:val="24"/>
          <w:szCs w:val="24"/>
        </w:rPr>
        <w:t xml:space="preserve"> » ou « nous sommes une entreprise publique du pays du </w:t>
      </w:r>
      <w:r w:rsidR="00601342">
        <w:rPr>
          <w:i/>
          <w:iCs/>
          <w:spacing w:val="-2"/>
          <w:sz w:val="24"/>
          <w:szCs w:val="24"/>
        </w:rPr>
        <w:t>Maître d’Ouvrage</w:t>
      </w:r>
      <w:r w:rsidRPr="00CB5989">
        <w:rPr>
          <w:i/>
          <w:iCs/>
          <w:spacing w:val="-2"/>
          <w:sz w:val="24"/>
          <w:szCs w:val="24"/>
        </w:rPr>
        <w:t>  et nous satisfaisons aux dispositions de l’article 4.5 des IS »]</w:t>
      </w:r>
      <w:r w:rsidRPr="00D355DD">
        <w:rPr>
          <w:spacing w:val="-2"/>
          <w:sz w:val="24"/>
          <w:szCs w:val="24"/>
        </w:rPr>
        <w:t xml:space="preserve">; </w:t>
      </w:r>
    </w:p>
    <w:p w14:paraId="305AA2A4" w14:textId="02356459" w:rsidR="00032C9E" w:rsidRPr="00EE7A75" w:rsidRDefault="00032C9E"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EE7A75">
        <w:rPr>
          <w:sz w:val="24"/>
          <w:szCs w:val="24"/>
        </w:rPr>
        <w:t>Les honoraires ou commissions ou avantage</w:t>
      </w:r>
      <w:r w:rsidR="0057358A">
        <w:rPr>
          <w:sz w:val="24"/>
          <w:szCs w:val="24"/>
        </w:rPr>
        <w:t>s</w:t>
      </w:r>
      <w:r w:rsidRPr="00EE7A75">
        <w:rPr>
          <w:sz w:val="24"/>
          <w:szCs w:val="24"/>
        </w:rPr>
        <w:t xml:space="preserve"> en nature ci-après ont été versés ou accordés ou doivent être versés ou accordés en rapport avec la procédure d’appel d’offres ou l’exécution/la signature du Marché</w:t>
      </w:r>
      <w:r w:rsidR="0048415E">
        <w:rPr>
          <w:sz w:val="24"/>
          <w:szCs w:val="24"/>
        </w:rPr>
        <w:t xml:space="preserve"> </w:t>
      </w:r>
      <w:r w:rsidRPr="00EE7A75">
        <w:rPr>
          <w:sz w:val="24"/>
          <w:szCs w:val="24"/>
        </w:rPr>
        <w:t>:</w:t>
      </w:r>
    </w:p>
    <w:p w14:paraId="201E343D" w14:textId="77777777"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32C9E" w:rsidRPr="00EE7A75" w14:paraId="254DD605" w14:textId="77777777" w:rsidTr="004E4458">
        <w:tc>
          <w:tcPr>
            <w:tcW w:w="2700" w:type="dxa"/>
            <w:tcBorders>
              <w:top w:val="nil"/>
              <w:left w:val="nil"/>
              <w:bottom w:val="nil"/>
              <w:right w:val="nil"/>
            </w:tcBorders>
          </w:tcPr>
          <w:p w14:paraId="41C6C6A7"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Nom du Bénéficiaire</w:t>
            </w:r>
          </w:p>
        </w:tc>
        <w:tc>
          <w:tcPr>
            <w:tcW w:w="2520" w:type="dxa"/>
            <w:tcBorders>
              <w:top w:val="nil"/>
              <w:left w:val="nil"/>
              <w:bottom w:val="nil"/>
              <w:right w:val="nil"/>
            </w:tcBorders>
          </w:tcPr>
          <w:p w14:paraId="01BFBAE1"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Adresse</w:t>
            </w:r>
          </w:p>
        </w:tc>
        <w:tc>
          <w:tcPr>
            <w:tcW w:w="2070" w:type="dxa"/>
            <w:tcBorders>
              <w:top w:val="nil"/>
              <w:left w:val="nil"/>
              <w:bottom w:val="nil"/>
              <w:right w:val="nil"/>
            </w:tcBorders>
          </w:tcPr>
          <w:p w14:paraId="337104C8"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Motif</w:t>
            </w:r>
          </w:p>
        </w:tc>
        <w:tc>
          <w:tcPr>
            <w:tcW w:w="1548" w:type="dxa"/>
            <w:tcBorders>
              <w:top w:val="nil"/>
              <w:left w:val="nil"/>
              <w:bottom w:val="nil"/>
              <w:right w:val="nil"/>
            </w:tcBorders>
          </w:tcPr>
          <w:p w14:paraId="11D14B99"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Montant</w:t>
            </w:r>
          </w:p>
        </w:tc>
      </w:tr>
      <w:tr w:rsidR="00032C9E" w:rsidRPr="00EE7A75" w14:paraId="4AAA616E" w14:textId="77777777" w:rsidTr="004E4458">
        <w:tc>
          <w:tcPr>
            <w:tcW w:w="2700" w:type="dxa"/>
            <w:tcBorders>
              <w:top w:val="nil"/>
              <w:left w:val="nil"/>
              <w:bottom w:val="nil"/>
              <w:right w:val="nil"/>
            </w:tcBorders>
          </w:tcPr>
          <w:p w14:paraId="36184274"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5BBA1E4D"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0E2958BA"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633D887F"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14:paraId="5249D72A" w14:textId="77777777" w:rsidTr="004E4458">
        <w:tc>
          <w:tcPr>
            <w:tcW w:w="2700" w:type="dxa"/>
            <w:tcBorders>
              <w:top w:val="nil"/>
              <w:left w:val="nil"/>
              <w:bottom w:val="nil"/>
              <w:right w:val="nil"/>
            </w:tcBorders>
          </w:tcPr>
          <w:p w14:paraId="05688504"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15C3ABF1"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0EA80CF4"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60059C4B"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14:paraId="1F322D31" w14:textId="77777777" w:rsidTr="004E4458">
        <w:tc>
          <w:tcPr>
            <w:tcW w:w="2700" w:type="dxa"/>
            <w:tcBorders>
              <w:top w:val="nil"/>
              <w:left w:val="nil"/>
              <w:bottom w:val="nil"/>
              <w:right w:val="nil"/>
            </w:tcBorders>
          </w:tcPr>
          <w:p w14:paraId="75D05200"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53E6D1D8"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590D3172"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6A2EC46B"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14:paraId="04F30B6F" w14:textId="77777777" w:rsidTr="004E4458">
        <w:tc>
          <w:tcPr>
            <w:tcW w:w="2700" w:type="dxa"/>
            <w:tcBorders>
              <w:top w:val="nil"/>
              <w:left w:val="nil"/>
              <w:bottom w:val="nil"/>
              <w:right w:val="nil"/>
            </w:tcBorders>
          </w:tcPr>
          <w:p w14:paraId="62FC6EFD"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093AD6FA"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3155D9FC"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459875FC"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bl>
    <w:p w14:paraId="7B0A4E5A" w14:textId="77777777"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p w14:paraId="556CD944" w14:textId="77777777" w:rsidR="00032C9E" w:rsidRPr="00EE7A75" w:rsidRDefault="00032C9E" w:rsidP="00032C9E">
      <w:pPr>
        <w:pStyle w:val="Outline1"/>
        <w:keepNext w:val="0"/>
        <w:spacing w:before="0"/>
        <w:ind w:left="360"/>
        <w:jc w:val="both"/>
        <w:rPr>
          <w:szCs w:val="24"/>
        </w:rPr>
      </w:pPr>
      <w:r w:rsidRPr="00EE7A75">
        <w:rPr>
          <w:szCs w:val="24"/>
        </w:rPr>
        <w:tab/>
        <w:t>(Si aucune somme n’a été versée ou ne doit être versée, porter la mention « néant »)</w:t>
      </w:r>
    </w:p>
    <w:p w14:paraId="4BD7E83C" w14:textId="77777777" w:rsidR="00032C9E" w:rsidRPr="00EE7A75" w:rsidRDefault="00032C9E" w:rsidP="00032C9E">
      <w:pPr>
        <w:pStyle w:val="Outline1"/>
        <w:keepNext w:val="0"/>
        <w:spacing w:before="0"/>
        <w:ind w:left="360"/>
        <w:jc w:val="both"/>
        <w:rPr>
          <w:szCs w:val="24"/>
        </w:rPr>
      </w:pPr>
    </w:p>
    <w:p w14:paraId="34F51A2B" w14:textId="314399CE" w:rsidR="00254240" w:rsidRPr="00254240" w:rsidRDefault="00254240"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254240">
        <w:rPr>
          <w:sz w:val="24"/>
          <w:szCs w:val="24"/>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D355DD">
        <w:rPr>
          <w:sz w:val="24"/>
          <w:szCs w:val="24"/>
        </w:rPr>
        <w:t>;</w:t>
      </w:r>
      <w:r w:rsidR="0048415E">
        <w:rPr>
          <w:sz w:val="24"/>
          <w:szCs w:val="24"/>
        </w:rPr>
        <w:t xml:space="preserve"> et</w:t>
      </w:r>
    </w:p>
    <w:p w14:paraId="39F9AB54" w14:textId="48DC11EA" w:rsidR="00254240" w:rsidRPr="00254240" w:rsidRDefault="00254240" w:rsidP="00622B92">
      <w:pPr>
        <w:numPr>
          <w:ilvl w:val="0"/>
          <w:numId w:val="53"/>
        </w:numPr>
        <w:tabs>
          <w:tab w:val="left" w:pos="360"/>
          <w:tab w:val="right" w:pos="9000"/>
        </w:tabs>
        <w:overflowPunct w:val="0"/>
        <w:autoSpaceDE w:val="0"/>
        <w:autoSpaceDN w:val="0"/>
        <w:adjustRightInd w:val="0"/>
        <w:spacing w:after="120"/>
        <w:jc w:val="both"/>
        <w:textAlignment w:val="baseline"/>
        <w:rPr>
          <w:sz w:val="24"/>
          <w:szCs w:val="24"/>
        </w:rPr>
      </w:pPr>
      <w:r w:rsidRPr="00254240">
        <w:rPr>
          <w:sz w:val="24"/>
          <w:szCs w:val="24"/>
        </w:rPr>
        <w:t>nous comprenons que vous n’êtes pas tenu d’accepter l’offre ou toute offre que vous avez pu recevoir</w:t>
      </w:r>
      <w:r w:rsidR="0048415E">
        <w:rPr>
          <w:sz w:val="24"/>
          <w:szCs w:val="24"/>
        </w:rPr>
        <w:t>.</w:t>
      </w:r>
    </w:p>
    <w:p w14:paraId="264452FC" w14:textId="77777777" w:rsidR="0057358A" w:rsidRPr="00254240" w:rsidRDefault="0057358A" w:rsidP="00D355DD">
      <w:pPr>
        <w:tabs>
          <w:tab w:val="left" w:pos="360"/>
          <w:tab w:val="right" w:pos="9000"/>
        </w:tabs>
        <w:overflowPunct w:val="0"/>
        <w:autoSpaceDE w:val="0"/>
        <w:autoSpaceDN w:val="0"/>
        <w:adjustRightInd w:val="0"/>
        <w:spacing w:after="120"/>
        <w:jc w:val="both"/>
        <w:textAlignment w:val="baseline"/>
        <w:rPr>
          <w:sz w:val="24"/>
          <w:szCs w:val="24"/>
        </w:rPr>
      </w:pPr>
    </w:p>
    <w:p w14:paraId="26304DD6" w14:textId="77777777" w:rsidR="002F5EB7" w:rsidRPr="00EE7A75" w:rsidRDefault="002F5EB7" w:rsidP="002F5EB7">
      <w:pPr>
        <w:tabs>
          <w:tab w:val="right" w:pos="4140"/>
          <w:tab w:val="left" w:pos="4500"/>
          <w:tab w:val="right" w:pos="9000"/>
        </w:tabs>
        <w:rPr>
          <w:sz w:val="24"/>
          <w:szCs w:val="24"/>
        </w:rPr>
      </w:pPr>
      <w:r w:rsidRPr="00EE7A75">
        <w:rPr>
          <w:sz w:val="24"/>
          <w:szCs w:val="24"/>
        </w:rPr>
        <w:t xml:space="preserve">Nom </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14:paraId="2626DEBD" w14:textId="77777777" w:rsidR="002F5EB7" w:rsidRPr="00EE7A75" w:rsidRDefault="002F5EB7" w:rsidP="002F5EB7">
      <w:pPr>
        <w:tabs>
          <w:tab w:val="right" w:pos="4140"/>
          <w:tab w:val="left" w:pos="4500"/>
          <w:tab w:val="right" w:pos="9000"/>
        </w:tabs>
        <w:rPr>
          <w:sz w:val="24"/>
          <w:szCs w:val="24"/>
        </w:rPr>
      </w:pPr>
    </w:p>
    <w:p w14:paraId="3C3BC3E4" w14:textId="77777777" w:rsidR="002F5EB7" w:rsidRPr="00EE7A75" w:rsidRDefault="002F5EB7" w:rsidP="002F5EB7">
      <w:pPr>
        <w:tabs>
          <w:tab w:val="right" w:pos="4140"/>
          <w:tab w:val="left" w:pos="4500"/>
          <w:tab w:val="right" w:pos="9000"/>
        </w:tabs>
        <w:rPr>
          <w:sz w:val="24"/>
          <w:szCs w:val="24"/>
          <w:u w:val="single"/>
        </w:rPr>
      </w:pPr>
      <w:r w:rsidRPr="00EE7A75">
        <w:rPr>
          <w:sz w:val="24"/>
          <w:szCs w:val="24"/>
        </w:rPr>
        <w:t xml:space="preserve">Signature </w:t>
      </w:r>
      <w:r w:rsidRPr="00EE7A75">
        <w:rPr>
          <w:sz w:val="24"/>
          <w:szCs w:val="24"/>
          <w:u w:val="single"/>
        </w:rPr>
        <w:tab/>
      </w:r>
    </w:p>
    <w:p w14:paraId="5BD6C364" w14:textId="77777777" w:rsidR="002F5EB7" w:rsidRPr="00EE7A75" w:rsidRDefault="002F5EB7" w:rsidP="002F5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912AAB1" w14:textId="77777777" w:rsidR="002F5EB7" w:rsidRPr="00EE7A75" w:rsidRDefault="002F5EB7" w:rsidP="002F5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C2B4090" w14:textId="77777777" w:rsidR="002F5EB7" w:rsidRPr="00EE7A75" w:rsidRDefault="002F5EB7" w:rsidP="002F5EB7">
      <w:pPr>
        <w:tabs>
          <w:tab w:val="right" w:pos="9000"/>
        </w:tabs>
        <w:rPr>
          <w:sz w:val="24"/>
          <w:szCs w:val="24"/>
        </w:rPr>
      </w:pPr>
      <w:r w:rsidRPr="00EE7A75">
        <w:rPr>
          <w:sz w:val="24"/>
          <w:szCs w:val="24"/>
        </w:rPr>
        <w:t xml:space="preserve">Dûment habilité à signer l’offre pour et au nom de </w:t>
      </w:r>
      <w:r w:rsidRPr="00EE7A75">
        <w:rPr>
          <w:sz w:val="24"/>
          <w:szCs w:val="24"/>
          <w:u w:val="single"/>
        </w:rPr>
        <w:tab/>
      </w:r>
    </w:p>
    <w:p w14:paraId="62589C3E" w14:textId="77777777" w:rsidR="002F5EB7" w:rsidRPr="00EE7A75" w:rsidRDefault="002F5EB7" w:rsidP="002F5EB7">
      <w:pPr>
        <w:tabs>
          <w:tab w:val="right" w:pos="9000"/>
        </w:tabs>
        <w:rPr>
          <w:sz w:val="24"/>
          <w:szCs w:val="24"/>
        </w:rPr>
      </w:pPr>
    </w:p>
    <w:p w14:paraId="7C6EDEBF" w14:textId="77777777" w:rsidR="002F5EB7" w:rsidRPr="00EE7A75" w:rsidRDefault="002F5EB7" w:rsidP="002F5EB7">
      <w:pPr>
        <w:tabs>
          <w:tab w:val="right" w:pos="9000"/>
        </w:tabs>
        <w:rPr>
          <w:sz w:val="24"/>
          <w:szCs w:val="24"/>
        </w:rPr>
      </w:pPr>
    </w:p>
    <w:p w14:paraId="446438A0" w14:textId="77777777" w:rsidR="002F5EB7" w:rsidRPr="00EE7A75" w:rsidRDefault="002F5EB7" w:rsidP="002F5EB7">
      <w:pPr>
        <w:tabs>
          <w:tab w:val="right" w:pos="9000"/>
        </w:tabs>
        <w:rPr>
          <w:sz w:val="24"/>
          <w:szCs w:val="24"/>
        </w:rPr>
      </w:pPr>
      <w:r w:rsidRPr="00EE7A75">
        <w:rPr>
          <w:sz w:val="24"/>
          <w:szCs w:val="24"/>
        </w:rPr>
        <w:t>En date du ________________________________ jour de _____</w:t>
      </w:r>
    </w:p>
    <w:p w14:paraId="53DD3A0D" w14:textId="77777777" w:rsidR="002F5EB7" w:rsidRPr="00EE7A75" w:rsidRDefault="002F5EB7" w:rsidP="002F5EB7">
      <w:pPr>
        <w:tabs>
          <w:tab w:val="right" w:pos="9000"/>
        </w:tabs>
        <w:rPr>
          <w:sz w:val="24"/>
          <w:szCs w:val="24"/>
        </w:rPr>
      </w:pPr>
    </w:p>
    <w:p w14:paraId="6908DC16" w14:textId="77777777" w:rsidR="002F5EB7" w:rsidRPr="00EE7A75" w:rsidRDefault="002F5EB7" w:rsidP="002F5EB7">
      <w:pPr>
        <w:tabs>
          <w:tab w:val="right" w:pos="9000"/>
        </w:tabs>
        <w:rPr>
          <w:sz w:val="24"/>
          <w:szCs w:val="24"/>
        </w:rPr>
      </w:pPr>
    </w:p>
    <w:p w14:paraId="13F03041" w14:textId="53B6D80C" w:rsidR="00FB36C1" w:rsidRDefault="00FB36C1" w:rsidP="001C0EB1">
      <w:pPr>
        <w:pStyle w:val="SectionIVHeader-2"/>
      </w:pPr>
      <w:r w:rsidRPr="00EE7A75">
        <w:rPr>
          <w:szCs w:val="24"/>
        </w:rPr>
        <w:br w:type="page"/>
      </w:r>
      <w:bookmarkStart w:id="528" w:name="_Toc383555435"/>
      <w:bookmarkStart w:id="529" w:name="_Toc107421981"/>
      <w:r w:rsidR="0048415E">
        <w:t>Lettre de Soumission –P</w:t>
      </w:r>
      <w:r>
        <w:t xml:space="preserve">rocédure en </w:t>
      </w:r>
      <w:r w:rsidR="002A279E">
        <w:t>D</w:t>
      </w:r>
      <w:r>
        <w:t xml:space="preserve">eux </w:t>
      </w:r>
      <w:r w:rsidR="002A279E">
        <w:t>E</w:t>
      </w:r>
      <w:r>
        <w:t xml:space="preserve">tapes, </w:t>
      </w:r>
      <w:r w:rsidR="00333A79">
        <w:t xml:space="preserve"> </w:t>
      </w:r>
      <w:r w:rsidR="002A279E">
        <w:t>O</w:t>
      </w:r>
      <w:r w:rsidR="00333A79">
        <w:t xml:space="preserve">ffre de </w:t>
      </w:r>
      <w:r w:rsidR="002A279E">
        <w:t>P</w:t>
      </w:r>
      <w:r>
        <w:t xml:space="preserve">remière </w:t>
      </w:r>
      <w:r w:rsidR="002A279E">
        <w:t>E</w:t>
      </w:r>
      <w:r>
        <w:t>tape</w:t>
      </w:r>
      <w:bookmarkEnd w:id="528"/>
      <w:bookmarkEnd w:id="529"/>
    </w:p>
    <w:p w14:paraId="0077F58C" w14:textId="77777777" w:rsidR="00FB36C1" w:rsidRPr="00EE7A75" w:rsidRDefault="00FB36C1" w:rsidP="00FB36C1">
      <w:pPr>
        <w:jc w:val="center"/>
        <w:rPr>
          <w:sz w:val="24"/>
          <w:szCs w:val="24"/>
        </w:rPr>
      </w:pPr>
    </w:p>
    <w:p w14:paraId="1513BDB9" w14:textId="77777777" w:rsidR="00333A79" w:rsidRPr="00EE7A75" w:rsidRDefault="00FB36C1" w:rsidP="00BD524D">
      <w:pPr>
        <w:tabs>
          <w:tab w:val="right" w:pos="7740"/>
        </w:tabs>
        <w:ind w:left="4320" w:right="1446" w:firstLine="720"/>
        <w:rPr>
          <w:sz w:val="24"/>
          <w:szCs w:val="24"/>
        </w:rPr>
      </w:pPr>
      <w:r w:rsidRPr="00EE7A75">
        <w:rPr>
          <w:sz w:val="24"/>
          <w:szCs w:val="24"/>
        </w:rPr>
        <w:tab/>
      </w:r>
      <w:r w:rsidR="00333A79" w:rsidRPr="00EE7A75">
        <w:rPr>
          <w:sz w:val="24"/>
          <w:szCs w:val="24"/>
        </w:rPr>
        <w:t xml:space="preserve">Date : </w:t>
      </w:r>
      <w:r w:rsidR="00333A79" w:rsidRPr="00EE7A75">
        <w:rPr>
          <w:sz w:val="24"/>
          <w:szCs w:val="24"/>
          <w:u w:val="single"/>
        </w:rPr>
        <w:tab/>
      </w:r>
    </w:p>
    <w:p w14:paraId="31622F16" w14:textId="77777777" w:rsidR="00333A79" w:rsidRPr="00EE7A75" w:rsidRDefault="00333A79" w:rsidP="00333A79">
      <w:pPr>
        <w:tabs>
          <w:tab w:val="right" w:pos="9000"/>
        </w:tabs>
        <w:ind w:left="4320" w:firstLine="720"/>
        <w:rPr>
          <w:sz w:val="24"/>
          <w:szCs w:val="24"/>
        </w:rPr>
      </w:pPr>
      <w:r w:rsidRPr="00EE7A75">
        <w:rPr>
          <w:sz w:val="24"/>
          <w:szCs w:val="24"/>
        </w:rPr>
        <w:t xml:space="preserve">Avis d’appel d’offres No. : </w:t>
      </w:r>
      <w:r w:rsidRPr="00EE7A75">
        <w:rPr>
          <w:sz w:val="24"/>
          <w:szCs w:val="24"/>
          <w:u w:val="single"/>
        </w:rPr>
        <w:tab/>
      </w:r>
    </w:p>
    <w:p w14:paraId="1EB52BE9" w14:textId="77777777" w:rsidR="00333A79" w:rsidRPr="00EE7A75" w:rsidRDefault="00333A79" w:rsidP="00333A79">
      <w:pPr>
        <w:rPr>
          <w:sz w:val="24"/>
          <w:szCs w:val="24"/>
        </w:rPr>
      </w:pPr>
    </w:p>
    <w:p w14:paraId="27623B5C" w14:textId="77777777" w:rsidR="00333A79" w:rsidRPr="00EE7A75" w:rsidRDefault="00333A79" w:rsidP="00333A79">
      <w:pPr>
        <w:rPr>
          <w:sz w:val="24"/>
          <w:szCs w:val="24"/>
        </w:rPr>
      </w:pPr>
      <w:r w:rsidRPr="00EE7A75">
        <w:rPr>
          <w:sz w:val="24"/>
          <w:szCs w:val="24"/>
        </w:rPr>
        <w:t xml:space="preserve">À :  _______________________________________________________________________ </w:t>
      </w:r>
    </w:p>
    <w:p w14:paraId="7E8C12F8" w14:textId="77777777" w:rsidR="00333A79" w:rsidRPr="00EE7A75" w:rsidRDefault="00333A79" w:rsidP="00333A79">
      <w:pPr>
        <w:rPr>
          <w:sz w:val="24"/>
          <w:szCs w:val="24"/>
        </w:rPr>
      </w:pPr>
    </w:p>
    <w:p w14:paraId="5EC0B4C8" w14:textId="77777777" w:rsidR="00333A79" w:rsidRPr="00EE7A75" w:rsidRDefault="00333A79" w:rsidP="00333A79">
      <w:pPr>
        <w:rPr>
          <w:sz w:val="24"/>
          <w:szCs w:val="24"/>
        </w:rPr>
      </w:pPr>
      <w:r w:rsidRPr="00EE7A75">
        <w:rPr>
          <w:sz w:val="24"/>
          <w:szCs w:val="24"/>
        </w:rPr>
        <w:t xml:space="preserve">Nous, les soussignés attestons que : </w:t>
      </w:r>
    </w:p>
    <w:p w14:paraId="21E4487B" w14:textId="77777777" w:rsidR="00333A79" w:rsidRPr="00EE7A75" w:rsidRDefault="00333A79" w:rsidP="00333A79">
      <w:pPr>
        <w:rPr>
          <w:sz w:val="24"/>
          <w:szCs w:val="24"/>
        </w:rPr>
      </w:pPr>
    </w:p>
    <w:p w14:paraId="4DBD58C5" w14:textId="77777777" w:rsidR="00CB5989" w:rsidRPr="00237ED5" w:rsidRDefault="00CB5989"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sidRPr="00237ED5">
        <w:rPr>
          <w:sz w:val="24"/>
          <w:szCs w:val="24"/>
        </w:rPr>
        <w:t>nous avons examiné le Dossier d’Appel d’Offres, y compris l’additif/ les additifs issus conformément à l’article 8 des Instructions aux Soumissionnaires (IS) ;</w:t>
      </w:r>
    </w:p>
    <w:p w14:paraId="0028AD21" w14:textId="72B6D810" w:rsidR="002A279E" w:rsidRDefault="002A279E"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Pr>
          <w:sz w:val="24"/>
          <w:szCs w:val="24"/>
        </w:rPr>
        <w:t>nous offrons __________________, en conformité au Document d’appel d’offres, les Installations et Services de Montage suivants</w:t>
      </w:r>
      <w:r w:rsidR="00484B77">
        <w:rPr>
          <w:sz w:val="24"/>
          <w:szCs w:val="24"/>
        </w:rPr>
        <w:t> : ________________________________________</w:t>
      </w:r>
    </w:p>
    <w:p w14:paraId="7F8723E1" w14:textId="77777777" w:rsidR="00484B77" w:rsidRDefault="00484B77"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sidRPr="00CB5989">
        <w:rPr>
          <w:sz w:val="24"/>
          <w:szCs w:val="24"/>
        </w:rPr>
        <w:t>conformément à l’article 4.2</w:t>
      </w:r>
      <w:r>
        <w:rPr>
          <w:sz w:val="24"/>
          <w:szCs w:val="24"/>
        </w:rPr>
        <w:t xml:space="preserve"> des IS, </w:t>
      </w:r>
      <w:r w:rsidRPr="00D355DD">
        <w:rPr>
          <w:sz w:val="24"/>
          <w:szCs w:val="24"/>
        </w:rPr>
        <w:t>nous</w:t>
      </w:r>
      <w:r>
        <w:rPr>
          <w:sz w:val="24"/>
          <w:szCs w:val="24"/>
        </w:rPr>
        <w:t>, y compris nos sous-traitants ou fournisseurs pour toute partie du marché, avons ou auront les nationalités de pays éligibles ;</w:t>
      </w:r>
    </w:p>
    <w:p w14:paraId="6F4A4E04" w14:textId="77777777" w:rsidR="00484B77" w:rsidRDefault="00484B77"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Pr>
          <w:sz w:val="24"/>
          <w:szCs w:val="24"/>
        </w:rPr>
        <w:t xml:space="preserve">conformément à l’article 4.3 des IS, nous, y compris nos sous-traitants ou fournisseurs pour toute partie du marché, ne sommes pas en situation de conflit d’intérêt ; </w:t>
      </w:r>
    </w:p>
    <w:p w14:paraId="7D009428" w14:textId="77777777" w:rsidR="00484B77" w:rsidRDefault="00484B77" w:rsidP="00622B92">
      <w:pPr>
        <w:numPr>
          <w:ilvl w:val="0"/>
          <w:numId w:val="30"/>
        </w:numPr>
        <w:tabs>
          <w:tab w:val="left" w:pos="360"/>
          <w:tab w:val="right" w:pos="9000"/>
        </w:tabs>
        <w:overflowPunct w:val="0"/>
        <w:autoSpaceDE w:val="0"/>
        <w:autoSpaceDN w:val="0"/>
        <w:adjustRightInd w:val="0"/>
        <w:spacing w:after="120"/>
        <w:jc w:val="both"/>
        <w:textAlignment w:val="baseline"/>
        <w:rPr>
          <w:sz w:val="24"/>
          <w:szCs w:val="24"/>
        </w:rPr>
      </w:pPr>
      <w:r>
        <w:rPr>
          <w:sz w:val="24"/>
          <w:szCs w:val="24"/>
        </w:rPr>
        <w:t>nous</w:t>
      </w:r>
      <w:r w:rsidRPr="00D355DD">
        <w:rPr>
          <w:sz w:val="24"/>
          <w:szCs w:val="24"/>
        </w:rPr>
        <w:t xml:space="preserve"> ne participons pas, en qualité de soumissionnaire </w:t>
      </w:r>
      <w:r>
        <w:rPr>
          <w:sz w:val="24"/>
          <w:szCs w:val="24"/>
        </w:rPr>
        <w:t xml:space="preserve">soit individuellement ou en groupement, </w:t>
      </w:r>
      <w:r w:rsidRPr="00D355DD">
        <w:rPr>
          <w:sz w:val="24"/>
          <w:szCs w:val="24"/>
        </w:rPr>
        <w:t>à plus d’une off</w:t>
      </w:r>
      <w:r w:rsidRPr="00E033CC">
        <w:rPr>
          <w:sz w:val="24"/>
          <w:szCs w:val="24"/>
        </w:rPr>
        <w:t>re dans le cadre du présent Appel</w:t>
      </w:r>
      <w:r w:rsidRPr="00452E82">
        <w:rPr>
          <w:sz w:val="24"/>
          <w:szCs w:val="24"/>
        </w:rPr>
        <w:t xml:space="preserve"> d’offres, à l’exception des offres</w:t>
      </w:r>
      <w:r w:rsidRPr="001763FB">
        <w:rPr>
          <w:sz w:val="24"/>
          <w:szCs w:val="24"/>
        </w:rPr>
        <w:t xml:space="preserve"> variantes présentées conformément à l’article 13 des I</w:t>
      </w:r>
      <w:r>
        <w:rPr>
          <w:sz w:val="24"/>
          <w:szCs w:val="24"/>
        </w:rPr>
        <w:t>S ;</w:t>
      </w:r>
      <w:r w:rsidRPr="001763FB">
        <w:rPr>
          <w:sz w:val="24"/>
          <w:szCs w:val="24"/>
        </w:rPr>
        <w:t xml:space="preserve"> </w:t>
      </w:r>
    </w:p>
    <w:p w14:paraId="27F690AC" w14:textId="60858307" w:rsidR="00484B77" w:rsidRPr="00484B77" w:rsidRDefault="00484B77" w:rsidP="00622B92">
      <w:pPr>
        <w:numPr>
          <w:ilvl w:val="0"/>
          <w:numId w:val="30"/>
        </w:numPr>
        <w:tabs>
          <w:tab w:val="left" w:pos="360"/>
          <w:tab w:val="right" w:pos="9000"/>
        </w:tabs>
        <w:overflowPunct w:val="0"/>
        <w:autoSpaceDE w:val="0"/>
        <w:autoSpaceDN w:val="0"/>
        <w:adjustRightInd w:val="0"/>
        <w:spacing w:after="120"/>
        <w:jc w:val="both"/>
        <w:textAlignment w:val="baseline"/>
        <w:rPr>
          <w:sz w:val="24"/>
          <w:szCs w:val="24"/>
        </w:rPr>
      </w:pPr>
      <w:r w:rsidRPr="00484B77">
        <w:rPr>
          <w:b/>
          <w:sz w:val="24"/>
          <w:szCs w:val="24"/>
          <w:lang w:val="fr"/>
        </w:rPr>
        <w:t>Exploitation et Abus sexuels (EAS) et/ou Harcèlement sexuel (HS)</w:t>
      </w:r>
      <w:r w:rsidRPr="00484B77">
        <w:rPr>
          <w:bCs/>
          <w:sz w:val="24"/>
          <w:szCs w:val="24"/>
          <w:lang w:val="fr"/>
        </w:rPr>
        <w:t xml:space="preserve"> : </w:t>
      </w:r>
      <w:r w:rsidRPr="00484B77">
        <w:rPr>
          <w:bCs/>
          <w:i/>
          <w:iCs/>
          <w:sz w:val="24"/>
          <w:szCs w:val="24"/>
          <w:lang w:val="fr"/>
        </w:rPr>
        <w:t xml:space="preserve">[sélectionnez </w:t>
      </w:r>
      <w:r w:rsidRPr="00484B77">
        <w:rPr>
          <w:i/>
          <w:iCs/>
          <w:sz w:val="24"/>
          <w:szCs w:val="24"/>
          <w:lang w:val="fr"/>
        </w:rPr>
        <w:t xml:space="preserve"> </w:t>
      </w:r>
      <w:r w:rsidRPr="00484B77">
        <w:rPr>
          <w:bCs/>
          <w:i/>
          <w:iCs/>
          <w:sz w:val="24"/>
          <w:szCs w:val="24"/>
          <w:lang w:val="fr"/>
        </w:rPr>
        <w:t xml:space="preserve">l’option appropriée de (i) à (iii) ci-dessous et supprimez les autres]. </w:t>
      </w:r>
    </w:p>
    <w:p w14:paraId="3918ECE1" w14:textId="77777777" w:rsidR="00484B77" w:rsidRPr="0048415E" w:rsidRDefault="00484B77" w:rsidP="00484B77">
      <w:pPr>
        <w:suppressAutoHyphens/>
        <w:spacing w:after="120"/>
        <w:ind w:left="360"/>
        <w:jc w:val="both"/>
        <w:rPr>
          <w:bCs/>
          <w:sz w:val="24"/>
          <w:szCs w:val="24"/>
        </w:rPr>
      </w:pPr>
      <w:r w:rsidRPr="0048415E">
        <w:rPr>
          <w:bCs/>
          <w:sz w:val="24"/>
          <w:szCs w:val="24"/>
          <w:lang w:val="fr"/>
        </w:rPr>
        <w:t xml:space="preserve">Nous </w:t>
      </w:r>
      <w:r w:rsidRPr="00DE1594">
        <w:rPr>
          <w:bCs/>
          <w:i/>
          <w:iCs/>
          <w:sz w:val="24"/>
          <w:szCs w:val="24"/>
          <w:lang w:val="fr"/>
        </w:rPr>
        <w:t>[</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 »</w:t>
      </w:r>
      <w:r w:rsidRPr="00DE1594">
        <w:rPr>
          <w:bCs/>
          <w:i/>
          <w:iCs/>
          <w:sz w:val="24"/>
          <w:szCs w:val="24"/>
          <w:lang w:val="fr"/>
        </w:rPr>
        <w:t xml:space="preserve">], </w:t>
      </w:r>
      <w:r w:rsidRPr="0048415E">
        <w:rPr>
          <w:bCs/>
          <w:sz w:val="24"/>
          <w:szCs w:val="24"/>
          <w:lang w:val="fr"/>
        </w:rPr>
        <w:t>et l’un de nos sous-traitants</w:t>
      </w:r>
      <w:r>
        <w:rPr>
          <w:bCs/>
          <w:sz w:val="24"/>
          <w:szCs w:val="24"/>
          <w:lang w:val="fr"/>
        </w:rPr>
        <w:t xml:space="preserve"> </w:t>
      </w:r>
      <w:r w:rsidRPr="0048415E">
        <w:rPr>
          <w:bCs/>
          <w:sz w:val="24"/>
          <w:szCs w:val="24"/>
          <w:lang w:val="fr"/>
        </w:rPr>
        <w:t xml:space="preserve">: </w:t>
      </w:r>
    </w:p>
    <w:p w14:paraId="0C4437C7" w14:textId="77777777" w:rsidR="00484B77" w:rsidRPr="00DE1594" w:rsidRDefault="00484B77" w:rsidP="00622B92">
      <w:pPr>
        <w:pStyle w:val="ListParagraph"/>
        <w:numPr>
          <w:ilvl w:val="0"/>
          <w:numId w:val="102"/>
        </w:numPr>
        <w:tabs>
          <w:tab w:val="right" w:pos="9000"/>
        </w:tabs>
        <w:spacing w:before="120" w:after="12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301C7E13" w14:textId="77777777" w:rsidR="00484B77" w:rsidRPr="00DE1594" w:rsidRDefault="00484B77" w:rsidP="00622B92">
      <w:pPr>
        <w:pStyle w:val="ListParagraph"/>
        <w:numPr>
          <w:ilvl w:val="0"/>
          <w:numId w:val="102"/>
        </w:numPr>
        <w:tabs>
          <w:tab w:val="left" w:pos="1710"/>
          <w:tab w:val="right" w:pos="9000"/>
        </w:tabs>
        <w:spacing w:before="120" w:after="12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501D5BE5" w14:textId="77777777" w:rsidR="00484B77" w:rsidRPr="0048415E" w:rsidRDefault="00484B77" w:rsidP="00622B92">
      <w:pPr>
        <w:pStyle w:val="ListParagraph"/>
        <w:numPr>
          <w:ilvl w:val="0"/>
          <w:numId w:val="102"/>
        </w:numPr>
        <w:tabs>
          <w:tab w:val="left" w:pos="1710"/>
          <w:tab w:val="right" w:pos="9000"/>
        </w:tabs>
        <w:spacing w:before="120" w:after="12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4943DFFE" w14:textId="5F0A367D" w:rsidR="00BB7827" w:rsidRPr="00990CC8" w:rsidRDefault="00BB7827" w:rsidP="00622B92">
      <w:pPr>
        <w:pStyle w:val="ListParagraph"/>
        <w:numPr>
          <w:ilvl w:val="0"/>
          <w:numId w:val="101"/>
        </w:numPr>
        <w:spacing w:after="200"/>
        <w:ind w:left="360"/>
        <w:jc w:val="both"/>
        <w:rPr>
          <w:sz w:val="24"/>
          <w:szCs w:val="24"/>
        </w:rPr>
      </w:pPr>
      <w:r>
        <w:rPr>
          <w:sz w:val="24"/>
          <w:szCs w:val="24"/>
          <w:lang w:val="fr"/>
        </w:rPr>
        <w:t>n</w:t>
      </w:r>
      <w:r w:rsidRPr="00990CC8">
        <w:rPr>
          <w:sz w:val="24"/>
          <w:szCs w:val="24"/>
          <w:lang w:val="fr"/>
        </w:rPr>
        <w:t xml:space="preserve">ous, ainsi que l’un de nos sous-traitants, fournisseurs, consultants, fabricants ou prestataires de services pour toute partie du </w:t>
      </w:r>
      <w:r>
        <w:rPr>
          <w:sz w:val="24"/>
          <w:szCs w:val="24"/>
          <w:lang w:val="fr"/>
        </w:rPr>
        <w:t>marché</w:t>
      </w:r>
      <w:r w:rsidRPr="00990CC8">
        <w:rPr>
          <w:sz w:val="24"/>
          <w:szCs w:val="24"/>
          <w:lang w:val="fr"/>
        </w:rPr>
        <w:t>, ne sommes pas soumis et ne sommes pas contrôlés par une entité ou une personne qui fait l’objet d’une suspension temporaire ou d’une exclusion imposée par un membre du Groupe de la Banque mondiale ou une exclusion imposée par le Groupe de la Banque mondiale conformément à l’Accord pour l’exécution mutuelle des décisions d’exclusion entre la Banque mondiale et d’autres banques de développement. De plus, nous ne sommes pas inéligibles en vertu des lois ou règlements officiels du pays d</w:t>
      </w:r>
      <w:r>
        <w:rPr>
          <w:sz w:val="24"/>
          <w:szCs w:val="24"/>
          <w:lang w:val="fr"/>
        </w:rPr>
        <w:t>u Maître d’Ouvrage</w:t>
      </w:r>
      <w:r w:rsidRPr="00990CC8">
        <w:rPr>
          <w:sz w:val="24"/>
          <w:szCs w:val="24"/>
          <w:lang w:val="fr"/>
        </w:rPr>
        <w:t xml:space="preserve"> ou en vertu d’une décision du Conseil de sécurité des Nations Unies</w:t>
      </w:r>
      <w:r>
        <w:rPr>
          <w:sz w:val="24"/>
          <w:szCs w:val="24"/>
          <w:lang w:val="fr"/>
        </w:rPr>
        <w:t xml:space="preserve"> </w:t>
      </w:r>
      <w:r w:rsidRPr="00990CC8">
        <w:rPr>
          <w:sz w:val="24"/>
          <w:szCs w:val="24"/>
          <w:lang w:val="fr"/>
        </w:rPr>
        <w:t>;</w:t>
      </w:r>
    </w:p>
    <w:p w14:paraId="56BE3B7E" w14:textId="77777777" w:rsidR="0087388E" w:rsidRPr="00254240" w:rsidRDefault="0087388E"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sidRPr="00254240">
        <w:rPr>
          <w:i/>
          <w:iCs/>
          <w:spacing w:val="-2"/>
          <w:sz w:val="24"/>
          <w:szCs w:val="24"/>
        </w:rPr>
        <w:t xml:space="preserve">[insérer soit « nous ne sommes pas une entreprise publique du pays du </w:t>
      </w:r>
      <w:r>
        <w:rPr>
          <w:i/>
          <w:iCs/>
          <w:spacing w:val="-2"/>
          <w:sz w:val="24"/>
          <w:szCs w:val="24"/>
        </w:rPr>
        <w:t>Maître d’Ouvrage</w:t>
      </w:r>
      <w:r w:rsidRPr="00254240">
        <w:rPr>
          <w:i/>
          <w:iCs/>
          <w:spacing w:val="-2"/>
          <w:sz w:val="24"/>
          <w:szCs w:val="24"/>
        </w:rPr>
        <w:t xml:space="preserve"> » ou « nous sommes une entreprise publique du pays du </w:t>
      </w:r>
      <w:r>
        <w:rPr>
          <w:i/>
          <w:iCs/>
          <w:spacing w:val="-2"/>
          <w:sz w:val="24"/>
          <w:szCs w:val="24"/>
        </w:rPr>
        <w:t>Maître d’Ouvrage</w:t>
      </w:r>
      <w:r w:rsidRPr="00254240">
        <w:rPr>
          <w:i/>
          <w:iCs/>
          <w:spacing w:val="-2"/>
          <w:sz w:val="24"/>
          <w:szCs w:val="24"/>
        </w:rPr>
        <w:t>  et nous satisfaisons aux dispositions de l’article 4.5 des IS »]</w:t>
      </w:r>
      <w:r w:rsidRPr="00254240">
        <w:rPr>
          <w:spacing w:val="-2"/>
          <w:sz w:val="24"/>
          <w:szCs w:val="24"/>
        </w:rPr>
        <w:t xml:space="preserve">; </w:t>
      </w:r>
    </w:p>
    <w:p w14:paraId="40D9725C" w14:textId="77777777" w:rsidR="0087388E" w:rsidRPr="0057358A" w:rsidRDefault="0087388E"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sidRPr="0057358A">
        <w:rPr>
          <w:sz w:val="24"/>
          <w:szCs w:val="24"/>
        </w:rPr>
        <w:t>Nous nous engageons également, si nous y sommes invités par vous, et à nos frais, à nous rendre à la réunion de clarification à l’endroit de votre choix, dans le but d’examiner notre offre au titre de la première étape, de prendre en compte les additifs et modifications au Dossier d’appel d’offres, ainsi que les omissions qui en résulteront dans notre offre suivant ce que vous demanderez.</w:t>
      </w:r>
    </w:p>
    <w:p w14:paraId="71017FD9" w14:textId="77777777" w:rsidR="0087388E" w:rsidRPr="0057358A" w:rsidRDefault="0087388E" w:rsidP="00622B92">
      <w:pPr>
        <w:numPr>
          <w:ilvl w:val="0"/>
          <w:numId w:val="30"/>
        </w:numPr>
        <w:tabs>
          <w:tab w:val="right" w:pos="9000"/>
        </w:tabs>
        <w:overflowPunct w:val="0"/>
        <w:autoSpaceDE w:val="0"/>
        <w:autoSpaceDN w:val="0"/>
        <w:adjustRightInd w:val="0"/>
        <w:spacing w:after="120"/>
        <w:jc w:val="both"/>
        <w:textAlignment w:val="baseline"/>
        <w:rPr>
          <w:sz w:val="24"/>
          <w:szCs w:val="24"/>
        </w:rPr>
      </w:pPr>
      <w:r w:rsidRPr="0057358A">
        <w:rPr>
          <w:sz w:val="24"/>
          <w:szCs w:val="24"/>
        </w:rPr>
        <w:t>Nous nous engageons en outre, dès que nous recevrons votre demande écrite, à préparer notre offre au titre de la seconde étape, en mettant à jour notre offre au titre de la première étape en accord avec les conclusions du Mémoire de la réunion de clarification, et à compléter notre offre commerciale pour l’exécution des installations en accord avec notre offre technique mise à jour.</w:t>
      </w:r>
    </w:p>
    <w:p w14:paraId="44F374AD" w14:textId="77777777" w:rsidR="00032C9E" w:rsidRPr="00EE7A75" w:rsidRDefault="00032C9E" w:rsidP="00622B92">
      <w:pPr>
        <w:numPr>
          <w:ilvl w:val="0"/>
          <w:numId w:val="30"/>
        </w:numPr>
        <w:tabs>
          <w:tab w:val="right" w:pos="9000"/>
        </w:tabs>
        <w:ind w:right="43"/>
        <w:jc w:val="both"/>
        <w:rPr>
          <w:sz w:val="24"/>
          <w:szCs w:val="24"/>
        </w:rPr>
      </w:pPr>
      <w:r w:rsidRPr="00EE7A75">
        <w:rPr>
          <w:sz w:val="24"/>
          <w:szCs w:val="24"/>
        </w:rPr>
        <w:t>Les honoraires ou commissions ou avantage en nature ci-après ont été versés ou accordés ou doivent être versés ou accordés en rapport avec la procédure d’appel d’offres ou l’exécution/la signature du Marché:</w:t>
      </w:r>
    </w:p>
    <w:p w14:paraId="4ACFF3AE" w14:textId="77777777"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32C9E" w:rsidRPr="00EE7A75" w14:paraId="73C0D6CA" w14:textId="77777777" w:rsidTr="004E4458">
        <w:tc>
          <w:tcPr>
            <w:tcW w:w="2700" w:type="dxa"/>
            <w:tcBorders>
              <w:top w:val="nil"/>
              <w:left w:val="nil"/>
              <w:bottom w:val="nil"/>
              <w:right w:val="nil"/>
            </w:tcBorders>
          </w:tcPr>
          <w:p w14:paraId="26C42418"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Nom du Bénéficiaire</w:t>
            </w:r>
          </w:p>
        </w:tc>
        <w:tc>
          <w:tcPr>
            <w:tcW w:w="2520" w:type="dxa"/>
            <w:tcBorders>
              <w:top w:val="nil"/>
              <w:left w:val="nil"/>
              <w:bottom w:val="nil"/>
              <w:right w:val="nil"/>
            </w:tcBorders>
          </w:tcPr>
          <w:p w14:paraId="4DA963F1"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Adresse</w:t>
            </w:r>
          </w:p>
        </w:tc>
        <w:tc>
          <w:tcPr>
            <w:tcW w:w="2070" w:type="dxa"/>
            <w:tcBorders>
              <w:top w:val="nil"/>
              <w:left w:val="nil"/>
              <w:bottom w:val="nil"/>
              <w:right w:val="nil"/>
            </w:tcBorders>
          </w:tcPr>
          <w:p w14:paraId="766BE95E"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Motif</w:t>
            </w:r>
          </w:p>
        </w:tc>
        <w:tc>
          <w:tcPr>
            <w:tcW w:w="1548" w:type="dxa"/>
            <w:tcBorders>
              <w:top w:val="nil"/>
              <w:left w:val="nil"/>
              <w:bottom w:val="nil"/>
              <w:right w:val="nil"/>
            </w:tcBorders>
          </w:tcPr>
          <w:p w14:paraId="24E4ACAB" w14:textId="77777777" w:rsidR="00032C9E" w:rsidRPr="00EE7A75" w:rsidRDefault="00032C9E" w:rsidP="004E4458">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Montant</w:t>
            </w:r>
          </w:p>
        </w:tc>
      </w:tr>
      <w:tr w:rsidR="00032C9E" w:rsidRPr="00EE7A75" w14:paraId="3F403913" w14:textId="77777777" w:rsidTr="004E4458">
        <w:tc>
          <w:tcPr>
            <w:tcW w:w="2700" w:type="dxa"/>
            <w:tcBorders>
              <w:top w:val="nil"/>
              <w:left w:val="nil"/>
              <w:bottom w:val="nil"/>
              <w:right w:val="nil"/>
            </w:tcBorders>
          </w:tcPr>
          <w:p w14:paraId="47FCE5D7"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4C0A36A8"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3EDFA4CC"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24C1F0D1"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14:paraId="6199D7C6" w14:textId="77777777" w:rsidTr="004E4458">
        <w:tc>
          <w:tcPr>
            <w:tcW w:w="2700" w:type="dxa"/>
            <w:tcBorders>
              <w:top w:val="nil"/>
              <w:left w:val="nil"/>
              <w:bottom w:val="nil"/>
              <w:right w:val="nil"/>
            </w:tcBorders>
          </w:tcPr>
          <w:p w14:paraId="1DDA5BC1"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5CFECA63"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35A7188C"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666591DE"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14:paraId="17A60063" w14:textId="77777777" w:rsidTr="004E4458">
        <w:tc>
          <w:tcPr>
            <w:tcW w:w="2700" w:type="dxa"/>
            <w:tcBorders>
              <w:top w:val="nil"/>
              <w:left w:val="nil"/>
              <w:bottom w:val="nil"/>
              <w:right w:val="nil"/>
            </w:tcBorders>
          </w:tcPr>
          <w:p w14:paraId="65F7B6DF"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6B2F7116"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16123E4C"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54ECB343"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r w:rsidR="00032C9E" w:rsidRPr="00EE7A75" w14:paraId="2AFC6D1D" w14:textId="77777777" w:rsidTr="004E4458">
        <w:tc>
          <w:tcPr>
            <w:tcW w:w="2700" w:type="dxa"/>
            <w:tcBorders>
              <w:top w:val="nil"/>
              <w:left w:val="nil"/>
              <w:bottom w:val="nil"/>
              <w:right w:val="nil"/>
            </w:tcBorders>
          </w:tcPr>
          <w:p w14:paraId="566990C8" w14:textId="77777777" w:rsidR="00032C9E" w:rsidRPr="00EE7A75" w:rsidRDefault="00032C9E" w:rsidP="004E4458">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2AE4390D" w14:textId="77777777" w:rsidR="00032C9E" w:rsidRPr="00EE7A75" w:rsidRDefault="00032C9E" w:rsidP="004E4458">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106D6CE2" w14:textId="77777777" w:rsidR="00032C9E" w:rsidRPr="00EE7A75" w:rsidRDefault="00032C9E" w:rsidP="004E4458">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50F6E6AD" w14:textId="77777777" w:rsidR="00032C9E" w:rsidRPr="00EE7A75" w:rsidRDefault="00032C9E" w:rsidP="004E4458">
            <w:pPr>
              <w:tabs>
                <w:tab w:val="right" w:pos="1242"/>
              </w:tabs>
              <w:spacing w:before="120"/>
              <w:ind w:right="43"/>
              <w:jc w:val="both"/>
              <w:rPr>
                <w:sz w:val="24"/>
                <w:szCs w:val="24"/>
                <w:u w:val="single"/>
              </w:rPr>
            </w:pPr>
            <w:r w:rsidRPr="00EE7A75">
              <w:rPr>
                <w:sz w:val="24"/>
                <w:szCs w:val="24"/>
                <w:u w:val="single"/>
              </w:rPr>
              <w:tab/>
            </w:r>
          </w:p>
        </w:tc>
      </w:tr>
    </w:tbl>
    <w:p w14:paraId="30F2CB73" w14:textId="77777777" w:rsidR="00032C9E" w:rsidRPr="00EE7A75" w:rsidRDefault="00032C9E" w:rsidP="00032C9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p w14:paraId="6D73D36A" w14:textId="77777777" w:rsidR="00032C9E" w:rsidRPr="00EE7A75" w:rsidRDefault="00032C9E" w:rsidP="00032C9E">
      <w:pPr>
        <w:ind w:left="360"/>
        <w:rPr>
          <w:sz w:val="24"/>
          <w:szCs w:val="24"/>
        </w:rPr>
      </w:pPr>
      <w:r w:rsidRPr="00EE7A75">
        <w:rPr>
          <w:sz w:val="24"/>
          <w:szCs w:val="24"/>
        </w:rPr>
        <w:tab/>
        <w:t>(Si aucune somme n’a été versée ou ne doit être versée, porter la mention « néant »)</w:t>
      </w:r>
    </w:p>
    <w:p w14:paraId="0F828525" w14:textId="77777777" w:rsidR="00333A79" w:rsidRPr="00EE7A75" w:rsidRDefault="00333A79" w:rsidP="00980854">
      <w:pPr>
        <w:rPr>
          <w:sz w:val="24"/>
          <w:szCs w:val="24"/>
        </w:rPr>
      </w:pPr>
    </w:p>
    <w:p w14:paraId="1D3A84D5" w14:textId="77777777" w:rsidR="00333A79" w:rsidRPr="00EE7A75" w:rsidRDefault="00333A79" w:rsidP="00333A79">
      <w:pPr>
        <w:tabs>
          <w:tab w:val="left" w:pos="1188"/>
          <w:tab w:val="left" w:pos="2394"/>
          <w:tab w:val="left" w:pos="4209"/>
          <w:tab w:val="left" w:pos="5238"/>
          <w:tab w:val="left" w:pos="7632"/>
          <w:tab w:val="left" w:pos="7868"/>
          <w:tab w:val="left" w:pos="9468"/>
        </w:tabs>
        <w:rPr>
          <w:sz w:val="24"/>
          <w:szCs w:val="24"/>
        </w:rPr>
      </w:pPr>
    </w:p>
    <w:p w14:paraId="69068F2E" w14:textId="77777777" w:rsidR="00333A79" w:rsidRPr="00EE7A75" w:rsidRDefault="00333A79" w:rsidP="00333A79">
      <w:pPr>
        <w:tabs>
          <w:tab w:val="right" w:pos="4140"/>
          <w:tab w:val="left" w:pos="4500"/>
          <w:tab w:val="right" w:pos="9000"/>
        </w:tabs>
        <w:rPr>
          <w:sz w:val="24"/>
          <w:szCs w:val="24"/>
        </w:rPr>
      </w:pPr>
      <w:r w:rsidRPr="00EE7A75">
        <w:rPr>
          <w:sz w:val="24"/>
          <w:szCs w:val="24"/>
        </w:rPr>
        <w:t xml:space="preserve">Nom </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14:paraId="3BAFD391" w14:textId="77777777" w:rsidR="00333A79" w:rsidRPr="00EE7A75" w:rsidRDefault="00333A79" w:rsidP="00333A79">
      <w:pPr>
        <w:tabs>
          <w:tab w:val="right" w:pos="4140"/>
          <w:tab w:val="left" w:pos="4500"/>
          <w:tab w:val="right" w:pos="9000"/>
        </w:tabs>
        <w:rPr>
          <w:sz w:val="24"/>
          <w:szCs w:val="24"/>
        </w:rPr>
      </w:pPr>
    </w:p>
    <w:p w14:paraId="6354452E" w14:textId="77777777" w:rsidR="00333A79" w:rsidRPr="00EE7A75" w:rsidRDefault="00333A79" w:rsidP="00333A79">
      <w:pPr>
        <w:tabs>
          <w:tab w:val="right" w:pos="4140"/>
          <w:tab w:val="left" w:pos="4500"/>
          <w:tab w:val="right" w:pos="9000"/>
        </w:tabs>
        <w:rPr>
          <w:sz w:val="24"/>
          <w:szCs w:val="24"/>
          <w:u w:val="single"/>
        </w:rPr>
      </w:pPr>
      <w:r w:rsidRPr="00EE7A75">
        <w:rPr>
          <w:sz w:val="24"/>
          <w:szCs w:val="24"/>
        </w:rPr>
        <w:t xml:space="preserve">Signature </w:t>
      </w:r>
      <w:r w:rsidRPr="00EE7A75">
        <w:rPr>
          <w:sz w:val="24"/>
          <w:szCs w:val="24"/>
          <w:u w:val="single"/>
        </w:rPr>
        <w:tab/>
      </w:r>
    </w:p>
    <w:p w14:paraId="32EED7F1" w14:textId="77777777" w:rsidR="00333A79" w:rsidRPr="00EE7A75" w:rsidRDefault="00333A79" w:rsidP="00333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FDF176A" w14:textId="77777777" w:rsidR="00333A79" w:rsidRPr="00EE7A75" w:rsidRDefault="00333A79" w:rsidP="00333A7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C91EF55" w14:textId="77777777" w:rsidR="00333A79" w:rsidRPr="00EE7A75" w:rsidRDefault="00333A79" w:rsidP="00333A79">
      <w:pPr>
        <w:tabs>
          <w:tab w:val="right" w:pos="9000"/>
        </w:tabs>
        <w:rPr>
          <w:sz w:val="24"/>
          <w:szCs w:val="24"/>
        </w:rPr>
      </w:pPr>
      <w:r w:rsidRPr="00EE7A75">
        <w:rPr>
          <w:sz w:val="24"/>
          <w:szCs w:val="24"/>
        </w:rPr>
        <w:t xml:space="preserve">Dûment habilité à signer l’offre pour et au nom de </w:t>
      </w:r>
      <w:r w:rsidRPr="00EE7A75">
        <w:rPr>
          <w:sz w:val="24"/>
          <w:szCs w:val="24"/>
          <w:u w:val="single"/>
        </w:rPr>
        <w:tab/>
      </w:r>
    </w:p>
    <w:p w14:paraId="05978811" w14:textId="77777777" w:rsidR="00333A79" w:rsidRPr="00EE7A75" w:rsidRDefault="00333A79" w:rsidP="00333A79">
      <w:pPr>
        <w:tabs>
          <w:tab w:val="right" w:pos="9000"/>
        </w:tabs>
        <w:rPr>
          <w:sz w:val="24"/>
          <w:szCs w:val="24"/>
        </w:rPr>
      </w:pPr>
    </w:p>
    <w:p w14:paraId="214BB524" w14:textId="77777777" w:rsidR="00333A79" w:rsidRPr="00EE7A75" w:rsidRDefault="00333A79" w:rsidP="00333A79">
      <w:pPr>
        <w:tabs>
          <w:tab w:val="right" w:pos="9000"/>
        </w:tabs>
        <w:rPr>
          <w:sz w:val="24"/>
          <w:szCs w:val="24"/>
        </w:rPr>
      </w:pPr>
    </w:p>
    <w:p w14:paraId="7070EC0F" w14:textId="77777777" w:rsidR="00333A79" w:rsidRPr="00EE7A75" w:rsidRDefault="00333A79" w:rsidP="00333A79">
      <w:pPr>
        <w:tabs>
          <w:tab w:val="right" w:pos="9000"/>
        </w:tabs>
        <w:rPr>
          <w:sz w:val="24"/>
          <w:szCs w:val="24"/>
        </w:rPr>
      </w:pPr>
      <w:r w:rsidRPr="00EE7A75">
        <w:rPr>
          <w:sz w:val="24"/>
          <w:szCs w:val="24"/>
        </w:rPr>
        <w:t>En date du ________________________________ jour de _____</w:t>
      </w:r>
    </w:p>
    <w:p w14:paraId="371CEE51" w14:textId="77777777" w:rsidR="00FB36C1" w:rsidRPr="00EE7A75" w:rsidRDefault="00FB36C1" w:rsidP="00FB36C1">
      <w:pPr>
        <w:rPr>
          <w:sz w:val="24"/>
          <w:szCs w:val="24"/>
        </w:rPr>
      </w:pPr>
    </w:p>
    <w:p w14:paraId="6BEF5E6F" w14:textId="161D29E5" w:rsidR="00FB36C1" w:rsidRDefault="00FB36C1" w:rsidP="001C0EB1">
      <w:pPr>
        <w:pStyle w:val="SectionIVHeader-2"/>
      </w:pPr>
      <w:r w:rsidRPr="00EE7A75">
        <w:rPr>
          <w:szCs w:val="24"/>
        </w:rPr>
        <w:br w:type="page"/>
      </w:r>
      <w:bookmarkStart w:id="530" w:name="_Toc383555436"/>
      <w:bookmarkStart w:id="531" w:name="_Toc107421982"/>
      <w:r w:rsidR="00EE392C">
        <w:t>Lettre de Soumission -- P</w:t>
      </w:r>
      <w:r>
        <w:t xml:space="preserve">rocédure en </w:t>
      </w:r>
      <w:r w:rsidR="00EE392C">
        <w:t>D</w:t>
      </w:r>
      <w:r>
        <w:t xml:space="preserve">eux </w:t>
      </w:r>
      <w:r w:rsidR="00EE392C">
        <w:t>E</w:t>
      </w:r>
      <w:r>
        <w:t xml:space="preserve">tapes, </w:t>
      </w:r>
      <w:r w:rsidR="00EE392C">
        <w:t>D</w:t>
      </w:r>
      <w:r>
        <w:t xml:space="preserve">euxième </w:t>
      </w:r>
      <w:r w:rsidR="00EE392C">
        <w:t>E</w:t>
      </w:r>
      <w:r>
        <w:t>tape</w:t>
      </w:r>
      <w:bookmarkEnd w:id="530"/>
      <w:bookmarkEnd w:id="531"/>
    </w:p>
    <w:p w14:paraId="5906AD54" w14:textId="77777777" w:rsidR="00FB36C1" w:rsidRDefault="00FB36C1" w:rsidP="00FB36C1">
      <w:pPr>
        <w:jc w:val="center"/>
        <w:rPr>
          <w:b/>
        </w:rPr>
      </w:pPr>
    </w:p>
    <w:p w14:paraId="703443A8" w14:textId="77777777" w:rsidR="00FB36C1" w:rsidRDefault="00FB36C1" w:rsidP="00FB36C1">
      <w:pPr>
        <w:jc w:val="center"/>
      </w:pPr>
    </w:p>
    <w:p w14:paraId="20148390" w14:textId="77777777" w:rsidR="00980854" w:rsidRPr="00EE7A75" w:rsidRDefault="00980854" w:rsidP="00980854">
      <w:pPr>
        <w:tabs>
          <w:tab w:val="right" w:pos="9000"/>
        </w:tabs>
        <w:ind w:left="4320" w:firstLine="720"/>
        <w:rPr>
          <w:sz w:val="24"/>
          <w:szCs w:val="24"/>
        </w:rPr>
      </w:pPr>
      <w:r w:rsidRPr="00EE7A75">
        <w:rPr>
          <w:sz w:val="24"/>
          <w:szCs w:val="24"/>
        </w:rPr>
        <w:t xml:space="preserve">Date : </w:t>
      </w:r>
      <w:r w:rsidRPr="00EE7A75">
        <w:rPr>
          <w:sz w:val="24"/>
          <w:szCs w:val="24"/>
          <w:u w:val="single"/>
        </w:rPr>
        <w:tab/>
      </w:r>
    </w:p>
    <w:p w14:paraId="4E07E4C8" w14:textId="77777777" w:rsidR="00980854" w:rsidRPr="00EE7A75" w:rsidRDefault="00980854" w:rsidP="00980854">
      <w:pPr>
        <w:tabs>
          <w:tab w:val="right" w:pos="9000"/>
        </w:tabs>
        <w:ind w:left="4320" w:firstLine="720"/>
        <w:rPr>
          <w:sz w:val="24"/>
          <w:szCs w:val="24"/>
        </w:rPr>
      </w:pPr>
      <w:r w:rsidRPr="00EE7A75">
        <w:rPr>
          <w:sz w:val="24"/>
          <w:szCs w:val="24"/>
        </w:rPr>
        <w:t xml:space="preserve">Avis d’appel d’offres No. : </w:t>
      </w:r>
      <w:r w:rsidRPr="00EE7A75">
        <w:rPr>
          <w:sz w:val="24"/>
          <w:szCs w:val="24"/>
          <w:u w:val="single"/>
        </w:rPr>
        <w:tab/>
      </w:r>
    </w:p>
    <w:p w14:paraId="1FE0B2B6" w14:textId="77777777" w:rsidR="00980854" w:rsidRPr="00EE7A75" w:rsidRDefault="00980854" w:rsidP="00980854">
      <w:pPr>
        <w:rPr>
          <w:sz w:val="24"/>
          <w:szCs w:val="24"/>
        </w:rPr>
      </w:pPr>
    </w:p>
    <w:p w14:paraId="0A34B2BB" w14:textId="77777777" w:rsidR="00980854" w:rsidRPr="00EE7A75" w:rsidRDefault="00980854" w:rsidP="00980854">
      <w:pPr>
        <w:rPr>
          <w:sz w:val="24"/>
          <w:szCs w:val="24"/>
        </w:rPr>
      </w:pPr>
      <w:r w:rsidRPr="00EE7A75">
        <w:rPr>
          <w:sz w:val="24"/>
          <w:szCs w:val="24"/>
        </w:rPr>
        <w:t xml:space="preserve">À :  _______________________________________________________________________ </w:t>
      </w:r>
    </w:p>
    <w:p w14:paraId="22B975C5" w14:textId="77777777" w:rsidR="00980854" w:rsidRPr="00EE7A75" w:rsidRDefault="00980854" w:rsidP="00980854">
      <w:pPr>
        <w:rPr>
          <w:sz w:val="24"/>
          <w:szCs w:val="24"/>
        </w:rPr>
      </w:pPr>
    </w:p>
    <w:p w14:paraId="3FE7C522" w14:textId="77777777" w:rsidR="00980854" w:rsidRPr="00EE7A75" w:rsidRDefault="00980854" w:rsidP="00980854">
      <w:pPr>
        <w:rPr>
          <w:sz w:val="24"/>
          <w:szCs w:val="24"/>
        </w:rPr>
      </w:pPr>
      <w:r w:rsidRPr="00EE7A75">
        <w:rPr>
          <w:sz w:val="24"/>
          <w:szCs w:val="24"/>
        </w:rPr>
        <w:t xml:space="preserve">Nous, les soussignés attestons que : </w:t>
      </w:r>
    </w:p>
    <w:p w14:paraId="39827687" w14:textId="77777777" w:rsidR="00980854" w:rsidRPr="00EE7A75" w:rsidRDefault="00980854" w:rsidP="00980854">
      <w:pPr>
        <w:rPr>
          <w:sz w:val="24"/>
          <w:szCs w:val="24"/>
        </w:rPr>
      </w:pPr>
    </w:p>
    <w:p w14:paraId="5D09F654" w14:textId="79F5376A" w:rsidR="0057358A" w:rsidRPr="00237ED5" w:rsidRDefault="0057358A"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nous avons examiné le Dossier d’Appel d’Offres, y compris l’additif/ les additifs issus conformément à l’article 8 des Instructions aux Soumissionnaires (IS)</w:t>
      </w:r>
      <w:r w:rsidR="00EE392C">
        <w:rPr>
          <w:sz w:val="24"/>
          <w:szCs w:val="24"/>
        </w:rPr>
        <w:t>,</w:t>
      </w:r>
      <w:r w:rsidRPr="00237ED5">
        <w:rPr>
          <w:sz w:val="24"/>
          <w:szCs w:val="24"/>
        </w:rPr>
        <w:t> </w:t>
      </w:r>
      <w:r w:rsidR="00EE392C">
        <w:rPr>
          <w:sz w:val="24"/>
          <w:szCs w:val="24"/>
        </w:rPr>
        <w:t xml:space="preserve">et à vos exigences incorporées dans le compte rendu de la réunion de clarification en nous le _______ </w:t>
      </w:r>
      <w:r w:rsidR="00EE392C" w:rsidRPr="00EE392C">
        <w:rPr>
          <w:i/>
          <w:iCs/>
          <w:sz w:val="24"/>
          <w:szCs w:val="24"/>
        </w:rPr>
        <w:t>[date]</w:t>
      </w:r>
      <w:r w:rsidRPr="00237ED5">
        <w:rPr>
          <w:sz w:val="24"/>
          <w:szCs w:val="24"/>
        </w:rPr>
        <w:t>;</w:t>
      </w:r>
    </w:p>
    <w:p w14:paraId="6F953FA3" w14:textId="77777777" w:rsidR="00EE392C" w:rsidRPr="00237ED5" w:rsidRDefault="00EE392C"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nous nous engageons à exécuter conformément au Dossier d’Appel d’Offres et aux Spécifications </w:t>
      </w:r>
      <w:r w:rsidRPr="00EE7A75">
        <w:rPr>
          <w:sz w:val="24"/>
          <w:szCs w:val="24"/>
        </w:rPr>
        <w:t xml:space="preserve">les </w:t>
      </w:r>
      <w:r>
        <w:rPr>
          <w:sz w:val="24"/>
          <w:szCs w:val="24"/>
        </w:rPr>
        <w:t>Installations et Services de Montage</w:t>
      </w:r>
      <w:r w:rsidRPr="00EE7A75">
        <w:rPr>
          <w:sz w:val="24"/>
          <w:szCs w:val="24"/>
        </w:rPr>
        <w:t xml:space="preserve"> ci-après </w:t>
      </w:r>
      <w:r w:rsidRPr="00237ED5">
        <w:rPr>
          <w:sz w:val="24"/>
          <w:szCs w:val="24"/>
        </w:rPr>
        <w:t>:</w:t>
      </w:r>
      <w:r w:rsidRPr="00CB5989">
        <w:rPr>
          <w:sz w:val="24"/>
          <w:szCs w:val="24"/>
          <w:u w:val="single"/>
        </w:rPr>
        <w:t xml:space="preserve"> </w:t>
      </w:r>
      <w:r w:rsidRPr="00EE7A75">
        <w:rPr>
          <w:sz w:val="24"/>
          <w:szCs w:val="24"/>
          <w:u w:val="single"/>
        </w:rPr>
        <w:tab/>
      </w:r>
    </w:p>
    <w:p w14:paraId="4BB73E6F" w14:textId="77777777" w:rsidR="00EE392C" w:rsidRPr="00237ED5" w:rsidRDefault="00EE392C" w:rsidP="00622B92">
      <w:pPr>
        <w:numPr>
          <w:ilvl w:val="0"/>
          <w:numId w:val="54"/>
        </w:numPr>
        <w:tabs>
          <w:tab w:val="right" w:pos="9000"/>
        </w:tabs>
        <w:suppressAutoHyphens/>
        <w:overflowPunct w:val="0"/>
        <w:autoSpaceDE w:val="0"/>
        <w:autoSpaceDN w:val="0"/>
        <w:adjustRightInd w:val="0"/>
        <w:spacing w:after="120"/>
        <w:jc w:val="both"/>
        <w:textAlignment w:val="baseline"/>
        <w:rPr>
          <w:sz w:val="24"/>
          <w:szCs w:val="24"/>
        </w:rPr>
      </w:pPr>
      <w:r>
        <w:rPr>
          <w:sz w:val="24"/>
          <w:szCs w:val="24"/>
        </w:rPr>
        <w:t>l</w:t>
      </w:r>
      <w:r w:rsidRPr="00237ED5">
        <w:rPr>
          <w:sz w:val="24"/>
          <w:szCs w:val="24"/>
        </w:rPr>
        <w:t>e montant total de notre offre, hors rabais offert à l’alinéa (</w:t>
      </w:r>
      <w:r>
        <w:rPr>
          <w:sz w:val="24"/>
          <w:szCs w:val="24"/>
        </w:rPr>
        <w:t>d</w:t>
      </w:r>
      <w:r w:rsidRPr="00237ED5">
        <w:rPr>
          <w:sz w:val="24"/>
          <w:szCs w:val="24"/>
        </w:rPr>
        <w:t>) ci-après  est de : [</w:t>
      </w:r>
      <w:r w:rsidRPr="00237ED5">
        <w:rPr>
          <w:i/>
          <w:sz w:val="24"/>
          <w:szCs w:val="24"/>
        </w:rPr>
        <w:t>Montant total de l’offre en lettres et en chiffres, précisant les divers montants et monnaies respectives</w:t>
      </w:r>
      <w:r w:rsidRPr="00237ED5">
        <w:rPr>
          <w:sz w:val="24"/>
          <w:szCs w:val="24"/>
        </w:rPr>
        <w:t>] ;</w:t>
      </w:r>
    </w:p>
    <w:p w14:paraId="4FE309A8" w14:textId="77777777" w:rsidR="00EE392C" w:rsidRPr="00237ED5" w:rsidRDefault="00EE392C" w:rsidP="00EE392C">
      <w:pPr>
        <w:tabs>
          <w:tab w:val="right" w:pos="9000"/>
        </w:tabs>
        <w:spacing w:after="120"/>
        <w:ind w:left="360"/>
        <w:rPr>
          <w:sz w:val="24"/>
          <w:szCs w:val="24"/>
        </w:rPr>
      </w:pPr>
      <w:r w:rsidRPr="00237ED5">
        <w:rPr>
          <w:sz w:val="24"/>
          <w:szCs w:val="24"/>
        </w:rPr>
        <w:t>En cas de lots multiples, le montant de chaque lot est de________________</w:t>
      </w:r>
    </w:p>
    <w:p w14:paraId="53F649FF" w14:textId="77777777" w:rsidR="00EE392C" w:rsidRPr="00237ED5" w:rsidRDefault="00EE392C" w:rsidP="00EE392C">
      <w:pPr>
        <w:tabs>
          <w:tab w:val="right" w:pos="9000"/>
        </w:tabs>
        <w:spacing w:after="120"/>
        <w:ind w:left="360"/>
        <w:rPr>
          <w:i/>
          <w:sz w:val="24"/>
          <w:szCs w:val="24"/>
        </w:rPr>
      </w:pPr>
      <w:r w:rsidRPr="00237ED5">
        <w:rPr>
          <w:sz w:val="24"/>
          <w:szCs w:val="24"/>
        </w:rPr>
        <w:t xml:space="preserve">En cas de lots multiples, le montant total de l’ensemble des lots </w:t>
      </w:r>
      <w:r>
        <w:rPr>
          <w:sz w:val="24"/>
          <w:szCs w:val="24"/>
        </w:rPr>
        <w:t xml:space="preserve">est </w:t>
      </w:r>
      <w:r w:rsidRPr="00237ED5">
        <w:rPr>
          <w:sz w:val="24"/>
          <w:szCs w:val="24"/>
        </w:rPr>
        <w:t>de__________ ;</w:t>
      </w:r>
    </w:p>
    <w:p w14:paraId="2A819EEB" w14:textId="7B7E317F" w:rsidR="00EE392C" w:rsidRPr="00237ED5" w:rsidRDefault="00B156CD" w:rsidP="00B156CD">
      <w:pPr>
        <w:tabs>
          <w:tab w:val="right" w:pos="9000"/>
        </w:tabs>
        <w:suppressAutoHyphens/>
        <w:overflowPunct w:val="0"/>
        <w:autoSpaceDE w:val="0"/>
        <w:autoSpaceDN w:val="0"/>
        <w:adjustRightInd w:val="0"/>
        <w:spacing w:after="120"/>
        <w:ind w:left="360"/>
        <w:jc w:val="both"/>
        <w:textAlignment w:val="baseline"/>
        <w:rPr>
          <w:sz w:val="24"/>
          <w:szCs w:val="24"/>
        </w:rPr>
      </w:pPr>
      <w:r>
        <w:rPr>
          <w:sz w:val="24"/>
          <w:szCs w:val="24"/>
        </w:rPr>
        <w:t>L</w:t>
      </w:r>
      <w:r w:rsidR="00EE392C" w:rsidRPr="00237ED5">
        <w:rPr>
          <w:sz w:val="24"/>
          <w:szCs w:val="24"/>
        </w:rPr>
        <w:t xml:space="preserve">es rabais offerts et les modalités d’application desdits rabais sont les suivants : </w:t>
      </w:r>
    </w:p>
    <w:p w14:paraId="49BA6AB2" w14:textId="77777777" w:rsidR="00EE392C" w:rsidRPr="00237ED5" w:rsidRDefault="00EE392C" w:rsidP="00EE392C">
      <w:pPr>
        <w:tabs>
          <w:tab w:val="right" w:pos="9000"/>
        </w:tabs>
        <w:spacing w:after="120"/>
        <w:ind w:left="720" w:hanging="360"/>
        <w:rPr>
          <w:sz w:val="24"/>
          <w:szCs w:val="24"/>
        </w:rPr>
      </w:pPr>
      <w:r>
        <w:rPr>
          <w:sz w:val="24"/>
          <w:szCs w:val="24"/>
        </w:rPr>
        <w:t>i)</w:t>
      </w:r>
      <w:r>
        <w:rPr>
          <w:sz w:val="24"/>
          <w:szCs w:val="24"/>
        </w:rPr>
        <w:tab/>
      </w:r>
      <w:r w:rsidRPr="00237ED5">
        <w:rPr>
          <w:sz w:val="24"/>
          <w:szCs w:val="24"/>
        </w:rPr>
        <w:t>Les rabais offerts sont les suivants :___________________________________</w:t>
      </w:r>
    </w:p>
    <w:p w14:paraId="0F9C19E4" w14:textId="77777777" w:rsidR="00EE392C" w:rsidRPr="00237ED5" w:rsidRDefault="00EE392C" w:rsidP="00EE392C">
      <w:pPr>
        <w:tabs>
          <w:tab w:val="right" w:pos="9000"/>
        </w:tabs>
        <w:spacing w:after="120"/>
        <w:ind w:left="720" w:hanging="360"/>
        <w:rPr>
          <w:sz w:val="24"/>
          <w:szCs w:val="24"/>
        </w:rPr>
      </w:pPr>
      <w:r w:rsidRPr="00237ED5">
        <w:rPr>
          <w:sz w:val="24"/>
          <w:szCs w:val="24"/>
        </w:rPr>
        <w:t xml:space="preserve">ii) </w:t>
      </w:r>
      <w:r w:rsidRPr="00237ED5">
        <w:rPr>
          <w:sz w:val="24"/>
          <w:szCs w:val="24"/>
        </w:rPr>
        <w:tab/>
        <w:t>la méthode précise de calcul de ces rabais pour déterminer le mon</w:t>
      </w:r>
      <w:r>
        <w:rPr>
          <w:sz w:val="24"/>
          <w:szCs w:val="24"/>
        </w:rPr>
        <w:t xml:space="preserve">tant de l’offre est la suivante </w:t>
      </w:r>
      <w:r w:rsidRPr="00237ED5">
        <w:rPr>
          <w:sz w:val="24"/>
          <w:szCs w:val="24"/>
        </w:rPr>
        <w:t>:________________________________________________ ;</w:t>
      </w:r>
    </w:p>
    <w:p w14:paraId="7299F087" w14:textId="4D314D0E" w:rsidR="00EE392C" w:rsidRPr="00237ED5" w:rsidRDefault="00EE392C"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notre offre demeurera valide </w:t>
      </w:r>
      <w:r>
        <w:rPr>
          <w:sz w:val="24"/>
          <w:szCs w:val="24"/>
        </w:rPr>
        <w:t xml:space="preserve">jusqu’à </w:t>
      </w:r>
      <w:r w:rsidRPr="00237ED5">
        <w:rPr>
          <w:sz w:val="24"/>
          <w:szCs w:val="24"/>
        </w:rPr>
        <w:t xml:space="preserve">___________ </w:t>
      </w:r>
      <w:r w:rsidRPr="00106C5D">
        <w:rPr>
          <w:i/>
          <w:iCs/>
          <w:sz w:val="24"/>
          <w:szCs w:val="24"/>
        </w:rPr>
        <w:t xml:space="preserve">[insérer le jour, mois et année conformément à l’article </w:t>
      </w:r>
      <w:r w:rsidR="00B156CD">
        <w:rPr>
          <w:i/>
          <w:iCs/>
          <w:sz w:val="24"/>
          <w:szCs w:val="24"/>
        </w:rPr>
        <w:t>31</w:t>
      </w:r>
      <w:r w:rsidRPr="00106C5D">
        <w:rPr>
          <w:i/>
          <w:iCs/>
          <w:sz w:val="24"/>
          <w:szCs w:val="24"/>
        </w:rPr>
        <w:t>.1 des IS]</w:t>
      </w:r>
      <w:r>
        <w:rPr>
          <w:i/>
          <w:iCs/>
          <w:sz w:val="24"/>
          <w:szCs w:val="24"/>
        </w:rPr>
        <w:t xml:space="preserve">, </w:t>
      </w:r>
      <w:r w:rsidRPr="00823510">
        <w:rPr>
          <w:sz w:val="24"/>
          <w:szCs w:val="24"/>
        </w:rPr>
        <w:t>et nous engage</w:t>
      </w:r>
      <w:r w:rsidRPr="00237ED5">
        <w:rPr>
          <w:sz w:val="24"/>
          <w:szCs w:val="24"/>
        </w:rPr>
        <w:t xml:space="preserve"> et pourra être acceptée à tout moment avant </w:t>
      </w:r>
      <w:r>
        <w:rPr>
          <w:sz w:val="24"/>
          <w:szCs w:val="24"/>
        </w:rPr>
        <w:t xml:space="preserve">cette date </w:t>
      </w:r>
      <w:r w:rsidRPr="00237ED5">
        <w:rPr>
          <w:sz w:val="24"/>
          <w:szCs w:val="24"/>
        </w:rPr>
        <w:t>;</w:t>
      </w:r>
    </w:p>
    <w:p w14:paraId="1670F18E" w14:textId="77777777" w:rsidR="00B156CD" w:rsidRDefault="00EE392C"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237ED5">
        <w:rPr>
          <w:sz w:val="24"/>
          <w:szCs w:val="24"/>
        </w:rPr>
        <w:t xml:space="preserve">si notre offre est acceptée, nous nous engageons à obtenir une </w:t>
      </w:r>
      <w:r>
        <w:rPr>
          <w:sz w:val="24"/>
          <w:szCs w:val="24"/>
        </w:rPr>
        <w:t>G</w:t>
      </w:r>
      <w:r w:rsidRPr="00237ED5">
        <w:rPr>
          <w:sz w:val="24"/>
          <w:szCs w:val="24"/>
        </w:rPr>
        <w:t xml:space="preserve">arantie de </w:t>
      </w:r>
      <w:r>
        <w:rPr>
          <w:sz w:val="24"/>
          <w:szCs w:val="24"/>
        </w:rPr>
        <w:t>B</w:t>
      </w:r>
      <w:r w:rsidRPr="00237ED5">
        <w:rPr>
          <w:sz w:val="24"/>
          <w:szCs w:val="24"/>
        </w:rPr>
        <w:t xml:space="preserve">onne </w:t>
      </w:r>
      <w:r>
        <w:rPr>
          <w:sz w:val="24"/>
          <w:szCs w:val="24"/>
        </w:rPr>
        <w:t>E</w:t>
      </w:r>
      <w:r w:rsidRPr="00237ED5">
        <w:rPr>
          <w:sz w:val="24"/>
          <w:szCs w:val="24"/>
        </w:rPr>
        <w:t xml:space="preserve">xécution du Marché conformément </w:t>
      </w:r>
      <w:r w:rsidRPr="00EE7A75">
        <w:rPr>
          <w:sz w:val="24"/>
          <w:szCs w:val="24"/>
        </w:rPr>
        <w:t>au Dossier d’Appel d’Offres</w:t>
      </w:r>
      <w:r w:rsidRPr="00237ED5">
        <w:rPr>
          <w:sz w:val="24"/>
          <w:szCs w:val="24"/>
        </w:rPr>
        <w:t>;</w:t>
      </w:r>
    </w:p>
    <w:p w14:paraId="6D1DF8AD" w14:textId="1CA58F23" w:rsidR="00B156CD" w:rsidRPr="00B156CD"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B156CD">
        <w:rPr>
          <w:sz w:val="24"/>
          <w:szCs w:val="24"/>
        </w:rPr>
        <w:t>conformément à l’article 4.2 des IS, nous, y compris nos sous-traitants ou fournisseurs pour toute partie du marché, avons ou auront les nationalités de pays éligibles ;</w:t>
      </w:r>
    </w:p>
    <w:p w14:paraId="31D9F278" w14:textId="77777777" w:rsidR="00B156CD"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Pr>
          <w:sz w:val="24"/>
          <w:szCs w:val="24"/>
        </w:rPr>
        <w:t xml:space="preserve">conformément à l’article 4.3 des IS, nous, y compris nos sous-traitants ou fournisseurs pour toute partie du marché, ne sommes pas en situation de conflit d’intérêt ; </w:t>
      </w:r>
    </w:p>
    <w:p w14:paraId="1137B58C" w14:textId="0A7B92FD" w:rsidR="00B156CD" w:rsidRPr="00443D51"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Pr>
          <w:sz w:val="24"/>
          <w:szCs w:val="24"/>
        </w:rPr>
        <w:t>nous</w:t>
      </w:r>
      <w:r w:rsidRPr="00D355DD">
        <w:rPr>
          <w:sz w:val="24"/>
          <w:szCs w:val="24"/>
        </w:rPr>
        <w:t xml:space="preserve"> ne participons pas, en qualité de soumissionnaire </w:t>
      </w:r>
      <w:r>
        <w:rPr>
          <w:sz w:val="24"/>
          <w:szCs w:val="24"/>
        </w:rPr>
        <w:t xml:space="preserve">soit individuellement ou en groupement, </w:t>
      </w:r>
      <w:r w:rsidRPr="00D355DD">
        <w:rPr>
          <w:sz w:val="24"/>
          <w:szCs w:val="24"/>
        </w:rPr>
        <w:t>à plus d’une off</w:t>
      </w:r>
      <w:r w:rsidRPr="00E033CC">
        <w:rPr>
          <w:sz w:val="24"/>
          <w:szCs w:val="24"/>
        </w:rPr>
        <w:t>re dans le cadre du présent Appel</w:t>
      </w:r>
      <w:r w:rsidRPr="00452E82">
        <w:rPr>
          <w:sz w:val="24"/>
          <w:szCs w:val="24"/>
        </w:rPr>
        <w:t xml:space="preserve"> d’offres</w:t>
      </w:r>
      <w:r>
        <w:rPr>
          <w:sz w:val="24"/>
          <w:szCs w:val="24"/>
        </w:rPr>
        <w:t>, en application de l’article 4.3 des IS</w:t>
      </w:r>
      <w:r w:rsidRPr="00452E82">
        <w:rPr>
          <w:sz w:val="24"/>
          <w:szCs w:val="24"/>
        </w:rPr>
        <w:t>, à l’exception des offres</w:t>
      </w:r>
      <w:r w:rsidRPr="001763FB">
        <w:rPr>
          <w:sz w:val="24"/>
          <w:szCs w:val="24"/>
        </w:rPr>
        <w:t xml:space="preserve"> variantes présentées conformément à l’article 13 des I</w:t>
      </w:r>
      <w:r>
        <w:rPr>
          <w:sz w:val="24"/>
          <w:szCs w:val="24"/>
        </w:rPr>
        <w:t>S ;</w:t>
      </w:r>
      <w:r w:rsidRPr="001763FB">
        <w:rPr>
          <w:sz w:val="24"/>
          <w:szCs w:val="24"/>
        </w:rPr>
        <w:t xml:space="preserve"> </w:t>
      </w:r>
    </w:p>
    <w:p w14:paraId="25713476" w14:textId="77777777" w:rsidR="00B156CD" w:rsidRPr="00990CC8" w:rsidRDefault="00B156CD" w:rsidP="00622B92">
      <w:pPr>
        <w:pStyle w:val="ListParagraph"/>
        <w:numPr>
          <w:ilvl w:val="0"/>
          <w:numId w:val="54"/>
        </w:numPr>
        <w:spacing w:after="200"/>
        <w:jc w:val="both"/>
        <w:rPr>
          <w:sz w:val="24"/>
          <w:szCs w:val="24"/>
        </w:rPr>
      </w:pPr>
      <w:r w:rsidRPr="00990CC8">
        <w:rPr>
          <w:b/>
          <w:sz w:val="24"/>
          <w:szCs w:val="24"/>
          <w:lang w:val="fr"/>
        </w:rPr>
        <w:t>Exploitation et Abus sexuels (EAS) et/ou Harcèlement sexuel (HS)</w:t>
      </w:r>
      <w:r w:rsidRPr="00990CC8">
        <w:rPr>
          <w:bCs/>
          <w:sz w:val="24"/>
          <w:szCs w:val="24"/>
          <w:lang w:val="fr"/>
        </w:rPr>
        <w:t xml:space="preserve"> : </w:t>
      </w:r>
      <w:r w:rsidRPr="00990CC8">
        <w:rPr>
          <w:bCs/>
          <w:i/>
          <w:iCs/>
          <w:sz w:val="24"/>
          <w:szCs w:val="24"/>
          <w:lang w:val="fr"/>
        </w:rPr>
        <w:t xml:space="preserve">[sélectionnez </w:t>
      </w:r>
      <w:r w:rsidRPr="00990CC8">
        <w:rPr>
          <w:i/>
          <w:iCs/>
          <w:sz w:val="24"/>
          <w:szCs w:val="24"/>
          <w:lang w:val="fr"/>
        </w:rPr>
        <w:t xml:space="preserve"> </w:t>
      </w:r>
      <w:r w:rsidRPr="00990CC8">
        <w:rPr>
          <w:bCs/>
          <w:i/>
          <w:iCs/>
          <w:sz w:val="24"/>
          <w:szCs w:val="24"/>
          <w:lang w:val="fr"/>
        </w:rPr>
        <w:t xml:space="preserve">l’option appropriée de (i) à (iii) ci-dessous et supprimez les autres]. </w:t>
      </w:r>
    </w:p>
    <w:p w14:paraId="02F65602" w14:textId="77777777" w:rsidR="00B156CD" w:rsidRPr="0048415E" w:rsidRDefault="00B156CD" w:rsidP="00B156CD">
      <w:pPr>
        <w:suppressAutoHyphens/>
        <w:spacing w:after="120"/>
        <w:ind w:left="360"/>
        <w:jc w:val="both"/>
        <w:rPr>
          <w:bCs/>
          <w:sz w:val="24"/>
          <w:szCs w:val="24"/>
        </w:rPr>
      </w:pPr>
      <w:r w:rsidRPr="0048415E">
        <w:rPr>
          <w:bCs/>
          <w:sz w:val="24"/>
          <w:szCs w:val="24"/>
          <w:lang w:val="fr"/>
        </w:rPr>
        <w:t xml:space="preserve">Nous </w:t>
      </w:r>
      <w:r w:rsidRPr="00DE1594">
        <w:rPr>
          <w:bCs/>
          <w:i/>
          <w:iCs/>
          <w:sz w:val="24"/>
          <w:szCs w:val="24"/>
          <w:lang w:val="fr"/>
        </w:rPr>
        <w:t>[</w:t>
      </w:r>
      <w:r>
        <w:rPr>
          <w:bCs/>
          <w:i/>
          <w:iCs/>
          <w:sz w:val="24"/>
          <w:szCs w:val="24"/>
          <w:lang w:val="fr"/>
        </w:rPr>
        <w:t>dans le cas d’un GE</w:t>
      </w:r>
      <w:r w:rsidRPr="00DE1594">
        <w:rPr>
          <w:bCs/>
          <w:i/>
          <w:iCs/>
          <w:sz w:val="24"/>
          <w:szCs w:val="24"/>
          <w:lang w:val="fr"/>
        </w:rPr>
        <w:t>, insérer</w:t>
      </w:r>
      <w:r>
        <w:rPr>
          <w:bCs/>
          <w:i/>
          <w:iCs/>
          <w:sz w:val="24"/>
          <w:szCs w:val="24"/>
          <w:lang w:val="fr"/>
        </w:rPr>
        <w:t xml:space="preserve"> </w:t>
      </w:r>
      <w:r w:rsidRPr="00DE1594">
        <w:rPr>
          <w:bCs/>
          <w:i/>
          <w:iCs/>
          <w:sz w:val="24"/>
          <w:szCs w:val="24"/>
          <w:lang w:val="fr"/>
        </w:rPr>
        <w:t xml:space="preserve">: « y compris </w:t>
      </w:r>
      <w:r>
        <w:rPr>
          <w:bCs/>
          <w:i/>
          <w:iCs/>
          <w:sz w:val="24"/>
          <w:szCs w:val="24"/>
          <w:lang w:val="fr"/>
        </w:rPr>
        <w:t xml:space="preserve">tous </w:t>
      </w:r>
      <w:r w:rsidRPr="00DE1594">
        <w:rPr>
          <w:bCs/>
          <w:i/>
          <w:iCs/>
          <w:sz w:val="24"/>
          <w:szCs w:val="24"/>
          <w:lang w:val="fr"/>
        </w:rPr>
        <w:t xml:space="preserve">membres </w:t>
      </w:r>
      <w:r>
        <w:rPr>
          <w:bCs/>
          <w:i/>
          <w:iCs/>
          <w:sz w:val="24"/>
          <w:szCs w:val="24"/>
          <w:lang w:val="fr"/>
        </w:rPr>
        <w:t>du GE »</w:t>
      </w:r>
      <w:r w:rsidRPr="00DE1594">
        <w:rPr>
          <w:bCs/>
          <w:i/>
          <w:iCs/>
          <w:sz w:val="24"/>
          <w:szCs w:val="24"/>
          <w:lang w:val="fr"/>
        </w:rPr>
        <w:t xml:space="preserve">], </w:t>
      </w:r>
      <w:r w:rsidRPr="0048415E">
        <w:rPr>
          <w:bCs/>
          <w:sz w:val="24"/>
          <w:szCs w:val="24"/>
          <w:lang w:val="fr"/>
        </w:rPr>
        <w:t>et l’un de nos sous-traitants</w:t>
      </w:r>
      <w:r>
        <w:rPr>
          <w:bCs/>
          <w:sz w:val="24"/>
          <w:szCs w:val="24"/>
          <w:lang w:val="fr"/>
        </w:rPr>
        <w:t xml:space="preserve"> </w:t>
      </w:r>
      <w:r w:rsidRPr="0048415E">
        <w:rPr>
          <w:bCs/>
          <w:sz w:val="24"/>
          <w:szCs w:val="24"/>
          <w:lang w:val="fr"/>
        </w:rPr>
        <w:t xml:space="preserve">: </w:t>
      </w:r>
    </w:p>
    <w:p w14:paraId="3F4E349D" w14:textId="77777777" w:rsidR="00B156CD" w:rsidRPr="00DE1594" w:rsidRDefault="00B156CD" w:rsidP="00622B92">
      <w:pPr>
        <w:pStyle w:val="ListParagraph"/>
        <w:numPr>
          <w:ilvl w:val="0"/>
          <w:numId w:val="103"/>
        </w:numPr>
        <w:tabs>
          <w:tab w:val="right" w:pos="9000"/>
        </w:tabs>
        <w:spacing w:before="120" w:after="120"/>
        <w:contextualSpacing/>
        <w:jc w:val="both"/>
        <w:rPr>
          <w:sz w:val="24"/>
          <w:szCs w:val="24"/>
        </w:rPr>
      </w:pPr>
      <w:r w:rsidRPr="00DE1594">
        <w:rPr>
          <w:color w:val="000000" w:themeColor="text1"/>
          <w:sz w:val="24"/>
          <w:szCs w:val="24"/>
          <w:lang w:val="fr"/>
        </w:rPr>
        <w:t>[n’</w:t>
      </w:r>
      <w:r>
        <w:rPr>
          <w:color w:val="000000" w:themeColor="text1"/>
          <w:sz w:val="24"/>
          <w:szCs w:val="24"/>
          <w:lang w:val="fr"/>
        </w:rPr>
        <w:t>av</w:t>
      </w:r>
      <w:r w:rsidRPr="00DE1594">
        <w:rPr>
          <w:color w:val="000000" w:themeColor="text1"/>
          <w:sz w:val="24"/>
          <w:szCs w:val="24"/>
          <w:lang w:val="fr"/>
        </w:rPr>
        <w:t>on</w:t>
      </w:r>
      <w:r>
        <w:rPr>
          <w:color w:val="000000" w:themeColor="text1"/>
          <w:sz w:val="24"/>
          <w:szCs w:val="24"/>
          <w:lang w:val="fr"/>
        </w:rPr>
        <w:t>s</w:t>
      </w:r>
      <w:r w:rsidRPr="00DE1594">
        <w:rPr>
          <w:color w:val="000000" w:themeColor="text1"/>
          <w:sz w:val="24"/>
          <w:szCs w:val="24"/>
          <w:lang w:val="fr"/>
        </w:rPr>
        <w:t xml:space="preserve"> pas </w:t>
      </w:r>
      <w:r w:rsidRPr="00DE1594">
        <w:rPr>
          <w:sz w:val="24"/>
          <w:szCs w:val="24"/>
          <w:lang w:val="fr"/>
        </w:rPr>
        <w:t xml:space="preserve">fait l’objet d’une disqualification de la </w:t>
      </w:r>
      <w:r>
        <w:rPr>
          <w:sz w:val="24"/>
          <w:szCs w:val="24"/>
          <w:lang w:val="fr"/>
        </w:rPr>
        <w:t>p</w:t>
      </w:r>
      <w:r w:rsidRPr="00DE1594">
        <w:rPr>
          <w:sz w:val="24"/>
          <w:szCs w:val="24"/>
          <w:lang w:val="fr"/>
        </w:rPr>
        <w:t>art de la Banque pour non-respect des obligations en matière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3645331F" w14:textId="77777777" w:rsidR="00B156CD" w:rsidRPr="00DE1594" w:rsidRDefault="00B156CD" w:rsidP="00622B92">
      <w:pPr>
        <w:pStyle w:val="ListParagraph"/>
        <w:numPr>
          <w:ilvl w:val="0"/>
          <w:numId w:val="103"/>
        </w:numPr>
        <w:tabs>
          <w:tab w:val="right" w:pos="9000"/>
        </w:tabs>
        <w:spacing w:before="120" w:after="120"/>
        <w:contextualSpacing/>
        <w:jc w:val="both"/>
        <w:rPr>
          <w:sz w:val="24"/>
          <w:szCs w:val="24"/>
        </w:rPr>
      </w:pPr>
      <w:r w:rsidRPr="00DE1594">
        <w:rPr>
          <w:sz w:val="24"/>
          <w:szCs w:val="24"/>
          <w:lang w:val="fr"/>
        </w:rPr>
        <w:t>[</w:t>
      </w:r>
      <w:r w:rsidRPr="00DE1594">
        <w:rPr>
          <w:color w:val="000000" w:themeColor="text1"/>
          <w:sz w:val="24"/>
          <w:szCs w:val="24"/>
          <w:lang w:val="fr"/>
        </w:rPr>
        <w:t>so</w:t>
      </w:r>
      <w:r>
        <w:rPr>
          <w:color w:val="000000" w:themeColor="text1"/>
          <w:sz w:val="24"/>
          <w:szCs w:val="24"/>
          <w:lang w:val="fr"/>
        </w:rPr>
        <w:t>mmes</w:t>
      </w:r>
      <w:r w:rsidRPr="00DE1594">
        <w:rPr>
          <w:color w:val="000000" w:themeColor="text1"/>
          <w:sz w:val="24"/>
          <w:szCs w:val="24"/>
          <w:lang w:val="fr"/>
        </w:rPr>
        <w:t xml:space="preserve"> passibles </w:t>
      </w:r>
      <w:r w:rsidRPr="00DE1594">
        <w:rPr>
          <w:sz w:val="24"/>
          <w:szCs w:val="24"/>
          <w:lang w:val="fr"/>
        </w:rPr>
        <w:t xml:space="preserve">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S.]</w:t>
      </w:r>
    </w:p>
    <w:p w14:paraId="17C6ECB4" w14:textId="77777777" w:rsidR="00B156CD" w:rsidRPr="0048415E" w:rsidRDefault="00B156CD" w:rsidP="00622B92">
      <w:pPr>
        <w:pStyle w:val="ListParagraph"/>
        <w:numPr>
          <w:ilvl w:val="0"/>
          <w:numId w:val="103"/>
        </w:numPr>
        <w:tabs>
          <w:tab w:val="right" w:pos="9000"/>
        </w:tabs>
        <w:spacing w:before="120" w:after="120"/>
        <w:contextualSpacing/>
        <w:jc w:val="both"/>
        <w:rPr>
          <w:color w:val="000000" w:themeColor="text1"/>
          <w:sz w:val="24"/>
          <w:szCs w:val="24"/>
        </w:rPr>
      </w:pPr>
      <w:r w:rsidRPr="00DE1594">
        <w:rPr>
          <w:color w:val="000000" w:themeColor="text1"/>
          <w:sz w:val="24"/>
          <w:szCs w:val="24"/>
          <w:lang w:val="fr"/>
        </w:rPr>
        <w:t>[av</w:t>
      </w:r>
      <w:r>
        <w:rPr>
          <w:color w:val="000000" w:themeColor="text1"/>
          <w:sz w:val="24"/>
          <w:szCs w:val="24"/>
          <w:lang w:val="fr"/>
        </w:rPr>
        <w:t>ons</w:t>
      </w:r>
      <w:r w:rsidRPr="00DE1594">
        <w:rPr>
          <w:color w:val="000000" w:themeColor="text1"/>
          <w:sz w:val="24"/>
          <w:szCs w:val="24"/>
          <w:lang w:val="fr"/>
        </w:rPr>
        <w:t xml:space="preserve"> fait </w:t>
      </w:r>
      <w:r w:rsidRPr="00DE1594">
        <w:rPr>
          <w:sz w:val="24"/>
          <w:szCs w:val="24"/>
          <w:lang w:val="fr"/>
        </w:rPr>
        <w:t>l’objet d’une disqualification par la Banque pour non-respect des obligations d’E</w:t>
      </w:r>
      <w:r>
        <w:rPr>
          <w:sz w:val="24"/>
          <w:szCs w:val="24"/>
          <w:lang w:val="fr"/>
        </w:rPr>
        <w:t>A</w:t>
      </w:r>
      <w:r w:rsidRPr="00DE1594">
        <w:rPr>
          <w:sz w:val="24"/>
          <w:szCs w:val="24"/>
          <w:lang w:val="fr"/>
        </w:rPr>
        <w:t>S/</w:t>
      </w:r>
      <w:r>
        <w:rPr>
          <w:sz w:val="24"/>
          <w:szCs w:val="24"/>
          <w:lang w:val="fr"/>
        </w:rPr>
        <w:t>H</w:t>
      </w:r>
      <w:r w:rsidRPr="00DE1594">
        <w:rPr>
          <w:sz w:val="24"/>
          <w:szCs w:val="24"/>
          <w:lang w:val="fr"/>
        </w:rPr>
        <w:t xml:space="preserve">S. </w:t>
      </w:r>
      <w:r w:rsidRPr="00DE1594">
        <w:rPr>
          <w:color w:val="000000" w:themeColor="text1"/>
          <w:sz w:val="24"/>
          <w:szCs w:val="24"/>
          <w:lang w:val="fr"/>
        </w:rPr>
        <w:t>Une sentence arbitrale sur l’affaire de disqualification a été rendue en notre faveur.]</w:t>
      </w:r>
    </w:p>
    <w:p w14:paraId="354CC4C0" w14:textId="5A3EF451" w:rsidR="008A34D0" w:rsidRPr="008A34D0" w:rsidRDefault="008A34D0" w:rsidP="00622B92">
      <w:pPr>
        <w:pStyle w:val="ListParagraph"/>
        <w:numPr>
          <w:ilvl w:val="0"/>
          <w:numId w:val="54"/>
        </w:numPr>
        <w:spacing w:after="200"/>
        <w:jc w:val="both"/>
        <w:rPr>
          <w:sz w:val="24"/>
          <w:szCs w:val="24"/>
        </w:rPr>
      </w:pPr>
      <w:r>
        <w:rPr>
          <w:sz w:val="24"/>
          <w:szCs w:val="24"/>
          <w:lang w:val="fr"/>
        </w:rPr>
        <w:t>n</w:t>
      </w:r>
      <w:r w:rsidRPr="00990CC8">
        <w:rPr>
          <w:sz w:val="24"/>
          <w:szCs w:val="24"/>
          <w:lang w:val="fr"/>
        </w:rPr>
        <w:t xml:space="preserve">ous, ainsi que l’un de nos sous-traitants, fournisseurs, consultants, fabricants ou prestataires de services pour toute partie du </w:t>
      </w:r>
      <w:r>
        <w:rPr>
          <w:sz w:val="24"/>
          <w:szCs w:val="24"/>
          <w:lang w:val="fr"/>
        </w:rPr>
        <w:t>marché</w:t>
      </w:r>
      <w:r w:rsidRPr="00990CC8">
        <w:rPr>
          <w:sz w:val="24"/>
          <w:szCs w:val="24"/>
          <w:lang w:val="fr"/>
        </w:rPr>
        <w:t>, ne sommes pas soumis et ne sommes pas contrôlés par une entité ou une personne qui fait l’objet d’une suspension temporaire ou d’une exclusion imposée par un membre du Groupe de la Banque mondiale ou une exclusion imposée par le Groupe de la Banque mondiale conformément à l’Accord pour l’exécution mutuelle des décisions d’exclusion entre la Banque mondiale et d’autres banques de développement. De plus, nous ne sommes pas inéligibles en vertu des lois ou règlements officiels du pays d</w:t>
      </w:r>
      <w:r>
        <w:rPr>
          <w:sz w:val="24"/>
          <w:szCs w:val="24"/>
          <w:lang w:val="fr"/>
        </w:rPr>
        <w:t>u Maître d’Ouvrage</w:t>
      </w:r>
      <w:r w:rsidRPr="00990CC8">
        <w:rPr>
          <w:sz w:val="24"/>
          <w:szCs w:val="24"/>
          <w:lang w:val="fr"/>
        </w:rPr>
        <w:t xml:space="preserve"> ou en vertu d’une décision du Conseil de sécurité des Nations Unies;</w:t>
      </w:r>
    </w:p>
    <w:p w14:paraId="457370F5" w14:textId="1C4F9D28" w:rsidR="00B156CD" w:rsidRPr="00D355DD"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CB5989">
        <w:rPr>
          <w:i/>
          <w:iCs/>
          <w:spacing w:val="-2"/>
          <w:sz w:val="24"/>
          <w:szCs w:val="24"/>
        </w:rPr>
        <w:t xml:space="preserve">[insérer soit « nous ne sommes pas une entreprise publique du pays du </w:t>
      </w:r>
      <w:r>
        <w:rPr>
          <w:i/>
          <w:iCs/>
          <w:spacing w:val="-2"/>
          <w:sz w:val="24"/>
          <w:szCs w:val="24"/>
        </w:rPr>
        <w:t>Maître d’Ouvrage</w:t>
      </w:r>
      <w:r w:rsidRPr="00CB5989">
        <w:rPr>
          <w:i/>
          <w:iCs/>
          <w:spacing w:val="-2"/>
          <w:sz w:val="24"/>
          <w:szCs w:val="24"/>
        </w:rPr>
        <w:t xml:space="preserve"> » ou « nous sommes une entreprise publique du pays du </w:t>
      </w:r>
      <w:r>
        <w:rPr>
          <w:i/>
          <w:iCs/>
          <w:spacing w:val="-2"/>
          <w:sz w:val="24"/>
          <w:szCs w:val="24"/>
        </w:rPr>
        <w:t>Maître d’Ouvrage</w:t>
      </w:r>
      <w:r w:rsidRPr="00CB5989">
        <w:rPr>
          <w:i/>
          <w:iCs/>
          <w:spacing w:val="-2"/>
          <w:sz w:val="24"/>
          <w:szCs w:val="24"/>
        </w:rPr>
        <w:t>  et nous satisfaisons aux dispositions de l’article 4.5 des IS »]</w:t>
      </w:r>
      <w:r w:rsidRPr="00D355DD">
        <w:rPr>
          <w:spacing w:val="-2"/>
          <w:sz w:val="24"/>
          <w:szCs w:val="24"/>
        </w:rPr>
        <w:t xml:space="preserve">; </w:t>
      </w:r>
    </w:p>
    <w:p w14:paraId="78C1505A" w14:textId="77777777" w:rsidR="00B156CD" w:rsidRPr="00EE7A75"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EE7A75">
        <w:rPr>
          <w:sz w:val="24"/>
          <w:szCs w:val="24"/>
        </w:rPr>
        <w:t>Les honoraires ou commissions ou avantage</w:t>
      </w:r>
      <w:r>
        <w:rPr>
          <w:sz w:val="24"/>
          <w:szCs w:val="24"/>
        </w:rPr>
        <w:t>s</w:t>
      </w:r>
      <w:r w:rsidRPr="00EE7A75">
        <w:rPr>
          <w:sz w:val="24"/>
          <w:szCs w:val="24"/>
        </w:rPr>
        <w:t xml:space="preserve"> en nature ci-après ont été versés ou accordés ou doivent être versés ou accordés en rapport avec la procédure d’appel d’offres ou l’exécution/la signature du Marché</w:t>
      </w:r>
      <w:r>
        <w:rPr>
          <w:sz w:val="24"/>
          <w:szCs w:val="24"/>
        </w:rPr>
        <w:t xml:space="preserve"> </w:t>
      </w:r>
      <w:r w:rsidRPr="00EE7A75">
        <w:rPr>
          <w:sz w:val="24"/>
          <w:szCs w:val="24"/>
        </w:rPr>
        <w:t>:</w:t>
      </w:r>
    </w:p>
    <w:p w14:paraId="2B34755F" w14:textId="77777777" w:rsidR="00B156CD" w:rsidRPr="00EE7A75" w:rsidRDefault="00B156CD" w:rsidP="00B156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B156CD" w:rsidRPr="00EE7A75" w14:paraId="580214AE" w14:textId="77777777" w:rsidTr="002C5F96">
        <w:tc>
          <w:tcPr>
            <w:tcW w:w="2700" w:type="dxa"/>
            <w:tcBorders>
              <w:top w:val="nil"/>
              <w:left w:val="nil"/>
              <w:bottom w:val="nil"/>
              <w:right w:val="nil"/>
            </w:tcBorders>
          </w:tcPr>
          <w:p w14:paraId="16878DEA" w14:textId="77777777" w:rsidR="00B156CD" w:rsidRPr="00EE7A75" w:rsidRDefault="00B156CD" w:rsidP="002C5F9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Nom du Bénéficiaire</w:t>
            </w:r>
          </w:p>
        </w:tc>
        <w:tc>
          <w:tcPr>
            <w:tcW w:w="2520" w:type="dxa"/>
            <w:tcBorders>
              <w:top w:val="nil"/>
              <w:left w:val="nil"/>
              <w:bottom w:val="nil"/>
              <w:right w:val="nil"/>
            </w:tcBorders>
          </w:tcPr>
          <w:p w14:paraId="695BF9A9" w14:textId="77777777" w:rsidR="00B156CD" w:rsidRPr="00EE7A75" w:rsidRDefault="00B156CD" w:rsidP="002C5F9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Adresse</w:t>
            </w:r>
          </w:p>
        </w:tc>
        <w:tc>
          <w:tcPr>
            <w:tcW w:w="2070" w:type="dxa"/>
            <w:tcBorders>
              <w:top w:val="nil"/>
              <w:left w:val="nil"/>
              <w:bottom w:val="nil"/>
              <w:right w:val="nil"/>
            </w:tcBorders>
          </w:tcPr>
          <w:p w14:paraId="0885B651" w14:textId="77777777" w:rsidR="00B156CD" w:rsidRPr="00EE7A75" w:rsidRDefault="00B156CD" w:rsidP="002C5F9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Motif</w:t>
            </w:r>
          </w:p>
        </w:tc>
        <w:tc>
          <w:tcPr>
            <w:tcW w:w="1548" w:type="dxa"/>
            <w:tcBorders>
              <w:top w:val="nil"/>
              <w:left w:val="nil"/>
              <w:bottom w:val="nil"/>
              <w:right w:val="nil"/>
            </w:tcBorders>
          </w:tcPr>
          <w:p w14:paraId="0CB006D0" w14:textId="77777777" w:rsidR="00B156CD" w:rsidRPr="00EE7A75" w:rsidRDefault="00B156CD" w:rsidP="002C5F9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r w:rsidRPr="00EE7A75">
              <w:rPr>
                <w:sz w:val="24"/>
                <w:szCs w:val="24"/>
              </w:rPr>
              <w:t>Montant</w:t>
            </w:r>
          </w:p>
        </w:tc>
      </w:tr>
      <w:tr w:rsidR="00B156CD" w:rsidRPr="00EE7A75" w14:paraId="186007B9" w14:textId="77777777" w:rsidTr="002C5F96">
        <w:tc>
          <w:tcPr>
            <w:tcW w:w="2700" w:type="dxa"/>
            <w:tcBorders>
              <w:top w:val="nil"/>
              <w:left w:val="nil"/>
              <w:bottom w:val="nil"/>
              <w:right w:val="nil"/>
            </w:tcBorders>
          </w:tcPr>
          <w:p w14:paraId="62E03D1D" w14:textId="77777777" w:rsidR="00B156CD" w:rsidRPr="00EE7A75" w:rsidRDefault="00B156CD" w:rsidP="002C5F96">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4F955C93" w14:textId="77777777" w:rsidR="00B156CD" w:rsidRPr="00EE7A75" w:rsidRDefault="00B156CD" w:rsidP="002C5F96">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300D417B" w14:textId="77777777" w:rsidR="00B156CD" w:rsidRPr="00EE7A75" w:rsidRDefault="00B156CD" w:rsidP="002C5F96">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0795C981" w14:textId="77777777" w:rsidR="00B156CD" w:rsidRPr="00EE7A75" w:rsidRDefault="00B156CD" w:rsidP="002C5F96">
            <w:pPr>
              <w:tabs>
                <w:tab w:val="right" w:pos="1242"/>
              </w:tabs>
              <w:spacing w:before="120"/>
              <w:ind w:right="43"/>
              <w:jc w:val="both"/>
              <w:rPr>
                <w:sz w:val="24"/>
                <w:szCs w:val="24"/>
                <w:u w:val="single"/>
              </w:rPr>
            </w:pPr>
            <w:r w:rsidRPr="00EE7A75">
              <w:rPr>
                <w:sz w:val="24"/>
                <w:szCs w:val="24"/>
                <w:u w:val="single"/>
              </w:rPr>
              <w:tab/>
            </w:r>
          </w:p>
        </w:tc>
      </w:tr>
      <w:tr w:rsidR="00B156CD" w:rsidRPr="00EE7A75" w14:paraId="6A409890" w14:textId="77777777" w:rsidTr="002C5F96">
        <w:tc>
          <w:tcPr>
            <w:tcW w:w="2700" w:type="dxa"/>
            <w:tcBorders>
              <w:top w:val="nil"/>
              <w:left w:val="nil"/>
              <w:bottom w:val="nil"/>
              <w:right w:val="nil"/>
            </w:tcBorders>
          </w:tcPr>
          <w:p w14:paraId="3714FDFA" w14:textId="77777777" w:rsidR="00B156CD" w:rsidRPr="00EE7A75" w:rsidRDefault="00B156CD" w:rsidP="002C5F96">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3B603B62" w14:textId="77777777" w:rsidR="00B156CD" w:rsidRPr="00EE7A75" w:rsidRDefault="00B156CD" w:rsidP="002C5F96">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75D2F717" w14:textId="77777777" w:rsidR="00B156CD" w:rsidRPr="00EE7A75" w:rsidRDefault="00B156CD" w:rsidP="002C5F96">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395E1B0D" w14:textId="77777777" w:rsidR="00B156CD" w:rsidRPr="00EE7A75" w:rsidRDefault="00B156CD" w:rsidP="002C5F96">
            <w:pPr>
              <w:tabs>
                <w:tab w:val="right" w:pos="1242"/>
              </w:tabs>
              <w:spacing w:before="120"/>
              <w:ind w:right="43"/>
              <w:jc w:val="both"/>
              <w:rPr>
                <w:sz w:val="24"/>
                <w:szCs w:val="24"/>
                <w:u w:val="single"/>
              </w:rPr>
            </w:pPr>
            <w:r w:rsidRPr="00EE7A75">
              <w:rPr>
                <w:sz w:val="24"/>
                <w:szCs w:val="24"/>
                <w:u w:val="single"/>
              </w:rPr>
              <w:tab/>
            </w:r>
          </w:p>
        </w:tc>
      </w:tr>
      <w:tr w:rsidR="00B156CD" w:rsidRPr="00EE7A75" w14:paraId="294F4510" w14:textId="77777777" w:rsidTr="002C5F96">
        <w:tc>
          <w:tcPr>
            <w:tcW w:w="2700" w:type="dxa"/>
            <w:tcBorders>
              <w:top w:val="nil"/>
              <w:left w:val="nil"/>
              <w:bottom w:val="nil"/>
              <w:right w:val="nil"/>
            </w:tcBorders>
          </w:tcPr>
          <w:p w14:paraId="4B29BA28" w14:textId="77777777" w:rsidR="00B156CD" w:rsidRPr="00EE7A75" w:rsidRDefault="00B156CD" w:rsidP="002C5F96">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1AD77550" w14:textId="77777777" w:rsidR="00B156CD" w:rsidRPr="00EE7A75" w:rsidRDefault="00B156CD" w:rsidP="002C5F96">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56BC3D4D" w14:textId="77777777" w:rsidR="00B156CD" w:rsidRPr="00EE7A75" w:rsidRDefault="00B156CD" w:rsidP="002C5F96">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0E889881" w14:textId="77777777" w:rsidR="00B156CD" w:rsidRPr="00EE7A75" w:rsidRDefault="00B156CD" w:rsidP="002C5F96">
            <w:pPr>
              <w:tabs>
                <w:tab w:val="right" w:pos="1242"/>
              </w:tabs>
              <w:spacing w:before="120"/>
              <w:ind w:right="43"/>
              <w:jc w:val="both"/>
              <w:rPr>
                <w:sz w:val="24"/>
                <w:szCs w:val="24"/>
                <w:u w:val="single"/>
              </w:rPr>
            </w:pPr>
            <w:r w:rsidRPr="00EE7A75">
              <w:rPr>
                <w:sz w:val="24"/>
                <w:szCs w:val="24"/>
                <w:u w:val="single"/>
              </w:rPr>
              <w:tab/>
            </w:r>
          </w:p>
        </w:tc>
      </w:tr>
      <w:tr w:rsidR="00B156CD" w:rsidRPr="00EE7A75" w14:paraId="7246E0CD" w14:textId="77777777" w:rsidTr="002C5F96">
        <w:tc>
          <w:tcPr>
            <w:tcW w:w="2700" w:type="dxa"/>
            <w:tcBorders>
              <w:top w:val="nil"/>
              <w:left w:val="nil"/>
              <w:bottom w:val="nil"/>
              <w:right w:val="nil"/>
            </w:tcBorders>
          </w:tcPr>
          <w:p w14:paraId="61193321" w14:textId="77777777" w:rsidR="00B156CD" w:rsidRPr="00EE7A75" w:rsidRDefault="00B156CD" w:rsidP="002C5F96">
            <w:pPr>
              <w:tabs>
                <w:tab w:val="right" w:pos="2304"/>
              </w:tabs>
              <w:spacing w:before="120"/>
              <w:ind w:right="43"/>
              <w:jc w:val="both"/>
              <w:rPr>
                <w:sz w:val="24"/>
                <w:szCs w:val="24"/>
                <w:u w:val="single"/>
              </w:rPr>
            </w:pPr>
            <w:r w:rsidRPr="00EE7A75">
              <w:rPr>
                <w:sz w:val="24"/>
                <w:szCs w:val="24"/>
                <w:u w:val="single"/>
              </w:rPr>
              <w:tab/>
            </w:r>
          </w:p>
        </w:tc>
        <w:tc>
          <w:tcPr>
            <w:tcW w:w="2520" w:type="dxa"/>
            <w:tcBorders>
              <w:top w:val="nil"/>
              <w:left w:val="nil"/>
              <w:bottom w:val="nil"/>
              <w:right w:val="nil"/>
            </w:tcBorders>
          </w:tcPr>
          <w:p w14:paraId="1ECB5B4C" w14:textId="77777777" w:rsidR="00B156CD" w:rsidRPr="00EE7A75" w:rsidRDefault="00B156CD" w:rsidP="002C5F96">
            <w:pPr>
              <w:tabs>
                <w:tab w:val="right" w:pos="2232"/>
              </w:tabs>
              <w:spacing w:before="120"/>
              <w:ind w:right="43"/>
              <w:jc w:val="both"/>
              <w:rPr>
                <w:sz w:val="24"/>
                <w:szCs w:val="24"/>
                <w:u w:val="single"/>
              </w:rPr>
            </w:pPr>
            <w:r w:rsidRPr="00EE7A75">
              <w:rPr>
                <w:sz w:val="24"/>
                <w:szCs w:val="24"/>
                <w:u w:val="single"/>
              </w:rPr>
              <w:tab/>
            </w:r>
          </w:p>
        </w:tc>
        <w:tc>
          <w:tcPr>
            <w:tcW w:w="2070" w:type="dxa"/>
            <w:tcBorders>
              <w:top w:val="nil"/>
              <w:left w:val="nil"/>
              <w:bottom w:val="nil"/>
              <w:right w:val="nil"/>
            </w:tcBorders>
          </w:tcPr>
          <w:p w14:paraId="7A7A3212" w14:textId="77777777" w:rsidR="00B156CD" w:rsidRPr="00EE7A75" w:rsidRDefault="00B156CD" w:rsidP="002C5F96">
            <w:pPr>
              <w:tabs>
                <w:tab w:val="right" w:pos="1782"/>
              </w:tabs>
              <w:spacing w:before="120"/>
              <w:ind w:right="43"/>
              <w:jc w:val="both"/>
              <w:rPr>
                <w:sz w:val="24"/>
                <w:szCs w:val="24"/>
                <w:u w:val="single"/>
              </w:rPr>
            </w:pPr>
            <w:r w:rsidRPr="00EE7A75">
              <w:rPr>
                <w:sz w:val="24"/>
                <w:szCs w:val="24"/>
                <w:u w:val="single"/>
              </w:rPr>
              <w:tab/>
            </w:r>
          </w:p>
        </w:tc>
        <w:tc>
          <w:tcPr>
            <w:tcW w:w="1548" w:type="dxa"/>
            <w:tcBorders>
              <w:top w:val="nil"/>
              <w:left w:val="nil"/>
              <w:bottom w:val="nil"/>
              <w:right w:val="nil"/>
            </w:tcBorders>
          </w:tcPr>
          <w:p w14:paraId="3CDFD6F9" w14:textId="77777777" w:rsidR="00B156CD" w:rsidRPr="00EE7A75" w:rsidRDefault="00B156CD" w:rsidP="002C5F96">
            <w:pPr>
              <w:tabs>
                <w:tab w:val="right" w:pos="1242"/>
              </w:tabs>
              <w:spacing w:before="120"/>
              <w:ind w:right="43"/>
              <w:jc w:val="both"/>
              <w:rPr>
                <w:sz w:val="24"/>
                <w:szCs w:val="24"/>
                <w:u w:val="single"/>
              </w:rPr>
            </w:pPr>
            <w:r w:rsidRPr="00EE7A75">
              <w:rPr>
                <w:sz w:val="24"/>
                <w:szCs w:val="24"/>
                <w:u w:val="single"/>
              </w:rPr>
              <w:tab/>
            </w:r>
          </w:p>
        </w:tc>
      </w:tr>
    </w:tbl>
    <w:p w14:paraId="242B0A37" w14:textId="77777777" w:rsidR="00B156CD" w:rsidRPr="00EE7A75" w:rsidRDefault="00B156CD" w:rsidP="00B156C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ind w:right="43"/>
        <w:jc w:val="both"/>
        <w:rPr>
          <w:sz w:val="24"/>
          <w:szCs w:val="24"/>
        </w:rPr>
      </w:pPr>
    </w:p>
    <w:p w14:paraId="2233AFA2" w14:textId="77777777" w:rsidR="00B156CD" w:rsidRPr="00EE7A75" w:rsidRDefault="00B156CD" w:rsidP="00B156CD">
      <w:pPr>
        <w:pStyle w:val="Outline1"/>
        <w:keepNext w:val="0"/>
        <w:spacing w:before="0"/>
        <w:ind w:left="360"/>
        <w:jc w:val="both"/>
        <w:rPr>
          <w:szCs w:val="24"/>
        </w:rPr>
      </w:pPr>
      <w:r w:rsidRPr="00EE7A75">
        <w:rPr>
          <w:szCs w:val="24"/>
        </w:rPr>
        <w:tab/>
        <w:t>(Si aucune somme n’a été versée ou ne doit être versée, porter la mention « néant »)</w:t>
      </w:r>
    </w:p>
    <w:p w14:paraId="33E5908D" w14:textId="77777777" w:rsidR="00B156CD" w:rsidRPr="00EE7A75" w:rsidRDefault="00B156CD" w:rsidP="00B156CD">
      <w:pPr>
        <w:pStyle w:val="Outline1"/>
        <w:keepNext w:val="0"/>
        <w:spacing w:before="0"/>
        <w:ind w:left="360"/>
        <w:jc w:val="both"/>
        <w:rPr>
          <w:szCs w:val="24"/>
        </w:rPr>
      </w:pPr>
    </w:p>
    <w:p w14:paraId="08E73BA1" w14:textId="77777777" w:rsidR="00B156CD" w:rsidRPr="00254240"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254240">
        <w:rPr>
          <w:sz w:val="24"/>
          <w:szCs w:val="24"/>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Pr>
          <w:sz w:val="24"/>
          <w:szCs w:val="24"/>
        </w:rPr>
        <w:t>; et</w:t>
      </w:r>
    </w:p>
    <w:p w14:paraId="29E75121" w14:textId="77777777" w:rsidR="00B156CD" w:rsidRPr="00254240" w:rsidRDefault="00B156CD" w:rsidP="00622B92">
      <w:pPr>
        <w:numPr>
          <w:ilvl w:val="0"/>
          <w:numId w:val="54"/>
        </w:numPr>
        <w:tabs>
          <w:tab w:val="left" w:pos="360"/>
          <w:tab w:val="right" w:pos="9000"/>
        </w:tabs>
        <w:overflowPunct w:val="0"/>
        <w:autoSpaceDE w:val="0"/>
        <w:autoSpaceDN w:val="0"/>
        <w:adjustRightInd w:val="0"/>
        <w:spacing w:after="120"/>
        <w:jc w:val="both"/>
        <w:textAlignment w:val="baseline"/>
        <w:rPr>
          <w:sz w:val="24"/>
          <w:szCs w:val="24"/>
        </w:rPr>
      </w:pPr>
      <w:r w:rsidRPr="00254240">
        <w:rPr>
          <w:sz w:val="24"/>
          <w:szCs w:val="24"/>
        </w:rPr>
        <w:t>nous comprenons que vous n’êtes pas tenu d’accepter l’offre ou toute offre que vous avez pu recevoir</w:t>
      </w:r>
      <w:r>
        <w:rPr>
          <w:sz w:val="24"/>
          <w:szCs w:val="24"/>
        </w:rPr>
        <w:t>.</w:t>
      </w:r>
    </w:p>
    <w:p w14:paraId="60834761" w14:textId="77777777" w:rsidR="00980854" w:rsidRPr="00EE7A75" w:rsidRDefault="00980854" w:rsidP="00980854">
      <w:pPr>
        <w:tabs>
          <w:tab w:val="right" w:pos="4140"/>
          <w:tab w:val="left" w:pos="4500"/>
          <w:tab w:val="right" w:pos="9000"/>
        </w:tabs>
        <w:rPr>
          <w:sz w:val="24"/>
          <w:szCs w:val="24"/>
        </w:rPr>
      </w:pPr>
      <w:r w:rsidRPr="00EE7A75">
        <w:rPr>
          <w:sz w:val="24"/>
          <w:szCs w:val="24"/>
        </w:rPr>
        <w:t xml:space="preserve">Nom </w:t>
      </w:r>
      <w:r w:rsidRPr="00EE7A75">
        <w:rPr>
          <w:sz w:val="24"/>
          <w:szCs w:val="24"/>
          <w:u w:val="single"/>
        </w:rPr>
        <w:tab/>
      </w:r>
      <w:r w:rsidRPr="00EE7A75">
        <w:rPr>
          <w:sz w:val="24"/>
          <w:szCs w:val="24"/>
        </w:rPr>
        <w:tab/>
        <w:t xml:space="preserve">En tant que </w:t>
      </w:r>
      <w:r w:rsidRPr="00EE7A75">
        <w:rPr>
          <w:sz w:val="24"/>
          <w:szCs w:val="24"/>
          <w:u w:val="single"/>
        </w:rPr>
        <w:tab/>
      </w:r>
      <w:r w:rsidRPr="00EE7A75">
        <w:rPr>
          <w:sz w:val="24"/>
          <w:szCs w:val="24"/>
        </w:rPr>
        <w:t xml:space="preserve">_ </w:t>
      </w:r>
    </w:p>
    <w:p w14:paraId="27562EFA" w14:textId="77777777" w:rsidR="00980854" w:rsidRPr="00EE7A75" w:rsidRDefault="00980854" w:rsidP="00980854">
      <w:pPr>
        <w:tabs>
          <w:tab w:val="right" w:pos="4140"/>
          <w:tab w:val="left" w:pos="4500"/>
          <w:tab w:val="right" w:pos="9000"/>
        </w:tabs>
        <w:rPr>
          <w:sz w:val="24"/>
          <w:szCs w:val="24"/>
        </w:rPr>
      </w:pPr>
    </w:p>
    <w:p w14:paraId="30550563" w14:textId="77777777" w:rsidR="00980854" w:rsidRPr="00EE7A75" w:rsidRDefault="00980854" w:rsidP="00980854">
      <w:pPr>
        <w:tabs>
          <w:tab w:val="right" w:pos="4140"/>
          <w:tab w:val="left" w:pos="4500"/>
          <w:tab w:val="right" w:pos="9000"/>
        </w:tabs>
        <w:rPr>
          <w:sz w:val="24"/>
          <w:szCs w:val="24"/>
          <w:u w:val="single"/>
        </w:rPr>
      </w:pPr>
      <w:r w:rsidRPr="00EE7A75">
        <w:rPr>
          <w:sz w:val="24"/>
          <w:szCs w:val="24"/>
        </w:rPr>
        <w:t xml:space="preserve">Signature </w:t>
      </w:r>
      <w:r w:rsidRPr="00EE7A75">
        <w:rPr>
          <w:sz w:val="24"/>
          <w:szCs w:val="24"/>
          <w:u w:val="single"/>
        </w:rPr>
        <w:tab/>
      </w:r>
    </w:p>
    <w:p w14:paraId="00EB846E" w14:textId="77777777" w:rsidR="00980854" w:rsidRPr="00EE7A75" w:rsidRDefault="00980854" w:rsidP="009808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6441174" w14:textId="77777777" w:rsidR="00980854" w:rsidRPr="00EE7A75" w:rsidRDefault="00980854" w:rsidP="00980854">
      <w:pPr>
        <w:tabs>
          <w:tab w:val="right" w:pos="9000"/>
        </w:tabs>
        <w:rPr>
          <w:sz w:val="24"/>
          <w:szCs w:val="24"/>
        </w:rPr>
      </w:pPr>
      <w:r w:rsidRPr="00EE7A75">
        <w:rPr>
          <w:sz w:val="24"/>
          <w:szCs w:val="24"/>
        </w:rPr>
        <w:t xml:space="preserve">Dûment habilité à signer l’offre pour et au nom de </w:t>
      </w:r>
      <w:r w:rsidRPr="00EE7A75">
        <w:rPr>
          <w:sz w:val="24"/>
          <w:szCs w:val="24"/>
          <w:u w:val="single"/>
        </w:rPr>
        <w:tab/>
      </w:r>
    </w:p>
    <w:p w14:paraId="5C5E7066" w14:textId="77777777" w:rsidR="00980854" w:rsidRPr="00EE7A75" w:rsidRDefault="00980854" w:rsidP="00980854">
      <w:pPr>
        <w:tabs>
          <w:tab w:val="right" w:pos="9000"/>
        </w:tabs>
        <w:rPr>
          <w:sz w:val="24"/>
          <w:szCs w:val="24"/>
        </w:rPr>
      </w:pPr>
    </w:p>
    <w:p w14:paraId="70AE0856" w14:textId="77777777" w:rsidR="00980854" w:rsidRPr="00EE7A75" w:rsidRDefault="00980854" w:rsidP="00980854">
      <w:pPr>
        <w:tabs>
          <w:tab w:val="right" w:pos="9000"/>
        </w:tabs>
        <w:rPr>
          <w:sz w:val="24"/>
          <w:szCs w:val="24"/>
        </w:rPr>
      </w:pPr>
      <w:r w:rsidRPr="00EE7A75">
        <w:rPr>
          <w:sz w:val="24"/>
          <w:szCs w:val="24"/>
        </w:rPr>
        <w:t>En date du ________________________________ jour de _____</w:t>
      </w:r>
    </w:p>
    <w:p w14:paraId="5F82ADD9" w14:textId="77777777" w:rsidR="00FB36C1" w:rsidRPr="00EE7A75" w:rsidRDefault="00FB36C1" w:rsidP="00FB36C1">
      <w:pPr>
        <w:rPr>
          <w:sz w:val="24"/>
          <w:szCs w:val="24"/>
        </w:rPr>
      </w:pPr>
    </w:p>
    <w:p w14:paraId="41221092" w14:textId="3C2FBE7D" w:rsidR="00672CC8" w:rsidRPr="008675E6" w:rsidRDefault="00672CC8" w:rsidP="008A34D0">
      <w:pPr>
        <w:pStyle w:val="Style5"/>
        <w:tabs>
          <w:tab w:val="left" w:pos="2340"/>
        </w:tabs>
        <w:rPr>
          <w:i/>
          <w:sz w:val="24"/>
          <w:szCs w:val="24"/>
        </w:rPr>
      </w:pPr>
    </w:p>
    <w:p w14:paraId="52E284BC" w14:textId="7D8C9AD5" w:rsidR="00FB36C1" w:rsidRPr="00672CC8" w:rsidRDefault="00FB36C1" w:rsidP="001C0EB1">
      <w:pPr>
        <w:pStyle w:val="SectionIVHeader"/>
      </w:pPr>
      <w:bookmarkStart w:id="532" w:name="_Toc383555437"/>
      <w:bookmarkStart w:id="533" w:name="_Toc107421983"/>
      <w:r w:rsidRPr="002C1718">
        <w:t xml:space="preserve">Bordereaux de </w:t>
      </w:r>
      <w:r w:rsidR="00056AD1">
        <w:t>P</w:t>
      </w:r>
      <w:r w:rsidRPr="002C1718">
        <w:t>rix</w:t>
      </w:r>
      <w:bookmarkEnd w:id="532"/>
      <w:bookmarkEnd w:id="533"/>
    </w:p>
    <w:p w14:paraId="570AF604" w14:textId="77777777" w:rsidR="00FB36C1" w:rsidRDefault="00FB36C1" w:rsidP="00FB36C1">
      <w:pPr>
        <w:jc w:val="center"/>
      </w:pPr>
    </w:p>
    <w:p w14:paraId="5A8CC980" w14:textId="77777777" w:rsidR="00FB36C1" w:rsidRDefault="00FB36C1" w:rsidP="00FB36C1"/>
    <w:p w14:paraId="661B095E" w14:textId="63C66ABF" w:rsidR="00FB36C1" w:rsidRPr="008A34D0" w:rsidRDefault="00FB36C1" w:rsidP="008A34D0">
      <w:pPr>
        <w:pStyle w:val="Style6"/>
        <w:jc w:val="center"/>
        <w:rPr>
          <w:sz w:val="32"/>
          <w:szCs w:val="32"/>
        </w:rPr>
      </w:pPr>
      <w:bookmarkStart w:id="534" w:name="_Toc383555438"/>
      <w:r w:rsidRPr="008A34D0">
        <w:rPr>
          <w:sz w:val="32"/>
          <w:szCs w:val="32"/>
        </w:rPr>
        <w:t>Bordereau N</w:t>
      </w:r>
      <w:r w:rsidRPr="008A34D0">
        <w:rPr>
          <w:sz w:val="32"/>
          <w:szCs w:val="32"/>
          <w:vertAlign w:val="superscript"/>
        </w:rPr>
        <w:t>o</w:t>
      </w:r>
      <w:r w:rsidRPr="008A34D0">
        <w:rPr>
          <w:sz w:val="32"/>
          <w:szCs w:val="32"/>
        </w:rPr>
        <w:t xml:space="preserve"> 1.  </w:t>
      </w:r>
      <w:r w:rsidR="008A34D0" w:rsidRPr="008A34D0">
        <w:rPr>
          <w:sz w:val="32"/>
          <w:szCs w:val="32"/>
        </w:rPr>
        <w:t>Installations</w:t>
      </w:r>
      <w:r w:rsidRPr="008A34D0">
        <w:rPr>
          <w:sz w:val="32"/>
          <w:szCs w:val="32"/>
        </w:rPr>
        <w:t xml:space="preserve">, y compris les </w:t>
      </w:r>
      <w:r w:rsidR="007B2312">
        <w:rPr>
          <w:sz w:val="32"/>
          <w:szCs w:val="32"/>
        </w:rPr>
        <w:t>P</w:t>
      </w:r>
      <w:r w:rsidRPr="008A34D0">
        <w:rPr>
          <w:sz w:val="32"/>
          <w:szCs w:val="32"/>
        </w:rPr>
        <w:t xml:space="preserve">ièces de </w:t>
      </w:r>
      <w:r w:rsidR="007B2312">
        <w:rPr>
          <w:sz w:val="32"/>
          <w:szCs w:val="32"/>
        </w:rPr>
        <w:t>R</w:t>
      </w:r>
      <w:r w:rsidRPr="008A34D0">
        <w:rPr>
          <w:sz w:val="32"/>
          <w:szCs w:val="32"/>
        </w:rPr>
        <w:t>echange obligatoires d’</w:t>
      </w:r>
      <w:r w:rsidR="007B2312">
        <w:rPr>
          <w:sz w:val="32"/>
          <w:szCs w:val="32"/>
        </w:rPr>
        <w:t>O</w:t>
      </w:r>
      <w:r w:rsidRPr="008A34D0">
        <w:rPr>
          <w:sz w:val="32"/>
          <w:szCs w:val="32"/>
        </w:rPr>
        <w:t xml:space="preserve">rigine </w:t>
      </w:r>
      <w:r w:rsidR="007B2312">
        <w:rPr>
          <w:sz w:val="32"/>
          <w:szCs w:val="32"/>
        </w:rPr>
        <w:t>E</w:t>
      </w:r>
      <w:r w:rsidRPr="008A34D0">
        <w:rPr>
          <w:sz w:val="32"/>
          <w:szCs w:val="32"/>
        </w:rPr>
        <w:t>trangère</w:t>
      </w:r>
      <w:bookmarkEnd w:id="534"/>
    </w:p>
    <w:p w14:paraId="36433B22" w14:textId="77777777" w:rsidR="00FB36C1" w:rsidRDefault="00FB36C1" w:rsidP="00FB36C1">
      <w:pPr>
        <w:jc w:val="cente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576"/>
        <w:gridCol w:w="1296"/>
      </w:tblGrid>
      <w:tr w:rsidR="00FB36C1" w14:paraId="079C469F" w14:textId="77777777">
        <w:tc>
          <w:tcPr>
            <w:tcW w:w="720" w:type="dxa"/>
            <w:tcBorders>
              <w:top w:val="single" w:sz="6" w:space="0" w:color="auto"/>
              <w:bottom w:val="nil"/>
              <w:right w:val="nil"/>
            </w:tcBorders>
          </w:tcPr>
          <w:p w14:paraId="4C4054FA" w14:textId="77777777" w:rsidR="00FB36C1" w:rsidRDefault="00FB36C1" w:rsidP="00FB36C1">
            <w:pPr>
              <w:jc w:val="center"/>
              <w:rPr>
                <w:sz w:val="22"/>
              </w:rPr>
            </w:pPr>
            <w:r>
              <w:rPr>
                <w:sz w:val="22"/>
              </w:rPr>
              <w:t>Poste</w:t>
            </w:r>
          </w:p>
        </w:tc>
        <w:tc>
          <w:tcPr>
            <w:tcW w:w="2952" w:type="dxa"/>
            <w:tcBorders>
              <w:top w:val="single" w:sz="6" w:space="0" w:color="auto"/>
              <w:left w:val="single" w:sz="6" w:space="0" w:color="auto"/>
              <w:bottom w:val="nil"/>
              <w:right w:val="single" w:sz="6" w:space="0" w:color="auto"/>
            </w:tcBorders>
          </w:tcPr>
          <w:p w14:paraId="5B08DB8D" w14:textId="77777777" w:rsidR="00FB36C1" w:rsidRDefault="00FB36C1" w:rsidP="00FB36C1">
            <w:pPr>
              <w:jc w:val="center"/>
              <w:rPr>
                <w:sz w:val="22"/>
              </w:rPr>
            </w:pPr>
            <w:r>
              <w:rPr>
                <w:sz w:val="22"/>
              </w:rPr>
              <w:t>Libellé</w:t>
            </w:r>
          </w:p>
        </w:tc>
        <w:tc>
          <w:tcPr>
            <w:tcW w:w="720" w:type="dxa"/>
            <w:tcBorders>
              <w:top w:val="single" w:sz="6" w:space="0" w:color="auto"/>
              <w:left w:val="nil"/>
              <w:bottom w:val="nil"/>
              <w:right w:val="nil"/>
            </w:tcBorders>
          </w:tcPr>
          <w:p w14:paraId="7DDB9D2A" w14:textId="77777777" w:rsidR="00FB36C1" w:rsidRDefault="00FB36C1" w:rsidP="00FB36C1">
            <w:pPr>
              <w:jc w:val="center"/>
              <w:rPr>
                <w:sz w:val="22"/>
              </w:rPr>
            </w:pPr>
            <w:r>
              <w:rPr>
                <w:sz w:val="22"/>
              </w:rPr>
              <w:t>Code</w:t>
            </w:r>
            <w:r>
              <w:rPr>
                <w:sz w:val="22"/>
                <w:vertAlign w:val="superscript"/>
              </w:rPr>
              <w:t>1</w:t>
            </w:r>
          </w:p>
        </w:tc>
        <w:tc>
          <w:tcPr>
            <w:tcW w:w="720" w:type="dxa"/>
            <w:tcBorders>
              <w:top w:val="single" w:sz="6" w:space="0" w:color="auto"/>
              <w:left w:val="single" w:sz="6" w:space="0" w:color="auto"/>
              <w:bottom w:val="nil"/>
              <w:right w:val="single" w:sz="6" w:space="0" w:color="auto"/>
            </w:tcBorders>
          </w:tcPr>
          <w:p w14:paraId="6D295881" w14:textId="77777777" w:rsidR="00FB36C1" w:rsidRDefault="00FB36C1" w:rsidP="00FB36C1">
            <w:pPr>
              <w:jc w:val="center"/>
              <w:rPr>
                <w:sz w:val="22"/>
              </w:rPr>
            </w:pPr>
            <w:r>
              <w:rPr>
                <w:sz w:val="22"/>
              </w:rPr>
              <w:t>Qté.</w:t>
            </w:r>
          </w:p>
        </w:tc>
        <w:tc>
          <w:tcPr>
            <w:tcW w:w="2592" w:type="dxa"/>
            <w:gridSpan w:val="3"/>
            <w:tcBorders>
              <w:top w:val="single" w:sz="6" w:space="0" w:color="auto"/>
              <w:left w:val="nil"/>
              <w:bottom w:val="nil"/>
              <w:right w:val="nil"/>
            </w:tcBorders>
          </w:tcPr>
          <w:p w14:paraId="66353DA1" w14:textId="77777777" w:rsidR="00FB36C1" w:rsidRDefault="00FB36C1" w:rsidP="00FB36C1">
            <w:pPr>
              <w:jc w:val="center"/>
              <w:rPr>
                <w:sz w:val="22"/>
              </w:rPr>
            </w:pPr>
            <w:r>
              <w:rPr>
                <w:sz w:val="22"/>
              </w:rPr>
              <w:t>Prix unitaire</w:t>
            </w:r>
            <w:r>
              <w:rPr>
                <w:sz w:val="22"/>
                <w:vertAlign w:val="superscript"/>
              </w:rPr>
              <w:t>2</w:t>
            </w:r>
          </w:p>
        </w:tc>
        <w:tc>
          <w:tcPr>
            <w:tcW w:w="1296" w:type="dxa"/>
            <w:tcBorders>
              <w:top w:val="single" w:sz="6" w:space="0" w:color="auto"/>
              <w:left w:val="single" w:sz="6" w:space="0" w:color="auto"/>
              <w:bottom w:val="nil"/>
            </w:tcBorders>
          </w:tcPr>
          <w:p w14:paraId="238A3191" w14:textId="77777777" w:rsidR="00FB36C1" w:rsidRDefault="00FB36C1" w:rsidP="00FB36C1">
            <w:pPr>
              <w:jc w:val="center"/>
              <w:rPr>
                <w:sz w:val="22"/>
              </w:rPr>
            </w:pPr>
            <w:r>
              <w:rPr>
                <w:sz w:val="22"/>
              </w:rPr>
              <w:t>Prix total</w:t>
            </w:r>
            <w:r>
              <w:rPr>
                <w:sz w:val="22"/>
                <w:vertAlign w:val="superscript"/>
              </w:rPr>
              <w:t>2</w:t>
            </w:r>
          </w:p>
        </w:tc>
      </w:tr>
      <w:tr w:rsidR="00FB36C1" w14:paraId="68EA0E63" w14:textId="77777777">
        <w:tc>
          <w:tcPr>
            <w:tcW w:w="720" w:type="dxa"/>
            <w:tcBorders>
              <w:top w:val="nil"/>
              <w:bottom w:val="nil"/>
              <w:right w:val="nil"/>
            </w:tcBorders>
          </w:tcPr>
          <w:p w14:paraId="114DE50E" w14:textId="77777777" w:rsidR="00FB36C1" w:rsidRDefault="00FB36C1" w:rsidP="00FB36C1">
            <w:pPr>
              <w:rPr>
                <w:sz w:val="22"/>
              </w:rPr>
            </w:pPr>
          </w:p>
        </w:tc>
        <w:tc>
          <w:tcPr>
            <w:tcW w:w="2952" w:type="dxa"/>
            <w:tcBorders>
              <w:top w:val="nil"/>
              <w:left w:val="single" w:sz="6" w:space="0" w:color="auto"/>
              <w:bottom w:val="nil"/>
              <w:right w:val="single" w:sz="6" w:space="0" w:color="auto"/>
            </w:tcBorders>
          </w:tcPr>
          <w:p w14:paraId="745912C3" w14:textId="77777777" w:rsidR="00FB36C1" w:rsidRDefault="00FB36C1" w:rsidP="00FB36C1">
            <w:pPr>
              <w:rPr>
                <w:sz w:val="22"/>
              </w:rPr>
            </w:pPr>
          </w:p>
        </w:tc>
        <w:tc>
          <w:tcPr>
            <w:tcW w:w="720" w:type="dxa"/>
            <w:tcBorders>
              <w:top w:val="nil"/>
              <w:left w:val="nil"/>
              <w:bottom w:val="nil"/>
              <w:right w:val="nil"/>
            </w:tcBorders>
          </w:tcPr>
          <w:p w14:paraId="1831CA63" w14:textId="77777777" w:rsidR="00FB36C1" w:rsidRDefault="00FB36C1" w:rsidP="00FB36C1">
            <w:pPr>
              <w:rPr>
                <w:sz w:val="22"/>
              </w:rPr>
            </w:pPr>
          </w:p>
        </w:tc>
        <w:tc>
          <w:tcPr>
            <w:tcW w:w="720" w:type="dxa"/>
            <w:tcBorders>
              <w:top w:val="nil"/>
              <w:left w:val="single" w:sz="6" w:space="0" w:color="auto"/>
              <w:bottom w:val="nil"/>
              <w:right w:val="single" w:sz="6" w:space="0" w:color="auto"/>
            </w:tcBorders>
          </w:tcPr>
          <w:p w14:paraId="492E0212" w14:textId="77777777" w:rsidR="00FB36C1" w:rsidRDefault="00FB36C1" w:rsidP="00FB36C1">
            <w:pPr>
              <w:rPr>
                <w:sz w:val="22"/>
              </w:rPr>
            </w:pPr>
          </w:p>
        </w:tc>
        <w:tc>
          <w:tcPr>
            <w:tcW w:w="1296" w:type="dxa"/>
            <w:tcBorders>
              <w:top w:val="single" w:sz="6" w:space="0" w:color="auto"/>
              <w:left w:val="nil"/>
              <w:bottom w:val="nil"/>
              <w:right w:val="nil"/>
            </w:tcBorders>
          </w:tcPr>
          <w:p w14:paraId="051238AC" w14:textId="77777777" w:rsidR="00FB36C1" w:rsidRDefault="00FB36C1" w:rsidP="00FB36C1">
            <w:pPr>
              <w:jc w:val="center"/>
              <w:rPr>
                <w:sz w:val="22"/>
              </w:rPr>
            </w:pPr>
          </w:p>
        </w:tc>
        <w:tc>
          <w:tcPr>
            <w:tcW w:w="1296" w:type="dxa"/>
            <w:gridSpan w:val="2"/>
            <w:tcBorders>
              <w:top w:val="single" w:sz="6" w:space="0" w:color="auto"/>
              <w:left w:val="single" w:sz="6" w:space="0" w:color="auto"/>
              <w:bottom w:val="nil"/>
              <w:right w:val="single" w:sz="6" w:space="0" w:color="auto"/>
            </w:tcBorders>
          </w:tcPr>
          <w:p w14:paraId="2714C094" w14:textId="77777777" w:rsidR="00FB36C1" w:rsidRDefault="00FB36C1" w:rsidP="00FB36C1">
            <w:pPr>
              <w:jc w:val="center"/>
              <w:rPr>
                <w:sz w:val="22"/>
              </w:rPr>
            </w:pPr>
            <w:r>
              <w:rPr>
                <w:sz w:val="22"/>
              </w:rPr>
              <w:t>CIP</w:t>
            </w:r>
          </w:p>
        </w:tc>
        <w:tc>
          <w:tcPr>
            <w:tcW w:w="1296" w:type="dxa"/>
            <w:tcBorders>
              <w:top w:val="nil"/>
              <w:left w:val="nil"/>
              <w:bottom w:val="nil"/>
            </w:tcBorders>
          </w:tcPr>
          <w:p w14:paraId="622CBA0A" w14:textId="77777777" w:rsidR="00FB36C1" w:rsidRDefault="00FB36C1" w:rsidP="00FB36C1">
            <w:pPr>
              <w:rPr>
                <w:sz w:val="22"/>
              </w:rPr>
            </w:pPr>
          </w:p>
        </w:tc>
      </w:tr>
      <w:tr w:rsidR="00FB36C1" w14:paraId="5BADEE1B" w14:textId="77777777">
        <w:tc>
          <w:tcPr>
            <w:tcW w:w="720" w:type="dxa"/>
            <w:tcBorders>
              <w:top w:val="nil"/>
              <w:bottom w:val="single" w:sz="6" w:space="0" w:color="auto"/>
              <w:right w:val="nil"/>
            </w:tcBorders>
          </w:tcPr>
          <w:p w14:paraId="7636D65C" w14:textId="77777777" w:rsidR="00FB36C1" w:rsidRDefault="00FB36C1" w:rsidP="00FB36C1">
            <w:pPr>
              <w:rPr>
                <w:sz w:val="22"/>
              </w:rPr>
            </w:pPr>
          </w:p>
        </w:tc>
        <w:tc>
          <w:tcPr>
            <w:tcW w:w="2952" w:type="dxa"/>
            <w:tcBorders>
              <w:top w:val="nil"/>
              <w:left w:val="single" w:sz="6" w:space="0" w:color="auto"/>
              <w:bottom w:val="single" w:sz="6" w:space="0" w:color="auto"/>
              <w:right w:val="single" w:sz="6" w:space="0" w:color="auto"/>
            </w:tcBorders>
          </w:tcPr>
          <w:p w14:paraId="30CA84EE" w14:textId="77777777" w:rsidR="00FB36C1" w:rsidRDefault="00FB36C1" w:rsidP="00FB36C1">
            <w:pPr>
              <w:rPr>
                <w:sz w:val="22"/>
              </w:rPr>
            </w:pPr>
          </w:p>
        </w:tc>
        <w:tc>
          <w:tcPr>
            <w:tcW w:w="720" w:type="dxa"/>
            <w:tcBorders>
              <w:top w:val="nil"/>
              <w:left w:val="nil"/>
              <w:bottom w:val="single" w:sz="6" w:space="0" w:color="auto"/>
              <w:right w:val="nil"/>
            </w:tcBorders>
          </w:tcPr>
          <w:p w14:paraId="645A5B87" w14:textId="77777777" w:rsidR="00FB36C1" w:rsidRDefault="00FB36C1" w:rsidP="00FB36C1">
            <w:pPr>
              <w:rPr>
                <w:sz w:val="22"/>
              </w:rPr>
            </w:pPr>
          </w:p>
        </w:tc>
        <w:tc>
          <w:tcPr>
            <w:tcW w:w="720" w:type="dxa"/>
            <w:tcBorders>
              <w:top w:val="nil"/>
              <w:left w:val="single" w:sz="6" w:space="0" w:color="auto"/>
              <w:bottom w:val="single" w:sz="6" w:space="0" w:color="auto"/>
              <w:right w:val="single" w:sz="6" w:space="0" w:color="auto"/>
            </w:tcBorders>
          </w:tcPr>
          <w:p w14:paraId="7976254D" w14:textId="77777777" w:rsidR="00FB36C1" w:rsidRDefault="00FB36C1" w:rsidP="00FB36C1">
            <w:pPr>
              <w:jc w:val="center"/>
              <w:rPr>
                <w:i/>
                <w:sz w:val="22"/>
              </w:rPr>
            </w:pPr>
            <w:r>
              <w:rPr>
                <w:i/>
                <w:sz w:val="22"/>
              </w:rPr>
              <w:t>(1)</w:t>
            </w:r>
          </w:p>
        </w:tc>
        <w:tc>
          <w:tcPr>
            <w:tcW w:w="1296" w:type="dxa"/>
            <w:tcBorders>
              <w:top w:val="nil"/>
              <w:left w:val="nil"/>
              <w:bottom w:val="single" w:sz="6" w:space="0" w:color="auto"/>
              <w:right w:val="nil"/>
            </w:tcBorders>
          </w:tcPr>
          <w:p w14:paraId="44820451" w14:textId="77777777" w:rsidR="00FB36C1" w:rsidRDefault="00FB36C1" w:rsidP="00FB36C1">
            <w:pPr>
              <w:jc w:val="center"/>
              <w:rPr>
                <w:i/>
                <w:sz w:val="22"/>
              </w:rPr>
            </w:pPr>
            <w:r>
              <w:rPr>
                <w:i/>
                <w:sz w:val="22"/>
              </w:rPr>
              <w:t>(2)</w:t>
            </w:r>
          </w:p>
        </w:tc>
        <w:tc>
          <w:tcPr>
            <w:tcW w:w="1296" w:type="dxa"/>
            <w:gridSpan w:val="2"/>
            <w:tcBorders>
              <w:top w:val="nil"/>
              <w:left w:val="single" w:sz="6" w:space="0" w:color="auto"/>
              <w:bottom w:val="single" w:sz="6" w:space="0" w:color="auto"/>
              <w:right w:val="single" w:sz="6" w:space="0" w:color="auto"/>
            </w:tcBorders>
          </w:tcPr>
          <w:p w14:paraId="4AEC6F51" w14:textId="77777777" w:rsidR="00FB36C1" w:rsidRDefault="00FB36C1" w:rsidP="00FB36C1">
            <w:pPr>
              <w:jc w:val="center"/>
              <w:rPr>
                <w:i/>
                <w:sz w:val="22"/>
              </w:rPr>
            </w:pPr>
            <w:r>
              <w:rPr>
                <w:i/>
                <w:sz w:val="22"/>
              </w:rPr>
              <w:t>(3)</w:t>
            </w:r>
          </w:p>
        </w:tc>
        <w:tc>
          <w:tcPr>
            <w:tcW w:w="1296" w:type="dxa"/>
            <w:tcBorders>
              <w:top w:val="nil"/>
              <w:left w:val="nil"/>
              <w:bottom w:val="single" w:sz="6" w:space="0" w:color="auto"/>
            </w:tcBorders>
          </w:tcPr>
          <w:p w14:paraId="6B7752BC" w14:textId="77777777" w:rsidR="00FB36C1" w:rsidRDefault="00FB36C1" w:rsidP="00FB36C1">
            <w:pPr>
              <w:jc w:val="center"/>
              <w:rPr>
                <w:i/>
                <w:sz w:val="22"/>
              </w:rPr>
            </w:pPr>
            <w:r>
              <w:rPr>
                <w:i/>
                <w:sz w:val="22"/>
              </w:rPr>
              <w:t>(1) x (3)</w:t>
            </w:r>
          </w:p>
        </w:tc>
      </w:tr>
      <w:tr w:rsidR="00FB36C1" w14:paraId="39FAC5DC" w14:textId="77777777">
        <w:tc>
          <w:tcPr>
            <w:tcW w:w="720" w:type="dxa"/>
            <w:tcBorders>
              <w:top w:val="nil"/>
              <w:right w:val="nil"/>
            </w:tcBorders>
          </w:tcPr>
          <w:p w14:paraId="3A946CBB" w14:textId="77777777" w:rsidR="00FB36C1" w:rsidRDefault="00FB36C1" w:rsidP="00FB36C1">
            <w:pPr>
              <w:rPr>
                <w:sz w:val="22"/>
              </w:rPr>
            </w:pPr>
          </w:p>
        </w:tc>
        <w:tc>
          <w:tcPr>
            <w:tcW w:w="2952" w:type="dxa"/>
            <w:tcBorders>
              <w:top w:val="nil"/>
              <w:left w:val="single" w:sz="6" w:space="0" w:color="auto"/>
              <w:right w:val="single" w:sz="6" w:space="0" w:color="auto"/>
            </w:tcBorders>
          </w:tcPr>
          <w:p w14:paraId="6B1C237D" w14:textId="77777777" w:rsidR="00FB36C1" w:rsidRDefault="00FB36C1" w:rsidP="00FB36C1">
            <w:pPr>
              <w:rPr>
                <w:sz w:val="22"/>
              </w:rPr>
            </w:pPr>
          </w:p>
        </w:tc>
        <w:tc>
          <w:tcPr>
            <w:tcW w:w="720" w:type="dxa"/>
            <w:tcBorders>
              <w:top w:val="nil"/>
              <w:left w:val="nil"/>
              <w:right w:val="nil"/>
            </w:tcBorders>
          </w:tcPr>
          <w:p w14:paraId="318A5F48" w14:textId="77777777" w:rsidR="00FB36C1" w:rsidRDefault="00FB36C1" w:rsidP="00FB36C1">
            <w:pPr>
              <w:rPr>
                <w:sz w:val="22"/>
              </w:rPr>
            </w:pPr>
          </w:p>
        </w:tc>
        <w:tc>
          <w:tcPr>
            <w:tcW w:w="720" w:type="dxa"/>
            <w:tcBorders>
              <w:top w:val="nil"/>
              <w:left w:val="single" w:sz="6" w:space="0" w:color="auto"/>
              <w:right w:val="single" w:sz="6" w:space="0" w:color="auto"/>
            </w:tcBorders>
          </w:tcPr>
          <w:p w14:paraId="24762426" w14:textId="77777777" w:rsidR="00FB36C1" w:rsidRDefault="00FB36C1" w:rsidP="00FB36C1">
            <w:pPr>
              <w:rPr>
                <w:sz w:val="22"/>
              </w:rPr>
            </w:pPr>
          </w:p>
        </w:tc>
        <w:tc>
          <w:tcPr>
            <w:tcW w:w="1296" w:type="dxa"/>
            <w:tcBorders>
              <w:top w:val="nil"/>
              <w:left w:val="nil"/>
              <w:right w:val="nil"/>
            </w:tcBorders>
          </w:tcPr>
          <w:p w14:paraId="63559B39" w14:textId="77777777" w:rsidR="00FB36C1" w:rsidRDefault="00FB36C1" w:rsidP="00FB36C1">
            <w:pPr>
              <w:rPr>
                <w:sz w:val="22"/>
              </w:rPr>
            </w:pPr>
          </w:p>
        </w:tc>
        <w:tc>
          <w:tcPr>
            <w:tcW w:w="1296" w:type="dxa"/>
            <w:gridSpan w:val="2"/>
            <w:tcBorders>
              <w:top w:val="nil"/>
              <w:left w:val="single" w:sz="6" w:space="0" w:color="auto"/>
              <w:right w:val="single" w:sz="6" w:space="0" w:color="auto"/>
            </w:tcBorders>
          </w:tcPr>
          <w:p w14:paraId="6630B63E" w14:textId="77777777" w:rsidR="00FB36C1" w:rsidRDefault="00FB36C1" w:rsidP="00FB36C1">
            <w:pPr>
              <w:rPr>
                <w:sz w:val="22"/>
              </w:rPr>
            </w:pPr>
          </w:p>
        </w:tc>
        <w:tc>
          <w:tcPr>
            <w:tcW w:w="1296" w:type="dxa"/>
            <w:tcBorders>
              <w:top w:val="nil"/>
              <w:left w:val="nil"/>
            </w:tcBorders>
          </w:tcPr>
          <w:p w14:paraId="75CC4EDF" w14:textId="77777777" w:rsidR="00FB36C1" w:rsidRDefault="00FB36C1" w:rsidP="00FB36C1">
            <w:pPr>
              <w:rPr>
                <w:sz w:val="22"/>
              </w:rPr>
            </w:pPr>
          </w:p>
        </w:tc>
      </w:tr>
      <w:tr w:rsidR="00FB36C1" w14:paraId="08602BFA" w14:textId="77777777">
        <w:tc>
          <w:tcPr>
            <w:tcW w:w="720" w:type="dxa"/>
            <w:tcBorders>
              <w:right w:val="nil"/>
            </w:tcBorders>
          </w:tcPr>
          <w:p w14:paraId="648564B5" w14:textId="77777777" w:rsidR="00FB36C1" w:rsidRDefault="00FB36C1" w:rsidP="00FB36C1">
            <w:pPr>
              <w:rPr>
                <w:sz w:val="22"/>
              </w:rPr>
            </w:pPr>
          </w:p>
        </w:tc>
        <w:tc>
          <w:tcPr>
            <w:tcW w:w="2952" w:type="dxa"/>
            <w:tcBorders>
              <w:left w:val="single" w:sz="6" w:space="0" w:color="auto"/>
              <w:right w:val="single" w:sz="6" w:space="0" w:color="auto"/>
            </w:tcBorders>
          </w:tcPr>
          <w:p w14:paraId="6C756126" w14:textId="77777777" w:rsidR="00FB36C1" w:rsidRDefault="00FB36C1" w:rsidP="00FB36C1">
            <w:pPr>
              <w:rPr>
                <w:sz w:val="22"/>
              </w:rPr>
            </w:pPr>
          </w:p>
        </w:tc>
        <w:tc>
          <w:tcPr>
            <w:tcW w:w="720" w:type="dxa"/>
            <w:tcBorders>
              <w:left w:val="nil"/>
              <w:right w:val="nil"/>
            </w:tcBorders>
          </w:tcPr>
          <w:p w14:paraId="6E1CD022" w14:textId="77777777" w:rsidR="00FB36C1" w:rsidRDefault="00FB36C1" w:rsidP="00FB36C1">
            <w:pPr>
              <w:rPr>
                <w:sz w:val="22"/>
              </w:rPr>
            </w:pPr>
          </w:p>
        </w:tc>
        <w:tc>
          <w:tcPr>
            <w:tcW w:w="720" w:type="dxa"/>
            <w:tcBorders>
              <w:left w:val="single" w:sz="6" w:space="0" w:color="auto"/>
              <w:right w:val="single" w:sz="6" w:space="0" w:color="auto"/>
            </w:tcBorders>
          </w:tcPr>
          <w:p w14:paraId="6269A6C1" w14:textId="77777777" w:rsidR="00FB36C1" w:rsidRDefault="00FB36C1" w:rsidP="00FB36C1">
            <w:pPr>
              <w:rPr>
                <w:sz w:val="22"/>
              </w:rPr>
            </w:pPr>
          </w:p>
        </w:tc>
        <w:tc>
          <w:tcPr>
            <w:tcW w:w="1296" w:type="dxa"/>
            <w:tcBorders>
              <w:left w:val="nil"/>
              <w:right w:val="nil"/>
            </w:tcBorders>
          </w:tcPr>
          <w:p w14:paraId="0A2F2471" w14:textId="77777777" w:rsidR="00FB36C1" w:rsidRDefault="00FB36C1" w:rsidP="00FB36C1">
            <w:pPr>
              <w:rPr>
                <w:sz w:val="22"/>
              </w:rPr>
            </w:pPr>
          </w:p>
        </w:tc>
        <w:tc>
          <w:tcPr>
            <w:tcW w:w="1296" w:type="dxa"/>
            <w:gridSpan w:val="2"/>
            <w:tcBorders>
              <w:left w:val="single" w:sz="6" w:space="0" w:color="auto"/>
              <w:right w:val="single" w:sz="6" w:space="0" w:color="auto"/>
            </w:tcBorders>
          </w:tcPr>
          <w:p w14:paraId="4D95ACDC" w14:textId="77777777" w:rsidR="00FB36C1" w:rsidRDefault="00FB36C1" w:rsidP="00FB36C1">
            <w:pPr>
              <w:rPr>
                <w:sz w:val="22"/>
              </w:rPr>
            </w:pPr>
          </w:p>
        </w:tc>
        <w:tc>
          <w:tcPr>
            <w:tcW w:w="1296" w:type="dxa"/>
            <w:tcBorders>
              <w:left w:val="nil"/>
            </w:tcBorders>
          </w:tcPr>
          <w:p w14:paraId="02155B67" w14:textId="77777777" w:rsidR="00FB36C1" w:rsidRDefault="00FB36C1" w:rsidP="00FB36C1">
            <w:pPr>
              <w:rPr>
                <w:sz w:val="22"/>
              </w:rPr>
            </w:pPr>
          </w:p>
        </w:tc>
      </w:tr>
      <w:tr w:rsidR="00FB36C1" w14:paraId="41C63111" w14:textId="77777777">
        <w:tc>
          <w:tcPr>
            <w:tcW w:w="720" w:type="dxa"/>
            <w:tcBorders>
              <w:right w:val="nil"/>
            </w:tcBorders>
          </w:tcPr>
          <w:p w14:paraId="6C83DA14" w14:textId="77777777" w:rsidR="00FB36C1" w:rsidRDefault="00FB36C1" w:rsidP="00FB36C1">
            <w:pPr>
              <w:rPr>
                <w:sz w:val="22"/>
              </w:rPr>
            </w:pPr>
          </w:p>
        </w:tc>
        <w:tc>
          <w:tcPr>
            <w:tcW w:w="2952" w:type="dxa"/>
            <w:tcBorders>
              <w:left w:val="single" w:sz="6" w:space="0" w:color="auto"/>
              <w:right w:val="single" w:sz="6" w:space="0" w:color="auto"/>
            </w:tcBorders>
          </w:tcPr>
          <w:p w14:paraId="1952344F" w14:textId="77777777" w:rsidR="00FB36C1" w:rsidRDefault="00FB36C1" w:rsidP="00FB36C1">
            <w:pPr>
              <w:rPr>
                <w:sz w:val="22"/>
              </w:rPr>
            </w:pPr>
          </w:p>
        </w:tc>
        <w:tc>
          <w:tcPr>
            <w:tcW w:w="720" w:type="dxa"/>
            <w:tcBorders>
              <w:left w:val="nil"/>
              <w:right w:val="nil"/>
            </w:tcBorders>
          </w:tcPr>
          <w:p w14:paraId="01AD796B" w14:textId="77777777" w:rsidR="00FB36C1" w:rsidRDefault="00FB36C1" w:rsidP="00FB36C1">
            <w:pPr>
              <w:rPr>
                <w:sz w:val="22"/>
              </w:rPr>
            </w:pPr>
          </w:p>
        </w:tc>
        <w:tc>
          <w:tcPr>
            <w:tcW w:w="720" w:type="dxa"/>
            <w:tcBorders>
              <w:left w:val="single" w:sz="6" w:space="0" w:color="auto"/>
              <w:right w:val="single" w:sz="6" w:space="0" w:color="auto"/>
            </w:tcBorders>
          </w:tcPr>
          <w:p w14:paraId="7717B29E" w14:textId="77777777" w:rsidR="00FB36C1" w:rsidRDefault="00FB36C1" w:rsidP="00FB36C1">
            <w:pPr>
              <w:rPr>
                <w:sz w:val="22"/>
              </w:rPr>
            </w:pPr>
          </w:p>
        </w:tc>
        <w:tc>
          <w:tcPr>
            <w:tcW w:w="1296" w:type="dxa"/>
            <w:tcBorders>
              <w:left w:val="nil"/>
              <w:right w:val="nil"/>
            </w:tcBorders>
          </w:tcPr>
          <w:p w14:paraId="632C52CE" w14:textId="77777777" w:rsidR="00FB36C1" w:rsidRDefault="00FB36C1" w:rsidP="00FB36C1">
            <w:pPr>
              <w:rPr>
                <w:sz w:val="22"/>
              </w:rPr>
            </w:pPr>
          </w:p>
        </w:tc>
        <w:tc>
          <w:tcPr>
            <w:tcW w:w="1296" w:type="dxa"/>
            <w:gridSpan w:val="2"/>
            <w:tcBorders>
              <w:left w:val="single" w:sz="6" w:space="0" w:color="auto"/>
              <w:right w:val="single" w:sz="6" w:space="0" w:color="auto"/>
            </w:tcBorders>
          </w:tcPr>
          <w:p w14:paraId="36719FE6" w14:textId="77777777" w:rsidR="00FB36C1" w:rsidRDefault="00FB36C1" w:rsidP="00FB36C1">
            <w:pPr>
              <w:rPr>
                <w:sz w:val="22"/>
              </w:rPr>
            </w:pPr>
          </w:p>
        </w:tc>
        <w:tc>
          <w:tcPr>
            <w:tcW w:w="1296" w:type="dxa"/>
            <w:tcBorders>
              <w:left w:val="nil"/>
            </w:tcBorders>
          </w:tcPr>
          <w:p w14:paraId="40100615" w14:textId="77777777" w:rsidR="00FB36C1" w:rsidRDefault="00FB36C1" w:rsidP="00FB36C1">
            <w:pPr>
              <w:rPr>
                <w:sz w:val="22"/>
              </w:rPr>
            </w:pPr>
          </w:p>
        </w:tc>
      </w:tr>
      <w:tr w:rsidR="00FB36C1" w14:paraId="20DA6023" w14:textId="77777777">
        <w:tc>
          <w:tcPr>
            <w:tcW w:w="720" w:type="dxa"/>
            <w:tcBorders>
              <w:right w:val="nil"/>
            </w:tcBorders>
          </w:tcPr>
          <w:p w14:paraId="6B55200E" w14:textId="77777777" w:rsidR="00FB36C1" w:rsidRDefault="00FB36C1" w:rsidP="00FB36C1">
            <w:pPr>
              <w:rPr>
                <w:sz w:val="22"/>
              </w:rPr>
            </w:pPr>
          </w:p>
        </w:tc>
        <w:tc>
          <w:tcPr>
            <w:tcW w:w="2952" w:type="dxa"/>
            <w:tcBorders>
              <w:left w:val="single" w:sz="6" w:space="0" w:color="auto"/>
              <w:right w:val="single" w:sz="6" w:space="0" w:color="auto"/>
            </w:tcBorders>
          </w:tcPr>
          <w:p w14:paraId="3BBBB2D8" w14:textId="77777777" w:rsidR="00FB36C1" w:rsidRDefault="00FB36C1" w:rsidP="00FB36C1">
            <w:pPr>
              <w:rPr>
                <w:sz w:val="22"/>
              </w:rPr>
            </w:pPr>
          </w:p>
        </w:tc>
        <w:tc>
          <w:tcPr>
            <w:tcW w:w="720" w:type="dxa"/>
            <w:tcBorders>
              <w:left w:val="nil"/>
              <w:right w:val="nil"/>
            </w:tcBorders>
          </w:tcPr>
          <w:p w14:paraId="2AC8E8C1" w14:textId="77777777" w:rsidR="00FB36C1" w:rsidRDefault="00FB36C1" w:rsidP="00FB36C1">
            <w:pPr>
              <w:rPr>
                <w:sz w:val="22"/>
              </w:rPr>
            </w:pPr>
          </w:p>
        </w:tc>
        <w:tc>
          <w:tcPr>
            <w:tcW w:w="720" w:type="dxa"/>
            <w:tcBorders>
              <w:left w:val="single" w:sz="6" w:space="0" w:color="auto"/>
              <w:right w:val="single" w:sz="6" w:space="0" w:color="auto"/>
            </w:tcBorders>
          </w:tcPr>
          <w:p w14:paraId="7895F73F" w14:textId="77777777" w:rsidR="00FB36C1" w:rsidRDefault="00FB36C1" w:rsidP="00FB36C1">
            <w:pPr>
              <w:rPr>
                <w:sz w:val="22"/>
              </w:rPr>
            </w:pPr>
          </w:p>
        </w:tc>
        <w:tc>
          <w:tcPr>
            <w:tcW w:w="1296" w:type="dxa"/>
            <w:tcBorders>
              <w:left w:val="nil"/>
              <w:right w:val="nil"/>
            </w:tcBorders>
          </w:tcPr>
          <w:p w14:paraId="2C3B2280" w14:textId="77777777" w:rsidR="00FB36C1" w:rsidRDefault="00FB36C1" w:rsidP="00FB36C1">
            <w:pPr>
              <w:rPr>
                <w:sz w:val="22"/>
              </w:rPr>
            </w:pPr>
          </w:p>
        </w:tc>
        <w:tc>
          <w:tcPr>
            <w:tcW w:w="1296" w:type="dxa"/>
            <w:gridSpan w:val="2"/>
            <w:tcBorders>
              <w:left w:val="single" w:sz="6" w:space="0" w:color="auto"/>
              <w:right w:val="single" w:sz="6" w:space="0" w:color="auto"/>
            </w:tcBorders>
          </w:tcPr>
          <w:p w14:paraId="73A750A7" w14:textId="77777777" w:rsidR="00FB36C1" w:rsidRDefault="00FB36C1" w:rsidP="00FB36C1">
            <w:pPr>
              <w:rPr>
                <w:sz w:val="22"/>
              </w:rPr>
            </w:pPr>
          </w:p>
        </w:tc>
        <w:tc>
          <w:tcPr>
            <w:tcW w:w="1296" w:type="dxa"/>
            <w:tcBorders>
              <w:left w:val="nil"/>
            </w:tcBorders>
          </w:tcPr>
          <w:p w14:paraId="74CE13CC" w14:textId="77777777" w:rsidR="00FB36C1" w:rsidRDefault="00FB36C1" w:rsidP="00FB36C1">
            <w:pPr>
              <w:rPr>
                <w:sz w:val="22"/>
              </w:rPr>
            </w:pPr>
          </w:p>
        </w:tc>
      </w:tr>
      <w:tr w:rsidR="00FB36C1" w14:paraId="4FA0FB4D" w14:textId="77777777">
        <w:tc>
          <w:tcPr>
            <w:tcW w:w="720" w:type="dxa"/>
            <w:tcBorders>
              <w:right w:val="nil"/>
            </w:tcBorders>
          </w:tcPr>
          <w:p w14:paraId="74A6EF43" w14:textId="77777777" w:rsidR="00FB36C1" w:rsidRDefault="00FB36C1" w:rsidP="00FB36C1">
            <w:pPr>
              <w:rPr>
                <w:sz w:val="22"/>
              </w:rPr>
            </w:pPr>
          </w:p>
        </w:tc>
        <w:tc>
          <w:tcPr>
            <w:tcW w:w="2952" w:type="dxa"/>
            <w:tcBorders>
              <w:left w:val="single" w:sz="6" w:space="0" w:color="auto"/>
              <w:right w:val="single" w:sz="6" w:space="0" w:color="auto"/>
            </w:tcBorders>
          </w:tcPr>
          <w:p w14:paraId="4335C14B" w14:textId="77777777" w:rsidR="00FB36C1" w:rsidRDefault="00FB36C1" w:rsidP="00FB36C1">
            <w:pPr>
              <w:rPr>
                <w:sz w:val="22"/>
              </w:rPr>
            </w:pPr>
          </w:p>
        </w:tc>
        <w:tc>
          <w:tcPr>
            <w:tcW w:w="720" w:type="dxa"/>
            <w:tcBorders>
              <w:left w:val="nil"/>
              <w:right w:val="nil"/>
            </w:tcBorders>
          </w:tcPr>
          <w:p w14:paraId="00454014" w14:textId="77777777" w:rsidR="00FB36C1" w:rsidRDefault="00FB36C1" w:rsidP="00FB36C1">
            <w:pPr>
              <w:rPr>
                <w:sz w:val="22"/>
              </w:rPr>
            </w:pPr>
          </w:p>
        </w:tc>
        <w:tc>
          <w:tcPr>
            <w:tcW w:w="720" w:type="dxa"/>
            <w:tcBorders>
              <w:left w:val="single" w:sz="6" w:space="0" w:color="auto"/>
              <w:right w:val="single" w:sz="6" w:space="0" w:color="auto"/>
            </w:tcBorders>
          </w:tcPr>
          <w:p w14:paraId="7BB7ECF8" w14:textId="77777777" w:rsidR="00FB36C1" w:rsidRDefault="00FB36C1" w:rsidP="00FB36C1">
            <w:pPr>
              <w:rPr>
                <w:sz w:val="22"/>
              </w:rPr>
            </w:pPr>
          </w:p>
        </w:tc>
        <w:tc>
          <w:tcPr>
            <w:tcW w:w="1296" w:type="dxa"/>
            <w:tcBorders>
              <w:left w:val="nil"/>
              <w:right w:val="nil"/>
            </w:tcBorders>
          </w:tcPr>
          <w:p w14:paraId="5A0ADEA7" w14:textId="77777777" w:rsidR="00FB36C1" w:rsidRDefault="00FB36C1" w:rsidP="00FB36C1">
            <w:pPr>
              <w:rPr>
                <w:sz w:val="22"/>
              </w:rPr>
            </w:pPr>
          </w:p>
        </w:tc>
        <w:tc>
          <w:tcPr>
            <w:tcW w:w="1296" w:type="dxa"/>
            <w:gridSpan w:val="2"/>
            <w:tcBorders>
              <w:left w:val="single" w:sz="6" w:space="0" w:color="auto"/>
              <w:right w:val="single" w:sz="6" w:space="0" w:color="auto"/>
            </w:tcBorders>
          </w:tcPr>
          <w:p w14:paraId="6E0C9EEE" w14:textId="77777777" w:rsidR="00FB36C1" w:rsidRDefault="00FB36C1" w:rsidP="00FB36C1">
            <w:pPr>
              <w:rPr>
                <w:sz w:val="22"/>
              </w:rPr>
            </w:pPr>
          </w:p>
        </w:tc>
        <w:tc>
          <w:tcPr>
            <w:tcW w:w="1296" w:type="dxa"/>
            <w:tcBorders>
              <w:left w:val="nil"/>
            </w:tcBorders>
          </w:tcPr>
          <w:p w14:paraId="753A10BC" w14:textId="77777777" w:rsidR="00FB36C1" w:rsidRDefault="00FB36C1" w:rsidP="00FB36C1">
            <w:pPr>
              <w:rPr>
                <w:sz w:val="22"/>
              </w:rPr>
            </w:pPr>
          </w:p>
        </w:tc>
      </w:tr>
      <w:tr w:rsidR="00FB36C1" w14:paraId="5DF8B02A" w14:textId="77777777">
        <w:tc>
          <w:tcPr>
            <w:tcW w:w="720" w:type="dxa"/>
            <w:tcBorders>
              <w:right w:val="nil"/>
            </w:tcBorders>
          </w:tcPr>
          <w:p w14:paraId="6DD58E50" w14:textId="77777777" w:rsidR="00FB36C1" w:rsidRDefault="00FB36C1" w:rsidP="00FB36C1">
            <w:pPr>
              <w:rPr>
                <w:sz w:val="22"/>
              </w:rPr>
            </w:pPr>
          </w:p>
        </w:tc>
        <w:tc>
          <w:tcPr>
            <w:tcW w:w="2952" w:type="dxa"/>
            <w:tcBorders>
              <w:left w:val="single" w:sz="6" w:space="0" w:color="auto"/>
              <w:right w:val="single" w:sz="6" w:space="0" w:color="auto"/>
            </w:tcBorders>
          </w:tcPr>
          <w:p w14:paraId="34C18EFF" w14:textId="77777777" w:rsidR="00FB36C1" w:rsidRDefault="00FB36C1" w:rsidP="00FB36C1">
            <w:pPr>
              <w:rPr>
                <w:sz w:val="22"/>
              </w:rPr>
            </w:pPr>
          </w:p>
        </w:tc>
        <w:tc>
          <w:tcPr>
            <w:tcW w:w="720" w:type="dxa"/>
            <w:tcBorders>
              <w:left w:val="nil"/>
              <w:right w:val="nil"/>
            </w:tcBorders>
          </w:tcPr>
          <w:p w14:paraId="009790E7" w14:textId="77777777" w:rsidR="00FB36C1" w:rsidRDefault="00FB36C1" w:rsidP="00FB36C1">
            <w:pPr>
              <w:rPr>
                <w:sz w:val="22"/>
              </w:rPr>
            </w:pPr>
          </w:p>
        </w:tc>
        <w:tc>
          <w:tcPr>
            <w:tcW w:w="720" w:type="dxa"/>
            <w:tcBorders>
              <w:left w:val="single" w:sz="6" w:space="0" w:color="auto"/>
              <w:right w:val="single" w:sz="6" w:space="0" w:color="auto"/>
            </w:tcBorders>
          </w:tcPr>
          <w:p w14:paraId="519E8D3D" w14:textId="77777777" w:rsidR="00FB36C1" w:rsidRDefault="00FB36C1" w:rsidP="00FB36C1">
            <w:pPr>
              <w:rPr>
                <w:sz w:val="22"/>
              </w:rPr>
            </w:pPr>
          </w:p>
        </w:tc>
        <w:tc>
          <w:tcPr>
            <w:tcW w:w="1296" w:type="dxa"/>
            <w:tcBorders>
              <w:left w:val="nil"/>
              <w:right w:val="nil"/>
            </w:tcBorders>
          </w:tcPr>
          <w:p w14:paraId="4A9D3427" w14:textId="77777777" w:rsidR="00FB36C1" w:rsidRDefault="00FB36C1" w:rsidP="00FB36C1">
            <w:pPr>
              <w:rPr>
                <w:sz w:val="22"/>
              </w:rPr>
            </w:pPr>
          </w:p>
        </w:tc>
        <w:tc>
          <w:tcPr>
            <w:tcW w:w="1296" w:type="dxa"/>
            <w:gridSpan w:val="2"/>
            <w:tcBorders>
              <w:left w:val="single" w:sz="6" w:space="0" w:color="auto"/>
              <w:right w:val="single" w:sz="6" w:space="0" w:color="auto"/>
            </w:tcBorders>
          </w:tcPr>
          <w:p w14:paraId="0BE69D0E" w14:textId="77777777" w:rsidR="00FB36C1" w:rsidRDefault="00FB36C1" w:rsidP="00FB36C1">
            <w:pPr>
              <w:rPr>
                <w:sz w:val="22"/>
              </w:rPr>
            </w:pPr>
          </w:p>
        </w:tc>
        <w:tc>
          <w:tcPr>
            <w:tcW w:w="1296" w:type="dxa"/>
            <w:tcBorders>
              <w:left w:val="nil"/>
            </w:tcBorders>
          </w:tcPr>
          <w:p w14:paraId="2923D03E" w14:textId="77777777" w:rsidR="00FB36C1" w:rsidRDefault="00FB36C1" w:rsidP="00FB36C1">
            <w:pPr>
              <w:rPr>
                <w:sz w:val="22"/>
              </w:rPr>
            </w:pPr>
          </w:p>
        </w:tc>
      </w:tr>
      <w:tr w:rsidR="00FB36C1" w14:paraId="02A5663D" w14:textId="77777777">
        <w:tc>
          <w:tcPr>
            <w:tcW w:w="720" w:type="dxa"/>
            <w:tcBorders>
              <w:right w:val="nil"/>
            </w:tcBorders>
          </w:tcPr>
          <w:p w14:paraId="288B2CB3" w14:textId="77777777" w:rsidR="00FB36C1" w:rsidRDefault="00FB36C1" w:rsidP="00FB36C1">
            <w:pPr>
              <w:rPr>
                <w:sz w:val="22"/>
              </w:rPr>
            </w:pPr>
          </w:p>
        </w:tc>
        <w:tc>
          <w:tcPr>
            <w:tcW w:w="2952" w:type="dxa"/>
            <w:tcBorders>
              <w:left w:val="single" w:sz="6" w:space="0" w:color="auto"/>
              <w:right w:val="single" w:sz="6" w:space="0" w:color="auto"/>
            </w:tcBorders>
          </w:tcPr>
          <w:p w14:paraId="7E3EA903" w14:textId="77777777" w:rsidR="00FB36C1" w:rsidRDefault="00FB36C1" w:rsidP="00FB36C1">
            <w:pPr>
              <w:rPr>
                <w:sz w:val="22"/>
              </w:rPr>
            </w:pPr>
          </w:p>
        </w:tc>
        <w:tc>
          <w:tcPr>
            <w:tcW w:w="720" w:type="dxa"/>
            <w:tcBorders>
              <w:left w:val="nil"/>
              <w:right w:val="nil"/>
            </w:tcBorders>
          </w:tcPr>
          <w:p w14:paraId="44E6DE10" w14:textId="77777777" w:rsidR="00FB36C1" w:rsidRDefault="00FB36C1" w:rsidP="00FB36C1">
            <w:pPr>
              <w:rPr>
                <w:sz w:val="22"/>
              </w:rPr>
            </w:pPr>
          </w:p>
        </w:tc>
        <w:tc>
          <w:tcPr>
            <w:tcW w:w="720" w:type="dxa"/>
            <w:tcBorders>
              <w:left w:val="single" w:sz="6" w:space="0" w:color="auto"/>
              <w:right w:val="single" w:sz="6" w:space="0" w:color="auto"/>
            </w:tcBorders>
          </w:tcPr>
          <w:p w14:paraId="67E1DCF5" w14:textId="77777777" w:rsidR="00FB36C1" w:rsidRDefault="00FB36C1" w:rsidP="00FB36C1">
            <w:pPr>
              <w:rPr>
                <w:sz w:val="22"/>
              </w:rPr>
            </w:pPr>
          </w:p>
        </w:tc>
        <w:tc>
          <w:tcPr>
            <w:tcW w:w="1296" w:type="dxa"/>
            <w:tcBorders>
              <w:left w:val="nil"/>
              <w:right w:val="nil"/>
            </w:tcBorders>
          </w:tcPr>
          <w:p w14:paraId="5EE69857" w14:textId="77777777" w:rsidR="00FB36C1" w:rsidRDefault="00FB36C1" w:rsidP="00FB36C1">
            <w:pPr>
              <w:rPr>
                <w:sz w:val="22"/>
              </w:rPr>
            </w:pPr>
          </w:p>
        </w:tc>
        <w:tc>
          <w:tcPr>
            <w:tcW w:w="1296" w:type="dxa"/>
            <w:gridSpan w:val="2"/>
            <w:tcBorders>
              <w:left w:val="single" w:sz="6" w:space="0" w:color="auto"/>
              <w:right w:val="single" w:sz="6" w:space="0" w:color="auto"/>
            </w:tcBorders>
          </w:tcPr>
          <w:p w14:paraId="4F6F2CAD" w14:textId="77777777" w:rsidR="00FB36C1" w:rsidRDefault="00FB36C1" w:rsidP="00FB36C1">
            <w:pPr>
              <w:rPr>
                <w:sz w:val="22"/>
              </w:rPr>
            </w:pPr>
          </w:p>
        </w:tc>
        <w:tc>
          <w:tcPr>
            <w:tcW w:w="1296" w:type="dxa"/>
            <w:tcBorders>
              <w:left w:val="nil"/>
            </w:tcBorders>
          </w:tcPr>
          <w:p w14:paraId="7711D857" w14:textId="77777777" w:rsidR="00FB36C1" w:rsidRDefault="00FB36C1" w:rsidP="00FB36C1">
            <w:pPr>
              <w:rPr>
                <w:sz w:val="22"/>
              </w:rPr>
            </w:pPr>
          </w:p>
        </w:tc>
      </w:tr>
      <w:tr w:rsidR="00FB36C1" w14:paraId="07C6A336" w14:textId="77777777">
        <w:tc>
          <w:tcPr>
            <w:tcW w:w="720" w:type="dxa"/>
            <w:tcBorders>
              <w:right w:val="nil"/>
            </w:tcBorders>
          </w:tcPr>
          <w:p w14:paraId="1E4FE38A" w14:textId="77777777" w:rsidR="00FB36C1" w:rsidRDefault="00FB36C1" w:rsidP="00FB36C1">
            <w:pPr>
              <w:rPr>
                <w:sz w:val="22"/>
              </w:rPr>
            </w:pPr>
          </w:p>
        </w:tc>
        <w:tc>
          <w:tcPr>
            <w:tcW w:w="2952" w:type="dxa"/>
            <w:tcBorders>
              <w:left w:val="single" w:sz="6" w:space="0" w:color="auto"/>
              <w:right w:val="single" w:sz="6" w:space="0" w:color="auto"/>
            </w:tcBorders>
          </w:tcPr>
          <w:p w14:paraId="79D8F382" w14:textId="77777777" w:rsidR="00FB36C1" w:rsidRDefault="00FB36C1" w:rsidP="00FB36C1">
            <w:pPr>
              <w:rPr>
                <w:sz w:val="22"/>
              </w:rPr>
            </w:pPr>
          </w:p>
        </w:tc>
        <w:tc>
          <w:tcPr>
            <w:tcW w:w="720" w:type="dxa"/>
            <w:tcBorders>
              <w:left w:val="nil"/>
              <w:right w:val="nil"/>
            </w:tcBorders>
          </w:tcPr>
          <w:p w14:paraId="1302B2EC" w14:textId="77777777" w:rsidR="00FB36C1" w:rsidRDefault="00FB36C1" w:rsidP="00FB36C1">
            <w:pPr>
              <w:rPr>
                <w:sz w:val="22"/>
              </w:rPr>
            </w:pPr>
          </w:p>
        </w:tc>
        <w:tc>
          <w:tcPr>
            <w:tcW w:w="720" w:type="dxa"/>
            <w:tcBorders>
              <w:left w:val="single" w:sz="6" w:space="0" w:color="auto"/>
              <w:right w:val="single" w:sz="6" w:space="0" w:color="auto"/>
            </w:tcBorders>
          </w:tcPr>
          <w:p w14:paraId="6996C267" w14:textId="77777777" w:rsidR="00FB36C1" w:rsidRDefault="00FB36C1" w:rsidP="00FB36C1">
            <w:pPr>
              <w:rPr>
                <w:sz w:val="22"/>
              </w:rPr>
            </w:pPr>
          </w:p>
        </w:tc>
        <w:tc>
          <w:tcPr>
            <w:tcW w:w="1296" w:type="dxa"/>
            <w:tcBorders>
              <w:left w:val="nil"/>
              <w:right w:val="nil"/>
            </w:tcBorders>
          </w:tcPr>
          <w:p w14:paraId="57ACCBDF" w14:textId="77777777" w:rsidR="00FB36C1" w:rsidRDefault="00FB36C1" w:rsidP="00FB36C1">
            <w:pPr>
              <w:rPr>
                <w:sz w:val="22"/>
              </w:rPr>
            </w:pPr>
          </w:p>
        </w:tc>
        <w:tc>
          <w:tcPr>
            <w:tcW w:w="1296" w:type="dxa"/>
            <w:gridSpan w:val="2"/>
            <w:tcBorders>
              <w:left w:val="single" w:sz="6" w:space="0" w:color="auto"/>
              <w:right w:val="single" w:sz="6" w:space="0" w:color="auto"/>
            </w:tcBorders>
          </w:tcPr>
          <w:p w14:paraId="1B161DC7" w14:textId="77777777" w:rsidR="00FB36C1" w:rsidRDefault="00FB36C1" w:rsidP="00FB36C1">
            <w:pPr>
              <w:rPr>
                <w:sz w:val="22"/>
              </w:rPr>
            </w:pPr>
          </w:p>
        </w:tc>
        <w:tc>
          <w:tcPr>
            <w:tcW w:w="1296" w:type="dxa"/>
            <w:tcBorders>
              <w:left w:val="nil"/>
            </w:tcBorders>
          </w:tcPr>
          <w:p w14:paraId="3A81271F" w14:textId="77777777" w:rsidR="00FB36C1" w:rsidRDefault="00FB36C1" w:rsidP="00FB36C1">
            <w:pPr>
              <w:rPr>
                <w:sz w:val="22"/>
              </w:rPr>
            </w:pPr>
          </w:p>
        </w:tc>
      </w:tr>
      <w:tr w:rsidR="00FB36C1" w14:paraId="7C756993" w14:textId="77777777">
        <w:tc>
          <w:tcPr>
            <w:tcW w:w="720" w:type="dxa"/>
            <w:tcBorders>
              <w:right w:val="nil"/>
            </w:tcBorders>
          </w:tcPr>
          <w:p w14:paraId="6A700503" w14:textId="77777777" w:rsidR="00FB36C1" w:rsidRDefault="00FB36C1" w:rsidP="00FB36C1">
            <w:pPr>
              <w:rPr>
                <w:sz w:val="22"/>
              </w:rPr>
            </w:pPr>
          </w:p>
        </w:tc>
        <w:tc>
          <w:tcPr>
            <w:tcW w:w="2952" w:type="dxa"/>
            <w:tcBorders>
              <w:left w:val="single" w:sz="6" w:space="0" w:color="auto"/>
              <w:right w:val="single" w:sz="6" w:space="0" w:color="auto"/>
            </w:tcBorders>
          </w:tcPr>
          <w:p w14:paraId="667D3F58" w14:textId="77777777" w:rsidR="00FB36C1" w:rsidRDefault="00FB36C1" w:rsidP="00FB36C1">
            <w:pPr>
              <w:rPr>
                <w:sz w:val="22"/>
              </w:rPr>
            </w:pPr>
          </w:p>
        </w:tc>
        <w:tc>
          <w:tcPr>
            <w:tcW w:w="720" w:type="dxa"/>
            <w:tcBorders>
              <w:left w:val="nil"/>
              <w:right w:val="nil"/>
            </w:tcBorders>
          </w:tcPr>
          <w:p w14:paraId="6DF40B73" w14:textId="77777777" w:rsidR="00FB36C1" w:rsidRDefault="00FB36C1" w:rsidP="00FB36C1">
            <w:pPr>
              <w:rPr>
                <w:sz w:val="22"/>
              </w:rPr>
            </w:pPr>
          </w:p>
        </w:tc>
        <w:tc>
          <w:tcPr>
            <w:tcW w:w="720" w:type="dxa"/>
            <w:tcBorders>
              <w:left w:val="single" w:sz="6" w:space="0" w:color="auto"/>
              <w:right w:val="single" w:sz="6" w:space="0" w:color="auto"/>
            </w:tcBorders>
          </w:tcPr>
          <w:p w14:paraId="46683DFA" w14:textId="77777777" w:rsidR="00FB36C1" w:rsidRDefault="00FB36C1" w:rsidP="00FB36C1">
            <w:pPr>
              <w:rPr>
                <w:sz w:val="22"/>
              </w:rPr>
            </w:pPr>
          </w:p>
        </w:tc>
        <w:tc>
          <w:tcPr>
            <w:tcW w:w="1296" w:type="dxa"/>
            <w:tcBorders>
              <w:left w:val="nil"/>
              <w:right w:val="nil"/>
            </w:tcBorders>
          </w:tcPr>
          <w:p w14:paraId="281E7BC2" w14:textId="77777777" w:rsidR="00FB36C1" w:rsidRDefault="00FB36C1" w:rsidP="00FB36C1">
            <w:pPr>
              <w:rPr>
                <w:sz w:val="22"/>
              </w:rPr>
            </w:pPr>
          </w:p>
        </w:tc>
        <w:tc>
          <w:tcPr>
            <w:tcW w:w="1296" w:type="dxa"/>
            <w:gridSpan w:val="2"/>
            <w:tcBorders>
              <w:left w:val="single" w:sz="6" w:space="0" w:color="auto"/>
              <w:right w:val="single" w:sz="6" w:space="0" w:color="auto"/>
            </w:tcBorders>
          </w:tcPr>
          <w:p w14:paraId="347E9672" w14:textId="77777777" w:rsidR="00FB36C1" w:rsidRDefault="00FB36C1" w:rsidP="00FB36C1">
            <w:pPr>
              <w:rPr>
                <w:sz w:val="22"/>
              </w:rPr>
            </w:pPr>
          </w:p>
        </w:tc>
        <w:tc>
          <w:tcPr>
            <w:tcW w:w="1296" w:type="dxa"/>
            <w:tcBorders>
              <w:left w:val="nil"/>
            </w:tcBorders>
          </w:tcPr>
          <w:p w14:paraId="775E6C80" w14:textId="77777777" w:rsidR="00FB36C1" w:rsidRDefault="00FB36C1" w:rsidP="00FB36C1">
            <w:pPr>
              <w:rPr>
                <w:sz w:val="22"/>
              </w:rPr>
            </w:pPr>
          </w:p>
        </w:tc>
      </w:tr>
      <w:tr w:rsidR="00FB36C1" w14:paraId="382208D1" w14:textId="77777777">
        <w:tc>
          <w:tcPr>
            <w:tcW w:w="720" w:type="dxa"/>
            <w:tcBorders>
              <w:right w:val="nil"/>
            </w:tcBorders>
          </w:tcPr>
          <w:p w14:paraId="3F602F01" w14:textId="77777777" w:rsidR="00FB36C1" w:rsidRDefault="00FB36C1" w:rsidP="00FB36C1">
            <w:pPr>
              <w:rPr>
                <w:sz w:val="22"/>
              </w:rPr>
            </w:pPr>
          </w:p>
        </w:tc>
        <w:tc>
          <w:tcPr>
            <w:tcW w:w="2952" w:type="dxa"/>
            <w:tcBorders>
              <w:left w:val="single" w:sz="6" w:space="0" w:color="auto"/>
              <w:right w:val="single" w:sz="6" w:space="0" w:color="auto"/>
            </w:tcBorders>
          </w:tcPr>
          <w:p w14:paraId="67F803EA" w14:textId="77777777" w:rsidR="00FB36C1" w:rsidRDefault="00FB36C1" w:rsidP="00FB36C1">
            <w:pPr>
              <w:rPr>
                <w:sz w:val="22"/>
              </w:rPr>
            </w:pPr>
          </w:p>
        </w:tc>
        <w:tc>
          <w:tcPr>
            <w:tcW w:w="720" w:type="dxa"/>
            <w:tcBorders>
              <w:left w:val="nil"/>
              <w:right w:val="nil"/>
            </w:tcBorders>
          </w:tcPr>
          <w:p w14:paraId="30BB1DF2" w14:textId="77777777" w:rsidR="00FB36C1" w:rsidRDefault="00FB36C1" w:rsidP="00FB36C1">
            <w:pPr>
              <w:rPr>
                <w:sz w:val="22"/>
              </w:rPr>
            </w:pPr>
          </w:p>
        </w:tc>
        <w:tc>
          <w:tcPr>
            <w:tcW w:w="720" w:type="dxa"/>
            <w:tcBorders>
              <w:left w:val="single" w:sz="6" w:space="0" w:color="auto"/>
              <w:right w:val="single" w:sz="6" w:space="0" w:color="auto"/>
            </w:tcBorders>
          </w:tcPr>
          <w:p w14:paraId="1578A302" w14:textId="77777777" w:rsidR="00FB36C1" w:rsidRDefault="00FB36C1" w:rsidP="00FB36C1">
            <w:pPr>
              <w:rPr>
                <w:sz w:val="22"/>
              </w:rPr>
            </w:pPr>
          </w:p>
        </w:tc>
        <w:tc>
          <w:tcPr>
            <w:tcW w:w="1296" w:type="dxa"/>
            <w:tcBorders>
              <w:left w:val="nil"/>
              <w:right w:val="nil"/>
            </w:tcBorders>
          </w:tcPr>
          <w:p w14:paraId="50125240" w14:textId="77777777" w:rsidR="00FB36C1" w:rsidRDefault="00FB36C1" w:rsidP="00FB36C1">
            <w:pPr>
              <w:rPr>
                <w:sz w:val="22"/>
              </w:rPr>
            </w:pPr>
          </w:p>
        </w:tc>
        <w:tc>
          <w:tcPr>
            <w:tcW w:w="1296" w:type="dxa"/>
            <w:gridSpan w:val="2"/>
            <w:tcBorders>
              <w:left w:val="single" w:sz="6" w:space="0" w:color="auto"/>
              <w:right w:val="single" w:sz="6" w:space="0" w:color="auto"/>
            </w:tcBorders>
          </w:tcPr>
          <w:p w14:paraId="69EA48E0" w14:textId="77777777" w:rsidR="00FB36C1" w:rsidRDefault="00FB36C1" w:rsidP="00FB36C1">
            <w:pPr>
              <w:rPr>
                <w:sz w:val="22"/>
              </w:rPr>
            </w:pPr>
          </w:p>
        </w:tc>
        <w:tc>
          <w:tcPr>
            <w:tcW w:w="1296" w:type="dxa"/>
            <w:tcBorders>
              <w:left w:val="nil"/>
            </w:tcBorders>
          </w:tcPr>
          <w:p w14:paraId="5BFA9B3B" w14:textId="77777777" w:rsidR="00FB36C1" w:rsidRDefault="00FB36C1" w:rsidP="00FB36C1">
            <w:pPr>
              <w:rPr>
                <w:sz w:val="22"/>
              </w:rPr>
            </w:pPr>
          </w:p>
        </w:tc>
      </w:tr>
      <w:tr w:rsidR="00FB36C1" w14:paraId="5AA8B3FA" w14:textId="77777777">
        <w:tc>
          <w:tcPr>
            <w:tcW w:w="720" w:type="dxa"/>
            <w:tcBorders>
              <w:right w:val="nil"/>
            </w:tcBorders>
          </w:tcPr>
          <w:p w14:paraId="0CB9005D" w14:textId="77777777" w:rsidR="00FB36C1" w:rsidRDefault="00FB36C1" w:rsidP="00FB36C1">
            <w:pPr>
              <w:rPr>
                <w:sz w:val="22"/>
              </w:rPr>
            </w:pPr>
          </w:p>
        </w:tc>
        <w:tc>
          <w:tcPr>
            <w:tcW w:w="2952" w:type="dxa"/>
            <w:tcBorders>
              <w:left w:val="single" w:sz="6" w:space="0" w:color="auto"/>
              <w:right w:val="single" w:sz="6" w:space="0" w:color="auto"/>
            </w:tcBorders>
          </w:tcPr>
          <w:p w14:paraId="304F995F" w14:textId="77777777" w:rsidR="00FB36C1" w:rsidRDefault="00FB36C1" w:rsidP="00FB36C1">
            <w:pPr>
              <w:rPr>
                <w:sz w:val="22"/>
              </w:rPr>
            </w:pPr>
          </w:p>
        </w:tc>
        <w:tc>
          <w:tcPr>
            <w:tcW w:w="720" w:type="dxa"/>
            <w:tcBorders>
              <w:left w:val="nil"/>
              <w:right w:val="nil"/>
            </w:tcBorders>
          </w:tcPr>
          <w:p w14:paraId="78BBA414" w14:textId="77777777" w:rsidR="00FB36C1" w:rsidRDefault="00FB36C1" w:rsidP="00FB36C1">
            <w:pPr>
              <w:rPr>
                <w:sz w:val="22"/>
              </w:rPr>
            </w:pPr>
          </w:p>
        </w:tc>
        <w:tc>
          <w:tcPr>
            <w:tcW w:w="720" w:type="dxa"/>
            <w:tcBorders>
              <w:left w:val="single" w:sz="6" w:space="0" w:color="auto"/>
              <w:right w:val="single" w:sz="6" w:space="0" w:color="auto"/>
            </w:tcBorders>
          </w:tcPr>
          <w:p w14:paraId="519299E9" w14:textId="77777777" w:rsidR="00FB36C1" w:rsidRDefault="00FB36C1" w:rsidP="00FB36C1">
            <w:pPr>
              <w:rPr>
                <w:sz w:val="22"/>
              </w:rPr>
            </w:pPr>
          </w:p>
        </w:tc>
        <w:tc>
          <w:tcPr>
            <w:tcW w:w="1296" w:type="dxa"/>
            <w:tcBorders>
              <w:left w:val="nil"/>
              <w:right w:val="nil"/>
            </w:tcBorders>
          </w:tcPr>
          <w:p w14:paraId="00276939" w14:textId="77777777" w:rsidR="00FB36C1" w:rsidRDefault="00FB36C1" w:rsidP="00FB36C1">
            <w:pPr>
              <w:rPr>
                <w:sz w:val="22"/>
              </w:rPr>
            </w:pPr>
          </w:p>
        </w:tc>
        <w:tc>
          <w:tcPr>
            <w:tcW w:w="1296" w:type="dxa"/>
            <w:gridSpan w:val="2"/>
            <w:tcBorders>
              <w:left w:val="single" w:sz="6" w:space="0" w:color="auto"/>
              <w:right w:val="single" w:sz="6" w:space="0" w:color="auto"/>
            </w:tcBorders>
          </w:tcPr>
          <w:p w14:paraId="02FC6090" w14:textId="77777777" w:rsidR="00FB36C1" w:rsidRDefault="00FB36C1" w:rsidP="00FB36C1">
            <w:pPr>
              <w:rPr>
                <w:sz w:val="22"/>
              </w:rPr>
            </w:pPr>
          </w:p>
        </w:tc>
        <w:tc>
          <w:tcPr>
            <w:tcW w:w="1296" w:type="dxa"/>
            <w:tcBorders>
              <w:left w:val="nil"/>
            </w:tcBorders>
          </w:tcPr>
          <w:p w14:paraId="27113847" w14:textId="77777777" w:rsidR="00FB36C1" w:rsidRDefault="00FB36C1" w:rsidP="00FB36C1">
            <w:pPr>
              <w:rPr>
                <w:sz w:val="22"/>
              </w:rPr>
            </w:pPr>
          </w:p>
        </w:tc>
      </w:tr>
      <w:tr w:rsidR="00FB36C1" w14:paraId="1EF11DBC" w14:textId="77777777">
        <w:tc>
          <w:tcPr>
            <w:tcW w:w="720" w:type="dxa"/>
            <w:tcBorders>
              <w:right w:val="nil"/>
            </w:tcBorders>
          </w:tcPr>
          <w:p w14:paraId="150D609E" w14:textId="77777777" w:rsidR="00FB36C1" w:rsidRDefault="00FB36C1" w:rsidP="00FB36C1">
            <w:pPr>
              <w:rPr>
                <w:sz w:val="22"/>
              </w:rPr>
            </w:pPr>
          </w:p>
        </w:tc>
        <w:tc>
          <w:tcPr>
            <w:tcW w:w="2952" w:type="dxa"/>
            <w:tcBorders>
              <w:left w:val="single" w:sz="6" w:space="0" w:color="auto"/>
              <w:right w:val="single" w:sz="6" w:space="0" w:color="auto"/>
            </w:tcBorders>
          </w:tcPr>
          <w:p w14:paraId="3D4040A6" w14:textId="77777777" w:rsidR="00FB36C1" w:rsidRDefault="00FB36C1" w:rsidP="00FB36C1">
            <w:pPr>
              <w:rPr>
                <w:sz w:val="22"/>
              </w:rPr>
            </w:pPr>
          </w:p>
        </w:tc>
        <w:tc>
          <w:tcPr>
            <w:tcW w:w="720" w:type="dxa"/>
            <w:tcBorders>
              <w:left w:val="nil"/>
              <w:right w:val="nil"/>
            </w:tcBorders>
          </w:tcPr>
          <w:p w14:paraId="64FD036F" w14:textId="77777777" w:rsidR="00FB36C1" w:rsidRDefault="00FB36C1" w:rsidP="00FB36C1">
            <w:pPr>
              <w:rPr>
                <w:sz w:val="22"/>
              </w:rPr>
            </w:pPr>
          </w:p>
        </w:tc>
        <w:tc>
          <w:tcPr>
            <w:tcW w:w="720" w:type="dxa"/>
            <w:tcBorders>
              <w:left w:val="single" w:sz="6" w:space="0" w:color="auto"/>
              <w:right w:val="single" w:sz="6" w:space="0" w:color="auto"/>
            </w:tcBorders>
          </w:tcPr>
          <w:p w14:paraId="59799F13" w14:textId="77777777" w:rsidR="00FB36C1" w:rsidRDefault="00FB36C1" w:rsidP="00FB36C1">
            <w:pPr>
              <w:rPr>
                <w:sz w:val="22"/>
              </w:rPr>
            </w:pPr>
          </w:p>
        </w:tc>
        <w:tc>
          <w:tcPr>
            <w:tcW w:w="1296" w:type="dxa"/>
            <w:tcBorders>
              <w:left w:val="nil"/>
              <w:right w:val="nil"/>
            </w:tcBorders>
          </w:tcPr>
          <w:p w14:paraId="29D88F5E" w14:textId="77777777" w:rsidR="00FB36C1" w:rsidRDefault="00FB36C1" w:rsidP="00FB36C1">
            <w:pPr>
              <w:rPr>
                <w:sz w:val="22"/>
              </w:rPr>
            </w:pPr>
          </w:p>
        </w:tc>
        <w:tc>
          <w:tcPr>
            <w:tcW w:w="1296" w:type="dxa"/>
            <w:gridSpan w:val="2"/>
            <w:tcBorders>
              <w:left w:val="single" w:sz="6" w:space="0" w:color="auto"/>
              <w:right w:val="single" w:sz="6" w:space="0" w:color="auto"/>
            </w:tcBorders>
          </w:tcPr>
          <w:p w14:paraId="7400DF77" w14:textId="77777777" w:rsidR="00FB36C1" w:rsidRDefault="00FB36C1" w:rsidP="00FB36C1">
            <w:pPr>
              <w:rPr>
                <w:sz w:val="22"/>
              </w:rPr>
            </w:pPr>
          </w:p>
        </w:tc>
        <w:tc>
          <w:tcPr>
            <w:tcW w:w="1296" w:type="dxa"/>
            <w:tcBorders>
              <w:left w:val="nil"/>
            </w:tcBorders>
          </w:tcPr>
          <w:p w14:paraId="6089BBA9" w14:textId="77777777" w:rsidR="00FB36C1" w:rsidRDefault="00FB36C1" w:rsidP="00FB36C1">
            <w:pPr>
              <w:rPr>
                <w:sz w:val="22"/>
              </w:rPr>
            </w:pPr>
          </w:p>
        </w:tc>
      </w:tr>
      <w:tr w:rsidR="00FB36C1" w14:paraId="4F9E1A1D" w14:textId="77777777">
        <w:tc>
          <w:tcPr>
            <w:tcW w:w="720" w:type="dxa"/>
            <w:tcBorders>
              <w:right w:val="nil"/>
            </w:tcBorders>
          </w:tcPr>
          <w:p w14:paraId="230E78E2" w14:textId="77777777" w:rsidR="00FB36C1" w:rsidRDefault="00FB36C1" w:rsidP="00FB36C1">
            <w:pPr>
              <w:rPr>
                <w:sz w:val="22"/>
              </w:rPr>
            </w:pPr>
          </w:p>
        </w:tc>
        <w:tc>
          <w:tcPr>
            <w:tcW w:w="2952" w:type="dxa"/>
            <w:tcBorders>
              <w:left w:val="single" w:sz="6" w:space="0" w:color="auto"/>
              <w:right w:val="single" w:sz="6" w:space="0" w:color="auto"/>
            </w:tcBorders>
          </w:tcPr>
          <w:p w14:paraId="7D4049CB" w14:textId="77777777" w:rsidR="00FB36C1" w:rsidRDefault="00FB36C1" w:rsidP="00FB36C1">
            <w:pPr>
              <w:rPr>
                <w:sz w:val="22"/>
              </w:rPr>
            </w:pPr>
          </w:p>
        </w:tc>
        <w:tc>
          <w:tcPr>
            <w:tcW w:w="720" w:type="dxa"/>
            <w:tcBorders>
              <w:left w:val="nil"/>
              <w:right w:val="nil"/>
            </w:tcBorders>
          </w:tcPr>
          <w:p w14:paraId="265BECD4" w14:textId="77777777" w:rsidR="00FB36C1" w:rsidRDefault="00FB36C1" w:rsidP="00FB36C1">
            <w:pPr>
              <w:rPr>
                <w:sz w:val="22"/>
              </w:rPr>
            </w:pPr>
          </w:p>
        </w:tc>
        <w:tc>
          <w:tcPr>
            <w:tcW w:w="720" w:type="dxa"/>
            <w:tcBorders>
              <w:left w:val="single" w:sz="6" w:space="0" w:color="auto"/>
              <w:right w:val="single" w:sz="6" w:space="0" w:color="auto"/>
            </w:tcBorders>
          </w:tcPr>
          <w:p w14:paraId="2F995310" w14:textId="77777777" w:rsidR="00FB36C1" w:rsidRDefault="00FB36C1" w:rsidP="00FB36C1">
            <w:pPr>
              <w:rPr>
                <w:sz w:val="22"/>
              </w:rPr>
            </w:pPr>
          </w:p>
        </w:tc>
        <w:tc>
          <w:tcPr>
            <w:tcW w:w="1296" w:type="dxa"/>
            <w:tcBorders>
              <w:left w:val="nil"/>
              <w:right w:val="nil"/>
            </w:tcBorders>
          </w:tcPr>
          <w:p w14:paraId="281462AF" w14:textId="77777777" w:rsidR="00FB36C1" w:rsidRDefault="00FB36C1" w:rsidP="00FB36C1">
            <w:pPr>
              <w:rPr>
                <w:sz w:val="22"/>
              </w:rPr>
            </w:pPr>
          </w:p>
        </w:tc>
        <w:tc>
          <w:tcPr>
            <w:tcW w:w="1296" w:type="dxa"/>
            <w:gridSpan w:val="2"/>
            <w:tcBorders>
              <w:left w:val="single" w:sz="6" w:space="0" w:color="auto"/>
              <w:right w:val="single" w:sz="6" w:space="0" w:color="auto"/>
            </w:tcBorders>
          </w:tcPr>
          <w:p w14:paraId="311A8D32" w14:textId="77777777" w:rsidR="00FB36C1" w:rsidRDefault="00FB36C1" w:rsidP="00FB36C1">
            <w:pPr>
              <w:rPr>
                <w:sz w:val="22"/>
              </w:rPr>
            </w:pPr>
          </w:p>
        </w:tc>
        <w:tc>
          <w:tcPr>
            <w:tcW w:w="1296" w:type="dxa"/>
            <w:tcBorders>
              <w:left w:val="nil"/>
            </w:tcBorders>
          </w:tcPr>
          <w:p w14:paraId="62A784CA" w14:textId="77777777" w:rsidR="00FB36C1" w:rsidRDefault="00FB36C1" w:rsidP="00FB36C1">
            <w:pPr>
              <w:rPr>
                <w:sz w:val="22"/>
              </w:rPr>
            </w:pPr>
          </w:p>
        </w:tc>
      </w:tr>
      <w:tr w:rsidR="00FB36C1" w14:paraId="6E8D3577" w14:textId="77777777">
        <w:tc>
          <w:tcPr>
            <w:tcW w:w="720" w:type="dxa"/>
            <w:tcBorders>
              <w:right w:val="nil"/>
            </w:tcBorders>
          </w:tcPr>
          <w:p w14:paraId="7F5CB77A" w14:textId="77777777" w:rsidR="00FB36C1" w:rsidRDefault="00FB36C1" w:rsidP="00FB36C1">
            <w:pPr>
              <w:rPr>
                <w:sz w:val="22"/>
              </w:rPr>
            </w:pPr>
          </w:p>
        </w:tc>
        <w:tc>
          <w:tcPr>
            <w:tcW w:w="2952" w:type="dxa"/>
            <w:tcBorders>
              <w:left w:val="single" w:sz="6" w:space="0" w:color="auto"/>
              <w:right w:val="single" w:sz="6" w:space="0" w:color="auto"/>
            </w:tcBorders>
          </w:tcPr>
          <w:p w14:paraId="22F7C792" w14:textId="77777777" w:rsidR="00FB36C1" w:rsidRDefault="00FB36C1" w:rsidP="00FB36C1">
            <w:pPr>
              <w:rPr>
                <w:sz w:val="22"/>
              </w:rPr>
            </w:pPr>
          </w:p>
        </w:tc>
        <w:tc>
          <w:tcPr>
            <w:tcW w:w="720" w:type="dxa"/>
            <w:tcBorders>
              <w:left w:val="nil"/>
              <w:right w:val="nil"/>
            </w:tcBorders>
          </w:tcPr>
          <w:p w14:paraId="16AFF672" w14:textId="77777777" w:rsidR="00FB36C1" w:rsidRDefault="00FB36C1" w:rsidP="00FB36C1">
            <w:pPr>
              <w:rPr>
                <w:sz w:val="22"/>
              </w:rPr>
            </w:pPr>
          </w:p>
        </w:tc>
        <w:tc>
          <w:tcPr>
            <w:tcW w:w="720" w:type="dxa"/>
            <w:tcBorders>
              <w:left w:val="single" w:sz="6" w:space="0" w:color="auto"/>
              <w:right w:val="single" w:sz="6" w:space="0" w:color="auto"/>
            </w:tcBorders>
          </w:tcPr>
          <w:p w14:paraId="778E350C" w14:textId="77777777" w:rsidR="00FB36C1" w:rsidRDefault="00FB36C1" w:rsidP="00FB36C1">
            <w:pPr>
              <w:rPr>
                <w:sz w:val="22"/>
              </w:rPr>
            </w:pPr>
          </w:p>
        </w:tc>
        <w:tc>
          <w:tcPr>
            <w:tcW w:w="1296" w:type="dxa"/>
            <w:tcBorders>
              <w:left w:val="nil"/>
              <w:right w:val="nil"/>
            </w:tcBorders>
          </w:tcPr>
          <w:p w14:paraId="2596120F" w14:textId="77777777" w:rsidR="00FB36C1" w:rsidRDefault="00FB36C1" w:rsidP="00FB36C1">
            <w:pPr>
              <w:rPr>
                <w:sz w:val="22"/>
              </w:rPr>
            </w:pPr>
          </w:p>
        </w:tc>
        <w:tc>
          <w:tcPr>
            <w:tcW w:w="1296" w:type="dxa"/>
            <w:gridSpan w:val="2"/>
            <w:tcBorders>
              <w:left w:val="single" w:sz="6" w:space="0" w:color="auto"/>
              <w:right w:val="single" w:sz="6" w:space="0" w:color="auto"/>
            </w:tcBorders>
          </w:tcPr>
          <w:p w14:paraId="093F974E" w14:textId="77777777" w:rsidR="00FB36C1" w:rsidRDefault="00FB36C1" w:rsidP="00FB36C1">
            <w:pPr>
              <w:rPr>
                <w:sz w:val="22"/>
              </w:rPr>
            </w:pPr>
          </w:p>
        </w:tc>
        <w:tc>
          <w:tcPr>
            <w:tcW w:w="1296" w:type="dxa"/>
            <w:tcBorders>
              <w:left w:val="nil"/>
            </w:tcBorders>
          </w:tcPr>
          <w:p w14:paraId="679C343F" w14:textId="77777777" w:rsidR="00FB36C1" w:rsidRDefault="00FB36C1" w:rsidP="00FB36C1">
            <w:pPr>
              <w:rPr>
                <w:sz w:val="22"/>
              </w:rPr>
            </w:pPr>
          </w:p>
        </w:tc>
      </w:tr>
      <w:tr w:rsidR="00FB36C1" w14:paraId="6994E15A" w14:textId="77777777">
        <w:tc>
          <w:tcPr>
            <w:tcW w:w="720" w:type="dxa"/>
            <w:tcBorders>
              <w:right w:val="nil"/>
            </w:tcBorders>
          </w:tcPr>
          <w:p w14:paraId="3A491B9A" w14:textId="77777777" w:rsidR="00FB36C1" w:rsidRDefault="00FB36C1" w:rsidP="00FB36C1">
            <w:pPr>
              <w:rPr>
                <w:sz w:val="22"/>
              </w:rPr>
            </w:pPr>
          </w:p>
        </w:tc>
        <w:tc>
          <w:tcPr>
            <w:tcW w:w="2952" w:type="dxa"/>
            <w:tcBorders>
              <w:left w:val="single" w:sz="6" w:space="0" w:color="auto"/>
              <w:right w:val="single" w:sz="6" w:space="0" w:color="auto"/>
            </w:tcBorders>
          </w:tcPr>
          <w:p w14:paraId="21B4C913" w14:textId="77777777" w:rsidR="00FB36C1" w:rsidRDefault="00FB36C1" w:rsidP="00FB36C1">
            <w:pPr>
              <w:rPr>
                <w:sz w:val="22"/>
              </w:rPr>
            </w:pPr>
          </w:p>
        </w:tc>
        <w:tc>
          <w:tcPr>
            <w:tcW w:w="720" w:type="dxa"/>
            <w:tcBorders>
              <w:left w:val="nil"/>
              <w:right w:val="nil"/>
            </w:tcBorders>
          </w:tcPr>
          <w:p w14:paraId="2F92A77C" w14:textId="77777777" w:rsidR="00FB36C1" w:rsidRDefault="00FB36C1" w:rsidP="00FB36C1">
            <w:pPr>
              <w:rPr>
                <w:sz w:val="22"/>
              </w:rPr>
            </w:pPr>
          </w:p>
        </w:tc>
        <w:tc>
          <w:tcPr>
            <w:tcW w:w="720" w:type="dxa"/>
            <w:tcBorders>
              <w:left w:val="single" w:sz="6" w:space="0" w:color="auto"/>
              <w:right w:val="single" w:sz="6" w:space="0" w:color="auto"/>
            </w:tcBorders>
          </w:tcPr>
          <w:p w14:paraId="283001C3" w14:textId="77777777" w:rsidR="00FB36C1" w:rsidRDefault="00FB36C1" w:rsidP="00FB36C1">
            <w:pPr>
              <w:rPr>
                <w:sz w:val="22"/>
              </w:rPr>
            </w:pPr>
          </w:p>
        </w:tc>
        <w:tc>
          <w:tcPr>
            <w:tcW w:w="1296" w:type="dxa"/>
            <w:tcBorders>
              <w:left w:val="nil"/>
              <w:right w:val="nil"/>
            </w:tcBorders>
          </w:tcPr>
          <w:p w14:paraId="54C054C7" w14:textId="77777777" w:rsidR="00FB36C1" w:rsidRDefault="00FB36C1" w:rsidP="00FB36C1">
            <w:pPr>
              <w:rPr>
                <w:sz w:val="22"/>
              </w:rPr>
            </w:pPr>
          </w:p>
        </w:tc>
        <w:tc>
          <w:tcPr>
            <w:tcW w:w="1296" w:type="dxa"/>
            <w:gridSpan w:val="2"/>
            <w:tcBorders>
              <w:left w:val="single" w:sz="6" w:space="0" w:color="auto"/>
              <w:right w:val="single" w:sz="6" w:space="0" w:color="auto"/>
            </w:tcBorders>
          </w:tcPr>
          <w:p w14:paraId="7181464F" w14:textId="77777777" w:rsidR="00FB36C1" w:rsidRDefault="00FB36C1" w:rsidP="00FB36C1">
            <w:pPr>
              <w:rPr>
                <w:sz w:val="22"/>
              </w:rPr>
            </w:pPr>
          </w:p>
        </w:tc>
        <w:tc>
          <w:tcPr>
            <w:tcW w:w="1296" w:type="dxa"/>
            <w:tcBorders>
              <w:left w:val="nil"/>
            </w:tcBorders>
          </w:tcPr>
          <w:p w14:paraId="077333BF" w14:textId="77777777" w:rsidR="00FB36C1" w:rsidRDefault="00FB36C1" w:rsidP="00FB36C1">
            <w:pPr>
              <w:rPr>
                <w:sz w:val="22"/>
              </w:rPr>
            </w:pPr>
          </w:p>
        </w:tc>
      </w:tr>
      <w:tr w:rsidR="00FB36C1" w14:paraId="71990431" w14:textId="77777777">
        <w:tc>
          <w:tcPr>
            <w:tcW w:w="720" w:type="dxa"/>
            <w:tcBorders>
              <w:right w:val="nil"/>
            </w:tcBorders>
          </w:tcPr>
          <w:p w14:paraId="0F963807" w14:textId="77777777" w:rsidR="00FB36C1" w:rsidRDefault="00FB36C1" w:rsidP="00FB36C1">
            <w:pPr>
              <w:rPr>
                <w:sz w:val="22"/>
              </w:rPr>
            </w:pPr>
          </w:p>
        </w:tc>
        <w:tc>
          <w:tcPr>
            <w:tcW w:w="2952" w:type="dxa"/>
            <w:tcBorders>
              <w:left w:val="single" w:sz="6" w:space="0" w:color="auto"/>
              <w:right w:val="single" w:sz="6" w:space="0" w:color="auto"/>
            </w:tcBorders>
          </w:tcPr>
          <w:p w14:paraId="10F02176" w14:textId="77777777" w:rsidR="00FB36C1" w:rsidRDefault="00FB36C1" w:rsidP="00FB36C1">
            <w:pPr>
              <w:rPr>
                <w:sz w:val="22"/>
              </w:rPr>
            </w:pPr>
          </w:p>
        </w:tc>
        <w:tc>
          <w:tcPr>
            <w:tcW w:w="720" w:type="dxa"/>
            <w:tcBorders>
              <w:left w:val="nil"/>
              <w:right w:val="nil"/>
            </w:tcBorders>
          </w:tcPr>
          <w:p w14:paraId="67407931" w14:textId="77777777" w:rsidR="00FB36C1" w:rsidRDefault="00FB36C1" w:rsidP="00FB36C1">
            <w:pPr>
              <w:rPr>
                <w:sz w:val="22"/>
              </w:rPr>
            </w:pPr>
          </w:p>
        </w:tc>
        <w:tc>
          <w:tcPr>
            <w:tcW w:w="720" w:type="dxa"/>
            <w:tcBorders>
              <w:left w:val="single" w:sz="6" w:space="0" w:color="auto"/>
              <w:right w:val="single" w:sz="6" w:space="0" w:color="auto"/>
            </w:tcBorders>
          </w:tcPr>
          <w:p w14:paraId="2F763806" w14:textId="77777777" w:rsidR="00FB36C1" w:rsidRDefault="00FB36C1" w:rsidP="00FB36C1">
            <w:pPr>
              <w:rPr>
                <w:sz w:val="22"/>
              </w:rPr>
            </w:pPr>
          </w:p>
        </w:tc>
        <w:tc>
          <w:tcPr>
            <w:tcW w:w="1296" w:type="dxa"/>
            <w:tcBorders>
              <w:left w:val="nil"/>
              <w:right w:val="nil"/>
            </w:tcBorders>
          </w:tcPr>
          <w:p w14:paraId="6550153F" w14:textId="77777777" w:rsidR="00FB36C1" w:rsidRDefault="00FB36C1" w:rsidP="00FB36C1">
            <w:pPr>
              <w:rPr>
                <w:sz w:val="22"/>
              </w:rPr>
            </w:pPr>
          </w:p>
        </w:tc>
        <w:tc>
          <w:tcPr>
            <w:tcW w:w="1296" w:type="dxa"/>
            <w:gridSpan w:val="2"/>
            <w:tcBorders>
              <w:left w:val="single" w:sz="6" w:space="0" w:color="auto"/>
              <w:right w:val="single" w:sz="6" w:space="0" w:color="auto"/>
            </w:tcBorders>
          </w:tcPr>
          <w:p w14:paraId="4C4BEE46" w14:textId="77777777" w:rsidR="00FB36C1" w:rsidRDefault="00FB36C1" w:rsidP="00FB36C1">
            <w:pPr>
              <w:rPr>
                <w:sz w:val="22"/>
              </w:rPr>
            </w:pPr>
          </w:p>
        </w:tc>
        <w:tc>
          <w:tcPr>
            <w:tcW w:w="1296" w:type="dxa"/>
            <w:tcBorders>
              <w:left w:val="nil"/>
            </w:tcBorders>
          </w:tcPr>
          <w:p w14:paraId="1800CBD9" w14:textId="77777777" w:rsidR="00FB36C1" w:rsidRDefault="00FB36C1" w:rsidP="00FB36C1">
            <w:pPr>
              <w:rPr>
                <w:sz w:val="22"/>
              </w:rPr>
            </w:pPr>
          </w:p>
        </w:tc>
      </w:tr>
      <w:tr w:rsidR="00FB36C1" w14:paraId="4FF3DAA5" w14:textId="77777777">
        <w:tc>
          <w:tcPr>
            <w:tcW w:w="720" w:type="dxa"/>
            <w:tcBorders>
              <w:right w:val="nil"/>
            </w:tcBorders>
          </w:tcPr>
          <w:p w14:paraId="1642CD21" w14:textId="77777777" w:rsidR="00FB36C1" w:rsidRDefault="00FB36C1" w:rsidP="00FB36C1">
            <w:pPr>
              <w:rPr>
                <w:sz w:val="22"/>
              </w:rPr>
            </w:pPr>
          </w:p>
        </w:tc>
        <w:tc>
          <w:tcPr>
            <w:tcW w:w="2952" w:type="dxa"/>
            <w:tcBorders>
              <w:left w:val="single" w:sz="6" w:space="0" w:color="auto"/>
              <w:right w:val="single" w:sz="6" w:space="0" w:color="auto"/>
            </w:tcBorders>
          </w:tcPr>
          <w:p w14:paraId="1BC4323F" w14:textId="77777777" w:rsidR="00FB36C1" w:rsidRDefault="00FB36C1" w:rsidP="00FB36C1">
            <w:pPr>
              <w:rPr>
                <w:sz w:val="22"/>
              </w:rPr>
            </w:pPr>
          </w:p>
        </w:tc>
        <w:tc>
          <w:tcPr>
            <w:tcW w:w="720" w:type="dxa"/>
            <w:tcBorders>
              <w:left w:val="nil"/>
              <w:right w:val="nil"/>
            </w:tcBorders>
          </w:tcPr>
          <w:p w14:paraId="50C86AC2" w14:textId="77777777" w:rsidR="00FB36C1" w:rsidRDefault="00FB36C1" w:rsidP="00FB36C1">
            <w:pPr>
              <w:rPr>
                <w:sz w:val="22"/>
              </w:rPr>
            </w:pPr>
          </w:p>
        </w:tc>
        <w:tc>
          <w:tcPr>
            <w:tcW w:w="720" w:type="dxa"/>
            <w:tcBorders>
              <w:left w:val="single" w:sz="6" w:space="0" w:color="auto"/>
              <w:right w:val="single" w:sz="6" w:space="0" w:color="auto"/>
            </w:tcBorders>
          </w:tcPr>
          <w:p w14:paraId="33B48672" w14:textId="77777777" w:rsidR="00FB36C1" w:rsidRDefault="00FB36C1" w:rsidP="00FB36C1">
            <w:pPr>
              <w:rPr>
                <w:sz w:val="22"/>
              </w:rPr>
            </w:pPr>
          </w:p>
        </w:tc>
        <w:tc>
          <w:tcPr>
            <w:tcW w:w="1296" w:type="dxa"/>
            <w:tcBorders>
              <w:left w:val="nil"/>
              <w:right w:val="nil"/>
            </w:tcBorders>
          </w:tcPr>
          <w:p w14:paraId="2F968175" w14:textId="77777777" w:rsidR="00FB36C1" w:rsidRDefault="00FB36C1" w:rsidP="00FB36C1">
            <w:pPr>
              <w:rPr>
                <w:sz w:val="22"/>
              </w:rPr>
            </w:pPr>
          </w:p>
        </w:tc>
        <w:tc>
          <w:tcPr>
            <w:tcW w:w="1296" w:type="dxa"/>
            <w:gridSpan w:val="2"/>
            <w:tcBorders>
              <w:left w:val="single" w:sz="6" w:space="0" w:color="auto"/>
              <w:right w:val="single" w:sz="6" w:space="0" w:color="auto"/>
            </w:tcBorders>
          </w:tcPr>
          <w:p w14:paraId="3BF12844" w14:textId="77777777" w:rsidR="00FB36C1" w:rsidRDefault="00FB36C1" w:rsidP="00FB36C1">
            <w:pPr>
              <w:rPr>
                <w:sz w:val="22"/>
              </w:rPr>
            </w:pPr>
          </w:p>
        </w:tc>
        <w:tc>
          <w:tcPr>
            <w:tcW w:w="1296" w:type="dxa"/>
            <w:tcBorders>
              <w:left w:val="nil"/>
            </w:tcBorders>
          </w:tcPr>
          <w:p w14:paraId="2DA28C79" w14:textId="77777777" w:rsidR="00FB36C1" w:rsidRDefault="00FB36C1" w:rsidP="00FB36C1">
            <w:pPr>
              <w:rPr>
                <w:sz w:val="22"/>
              </w:rPr>
            </w:pPr>
          </w:p>
        </w:tc>
      </w:tr>
      <w:tr w:rsidR="00FB36C1" w14:paraId="35FE3A8F" w14:textId="77777777">
        <w:tc>
          <w:tcPr>
            <w:tcW w:w="720" w:type="dxa"/>
            <w:tcBorders>
              <w:right w:val="nil"/>
            </w:tcBorders>
          </w:tcPr>
          <w:p w14:paraId="5917B9DE" w14:textId="77777777" w:rsidR="00FB36C1" w:rsidRDefault="00FB36C1" w:rsidP="00FB36C1">
            <w:pPr>
              <w:rPr>
                <w:sz w:val="22"/>
              </w:rPr>
            </w:pPr>
          </w:p>
        </w:tc>
        <w:tc>
          <w:tcPr>
            <w:tcW w:w="2952" w:type="dxa"/>
            <w:tcBorders>
              <w:left w:val="single" w:sz="6" w:space="0" w:color="auto"/>
              <w:right w:val="single" w:sz="6" w:space="0" w:color="auto"/>
            </w:tcBorders>
          </w:tcPr>
          <w:p w14:paraId="7E424FE3" w14:textId="77777777" w:rsidR="00FB36C1" w:rsidRDefault="00FB36C1" w:rsidP="00FB36C1">
            <w:pPr>
              <w:rPr>
                <w:sz w:val="22"/>
              </w:rPr>
            </w:pPr>
          </w:p>
        </w:tc>
        <w:tc>
          <w:tcPr>
            <w:tcW w:w="720" w:type="dxa"/>
            <w:tcBorders>
              <w:left w:val="nil"/>
              <w:right w:val="nil"/>
            </w:tcBorders>
          </w:tcPr>
          <w:p w14:paraId="50FFBA4A" w14:textId="77777777" w:rsidR="00FB36C1" w:rsidRDefault="00FB36C1" w:rsidP="00FB36C1">
            <w:pPr>
              <w:rPr>
                <w:sz w:val="22"/>
              </w:rPr>
            </w:pPr>
          </w:p>
        </w:tc>
        <w:tc>
          <w:tcPr>
            <w:tcW w:w="720" w:type="dxa"/>
            <w:tcBorders>
              <w:left w:val="single" w:sz="6" w:space="0" w:color="auto"/>
              <w:right w:val="single" w:sz="6" w:space="0" w:color="auto"/>
            </w:tcBorders>
          </w:tcPr>
          <w:p w14:paraId="7D9A886A" w14:textId="77777777" w:rsidR="00FB36C1" w:rsidRDefault="00FB36C1" w:rsidP="00FB36C1">
            <w:pPr>
              <w:rPr>
                <w:sz w:val="22"/>
              </w:rPr>
            </w:pPr>
          </w:p>
        </w:tc>
        <w:tc>
          <w:tcPr>
            <w:tcW w:w="1296" w:type="dxa"/>
            <w:tcBorders>
              <w:left w:val="nil"/>
              <w:right w:val="nil"/>
            </w:tcBorders>
          </w:tcPr>
          <w:p w14:paraId="2C703B0D" w14:textId="77777777" w:rsidR="00FB36C1" w:rsidRDefault="00FB36C1" w:rsidP="00FB36C1">
            <w:pPr>
              <w:rPr>
                <w:sz w:val="22"/>
              </w:rPr>
            </w:pPr>
          </w:p>
        </w:tc>
        <w:tc>
          <w:tcPr>
            <w:tcW w:w="1296" w:type="dxa"/>
            <w:gridSpan w:val="2"/>
            <w:tcBorders>
              <w:left w:val="single" w:sz="6" w:space="0" w:color="auto"/>
              <w:right w:val="single" w:sz="6" w:space="0" w:color="auto"/>
            </w:tcBorders>
          </w:tcPr>
          <w:p w14:paraId="689634F7" w14:textId="77777777" w:rsidR="00FB36C1" w:rsidRDefault="00FB36C1" w:rsidP="00FB36C1">
            <w:pPr>
              <w:rPr>
                <w:sz w:val="22"/>
              </w:rPr>
            </w:pPr>
          </w:p>
        </w:tc>
        <w:tc>
          <w:tcPr>
            <w:tcW w:w="1296" w:type="dxa"/>
            <w:tcBorders>
              <w:left w:val="nil"/>
            </w:tcBorders>
          </w:tcPr>
          <w:p w14:paraId="657AE05D" w14:textId="77777777" w:rsidR="00FB36C1" w:rsidRDefault="00FB36C1" w:rsidP="00FB36C1">
            <w:pPr>
              <w:rPr>
                <w:sz w:val="22"/>
              </w:rPr>
            </w:pPr>
          </w:p>
        </w:tc>
      </w:tr>
      <w:tr w:rsidR="00FB36C1" w14:paraId="790B1343" w14:textId="77777777">
        <w:tc>
          <w:tcPr>
            <w:tcW w:w="720" w:type="dxa"/>
            <w:tcBorders>
              <w:right w:val="nil"/>
            </w:tcBorders>
          </w:tcPr>
          <w:p w14:paraId="75195391" w14:textId="77777777" w:rsidR="00FB36C1" w:rsidRDefault="00FB36C1" w:rsidP="00FB36C1">
            <w:pPr>
              <w:rPr>
                <w:sz w:val="22"/>
              </w:rPr>
            </w:pPr>
          </w:p>
        </w:tc>
        <w:tc>
          <w:tcPr>
            <w:tcW w:w="2952" w:type="dxa"/>
            <w:tcBorders>
              <w:left w:val="single" w:sz="6" w:space="0" w:color="auto"/>
              <w:right w:val="single" w:sz="6" w:space="0" w:color="auto"/>
            </w:tcBorders>
          </w:tcPr>
          <w:p w14:paraId="67A7D6C9" w14:textId="77777777" w:rsidR="00FB36C1" w:rsidRDefault="00FB36C1" w:rsidP="00FB36C1">
            <w:pPr>
              <w:rPr>
                <w:sz w:val="22"/>
              </w:rPr>
            </w:pPr>
          </w:p>
        </w:tc>
        <w:tc>
          <w:tcPr>
            <w:tcW w:w="720" w:type="dxa"/>
            <w:tcBorders>
              <w:left w:val="nil"/>
              <w:right w:val="nil"/>
            </w:tcBorders>
          </w:tcPr>
          <w:p w14:paraId="2CE7D9A0" w14:textId="77777777" w:rsidR="00FB36C1" w:rsidRDefault="00FB36C1" w:rsidP="00FB36C1">
            <w:pPr>
              <w:rPr>
                <w:sz w:val="22"/>
              </w:rPr>
            </w:pPr>
          </w:p>
        </w:tc>
        <w:tc>
          <w:tcPr>
            <w:tcW w:w="720" w:type="dxa"/>
            <w:tcBorders>
              <w:left w:val="single" w:sz="6" w:space="0" w:color="auto"/>
              <w:right w:val="single" w:sz="6" w:space="0" w:color="auto"/>
            </w:tcBorders>
          </w:tcPr>
          <w:p w14:paraId="5594AB96" w14:textId="77777777" w:rsidR="00FB36C1" w:rsidRDefault="00FB36C1" w:rsidP="00FB36C1">
            <w:pPr>
              <w:rPr>
                <w:sz w:val="22"/>
              </w:rPr>
            </w:pPr>
          </w:p>
        </w:tc>
        <w:tc>
          <w:tcPr>
            <w:tcW w:w="1296" w:type="dxa"/>
            <w:tcBorders>
              <w:left w:val="nil"/>
              <w:right w:val="nil"/>
            </w:tcBorders>
          </w:tcPr>
          <w:p w14:paraId="438778E0" w14:textId="77777777" w:rsidR="00FB36C1" w:rsidRDefault="00FB36C1" w:rsidP="00FB36C1">
            <w:pPr>
              <w:rPr>
                <w:sz w:val="22"/>
              </w:rPr>
            </w:pPr>
          </w:p>
        </w:tc>
        <w:tc>
          <w:tcPr>
            <w:tcW w:w="1296" w:type="dxa"/>
            <w:gridSpan w:val="2"/>
            <w:tcBorders>
              <w:left w:val="single" w:sz="6" w:space="0" w:color="auto"/>
              <w:right w:val="single" w:sz="6" w:space="0" w:color="auto"/>
            </w:tcBorders>
          </w:tcPr>
          <w:p w14:paraId="3F350BFB" w14:textId="77777777" w:rsidR="00FB36C1" w:rsidRDefault="00FB36C1" w:rsidP="00FB36C1">
            <w:pPr>
              <w:rPr>
                <w:sz w:val="22"/>
              </w:rPr>
            </w:pPr>
          </w:p>
        </w:tc>
        <w:tc>
          <w:tcPr>
            <w:tcW w:w="1296" w:type="dxa"/>
            <w:tcBorders>
              <w:left w:val="nil"/>
            </w:tcBorders>
          </w:tcPr>
          <w:p w14:paraId="71197785" w14:textId="77777777" w:rsidR="00FB36C1" w:rsidRDefault="00FB36C1" w:rsidP="00FB36C1">
            <w:pPr>
              <w:rPr>
                <w:sz w:val="22"/>
              </w:rPr>
            </w:pPr>
          </w:p>
        </w:tc>
      </w:tr>
      <w:tr w:rsidR="00FB36C1" w14:paraId="11A5D31C" w14:textId="77777777">
        <w:tc>
          <w:tcPr>
            <w:tcW w:w="720" w:type="dxa"/>
            <w:tcBorders>
              <w:right w:val="nil"/>
            </w:tcBorders>
          </w:tcPr>
          <w:p w14:paraId="407C5241" w14:textId="77777777" w:rsidR="00FB36C1" w:rsidRDefault="00FB36C1" w:rsidP="00FB36C1">
            <w:pPr>
              <w:rPr>
                <w:sz w:val="22"/>
              </w:rPr>
            </w:pPr>
          </w:p>
        </w:tc>
        <w:tc>
          <w:tcPr>
            <w:tcW w:w="2952" w:type="dxa"/>
            <w:tcBorders>
              <w:left w:val="single" w:sz="6" w:space="0" w:color="auto"/>
              <w:right w:val="single" w:sz="6" w:space="0" w:color="auto"/>
            </w:tcBorders>
          </w:tcPr>
          <w:p w14:paraId="7C6C5948" w14:textId="77777777" w:rsidR="00FB36C1" w:rsidRDefault="00FB36C1" w:rsidP="00FB36C1">
            <w:pPr>
              <w:rPr>
                <w:sz w:val="22"/>
              </w:rPr>
            </w:pPr>
          </w:p>
        </w:tc>
        <w:tc>
          <w:tcPr>
            <w:tcW w:w="720" w:type="dxa"/>
            <w:tcBorders>
              <w:left w:val="nil"/>
              <w:right w:val="nil"/>
            </w:tcBorders>
          </w:tcPr>
          <w:p w14:paraId="63AA1EE8" w14:textId="77777777" w:rsidR="00FB36C1" w:rsidRDefault="00FB36C1" w:rsidP="00FB36C1">
            <w:pPr>
              <w:rPr>
                <w:sz w:val="22"/>
              </w:rPr>
            </w:pPr>
          </w:p>
        </w:tc>
        <w:tc>
          <w:tcPr>
            <w:tcW w:w="720" w:type="dxa"/>
            <w:tcBorders>
              <w:left w:val="single" w:sz="6" w:space="0" w:color="auto"/>
              <w:right w:val="single" w:sz="6" w:space="0" w:color="auto"/>
            </w:tcBorders>
          </w:tcPr>
          <w:p w14:paraId="10709EF3" w14:textId="77777777" w:rsidR="00FB36C1" w:rsidRDefault="00FB36C1" w:rsidP="00FB36C1">
            <w:pPr>
              <w:rPr>
                <w:sz w:val="22"/>
              </w:rPr>
            </w:pPr>
          </w:p>
        </w:tc>
        <w:tc>
          <w:tcPr>
            <w:tcW w:w="1296" w:type="dxa"/>
            <w:tcBorders>
              <w:left w:val="nil"/>
              <w:right w:val="nil"/>
            </w:tcBorders>
          </w:tcPr>
          <w:p w14:paraId="4B8E7CA2" w14:textId="77777777" w:rsidR="00FB36C1" w:rsidRDefault="00FB36C1" w:rsidP="00FB36C1">
            <w:pPr>
              <w:rPr>
                <w:sz w:val="22"/>
              </w:rPr>
            </w:pPr>
          </w:p>
        </w:tc>
        <w:tc>
          <w:tcPr>
            <w:tcW w:w="1296" w:type="dxa"/>
            <w:gridSpan w:val="2"/>
            <w:tcBorders>
              <w:left w:val="single" w:sz="6" w:space="0" w:color="auto"/>
              <w:right w:val="single" w:sz="6" w:space="0" w:color="auto"/>
            </w:tcBorders>
          </w:tcPr>
          <w:p w14:paraId="34504112" w14:textId="77777777" w:rsidR="00FB36C1" w:rsidRDefault="00FB36C1" w:rsidP="00FB36C1">
            <w:pPr>
              <w:rPr>
                <w:sz w:val="22"/>
              </w:rPr>
            </w:pPr>
          </w:p>
        </w:tc>
        <w:tc>
          <w:tcPr>
            <w:tcW w:w="1296" w:type="dxa"/>
            <w:tcBorders>
              <w:left w:val="nil"/>
            </w:tcBorders>
          </w:tcPr>
          <w:p w14:paraId="05DD30CD" w14:textId="77777777" w:rsidR="00FB36C1" w:rsidRDefault="00FB36C1" w:rsidP="00FB36C1">
            <w:pPr>
              <w:rPr>
                <w:sz w:val="22"/>
              </w:rPr>
            </w:pPr>
          </w:p>
        </w:tc>
      </w:tr>
      <w:tr w:rsidR="00FB36C1" w14:paraId="2298341B" w14:textId="77777777">
        <w:tc>
          <w:tcPr>
            <w:tcW w:w="720" w:type="dxa"/>
            <w:tcBorders>
              <w:bottom w:val="nil"/>
              <w:right w:val="nil"/>
            </w:tcBorders>
          </w:tcPr>
          <w:p w14:paraId="21A09A36" w14:textId="77777777" w:rsidR="00FB36C1" w:rsidRDefault="00FB36C1" w:rsidP="00FB36C1">
            <w:pPr>
              <w:rPr>
                <w:sz w:val="22"/>
              </w:rPr>
            </w:pPr>
          </w:p>
        </w:tc>
        <w:tc>
          <w:tcPr>
            <w:tcW w:w="2952" w:type="dxa"/>
            <w:tcBorders>
              <w:left w:val="single" w:sz="6" w:space="0" w:color="auto"/>
              <w:bottom w:val="single" w:sz="6" w:space="0" w:color="auto"/>
              <w:right w:val="single" w:sz="6" w:space="0" w:color="auto"/>
            </w:tcBorders>
          </w:tcPr>
          <w:p w14:paraId="2948D692" w14:textId="77777777" w:rsidR="00FB36C1" w:rsidRDefault="00FB36C1" w:rsidP="00FB36C1">
            <w:pPr>
              <w:rPr>
                <w:sz w:val="22"/>
              </w:rPr>
            </w:pPr>
          </w:p>
        </w:tc>
        <w:tc>
          <w:tcPr>
            <w:tcW w:w="720" w:type="dxa"/>
            <w:tcBorders>
              <w:left w:val="nil"/>
              <w:bottom w:val="nil"/>
              <w:right w:val="nil"/>
            </w:tcBorders>
          </w:tcPr>
          <w:p w14:paraId="6A5C676B" w14:textId="77777777" w:rsidR="00FB36C1" w:rsidRDefault="00FB36C1" w:rsidP="00FB36C1">
            <w:pPr>
              <w:rPr>
                <w:sz w:val="22"/>
              </w:rPr>
            </w:pPr>
          </w:p>
        </w:tc>
        <w:tc>
          <w:tcPr>
            <w:tcW w:w="720" w:type="dxa"/>
            <w:tcBorders>
              <w:left w:val="single" w:sz="6" w:space="0" w:color="auto"/>
              <w:bottom w:val="single" w:sz="6" w:space="0" w:color="auto"/>
              <w:right w:val="single" w:sz="6" w:space="0" w:color="auto"/>
            </w:tcBorders>
          </w:tcPr>
          <w:p w14:paraId="75F85F8A" w14:textId="77777777" w:rsidR="00FB36C1" w:rsidRDefault="00FB36C1" w:rsidP="00FB36C1">
            <w:pPr>
              <w:rPr>
                <w:sz w:val="22"/>
              </w:rPr>
            </w:pPr>
          </w:p>
        </w:tc>
        <w:tc>
          <w:tcPr>
            <w:tcW w:w="1296" w:type="dxa"/>
            <w:tcBorders>
              <w:left w:val="nil"/>
              <w:bottom w:val="nil"/>
              <w:right w:val="nil"/>
            </w:tcBorders>
          </w:tcPr>
          <w:p w14:paraId="54763202" w14:textId="77777777" w:rsidR="00FB36C1" w:rsidRDefault="00FB36C1" w:rsidP="00FB36C1">
            <w:pPr>
              <w:rPr>
                <w:sz w:val="22"/>
              </w:rPr>
            </w:pPr>
          </w:p>
        </w:tc>
        <w:tc>
          <w:tcPr>
            <w:tcW w:w="1296" w:type="dxa"/>
            <w:gridSpan w:val="2"/>
            <w:tcBorders>
              <w:left w:val="single" w:sz="6" w:space="0" w:color="auto"/>
              <w:bottom w:val="single" w:sz="6" w:space="0" w:color="auto"/>
              <w:right w:val="single" w:sz="6" w:space="0" w:color="auto"/>
            </w:tcBorders>
          </w:tcPr>
          <w:p w14:paraId="556960C0" w14:textId="77777777" w:rsidR="00FB36C1" w:rsidRDefault="00FB36C1" w:rsidP="00FB36C1">
            <w:pPr>
              <w:rPr>
                <w:sz w:val="22"/>
              </w:rPr>
            </w:pPr>
          </w:p>
        </w:tc>
        <w:tc>
          <w:tcPr>
            <w:tcW w:w="1296" w:type="dxa"/>
            <w:tcBorders>
              <w:left w:val="nil"/>
              <w:bottom w:val="nil"/>
            </w:tcBorders>
          </w:tcPr>
          <w:p w14:paraId="46B1806A" w14:textId="77777777" w:rsidR="00FB36C1" w:rsidRDefault="00FB36C1" w:rsidP="00FB36C1">
            <w:pPr>
              <w:rPr>
                <w:sz w:val="22"/>
              </w:rPr>
            </w:pPr>
          </w:p>
        </w:tc>
      </w:tr>
      <w:tr w:rsidR="00FB36C1" w14:paraId="70DC7B08" w14:textId="77777777">
        <w:tc>
          <w:tcPr>
            <w:tcW w:w="7704" w:type="dxa"/>
            <w:gridSpan w:val="7"/>
            <w:tcBorders>
              <w:top w:val="single" w:sz="6" w:space="0" w:color="auto"/>
              <w:bottom w:val="single" w:sz="6" w:space="0" w:color="auto"/>
              <w:right w:val="nil"/>
            </w:tcBorders>
          </w:tcPr>
          <w:p w14:paraId="4413C23B" w14:textId="77777777" w:rsidR="00FB36C1" w:rsidRDefault="00FB36C1" w:rsidP="00FB36C1">
            <w:pPr>
              <w:jc w:val="right"/>
              <w:rPr>
                <w:sz w:val="22"/>
              </w:rPr>
            </w:pPr>
            <w:r>
              <w:rPr>
                <w:sz w:val="22"/>
              </w:rPr>
              <w:t>TOTAL (à reprendre dans le bordereau récapitulatif No 5)</w:t>
            </w:r>
          </w:p>
        </w:tc>
        <w:tc>
          <w:tcPr>
            <w:tcW w:w="1296" w:type="dxa"/>
            <w:tcBorders>
              <w:top w:val="single" w:sz="6" w:space="0" w:color="auto"/>
              <w:left w:val="single" w:sz="6" w:space="0" w:color="auto"/>
              <w:bottom w:val="single" w:sz="6" w:space="0" w:color="auto"/>
            </w:tcBorders>
          </w:tcPr>
          <w:p w14:paraId="450F23C8" w14:textId="77777777" w:rsidR="00FB36C1" w:rsidRDefault="00FB36C1" w:rsidP="00FB36C1">
            <w:pPr>
              <w:rPr>
                <w:sz w:val="22"/>
              </w:rPr>
            </w:pPr>
          </w:p>
        </w:tc>
      </w:tr>
      <w:tr w:rsidR="00FB36C1" w14:paraId="7A4E0FE4" w14:textId="77777777" w:rsidTr="007B2312">
        <w:tc>
          <w:tcPr>
            <w:tcW w:w="720" w:type="dxa"/>
            <w:tcBorders>
              <w:top w:val="single" w:sz="6" w:space="0" w:color="auto"/>
              <w:left w:val="single" w:sz="4" w:space="0" w:color="auto"/>
              <w:bottom w:val="nil"/>
              <w:right w:val="single" w:sz="6" w:space="0" w:color="auto"/>
            </w:tcBorders>
          </w:tcPr>
          <w:p w14:paraId="3AC6CEBF" w14:textId="0BFF7630" w:rsidR="00FB36C1" w:rsidRDefault="00FB36C1" w:rsidP="00FB36C1">
            <w:pPr>
              <w:jc w:val="center"/>
              <w:rPr>
                <w:sz w:val="22"/>
              </w:rPr>
            </w:pPr>
          </w:p>
        </w:tc>
        <w:tc>
          <w:tcPr>
            <w:tcW w:w="2952" w:type="dxa"/>
            <w:tcBorders>
              <w:top w:val="single" w:sz="6" w:space="0" w:color="auto"/>
              <w:left w:val="nil"/>
              <w:bottom w:val="nil"/>
              <w:right w:val="single" w:sz="4" w:space="0" w:color="auto"/>
            </w:tcBorders>
          </w:tcPr>
          <w:p w14:paraId="77F658BD" w14:textId="29F3E0B0" w:rsidR="00FB36C1" w:rsidRDefault="00FB36C1" w:rsidP="00FB36C1">
            <w:pPr>
              <w:jc w:val="center"/>
              <w:rPr>
                <w:sz w:val="22"/>
              </w:rPr>
            </w:pPr>
          </w:p>
        </w:tc>
        <w:tc>
          <w:tcPr>
            <w:tcW w:w="720" w:type="dxa"/>
            <w:tcBorders>
              <w:top w:val="nil"/>
              <w:left w:val="single" w:sz="4" w:space="0" w:color="auto"/>
              <w:bottom w:val="nil"/>
              <w:right w:val="nil"/>
            </w:tcBorders>
          </w:tcPr>
          <w:p w14:paraId="40B74551" w14:textId="77777777" w:rsidR="00FB36C1" w:rsidRDefault="00FB36C1" w:rsidP="00FB36C1">
            <w:pPr>
              <w:rPr>
                <w:sz w:val="22"/>
              </w:rPr>
            </w:pPr>
          </w:p>
        </w:tc>
        <w:tc>
          <w:tcPr>
            <w:tcW w:w="720" w:type="dxa"/>
            <w:tcBorders>
              <w:top w:val="nil"/>
              <w:left w:val="single" w:sz="6" w:space="0" w:color="auto"/>
              <w:bottom w:val="nil"/>
              <w:right w:val="nil"/>
            </w:tcBorders>
          </w:tcPr>
          <w:p w14:paraId="51EB1B9A" w14:textId="77777777" w:rsidR="00FB36C1" w:rsidRDefault="00FB36C1" w:rsidP="00FB36C1">
            <w:pPr>
              <w:rPr>
                <w:sz w:val="22"/>
              </w:rPr>
            </w:pPr>
          </w:p>
        </w:tc>
        <w:tc>
          <w:tcPr>
            <w:tcW w:w="1296" w:type="dxa"/>
            <w:tcBorders>
              <w:top w:val="nil"/>
              <w:left w:val="nil"/>
              <w:bottom w:val="nil"/>
              <w:right w:val="nil"/>
            </w:tcBorders>
          </w:tcPr>
          <w:p w14:paraId="438EC15B" w14:textId="77777777" w:rsidR="00FB36C1" w:rsidRDefault="00FB36C1" w:rsidP="00FB36C1">
            <w:pPr>
              <w:rPr>
                <w:sz w:val="22"/>
              </w:rPr>
            </w:pPr>
          </w:p>
        </w:tc>
        <w:tc>
          <w:tcPr>
            <w:tcW w:w="1296" w:type="dxa"/>
            <w:gridSpan w:val="2"/>
            <w:tcBorders>
              <w:top w:val="nil"/>
              <w:left w:val="nil"/>
              <w:bottom w:val="nil"/>
              <w:right w:val="nil"/>
            </w:tcBorders>
          </w:tcPr>
          <w:p w14:paraId="569C94CD" w14:textId="77777777" w:rsidR="00FB36C1" w:rsidRDefault="00FB36C1" w:rsidP="00FB36C1">
            <w:pPr>
              <w:rPr>
                <w:sz w:val="22"/>
              </w:rPr>
            </w:pPr>
          </w:p>
        </w:tc>
        <w:tc>
          <w:tcPr>
            <w:tcW w:w="1296" w:type="dxa"/>
            <w:tcBorders>
              <w:top w:val="nil"/>
              <w:left w:val="nil"/>
              <w:bottom w:val="nil"/>
              <w:right w:val="single" w:sz="6" w:space="0" w:color="auto"/>
            </w:tcBorders>
          </w:tcPr>
          <w:p w14:paraId="50056705" w14:textId="77777777" w:rsidR="00FB36C1" w:rsidRDefault="00FB36C1" w:rsidP="00FB36C1">
            <w:pPr>
              <w:rPr>
                <w:sz w:val="22"/>
              </w:rPr>
            </w:pPr>
          </w:p>
        </w:tc>
      </w:tr>
      <w:tr w:rsidR="00FB36C1" w14:paraId="6AAA93D1" w14:textId="77777777" w:rsidTr="007B2312">
        <w:tc>
          <w:tcPr>
            <w:tcW w:w="720" w:type="dxa"/>
            <w:tcBorders>
              <w:top w:val="nil"/>
              <w:left w:val="nil"/>
              <w:bottom w:val="nil"/>
              <w:right w:val="nil"/>
            </w:tcBorders>
          </w:tcPr>
          <w:p w14:paraId="1FC49F4E" w14:textId="77777777" w:rsidR="00FB36C1" w:rsidRDefault="00FB36C1" w:rsidP="00FB36C1">
            <w:pPr>
              <w:rPr>
                <w:sz w:val="22"/>
              </w:rPr>
            </w:pPr>
          </w:p>
        </w:tc>
        <w:tc>
          <w:tcPr>
            <w:tcW w:w="2952" w:type="dxa"/>
            <w:tcBorders>
              <w:top w:val="nil"/>
              <w:left w:val="nil"/>
              <w:bottom w:val="nil"/>
              <w:right w:val="nil"/>
            </w:tcBorders>
          </w:tcPr>
          <w:p w14:paraId="55204861" w14:textId="77777777" w:rsidR="00FB36C1" w:rsidRDefault="00FB36C1" w:rsidP="00FB36C1">
            <w:pPr>
              <w:rPr>
                <w:sz w:val="22"/>
              </w:rPr>
            </w:pPr>
          </w:p>
        </w:tc>
        <w:tc>
          <w:tcPr>
            <w:tcW w:w="720" w:type="dxa"/>
            <w:tcBorders>
              <w:top w:val="nil"/>
              <w:left w:val="nil"/>
              <w:bottom w:val="nil"/>
              <w:right w:val="nil"/>
            </w:tcBorders>
          </w:tcPr>
          <w:p w14:paraId="5285914C" w14:textId="77777777" w:rsidR="00FB36C1" w:rsidRDefault="00FB36C1" w:rsidP="00FB36C1">
            <w:pPr>
              <w:rPr>
                <w:sz w:val="22"/>
              </w:rPr>
            </w:pPr>
          </w:p>
        </w:tc>
        <w:tc>
          <w:tcPr>
            <w:tcW w:w="2736" w:type="dxa"/>
            <w:gridSpan w:val="3"/>
            <w:tcBorders>
              <w:top w:val="nil"/>
              <w:left w:val="single" w:sz="6" w:space="0" w:color="auto"/>
              <w:bottom w:val="nil"/>
              <w:right w:val="nil"/>
            </w:tcBorders>
          </w:tcPr>
          <w:p w14:paraId="6923E534" w14:textId="77777777" w:rsidR="00FB36C1" w:rsidRDefault="00FB36C1" w:rsidP="007B2312">
            <w:pPr>
              <w:rPr>
                <w:sz w:val="22"/>
              </w:rPr>
            </w:pPr>
            <w:r>
              <w:rPr>
                <w:sz w:val="22"/>
              </w:rPr>
              <w:t>Nom du Soumissionnaire</w:t>
            </w:r>
          </w:p>
        </w:tc>
        <w:tc>
          <w:tcPr>
            <w:tcW w:w="1872" w:type="dxa"/>
            <w:gridSpan w:val="2"/>
            <w:tcBorders>
              <w:top w:val="nil"/>
              <w:left w:val="nil"/>
              <w:bottom w:val="nil"/>
              <w:right w:val="single" w:sz="6" w:space="0" w:color="auto"/>
            </w:tcBorders>
          </w:tcPr>
          <w:p w14:paraId="211CD881" w14:textId="0BE39D35" w:rsidR="00FB36C1" w:rsidRDefault="00FB36C1" w:rsidP="00FB36C1">
            <w:pPr>
              <w:tabs>
                <w:tab w:val="left" w:pos="2297"/>
              </w:tabs>
              <w:rPr>
                <w:sz w:val="22"/>
              </w:rPr>
            </w:pPr>
            <w:r>
              <w:rPr>
                <w:sz w:val="22"/>
              </w:rPr>
              <w:t>----------------------</w:t>
            </w:r>
          </w:p>
        </w:tc>
      </w:tr>
      <w:tr w:rsidR="00FB36C1" w14:paraId="22F28EE1" w14:textId="77777777" w:rsidTr="007B2312">
        <w:tc>
          <w:tcPr>
            <w:tcW w:w="720" w:type="dxa"/>
            <w:tcBorders>
              <w:top w:val="nil"/>
              <w:left w:val="nil"/>
              <w:bottom w:val="nil"/>
              <w:right w:val="nil"/>
            </w:tcBorders>
          </w:tcPr>
          <w:p w14:paraId="0ECB52C4" w14:textId="77777777" w:rsidR="00FB36C1" w:rsidRDefault="00FB36C1" w:rsidP="00FB36C1">
            <w:pPr>
              <w:rPr>
                <w:sz w:val="22"/>
              </w:rPr>
            </w:pPr>
          </w:p>
        </w:tc>
        <w:tc>
          <w:tcPr>
            <w:tcW w:w="2952" w:type="dxa"/>
            <w:tcBorders>
              <w:top w:val="nil"/>
              <w:left w:val="nil"/>
              <w:bottom w:val="nil"/>
              <w:right w:val="nil"/>
            </w:tcBorders>
          </w:tcPr>
          <w:p w14:paraId="2932E91E" w14:textId="77777777" w:rsidR="00FB36C1" w:rsidRDefault="00FB36C1" w:rsidP="00FB36C1">
            <w:pPr>
              <w:rPr>
                <w:sz w:val="22"/>
              </w:rPr>
            </w:pPr>
          </w:p>
        </w:tc>
        <w:tc>
          <w:tcPr>
            <w:tcW w:w="720" w:type="dxa"/>
            <w:tcBorders>
              <w:top w:val="nil"/>
              <w:left w:val="nil"/>
              <w:bottom w:val="nil"/>
              <w:right w:val="nil"/>
            </w:tcBorders>
          </w:tcPr>
          <w:p w14:paraId="2125FB6B" w14:textId="77777777" w:rsidR="00FB36C1" w:rsidRDefault="00FB36C1" w:rsidP="00FB36C1">
            <w:pPr>
              <w:rPr>
                <w:sz w:val="22"/>
              </w:rPr>
            </w:pPr>
          </w:p>
        </w:tc>
        <w:tc>
          <w:tcPr>
            <w:tcW w:w="720" w:type="dxa"/>
            <w:tcBorders>
              <w:top w:val="nil"/>
              <w:left w:val="single" w:sz="6" w:space="0" w:color="auto"/>
              <w:bottom w:val="nil"/>
              <w:right w:val="nil"/>
            </w:tcBorders>
          </w:tcPr>
          <w:p w14:paraId="492AF157" w14:textId="77777777" w:rsidR="00FB36C1" w:rsidRDefault="00FB36C1" w:rsidP="007B2312">
            <w:pPr>
              <w:rPr>
                <w:sz w:val="22"/>
              </w:rPr>
            </w:pPr>
          </w:p>
        </w:tc>
        <w:tc>
          <w:tcPr>
            <w:tcW w:w="1296" w:type="dxa"/>
            <w:tcBorders>
              <w:top w:val="nil"/>
              <w:left w:val="nil"/>
              <w:bottom w:val="nil"/>
              <w:right w:val="nil"/>
            </w:tcBorders>
          </w:tcPr>
          <w:p w14:paraId="0F797CA9" w14:textId="77777777" w:rsidR="00FB36C1" w:rsidRDefault="00FB36C1" w:rsidP="007B2312">
            <w:pPr>
              <w:rPr>
                <w:sz w:val="22"/>
              </w:rPr>
            </w:pPr>
          </w:p>
        </w:tc>
        <w:tc>
          <w:tcPr>
            <w:tcW w:w="1296" w:type="dxa"/>
            <w:gridSpan w:val="2"/>
            <w:tcBorders>
              <w:top w:val="nil"/>
              <w:left w:val="nil"/>
              <w:bottom w:val="nil"/>
              <w:right w:val="nil"/>
            </w:tcBorders>
          </w:tcPr>
          <w:p w14:paraId="42B02202" w14:textId="77777777" w:rsidR="00FB36C1" w:rsidRDefault="00FB36C1" w:rsidP="007B2312">
            <w:pPr>
              <w:rPr>
                <w:sz w:val="22"/>
              </w:rPr>
            </w:pPr>
          </w:p>
        </w:tc>
        <w:tc>
          <w:tcPr>
            <w:tcW w:w="1296" w:type="dxa"/>
            <w:tcBorders>
              <w:top w:val="nil"/>
              <w:left w:val="nil"/>
              <w:bottom w:val="nil"/>
              <w:right w:val="single" w:sz="6" w:space="0" w:color="auto"/>
            </w:tcBorders>
          </w:tcPr>
          <w:p w14:paraId="7A156C8E" w14:textId="77777777" w:rsidR="00FB36C1" w:rsidRDefault="00FB36C1" w:rsidP="00FB36C1">
            <w:pPr>
              <w:rPr>
                <w:sz w:val="22"/>
              </w:rPr>
            </w:pPr>
          </w:p>
        </w:tc>
      </w:tr>
      <w:tr w:rsidR="00FB36C1" w14:paraId="00ED60BE" w14:textId="77777777" w:rsidTr="007B2312">
        <w:tc>
          <w:tcPr>
            <w:tcW w:w="720" w:type="dxa"/>
            <w:tcBorders>
              <w:top w:val="nil"/>
              <w:left w:val="nil"/>
              <w:bottom w:val="nil"/>
              <w:right w:val="nil"/>
            </w:tcBorders>
          </w:tcPr>
          <w:p w14:paraId="4E601AFD" w14:textId="77777777" w:rsidR="00FB36C1" w:rsidRDefault="00FB36C1" w:rsidP="00FB36C1">
            <w:pPr>
              <w:rPr>
                <w:sz w:val="22"/>
              </w:rPr>
            </w:pPr>
          </w:p>
        </w:tc>
        <w:tc>
          <w:tcPr>
            <w:tcW w:w="2952" w:type="dxa"/>
            <w:tcBorders>
              <w:top w:val="nil"/>
              <w:left w:val="nil"/>
              <w:bottom w:val="nil"/>
              <w:right w:val="nil"/>
            </w:tcBorders>
          </w:tcPr>
          <w:p w14:paraId="57F8402A" w14:textId="77777777" w:rsidR="00FB36C1" w:rsidRDefault="00FB36C1" w:rsidP="00FB36C1">
            <w:pPr>
              <w:rPr>
                <w:sz w:val="22"/>
              </w:rPr>
            </w:pPr>
          </w:p>
        </w:tc>
        <w:tc>
          <w:tcPr>
            <w:tcW w:w="720" w:type="dxa"/>
            <w:tcBorders>
              <w:top w:val="nil"/>
              <w:left w:val="nil"/>
              <w:bottom w:val="nil"/>
              <w:right w:val="nil"/>
            </w:tcBorders>
          </w:tcPr>
          <w:p w14:paraId="69C26671" w14:textId="77777777" w:rsidR="00FB36C1" w:rsidRDefault="00FB36C1" w:rsidP="00FB36C1">
            <w:pPr>
              <w:rPr>
                <w:sz w:val="22"/>
              </w:rPr>
            </w:pPr>
          </w:p>
        </w:tc>
        <w:tc>
          <w:tcPr>
            <w:tcW w:w="2736" w:type="dxa"/>
            <w:gridSpan w:val="3"/>
            <w:tcBorders>
              <w:top w:val="nil"/>
              <w:left w:val="single" w:sz="6" w:space="0" w:color="auto"/>
              <w:bottom w:val="nil"/>
              <w:right w:val="nil"/>
            </w:tcBorders>
          </w:tcPr>
          <w:p w14:paraId="61E0FF6D" w14:textId="77777777" w:rsidR="00FB36C1" w:rsidRDefault="00FB36C1" w:rsidP="007B2312">
            <w:pPr>
              <w:rPr>
                <w:sz w:val="22"/>
              </w:rPr>
            </w:pPr>
            <w:r>
              <w:rPr>
                <w:sz w:val="22"/>
              </w:rPr>
              <w:t>Signature du Soumissionnaire</w:t>
            </w:r>
          </w:p>
        </w:tc>
        <w:tc>
          <w:tcPr>
            <w:tcW w:w="1872" w:type="dxa"/>
            <w:gridSpan w:val="2"/>
            <w:tcBorders>
              <w:top w:val="nil"/>
              <w:left w:val="nil"/>
              <w:bottom w:val="nil"/>
              <w:right w:val="single" w:sz="6" w:space="0" w:color="auto"/>
            </w:tcBorders>
          </w:tcPr>
          <w:p w14:paraId="0FB3D48A" w14:textId="3612A976" w:rsidR="00FB36C1" w:rsidRDefault="00FB36C1" w:rsidP="00FB36C1">
            <w:pPr>
              <w:tabs>
                <w:tab w:val="left" w:pos="2297"/>
              </w:tabs>
              <w:rPr>
                <w:sz w:val="22"/>
              </w:rPr>
            </w:pPr>
            <w:r>
              <w:rPr>
                <w:sz w:val="22"/>
              </w:rPr>
              <w:t>----------------------</w:t>
            </w:r>
          </w:p>
        </w:tc>
      </w:tr>
      <w:tr w:rsidR="00FB36C1" w14:paraId="792D45C1" w14:textId="77777777" w:rsidTr="007B2312">
        <w:tc>
          <w:tcPr>
            <w:tcW w:w="720" w:type="dxa"/>
            <w:tcBorders>
              <w:top w:val="nil"/>
              <w:left w:val="nil"/>
              <w:bottom w:val="nil"/>
              <w:right w:val="nil"/>
            </w:tcBorders>
          </w:tcPr>
          <w:p w14:paraId="2DA50BC0" w14:textId="77777777" w:rsidR="00FB36C1" w:rsidRDefault="00FB36C1" w:rsidP="00FB36C1">
            <w:pPr>
              <w:rPr>
                <w:sz w:val="22"/>
              </w:rPr>
            </w:pPr>
          </w:p>
        </w:tc>
        <w:tc>
          <w:tcPr>
            <w:tcW w:w="2952" w:type="dxa"/>
            <w:tcBorders>
              <w:top w:val="nil"/>
              <w:left w:val="nil"/>
              <w:bottom w:val="nil"/>
              <w:right w:val="nil"/>
            </w:tcBorders>
          </w:tcPr>
          <w:p w14:paraId="2FC09D78" w14:textId="77777777" w:rsidR="00FB36C1" w:rsidRDefault="00FB36C1" w:rsidP="00FB36C1">
            <w:pPr>
              <w:rPr>
                <w:sz w:val="22"/>
              </w:rPr>
            </w:pPr>
          </w:p>
        </w:tc>
        <w:tc>
          <w:tcPr>
            <w:tcW w:w="720" w:type="dxa"/>
            <w:tcBorders>
              <w:top w:val="nil"/>
              <w:left w:val="nil"/>
              <w:bottom w:val="nil"/>
              <w:right w:val="nil"/>
            </w:tcBorders>
          </w:tcPr>
          <w:p w14:paraId="0B65C5F9" w14:textId="77777777" w:rsidR="00FB36C1" w:rsidRDefault="00FB36C1" w:rsidP="00FB36C1">
            <w:pPr>
              <w:rPr>
                <w:sz w:val="22"/>
              </w:rPr>
            </w:pPr>
          </w:p>
        </w:tc>
        <w:tc>
          <w:tcPr>
            <w:tcW w:w="720" w:type="dxa"/>
            <w:tcBorders>
              <w:top w:val="nil"/>
              <w:left w:val="single" w:sz="6" w:space="0" w:color="auto"/>
              <w:bottom w:val="single" w:sz="6" w:space="0" w:color="auto"/>
              <w:right w:val="nil"/>
            </w:tcBorders>
          </w:tcPr>
          <w:p w14:paraId="5A689438" w14:textId="77777777" w:rsidR="00FB36C1" w:rsidRDefault="00FB36C1" w:rsidP="00FB36C1">
            <w:pPr>
              <w:rPr>
                <w:sz w:val="22"/>
              </w:rPr>
            </w:pPr>
          </w:p>
        </w:tc>
        <w:tc>
          <w:tcPr>
            <w:tcW w:w="1296" w:type="dxa"/>
            <w:tcBorders>
              <w:top w:val="nil"/>
              <w:left w:val="nil"/>
              <w:bottom w:val="single" w:sz="6" w:space="0" w:color="auto"/>
              <w:right w:val="nil"/>
            </w:tcBorders>
          </w:tcPr>
          <w:p w14:paraId="790B17B9" w14:textId="77777777" w:rsidR="00FB36C1" w:rsidRDefault="00FB36C1" w:rsidP="00FB36C1">
            <w:pPr>
              <w:rPr>
                <w:sz w:val="22"/>
              </w:rPr>
            </w:pPr>
          </w:p>
        </w:tc>
        <w:tc>
          <w:tcPr>
            <w:tcW w:w="1296" w:type="dxa"/>
            <w:gridSpan w:val="2"/>
            <w:tcBorders>
              <w:top w:val="nil"/>
              <w:left w:val="nil"/>
              <w:bottom w:val="single" w:sz="6" w:space="0" w:color="auto"/>
              <w:right w:val="nil"/>
            </w:tcBorders>
          </w:tcPr>
          <w:p w14:paraId="399A019A" w14:textId="77777777" w:rsidR="00FB36C1" w:rsidRDefault="00FB36C1" w:rsidP="00FB36C1">
            <w:pPr>
              <w:rPr>
                <w:sz w:val="22"/>
              </w:rPr>
            </w:pPr>
          </w:p>
        </w:tc>
        <w:tc>
          <w:tcPr>
            <w:tcW w:w="1296" w:type="dxa"/>
            <w:tcBorders>
              <w:top w:val="nil"/>
              <w:left w:val="nil"/>
              <w:bottom w:val="single" w:sz="6" w:space="0" w:color="auto"/>
              <w:right w:val="single" w:sz="6" w:space="0" w:color="auto"/>
            </w:tcBorders>
          </w:tcPr>
          <w:p w14:paraId="643C5246" w14:textId="77777777" w:rsidR="00FB36C1" w:rsidRDefault="00FB36C1" w:rsidP="00FB36C1">
            <w:pPr>
              <w:rPr>
                <w:sz w:val="22"/>
              </w:rPr>
            </w:pPr>
          </w:p>
        </w:tc>
      </w:tr>
      <w:tr w:rsidR="00FB36C1" w14:paraId="03EF59A0" w14:textId="77777777">
        <w:tc>
          <w:tcPr>
            <w:tcW w:w="9000" w:type="dxa"/>
            <w:gridSpan w:val="8"/>
            <w:tcBorders>
              <w:top w:val="nil"/>
              <w:left w:val="nil"/>
              <w:bottom w:val="nil"/>
              <w:right w:val="nil"/>
            </w:tcBorders>
          </w:tcPr>
          <w:p w14:paraId="58DA06C1" w14:textId="77777777" w:rsidR="00FB36C1" w:rsidRDefault="00FB36C1" w:rsidP="00FB36C1">
            <w:pPr>
              <w:rPr>
                <w:sz w:val="22"/>
              </w:rPr>
            </w:pPr>
          </w:p>
          <w:p w14:paraId="3F420DE1" w14:textId="77777777" w:rsidR="00FB36C1" w:rsidRDefault="00FB36C1" w:rsidP="00FB36C1">
            <w:pPr>
              <w:ind w:left="335" w:hanging="335"/>
              <w:jc w:val="both"/>
              <w:rPr>
                <w:sz w:val="22"/>
              </w:rPr>
            </w:pPr>
            <w:r>
              <w:rPr>
                <w:sz w:val="22"/>
                <w:vertAlign w:val="superscript"/>
              </w:rPr>
              <w:t>1</w:t>
            </w:r>
            <w:r>
              <w:rPr>
                <w:sz w:val="22"/>
                <w:vertAlign w:val="superscript"/>
              </w:rPr>
              <w:tab/>
            </w:r>
            <w:r>
              <w:rPr>
                <w:sz w:val="22"/>
              </w:rPr>
              <w:t>Les soumissionnaires doivent indiquer un code représentant le pays d’or</w:t>
            </w:r>
            <w:r w:rsidR="00D355DD">
              <w:rPr>
                <w:sz w:val="22"/>
              </w:rPr>
              <w:t>igine de tous les matériels et é</w:t>
            </w:r>
            <w:r>
              <w:rPr>
                <w:sz w:val="22"/>
              </w:rPr>
              <w:t>quipements importés.</w:t>
            </w:r>
          </w:p>
          <w:p w14:paraId="641B3C90" w14:textId="77777777" w:rsidR="00FB36C1" w:rsidRDefault="00FB36C1" w:rsidP="00FB36C1">
            <w:pPr>
              <w:ind w:left="335" w:hanging="335"/>
              <w:rPr>
                <w:sz w:val="22"/>
              </w:rPr>
            </w:pPr>
            <w:r>
              <w:rPr>
                <w:sz w:val="22"/>
                <w:vertAlign w:val="superscript"/>
              </w:rPr>
              <w:t>2</w:t>
            </w:r>
            <w:r>
              <w:rPr>
                <w:sz w:val="22"/>
                <w:vertAlign w:val="superscript"/>
              </w:rPr>
              <w:tab/>
            </w:r>
            <w:r>
              <w:rPr>
                <w:sz w:val="22"/>
              </w:rPr>
              <w:t xml:space="preserve">Préciser la </w:t>
            </w:r>
            <w:r w:rsidR="00D355DD">
              <w:rPr>
                <w:sz w:val="22"/>
              </w:rPr>
              <w:t>monnaie</w:t>
            </w:r>
            <w:r>
              <w:rPr>
                <w:sz w:val="22"/>
              </w:rPr>
              <w:t>.</w:t>
            </w:r>
          </w:p>
        </w:tc>
      </w:tr>
    </w:tbl>
    <w:p w14:paraId="104E0587" w14:textId="77777777" w:rsidR="00FB36C1" w:rsidRDefault="00FB36C1" w:rsidP="00FB36C1"/>
    <w:p w14:paraId="071FC629" w14:textId="77777777" w:rsidR="007B2312" w:rsidRDefault="007B2312">
      <w:r>
        <w:br w:type="page"/>
      </w:r>
    </w:p>
    <w:p w14:paraId="7B45D5A7" w14:textId="77777777" w:rsidR="00056AD1" w:rsidRDefault="00056AD1" w:rsidP="00056AD1">
      <w:pPr>
        <w:rPr>
          <w:sz w:val="32"/>
          <w:szCs w:val="32"/>
        </w:rPr>
      </w:pPr>
      <w:r w:rsidRPr="00056AD1">
        <w:rPr>
          <w:sz w:val="32"/>
          <w:szCs w:val="32"/>
        </w:rPr>
        <w:t>Formulaire de Déclaration de Pays d’Origine</w:t>
      </w:r>
    </w:p>
    <w:p w14:paraId="5CE6EB23" w14:textId="77777777" w:rsidR="00056AD1" w:rsidRDefault="00056AD1" w:rsidP="00056AD1">
      <w:pPr>
        <w:rPr>
          <w:sz w:val="32"/>
          <w:szCs w:val="32"/>
        </w:rPr>
      </w:pPr>
    </w:p>
    <w:tbl>
      <w:tblPr>
        <w:tblStyle w:val="TableGrid"/>
        <w:tblW w:w="0" w:type="auto"/>
        <w:tblLook w:val="04A0" w:firstRow="1" w:lastRow="0" w:firstColumn="1" w:lastColumn="0" w:noHBand="0" w:noVBand="1"/>
      </w:tblPr>
      <w:tblGrid>
        <w:gridCol w:w="1347"/>
        <w:gridCol w:w="3328"/>
        <w:gridCol w:w="1764"/>
        <w:gridCol w:w="2911"/>
      </w:tblGrid>
      <w:tr w:rsidR="00056AD1" w14:paraId="36D16425" w14:textId="77777777" w:rsidTr="00056AD1">
        <w:tc>
          <w:tcPr>
            <w:tcW w:w="1368" w:type="dxa"/>
          </w:tcPr>
          <w:p w14:paraId="57F3CFF0" w14:textId="7CBBB9AF" w:rsidR="00056AD1" w:rsidRPr="00056AD1" w:rsidRDefault="00056AD1" w:rsidP="00056AD1">
            <w:pPr>
              <w:jc w:val="center"/>
              <w:rPr>
                <w:sz w:val="24"/>
                <w:szCs w:val="24"/>
              </w:rPr>
            </w:pPr>
            <w:r w:rsidRPr="00056AD1">
              <w:rPr>
                <w:sz w:val="24"/>
                <w:szCs w:val="24"/>
              </w:rPr>
              <w:t>Poste</w:t>
            </w:r>
          </w:p>
        </w:tc>
        <w:tc>
          <w:tcPr>
            <w:tcW w:w="3420" w:type="dxa"/>
          </w:tcPr>
          <w:p w14:paraId="3F7D1470" w14:textId="5E11DE8D" w:rsidR="00056AD1" w:rsidRPr="00056AD1" w:rsidRDefault="00056AD1" w:rsidP="00056AD1">
            <w:pPr>
              <w:jc w:val="center"/>
              <w:rPr>
                <w:sz w:val="24"/>
                <w:szCs w:val="24"/>
              </w:rPr>
            </w:pPr>
            <w:r w:rsidRPr="00056AD1">
              <w:rPr>
                <w:sz w:val="24"/>
                <w:szCs w:val="24"/>
              </w:rPr>
              <w:t>Description</w:t>
            </w:r>
          </w:p>
        </w:tc>
        <w:tc>
          <w:tcPr>
            <w:tcW w:w="1800" w:type="dxa"/>
          </w:tcPr>
          <w:p w14:paraId="3C85D5E5" w14:textId="132591F6" w:rsidR="00056AD1" w:rsidRPr="00056AD1" w:rsidRDefault="00056AD1" w:rsidP="00056AD1">
            <w:pPr>
              <w:jc w:val="center"/>
              <w:rPr>
                <w:sz w:val="24"/>
                <w:szCs w:val="24"/>
              </w:rPr>
            </w:pPr>
            <w:r w:rsidRPr="00056AD1">
              <w:rPr>
                <w:sz w:val="24"/>
                <w:szCs w:val="24"/>
              </w:rPr>
              <w:t>Code</w:t>
            </w:r>
          </w:p>
        </w:tc>
        <w:tc>
          <w:tcPr>
            <w:tcW w:w="2988" w:type="dxa"/>
          </w:tcPr>
          <w:p w14:paraId="756B776C" w14:textId="6EE83F74" w:rsidR="00056AD1" w:rsidRPr="00056AD1" w:rsidRDefault="00056AD1" w:rsidP="00056AD1">
            <w:pPr>
              <w:jc w:val="center"/>
              <w:rPr>
                <w:sz w:val="24"/>
                <w:szCs w:val="24"/>
              </w:rPr>
            </w:pPr>
            <w:r w:rsidRPr="00056AD1">
              <w:rPr>
                <w:sz w:val="24"/>
                <w:szCs w:val="24"/>
              </w:rPr>
              <w:t>Pays</w:t>
            </w:r>
          </w:p>
        </w:tc>
      </w:tr>
      <w:tr w:rsidR="00056AD1" w14:paraId="7498A1EB" w14:textId="77777777" w:rsidTr="00056AD1">
        <w:tc>
          <w:tcPr>
            <w:tcW w:w="1368" w:type="dxa"/>
          </w:tcPr>
          <w:p w14:paraId="24A2CD06" w14:textId="77777777" w:rsidR="00056AD1" w:rsidRDefault="00056AD1" w:rsidP="00056AD1">
            <w:pPr>
              <w:rPr>
                <w:sz w:val="32"/>
                <w:szCs w:val="32"/>
              </w:rPr>
            </w:pPr>
          </w:p>
          <w:p w14:paraId="5CDE7E5B" w14:textId="77777777" w:rsidR="00056AD1" w:rsidRDefault="00056AD1" w:rsidP="00056AD1">
            <w:pPr>
              <w:rPr>
                <w:sz w:val="32"/>
                <w:szCs w:val="32"/>
              </w:rPr>
            </w:pPr>
          </w:p>
          <w:p w14:paraId="1431E91B" w14:textId="77777777" w:rsidR="00056AD1" w:rsidRDefault="00056AD1" w:rsidP="00056AD1">
            <w:pPr>
              <w:rPr>
                <w:sz w:val="32"/>
                <w:szCs w:val="32"/>
              </w:rPr>
            </w:pPr>
          </w:p>
          <w:p w14:paraId="7965830C" w14:textId="77777777" w:rsidR="00056AD1" w:rsidRDefault="00056AD1" w:rsidP="00056AD1">
            <w:pPr>
              <w:rPr>
                <w:sz w:val="32"/>
                <w:szCs w:val="32"/>
              </w:rPr>
            </w:pPr>
          </w:p>
          <w:p w14:paraId="21B9971D" w14:textId="77777777" w:rsidR="00056AD1" w:rsidRDefault="00056AD1" w:rsidP="00056AD1">
            <w:pPr>
              <w:rPr>
                <w:sz w:val="32"/>
                <w:szCs w:val="32"/>
              </w:rPr>
            </w:pPr>
          </w:p>
          <w:p w14:paraId="218980A2" w14:textId="77777777" w:rsidR="00056AD1" w:rsidRDefault="00056AD1" w:rsidP="00056AD1">
            <w:pPr>
              <w:rPr>
                <w:sz w:val="32"/>
                <w:szCs w:val="32"/>
              </w:rPr>
            </w:pPr>
          </w:p>
          <w:p w14:paraId="4F83BE62" w14:textId="77777777" w:rsidR="00056AD1" w:rsidRDefault="00056AD1" w:rsidP="00056AD1">
            <w:pPr>
              <w:rPr>
                <w:sz w:val="32"/>
                <w:szCs w:val="32"/>
              </w:rPr>
            </w:pPr>
          </w:p>
          <w:p w14:paraId="19FBA74D" w14:textId="33188A70" w:rsidR="00056AD1" w:rsidRDefault="00056AD1" w:rsidP="00056AD1">
            <w:pPr>
              <w:rPr>
                <w:sz w:val="32"/>
                <w:szCs w:val="32"/>
              </w:rPr>
            </w:pPr>
          </w:p>
        </w:tc>
        <w:tc>
          <w:tcPr>
            <w:tcW w:w="3420" w:type="dxa"/>
          </w:tcPr>
          <w:p w14:paraId="664DEFDD" w14:textId="77777777" w:rsidR="00056AD1" w:rsidRDefault="00056AD1" w:rsidP="00056AD1">
            <w:pPr>
              <w:rPr>
                <w:sz w:val="32"/>
                <w:szCs w:val="32"/>
              </w:rPr>
            </w:pPr>
          </w:p>
        </w:tc>
        <w:tc>
          <w:tcPr>
            <w:tcW w:w="1800" w:type="dxa"/>
          </w:tcPr>
          <w:p w14:paraId="56F7E8A5" w14:textId="77777777" w:rsidR="00056AD1" w:rsidRDefault="00056AD1" w:rsidP="00056AD1">
            <w:pPr>
              <w:rPr>
                <w:sz w:val="32"/>
                <w:szCs w:val="32"/>
              </w:rPr>
            </w:pPr>
          </w:p>
        </w:tc>
        <w:tc>
          <w:tcPr>
            <w:tcW w:w="2988" w:type="dxa"/>
          </w:tcPr>
          <w:p w14:paraId="7FA4E957" w14:textId="77777777" w:rsidR="00056AD1" w:rsidRDefault="00056AD1" w:rsidP="00056AD1">
            <w:pPr>
              <w:rPr>
                <w:sz w:val="32"/>
                <w:szCs w:val="32"/>
              </w:rPr>
            </w:pPr>
          </w:p>
        </w:tc>
      </w:tr>
    </w:tbl>
    <w:p w14:paraId="1C36BA93" w14:textId="4122536A" w:rsidR="00FB36C1" w:rsidRPr="00056AD1" w:rsidRDefault="00FB36C1" w:rsidP="00056AD1">
      <w:pPr>
        <w:rPr>
          <w:sz w:val="32"/>
          <w:szCs w:val="32"/>
        </w:rPr>
      </w:pPr>
      <w:r w:rsidRPr="00056AD1">
        <w:rPr>
          <w:sz w:val="32"/>
          <w:szCs w:val="32"/>
        </w:rPr>
        <w:br w:type="page"/>
      </w:r>
    </w:p>
    <w:p w14:paraId="7AA06B85" w14:textId="72EED17B" w:rsidR="00FB36C1" w:rsidRPr="00056AD1" w:rsidRDefault="00FB36C1" w:rsidP="001C0EB1">
      <w:pPr>
        <w:pStyle w:val="SectionIVHeader-2"/>
        <w:rPr>
          <w:sz w:val="32"/>
          <w:szCs w:val="32"/>
        </w:rPr>
      </w:pPr>
      <w:bookmarkStart w:id="535" w:name="_Toc383555439"/>
      <w:bookmarkStart w:id="536" w:name="_Toc107421984"/>
      <w:r w:rsidRPr="00056AD1">
        <w:rPr>
          <w:sz w:val="32"/>
          <w:szCs w:val="32"/>
        </w:rPr>
        <w:t>Bordereau N</w:t>
      </w:r>
      <w:r w:rsidRPr="00056AD1">
        <w:rPr>
          <w:sz w:val="32"/>
          <w:szCs w:val="32"/>
          <w:vertAlign w:val="superscript"/>
        </w:rPr>
        <w:t>o</w:t>
      </w:r>
      <w:r w:rsidRPr="00056AD1">
        <w:rPr>
          <w:sz w:val="32"/>
          <w:szCs w:val="32"/>
        </w:rPr>
        <w:t xml:space="preserve"> 2.  </w:t>
      </w:r>
      <w:r w:rsidR="00056AD1">
        <w:rPr>
          <w:sz w:val="32"/>
          <w:szCs w:val="32"/>
        </w:rPr>
        <w:t>Installations</w:t>
      </w:r>
      <w:r w:rsidRPr="00056AD1">
        <w:rPr>
          <w:sz w:val="32"/>
          <w:szCs w:val="32"/>
        </w:rPr>
        <w:t xml:space="preserve">, y compris les </w:t>
      </w:r>
      <w:r w:rsidR="00056AD1">
        <w:rPr>
          <w:sz w:val="32"/>
          <w:szCs w:val="32"/>
        </w:rPr>
        <w:t>P</w:t>
      </w:r>
      <w:r w:rsidRPr="00056AD1">
        <w:rPr>
          <w:sz w:val="32"/>
          <w:szCs w:val="32"/>
        </w:rPr>
        <w:t xml:space="preserve">ièces de </w:t>
      </w:r>
      <w:r w:rsidR="00056AD1">
        <w:rPr>
          <w:sz w:val="32"/>
          <w:szCs w:val="32"/>
        </w:rPr>
        <w:t>R</w:t>
      </w:r>
      <w:r w:rsidRPr="00056AD1">
        <w:rPr>
          <w:sz w:val="32"/>
          <w:szCs w:val="32"/>
        </w:rPr>
        <w:t xml:space="preserve">echange </w:t>
      </w:r>
      <w:r w:rsidR="00056AD1">
        <w:rPr>
          <w:sz w:val="32"/>
          <w:szCs w:val="32"/>
        </w:rPr>
        <w:t>O</w:t>
      </w:r>
      <w:r w:rsidRPr="00056AD1">
        <w:rPr>
          <w:sz w:val="32"/>
          <w:szCs w:val="32"/>
        </w:rPr>
        <w:t>bligatoires d’</w:t>
      </w:r>
      <w:r w:rsidR="00056AD1">
        <w:rPr>
          <w:sz w:val="32"/>
          <w:szCs w:val="32"/>
        </w:rPr>
        <w:t>O</w:t>
      </w:r>
      <w:r w:rsidRPr="00056AD1">
        <w:rPr>
          <w:sz w:val="32"/>
          <w:szCs w:val="32"/>
        </w:rPr>
        <w:t xml:space="preserve">rigine </w:t>
      </w:r>
      <w:r w:rsidR="00056AD1">
        <w:rPr>
          <w:sz w:val="32"/>
          <w:szCs w:val="32"/>
        </w:rPr>
        <w:t>L</w:t>
      </w:r>
      <w:r w:rsidRPr="00056AD1">
        <w:rPr>
          <w:sz w:val="32"/>
          <w:szCs w:val="32"/>
        </w:rPr>
        <w:t>ocale</w:t>
      </w:r>
      <w:bookmarkEnd w:id="535"/>
      <w:bookmarkEnd w:id="536"/>
    </w:p>
    <w:p w14:paraId="7749D083" w14:textId="77777777" w:rsidR="00FB36C1" w:rsidRDefault="00FB36C1" w:rsidP="00FB36C1">
      <w:pPr>
        <w:jc w:val="center"/>
      </w:pPr>
    </w:p>
    <w:tbl>
      <w:tblPr>
        <w:tblW w:w="944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1080"/>
        <w:gridCol w:w="1253"/>
        <w:gridCol w:w="619"/>
        <w:gridCol w:w="236"/>
        <w:gridCol w:w="135"/>
        <w:gridCol w:w="585"/>
        <w:gridCol w:w="1035"/>
        <w:gridCol w:w="261"/>
        <w:gridCol w:w="270"/>
        <w:gridCol w:w="1089"/>
        <w:gridCol w:w="351"/>
        <w:gridCol w:w="153"/>
        <w:gridCol w:w="326"/>
        <w:gridCol w:w="241"/>
        <w:gridCol w:w="1055"/>
        <w:gridCol w:w="34"/>
      </w:tblGrid>
      <w:tr w:rsidR="00056AD1" w14:paraId="15624AB1" w14:textId="77777777" w:rsidTr="003976B6">
        <w:trPr>
          <w:trHeight w:val="363"/>
        </w:trPr>
        <w:tc>
          <w:tcPr>
            <w:tcW w:w="720" w:type="dxa"/>
            <w:tcBorders>
              <w:top w:val="single" w:sz="6" w:space="0" w:color="auto"/>
              <w:bottom w:val="nil"/>
              <w:right w:val="nil"/>
            </w:tcBorders>
          </w:tcPr>
          <w:p w14:paraId="65D133E3" w14:textId="77777777" w:rsidR="00056AD1" w:rsidRDefault="00056AD1" w:rsidP="00FB36C1">
            <w:pPr>
              <w:jc w:val="center"/>
              <w:rPr>
                <w:sz w:val="22"/>
              </w:rPr>
            </w:pPr>
            <w:r>
              <w:rPr>
                <w:sz w:val="22"/>
              </w:rPr>
              <w:t>Poste</w:t>
            </w:r>
          </w:p>
        </w:tc>
        <w:tc>
          <w:tcPr>
            <w:tcW w:w="2333" w:type="dxa"/>
            <w:gridSpan w:val="2"/>
            <w:tcBorders>
              <w:top w:val="single" w:sz="6" w:space="0" w:color="auto"/>
              <w:left w:val="single" w:sz="6" w:space="0" w:color="auto"/>
              <w:bottom w:val="nil"/>
              <w:right w:val="single" w:sz="6" w:space="0" w:color="auto"/>
            </w:tcBorders>
          </w:tcPr>
          <w:p w14:paraId="25C086E0" w14:textId="649DE47D" w:rsidR="00056AD1" w:rsidRDefault="00056AD1" w:rsidP="00FB36C1">
            <w:pPr>
              <w:jc w:val="center"/>
              <w:rPr>
                <w:sz w:val="22"/>
              </w:rPr>
            </w:pPr>
            <w:r>
              <w:rPr>
                <w:sz w:val="22"/>
              </w:rPr>
              <w:t>Description</w:t>
            </w:r>
          </w:p>
        </w:tc>
        <w:tc>
          <w:tcPr>
            <w:tcW w:w="990" w:type="dxa"/>
            <w:gridSpan w:val="3"/>
            <w:tcBorders>
              <w:top w:val="single" w:sz="6" w:space="0" w:color="auto"/>
              <w:left w:val="single" w:sz="6" w:space="0" w:color="auto"/>
              <w:bottom w:val="nil"/>
              <w:right w:val="single" w:sz="6" w:space="0" w:color="auto"/>
            </w:tcBorders>
          </w:tcPr>
          <w:p w14:paraId="6602F911" w14:textId="77777777" w:rsidR="00056AD1" w:rsidRDefault="00056AD1" w:rsidP="00FB36C1">
            <w:pPr>
              <w:jc w:val="center"/>
              <w:rPr>
                <w:sz w:val="22"/>
              </w:rPr>
            </w:pPr>
            <w:r>
              <w:rPr>
                <w:sz w:val="22"/>
              </w:rPr>
              <w:t>Qté.</w:t>
            </w:r>
          </w:p>
        </w:tc>
        <w:tc>
          <w:tcPr>
            <w:tcW w:w="1620" w:type="dxa"/>
            <w:gridSpan w:val="2"/>
            <w:tcBorders>
              <w:top w:val="single" w:sz="6" w:space="0" w:color="auto"/>
              <w:left w:val="nil"/>
              <w:bottom w:val="nil"/>
              <w:right w:val="nil"/>
            </w:tcBorders>
          </w:tcPr>
          <w:p w14:paraId="1B19FC23" w14:textId="77777777" w:rsidR="00056AD1" w:rsidRDefault="00056AD1" w:rsidP="00FB36C1">
            <w:pPr>
              <w:jc w:val="center"/>
              <w:rPr>
                <w:sz w:val="22"/>
              </w:rPr>
            </w:pPr>
            <w:r>
              <w:rPr>
                <w:sz w:val="22"/>
              </w:rPr>
              <w:t>Prix unitaire EXW</w:t>
            </w:r>
            <w:r>
              <w:rPr>
                <w:sz w:val="22"/>
                <w:vertAlign w:val="superscript"/>
              </w:rPr>
              <w:t>1</w:t>
            </w:r>
          </w:p>
        </w:tc>
        <w:tc>
          <w:tcPr>
            <w:tcW w:w="1620" w:type="dxa"/>
            <w:gridSpan w:val="3"/>
            <w:tcBorders>
              <w:top w:val="single" w:sz="6" w:space="0" w:color="auto"/>
              <w:left w:val="single" w:sz="6" w:space="0" w:color="auto"/>
              <w:bottom w:val="nil"/>
              <w:right w:val="single" w:sz="6" w:space="0" w:color="auto"/>
            </w:tcBorders>
          </w:tcPr>
          <w:p w14:paraId="67FEDBCF" w14:textId="3C8AB1DD" w:rsidR="003976B6" w:rsidRDefault="003976B6" w:rsidP="00B26399">
            <w:pPr>
              <w:jc w:val="center"/>
              <w:rPr>
                <w:sz w:val="22"/>
              </w:rPr>
            </w:pPr>
            <w:r>
              <w:rPr>
                <w:sz w:val="22"/>
              </w:rPr>
              <w:t>Taxes payables pour chaque poste si le Marché est attribué (conformément à l’article 17.5 (b) (ii) des IS *</w:t>
            </w:r>
          </w:p>
        </w:tc>
        <w:tc>
          <w:tcPr>
            <w:tcW w:w="2160" w:type="dxa"/>
            <w:gridSpan w:val="6"/>
            <w:tcBorders>
              <w:top w:val="single" w:sz="6" w:space="0" w:color="auto"/>
              <w:left w:val="single" w:sz="6" w:space="0" w:color="auto"/>
              <w:bottom w:val="nil"/>
            </w:tcBorders>
          </w:tcPr>
          <w:p w14:paraId="4EEA80F6" w14:textId="4B39159C" w:rsidR="00056AD1" w:rsidRDefault="00056AD1" w:rsidP="00FB36C1">
            <w:pPr>
              <w:jc w:val="center"/>
              <w:rPr>
                <w:sz w:val="22"/>
              </w:rPr>
            </w:pPr>
            <w:r>
              <w:rPr>
                <w:sz w:val="22"/>
              </w:rPr>
              <w:t>Prix total EXW</w:t>
            </w:r>
            <w:r>
              <w:rPr>
                <w:sz w:val="22"/>
                <w:vertAlign w:val="superscript"/>
              </w:rPr>
              <w:t>1</w:t>
            </w:r>
          </w:p>
        </w:tc>
      </w:tr>
      <w:tr w:rsidR="00056AD1" w14:paraId="7E2DF4C8" w14:textId="77777777" w:rsidTr="00B26399">
        <w:tc>
          <w:tcPr>
            <w:tcW w:w="720" w:type="dxa"/>
            <w:tcBorders>
              <w:top w:val="nil"/>
              <w:bottom w:val="single" w:sz="6" w:space="0" w:color="auto"/>
              <w:right w:val="nil"/>
            </w:tcBorders>
          </w:tcPr>
          <w:p w14:paraId="76D81C4C" w14:textId="77777777" w:rsidR="00056AD1" w:rsidRDefault="00056AD1" w:rsidP="00FB36C1">
            <w:pPr>
              <w:rPr>
                <w:sz w:val="22"/>
              </w:rPr>
            </w:pPr>
          </w:p>
        </w:tc>
        <w:tc>
          <w:tcPr>
            <w:tcW w:w="2333" w:type="dxa"/>
            <w:gridSpan w:val="2"/>
            <w:tcBorders>
              <w:top w:val="nil"/>
              <w:left w:val="single" w:sz="6" w:space="0" w:color="auto"/>
              <w:bottom w:val="single" w:sz="6" w:space="0" w:color="auto"/>
              <w:right w:val="single" w:sz="6" w:space="0" w:color="auto"/>
            </w:tcBorders>
          </w:tcPr>
          <w:p w14:paraId="5BC2920F" w14:textId="77777777" w:rsidR="00056AD1" w:rsidRDefault="00056AD1" w:rsidP="00FB36C1">
            <w:pPr>
              <w:rPr>
                <w:sz w:val="22"/>
              </w:rPr>
            </w:pPr>
          </w:p>
        </w:tc>
        <w:tc>
          <w:tcPr>
            <w:tcW w:w="990" w:type="dxa"/>
            <w:gridSpan w:val="3"/>
            <w:tcBorders>
              <w:top w:val="nil"/>
              <w:left w:val="single" w:sz="6" w:space="0" w:color="auto"/>
              <w:bottom w:val="single" w:sz="6" w:space="0" w:color="auto"/>
              <w:right w:val="single" w:sz="6" w:space="0" w:color="auto"/>
            </w:tcBorders>
          </w:tcPr>
          <w:p w14:paraId="526A2C6E" w14:textId="77777777" w:rsidR="00056AD1" w:rsidRDefault="00056AD1" w:rsidP="00FB36C1">
            <w:pPr>
              <w:jc w:val="center"/>
              <w:rPr>
                <w:i/>
                <w:sz w:val="22"/>
              </w:rPr>
            </w:pPr>
            <w:r>
              <w:rPr>
                <w:i/>
                <w:sz w:val="22"/>
              </w:rPr>
              <w:t>(1)</w:t>
            </w:r>
          </w:p>
        </w:tc>
        <w:tc>
          <w:tcPr>
            <w:tcW w:w="1620" w:type="dxa"/>
            <w:gridSpan w:val="2"/>
            <w:tcBorders>
              <w:top w:val="nil"/>
              <w:left w:val="nil"/>
              <w:bottom w:val="nil"/>
              <w:right w:val="single" w:sz="6" w:space="0" w:color="auto"/>
            </w:tcBorders>
          </w:tcPr>
          <w:p w14:paraId="4E374FC7" w14:textId="77777777" w:rsidR="00056AD1" w:rsidRDefault="00056AD1" w:rsidP="00FB36C1">
            <w:pPr>
              <w:jc w:val="center"/>
              <w:rPr>
                <w:i/>
                <w:sz w:val="22"/>
              </w:rPr>
            </w:pPr>
            <w:r>
              <w:rPr>
                <w:i/>
                <w:sz w:val="22"/>
              </w:rPr>
              <w:t>(2)</w:t>
            </w:r>
          </w:p>
        </w:tc>
        <w:tc>
          <w:tcPr>
            <w:tcW w:w="1620" w:type="dxa"/>
            <w:gridSpan w:val="3"/>
            <w:tcBorders>
              <w:top w:val="nil"/>
              <w:left w:val="nil"/>
              <w:bottom w:val="single" w:sz="6" w:space="0" w:color="auto"/>
              <w:right w:val="single" w:sz="6" w:space="0" w:color="auto"/>
            </w:tcBorders>
          </w:tcPr>
          <w:p w14:paraId="33D5454B" w14:textId="0C460526" w:rsidR="00056AD1" w:rsidRDefault="003976B6" w:rsidP="00FB36C1">
            <w:pPr>
              <w:jc w:val="center"/>
              <w:rPr>
                <w:i/>
                <w:sz w:val="22"/>
              </w:rPr>
            </w:pPr>
            <w:r>
              <w:rPr>
                <w:i/>
                <w:sz w:val="22"/>
              </w:rPr>
              <w:t>(3)</w:t>
            </w:r>
          </w:p>
        </w:tc>
        <w:tc>
          <w:tcPr>
            <w:tcW w:w="2160" w:type="dxa"/>
            <w:gridSpan w:val="6"/>
            <w:tcBorders>
              <w:top w:val="nil"/>
              <w:left w:val="single" w:sz="6" w:space="0" w:color="auto"/>
              <w:bottom w:val="single" w:sz="6" w:space="0" w:color="auto"/>
            </w:tcBorders>
          </w:tcPr>
          <w:p w14:paraId="3AFC5AA3" w14:textId="374381BF" w:rsidR="00056AD1" w:rsidRDefault="00056AD1" w:rsidP="00FB36C1">
            <w:pPr>
              <w:jc w:val="center"/>
              <w:rPr>
                <w:i/>
                <w:sz w:val="22"/>
              </w:rPr>
            </w:pPr>
            <w:r>
              <w:rPr>
                <w:i/>
                <w:sz w:val="22"/>
              </w:rPr>
              <w:t>(1) x (2)</w:t>
            </w:r>
          </w:p>
        </w:tc>
      </w:tr>
      <w:tr w:rsidR="00056AD1" w14:paraId="03F3C92F" w14:textId="77777777" w:rsidTr="00B26399">
        <w:tc>
          <w:tcPr>
            <w:tcW w:w="720" w:type="dxa"/>
            <w:tcBorders>
              <w:top w:val="nil"/>
              <w:right w:val="nil"/>
            </w:tcBorders>
          </w:tcPr>
          <w:p w14:paraId="44148721" w14:textId="77777777" w:rsidR="00056AD1" w:rsidRDefault="00056AD1" w:rsidP="00FB36C1">
            <w:pPr>
              <w:rPr>
                <w:sz w:val="22"/>
              </w:rPr>
            </w:pPr>
          </w:p>
        </w:tc>
        <w:tc>
          <w:tcPr>
            <w:tcW w:w="2333" w:type="dxa"/>
            <w:gridSpan w:val="2"/>
            <w:tcBorders>
              <w:top w:val="nil"/>
              <w:left w:val="single" w:sz="6" w:space="0" w:color="auto"/>
              <w:right w:val="single" w:sz="6" w:space="0" w:color="auto"/>
            </w:tcBorders>
          </w:tcPr>
          <w:p w14:paraId="6290DB2C" w14:textId="77777777" w:rsidR="00056AD1" w:rsidRDefault="00056AD1" w:rsidP="00FB36C1">
            <w:pPr>
              <w:rPr>
                <w:sz w:val="22"/>
              </w:rPr>
            </w:pPr>
          </w:p>
        </w:tc>
        <w:tc>
          <w:tcPr>
            <w:tcW w:w="990" w:type="dxa"/>
            <w:gridSpan w:val="3"/>
            <w:tcBorders>
              <w:top w:val="nil"/>
              <w:left w:val="single" w:sz="6" w:space="0" w:color="auto"/>
              <w:right w:val="single" w:sz="6" w:space="0" w:color="auto"/>
            </w:tcBorders>
          </w:tcPr>
          <w:p w14:paraId="6A350D2F" w14:textId="77777777" w:rsidR="00056AD1" w:rsidRDefault="00056AD1" w:rsidP="00FB36C1">
            <w:pPr>
              <w:rPr>
                <w:sz w:val="22"/>
              </w:rPr>
            </w:pPr>
          </w:p>
        </w:tc>
        <w:tc>
          <w:tcPr>
            <w:tcW w:w="1620" w:type="dxa"/>
            <w:gridSpan w:val="2"/>
            <w:tcBorders>
              <w:top w:val="single" w:sz="6" w:space="0" w:color="auto"/>
              <w:left w:val="nil"/>
              <w:right w:val="single" w:sz="6" w:space="0" w:color="auto"/>
            </w:tcBorders>
          </w:tcPr>
          <w:p w14:paraId="1047BAFD" w14:textId="77777777" w:rsidR="00056AD1" w:rsidRDefault="00056AD1" w:rsidP="00FB36C1">
            <w:pPr>
              <w:rPr>
                <w:sz w:val="22"/>
              </w:rPr>
            </w:pPr>
          </w:p>
        </w:tc>
        <w:tc>
          <w:tcPr>
            <w:tcW w:w="1620" w:type="dxa"/>
            <w:gridSpan w:val="3"/>
            <w:tcBorders>
              <w:top w:val="nil"/>
              <w:left w:val="nil"/>
              <w:right w:val="single" w:sz="6" w:space="0" w:color="auto"/>
            </w:tcBorders>
          </w:tcPr>
          <w:p w14:paraId="261A9720" w14:textId="77777777" w:rsidR="00056AD1" w:rsidRDefault="00056AD1" w:rsidP="00FB36C1">
            <w:pPr>
              <w:rPr>
                <w:sz w:val="22"/>
              </w:rPr>
            </w:pPr>
          </w:p>
        </w:tc>
        <w:tc>
          <w:tcPr>
            <w:tcW w:w="2160" w:type="dxa"/>
            <w:gridSpan w:val="6"/>
            <w:tcBorders>
              <w:top w:val="single" w:sz="6" w:space="0" w:color="auto"/>
              <w:left w:val="single" w:sz="6" w:space="0" w:color="auto"/>
              <w:bottom w:val="nil"/>
            </w:tcBorders>
          </w:tcPr>
          <w:p w14:paraId="2ADD3981" w14:textId="17D01DF9" w:rsidR="00056AD1" w:rsidRDefault="00056AD1" w:rsidP="00FB36C1">
            <w:pPr>
              <w:rPr>
                <w:sz w:val="22"/>
              </w:rPr>
            </w:pPr>
          </w:p>
        </w:tc>
      </w:tr>
      <w:tr w:rsidR="00056AD1" w14:paraId="4178E525" w14:textId="77777777" w:rsidTr="00B26399">
        <w:tc>
          <w:tcPr>
            <w:tcW w:w="720" w:type="dxa"/>
            <w:tcBorders>
              <w:right w:val="nil"/>
            </w:tcBorders>
          </w:tcPr>
          <w:p w14:paraId="3A79AFD8" w14:textId="77777777" w:rsidR="00056AD1" w:rsidRDefault="00056AD1" w:rsidP="00FB36C1">
            <w:pPr>
              <w:rPr>
                <w:sz w:val="22"/>
              </w:rPr>
            </w:pPr>
          </w:p>
        </w:tc>
        <w:tc>
          <w:tcPr>
            <w:tcW w:w="2333" w:type="dxa"/>
            <w:gridSpan w:val="2"/>
            <w:tcBorders>
              <w:left w:val="single" w:sz="6" w:space="0" w:color="auto"/>
              <w:right w:val="single" w:sz="6" w:space="0" w:color="auto"/>
            </w:tcBorders>
          </w:tcPr>
          <w:p w14:paraId="695BCBE8" w14:textId="77777777" w:rsidR="00056AD1" w:rsidRDefault="00056AD1" w:rsidP="00FB36C1">
            <w:pPr>
              <w:rPr>
                <w:sz w:val="22"/>
              </w:rPr>
            </w:pPr>
          </w:p>
        </w:tc>
        <w:tc>
          <w:tcPr>
            <w:tcW w:w="990" w:type="dxa"/>
            <w:gridSpan w:val="3"/>
            <w:tcBorders>
              <w:left w:val="single" w:sz="6" w:space="0" w:color="auto"/>
              <w:right w:val="single" w:sz="6" w:space="0" w:color="auto"/>
            </w:tcBorders>
          </w:tcPr>
          <w:p w14:paraId="01AA6657" w14:textId="77777777" w:rsidR="00056AD1" w:rsidRDefault="00056AD1" w:rsidP="00FB36C1">
            <w:pPr>
              <w:rPr>
                <w:sz w:val="22"/>
              </w:rPr>
            </w:pPr>
          </w:p>
        </w:tc>
        <w:tc>
          <w:tcPr>
            <w:tcW w:w="1620" w:type="dxa"/>
            <w:gridSpan w:val="2"/>
            <w:tcBorders>
              <w:left w:val="nil"/>
              <w:right w:val="single" w:sz="6" w:space="0" w:color="auto"/>
            </w:tcBorders>
          </w:tcPr>
          <w:p w14:paraId="0124D008" w14:textId="77777777" w:rsidR="00056AD1" w:rsidRDefault="00056AD1" w:rsidP="00FB36C1">
            <w:pPr>
              <w:rPr>
                <w:sz w:val="22"/>
              </w:rPr>
            </w:pPr>
          </w:p>
        </w:tc>
        <w:tc>
          <w:tcPr>
            <w:tcW w:w="1620" w:type="dxa"/>
            <w:gridSpan w:val="3"/>
            <w:tcBorders>
              <w:left w:val="nil"/>
              <w:right w:val="single" w:sz="6" w:space="0" w:color="auto"/>
            </w:tcBorders>
          </w:tcPr>
          <w:p w14:paraId="4172E8A8" w14:textId="77777777" w:rsidR="00056AD1" w:rsidRDefault="00056AD1" w:rsidP="00FB36C1">
            <w:pPr>
              <w:rPr>
                <w:sz w:val="22"/>
              </w:rPr>
            </w:pPr>
          </w:p>
        </w:tc>
        <w:tc>
          <w:tcPr>
            <w:tcW w:w="2160" w:type="dxa"/>
            <w:gridSpan w:val="6"/>
            <w:tcBorders>
              <w:top w:val="nil"/>
              <w:left w:val="single" w:sz="6" w:space="0" w:color="auto"/>
              <w:bottom w:val="nil"/>
            </w:tcBorders>
          </w:tcPr>
          <w:p w14:paraId="7C4D6DC4" w14:textId="65246CE8" w:rsidR="00056AD1" w:rsidRDefault="00056AD1" w:rsidP="00FB36C1">
            <w:pPr>
              <w:rPr>
                <w:sz w:val="22"/>
              </w:rPr>
            </w:pPr>
          </w:p>
        </w:tc>
      </w:tr>
      <w:tr w:rsidR="00056AD1" w14:paraId="16AEB060" w14:textId="77777777" w:rsidTr="00B26399">
        <w:tc>
          <w:tcPr>
            <w:tcW w:w="720" w:type="dxa"/>
            <w:tcBorders>
              <w:right w:val="nil"/>
            </w:tcBorders>
          </w:tcPr>
          <w:p w14:paraId="55FB874B" w14:textId="77777777" w:rsidR="00056AD1" w:rsidRDefault="00056AD1" w:rsidP="00FB36C1">
            <w:pPr>
              <w:rPr>
                <w:sz w:val="22"/>
              </w:rPr>
            </w:pPr>
          </w:p>
        </w:tc>
        <w:tc>
          <w:tcPr>
            <w:tcW w:w="2333" w:type="dxa"/>
            <w:gridSpan w:val="2"/>
            <w:tcBorders>
              <w:left w:val="single" w:sz="6" w:space="0" w:color="auto"/>
              <w:right w:val="single" w:sz="6" w:space="0" w:color="auto"/>
            </w:tcBorders>
          </w:tcPr>
          <w:p w14:paraId="2D8233B2" w14:textId="77777777" w:rsidR="00056AD1" w:rsidRDefault="00056AD1" w:rsidP="00FB36C1">
            <w:pPr>
              <w:rPr>
                <w:sz w:val="22"/>
              </w:rPr>
            </w:pPr>
          </w:p>
        </w:tc>
        <w:tc>
          <w:tcPr>
            <w:tcW w:w="990" w:type="dxa"/>
            <w:gridSpan w:val="3"/>
            <w:tcBorders>
              <w:left w:val="single" w:sz="6" w:space="0" w:color="auto"/>
              <w:right w:val="single" w:sz="6" w:space="0" w:color="auto"/>
            </w:tcBorders>
          </w:tcPr>
          <w:p w14:paraId="7705F945" w14:textId="77777777" w:rsidR="00056AD1" w:rsidRDefault="00056AD1" w:rsidP="00FB36C1">
            <w:pPr>
              <w:rPr>
                <w:sz w:val="22"/>
              </w:rPr>
            </w:pPr>
          </w:p>
        </w:tc>
        <w:tc>
          <w:tcPr>
            <w:tcW w:w="1620" w:type="dxa"/>
            <w:gridSpan w:val="2"/>
            <w:tcBorders>
              <w:left w:val="nil"/>
              <w:right w:val="single" w:sz="6" w:space="0" w:color="auto"/>
            </w:tcBorders>
          </w:tcPr>
          <w:p w14:paraId="3B38C274" w14:textId="77777777" w:rsidR="00056AD1" w:rsidRDefault="00056AD1" w:rsidP="00FB36C1">
            <w:pPr>
              <w:rPr>
                <w:sz w:val="22"/>
              </w:rPr>
            </w:pPr>
          </w:p>
        </w:tc>
        <w:tc>
          <w:tcPr>
            <w:tcW w:w="1620" w:type="dxa"/>
            <w:gridSpan w:val="3"/>
            <w:tcBorders>
              <w:left w:val="nil"/>
              <w:right w:val="single" w:sz="6" w:space="0" w:color="auto"/>
            </w:tcBorders>
          </w:tcPr>
          <w:p w14:paraId="6D87F100" w14:textId="77777777" w:rsidR="00056AD1" w:rsidRDefault="00056AD1" w:rsidP="00FB36C1">
            <w:pPr>
              <w:rPr>
                <w:sz w:val="22"/>
              </w:rPr>
            </w:pPr>
          </w:p>
        </w:tc>
        <w:tc>
          <w:tcPr>
            <w:tcW w:w="2160" w:type="dxa"/>
            <w:gridSpan w:val="6"/>
            <w:tcBorders>
              <w:top w:val="nil"/>
              <w:left w:val="single" w:sz="6" w:space="0" w:color="auto"/>
              <w:bottom w:val="nil"/>
            </w:tcBorders>
          </w:tcPr>
          <w:p w14:paraId="0B88B5AF" w14:textId="70544FD7" w:rsidR="00056AD1" w:rsidRDefault="00056AD1" w:rsidP="00FB36C1">
            <w:pPr>
              <w:rPr>
                <w:sz w:val="22"/>
              </w:rPr>
            </w:pPr>
          </w:p>
        </w:tc>
      </w:tr>
      <w:tr w:rsidR="00056AD1" w14:paraId="0090DC4F" w14:textId="77777777" w:rsidTr="00B26399">
        <w:tc>
          <w:tcPr>
            <w:tcW w:w="720" w:type="dxa"/>
            <w:tcBorders>
              <w:right w:val="nil"/>
            </w:tcBorders>
          </w:tcPr>
          <w:p w14:paraId="46B11663" w14:textId="77777777" w:rsidR="00056AD1" w:rsidRDefault="00056AD1" w:rsidP="00FB36C1">
            <w:pPr>
              <w:rPr>
                <w:sz w:val="22"/>
              </w:rPr>
            </w:pPr>
          </w:p>
        </w:tc>
        <w:tc>
          <w:tcPr>
            <w:tcW w:w="2333" w:type="dxa"/>
            <w:gridSpan w:val="2"/>
            <w:tcBorders>
              <w:left w:val="single" w:sz="6" w:space="0" w:color="auto"/>
              <w:right w:val="single" w:sz="6" w:space="0" w:color="auto"/>
            </w:tcBorders>
          </w:tcPr>
          <w:p w14:paraId="12B4A0B2" w14:textId="77777777" w:rsidR="00056AD1" w:rsidRDefault="00056AD1" w:rsidP="00FB36C1">
            <w:pPr>
              <w:rPr>
                <w:sz w:val="22"/>
              </w:rPr>
            </w:pPr>
          </w:p>
        </w:tc>
        <w:tc>
          <w:tcPr>
            <w:tcW w:w="990" w:type="dxa"/>
            <w:gridSpan w:val="3"/>
            <w:tcBorders>
              <w:left w:val="single" w:sz="6" w:space="0" w:color="auto"/>
              <w:right w:val="single" w:sz="6" w:space="0" w:color="auto"/>
            </w:tcBorders>
          </w:tcPr>
          <w:p w14:paraId="36858024" w14:textId="77777777" w:rsidR="00056AD1" w:rsidRDefault="00056AD1" w:rsidP="00FB36C1">
            <w:pPr>
              <w:rPr>
                <w:sz w:val="22"/>
              </w:rPr>
            </w:pPr>
          </w:p>
        </w:tc>
        <w:tc>
          <w:tcPr>
            <w:tcW w:w="1620" w:type="dxa"/>
            <w:gridSpan w:val="2"/>
            <w:tcBorders>
              <w:left w:val="nil"/>
              <w:right w:val="single" w:sz="6" w:space="0" w:color="auto"/>
            </w:tcBorders>
          </w:tcPr>
          <w:p w14:paraId="3A91B6C0" w14:textId="77777777" w:rsidR="00056AD1" w:rsidRDefault="00056AD1" w:rsidP="00FB36C1">
            <w:pPr>
              <w:rPr>
                <w:sz w:val="22"/>
              </w:rPr>
            </w:pPr>
          </w:p>
        </w:tc>
        <w:tc>
          <w:tcPr>
            <w:tcW w:w="1620" w:type="dxa"/>
            <w:gridSpan w:val="3"/>
            <w:tcBorders>
              <w:left w:val="nil"/>
              <w:right w:val="single" w:sz="6" w:space="0" w:color="auto"/>
            </w:tcBorders>
          </w:tcPr>
          <w:p w14:paraId="0620F08B" w14:textId="77777777" w:rsidR="00056AD1" w:rsidRDefault="00056AD1" w:rsidP="00FB36C1">
            <w:pPr>
              <w:rPr>
                <w:sz w:val="22"/>
              </w:rPr>
            </w:pPr>
          </w:p>
        </w:tc>
        <w:tc>
          <w:tcPr>
            <w:tcW w:w="2160" w:type="dxa"/>
            <w:gridSpan w:val="6"/>
            <w:tcBorders>
              <w:top w:val="nil"/>
              <w:left w:val="single" w:sz="6" w:space="0" w:color="auto"/>
              <w:bottom w:val="nil"/>
            </w:tcBorders>
          </w:tcPr>
          <w:p w14:paraId="031CBD25" w14:textId="13357D9F" w:rsidR="00056AD1" w:rsidRDefault="00056AD1" w:rsidP="00FB36C1">
            <w:pPr>
              <w:rPr>
                <w:sz w:val="22"/>
              </w:rPr>
            </w:pPr>
          </w:p>
        </w:tc>
      </w:tr>
      <w:tr w:rsidR="00056AD1" w14:paraId="432D4104" w14:textId="77777777" w:rsidTr="00B26399">
        <w:tc>
          <w:tcPr>
            <w:tcW w:w="720" w:type="dxa"/>
            <w:tcBorders>
              <w:right w:val="nil"/>
            </w:tcBorders>
          </w:tcPr>
          <w:p w14:paraId="50606817" w14:textId="77777777" w:rsidR="00056AD1" w:rsidRDefault="00056AD1" w:rsidP="00FB36C1">
            <w:pPr>
              <w:rPr>
                <w:sz w:val="22"/>
              </w:rPr>
            </w:pPr>
          </w:p>
        </w:tc>
        <w:tc>
          <w:tcPr>
            <w:tcW w:w="2333" w:type="dxa"/>
            <w:gridSpan w:val="2"/>
            <w:tcBorders>
              <w:left w:val="single" w:sz="6" w:space="0" w:color="auto"/>
              <w:right w:val="single" w:sz="6" w:space="0" w:color="auto"/>
            </w:tcBorders>
          </w:tcPr>
          <w:p w14:paraId="1D861D55" w14:textId="77777777" w:rsidR="00056AD1" w:rsidRDefault="00056AD1" w:rsidP="00FB36C1">
            <w:pPr>
              <w:rPr>
                <w:sz w:val="22"/>
              </w:rPr>
            </w:pPr>
          </w:p>
        </w:tc>
        <w:tc>
          <w:tcPr>
            <w:tcW w:w="990" w:type="dxa"/>
            <w:gridSpan w:val="3"/>
            <w:tcBorders>
              <w:left w:val="single" w:sz="6" w:space="0" w:color="auto"/>
              <w:right w:val="single" w:sz="6" w:space="0" w:color="auto"/>
            </w:tcBorders>
          </w:tcPr>
          <w:p w14:paraId="3D200A97" w14:textId="77777777" w:rsidR="00056AD1" w:rsidRDefault="00056AD1" w:rsidP="00FB36C1">
            <w:pPr>
              <w:rPr>
                <w:sz w:val="22"/>
              </w:rPr>
            </w:pPr>
          </w:p>
        </w:tc>
        <w:tc>
          <w:tcPr>
            <w:tcW w:w="1620" w:type="dxa"/>
            <w:gridSpan w:val="2"/>
            <w:tcBorders>
              <w:left w:val="nil"/>
              <w:right w:val="single" w:sz="6" w:space="0" w:color="auto"/>
            </w:tcBorders>
          </w:tcPr>
          <w:p w14:paraId="11430BFD" w14:textId="77777777" w:rsidR="00056AD1" w:rsidRDefault="00056AD1" w:rsidP="00FB36C1">
            <w:pPr>
              <w:rPr>
                <w:sz w:val="22"/>
              </w:rPr>
            </w:pPr>
          </w:p>
        </w:tc>
        <w:tc>
          <w:tcPr>
            <w:tcW w:w="1620" w:type="dxa"/>
            <w:gridSpan w:val="3"/>
            <w:tcBorders>
              <w:left w:val="nil"/>
              <w:right w:val="single" w:sz="6" w:space="0" w:color="auto"/>
            </w:tcBorders>
          </w:tcPr>
          <w:p w14:paraId="1EAADD55" w14:textId="77777777" w:rsidR="00056AD1" w:rsidRDefault="00056AD1" w:rsidP="00FB36C1">
            <w:pPr>
              <w:rPr>
                <w:sz w:val="22"/>
              </w:rPr>
            </w:pPr>
          </w:p>
        </w:tc>
        <w:tc>
          <w:tcPr>
            <w:tcW w:w="2160" w:type="dxa"/>
            <w:gridSpan w:val="6"/>
            <w:tcBorders>
              <w:top w:val="nil"/>
              <w:left w:val="single" w:sz="6" w:space="0" w:color="auto"/>
              <w:bottom w:val="nil"/>
            </w:tcBorders>
          </w:tcPr>
          <w:p w14:paraId="542FA72D" w14:textId="38B8A551" w:rsidR="00056AD1" w:rsidRDefault="00056AD1" w:rsidP="00FB36C1">
            <w:pPr>
              <w:rPr>
                <w:sz w:val="22"/>
              </w:rPr>
            </w:pPr>
          </w:p>
        </w:tc>
      </w:tr>
      <w:tr w:rsidR="00056AD1" w14:paraId="386BD388" w14:textId="77777777" w:rsidTr="00B26399">
        <w:tc>
          <w:tcPr>
            <w:tcW w:w="720" w:type="dxa"/>
            <w:tcBorders>
              <w:right w:val="nil"/>
            </w:tcBorders>
          </w:tcPr>
          <w:p w14:paraId="3A23FDDC" w14:textId="77777777" w:rsidR="00056AD1" w:rsidRDefault="00056AD1" w:rsidP="00FB36C1">
            <w:pPr>
              <w:rPr>
                <w:sz w:val="22"/>
              </w:rPr>
            </w:pPr>
          </w:p>
        </w:tc>
        <w:tc>
          <w:tcPr>
            <w:tcW w:w="2333" w:type="dxa"/>
            <w:gridSpan w:val="2"/>
            <w:tcBorders>
              <w:left w:val="single" w:sz="6" w:space="0" w:color="auto"/>
              <w:right w:val="single" w:sz="6" w:space="0" w:color="auto"/>
            </w:tcBorders>
          </w:tcPr>
          <w:p w14:paraId="11CEBEBC" w14:textId="77777777" w:rsidR="00056AD1" w:rsidRDefault="00056AD1" w:rsidP="00FB36C1">
            <w:pPr>
              <w:rPr>
                <w:sz w:val="22"/>
              </w:rPr>
            </w:pPr>
          </w:p>
        </w:tc>
        <w:tc>
          <w:tcPr>
            <w:tcW w:w="990" w:type="dxa"/>
            <w:gridSpan w:val="3"/>
            <w:tcBorders>
              <w:left w:val="single" w:sz="6" w:space="0" w:color="auto"/>
              <w:right w:val="single" w:sz="6" w:space="0" w:color="auto"/>
            </w:tcBorders>
          </w:tcPr>
          <w:p w14:paraId="4377F5A8" w14:textId="77777777" w:rsidR="00056AD1" w:rsidRDefault="00056AD1" w:rsidP="00FB36C1">
            <w:pPr>
              <w:rPr>
                <w:sz w:val="22"/>
              </w:rPr>
            </w:pPr>
          </w:p>
        </w:tc>
        <w:tc>
          <w:tcPr>
            <w:tcW w:w="1620" w:type="dxa"/>
            <w:gridSpan w:val="2"/>
            <w:tcBorders>
              <w:left w:val="nil"/>
              <w:right w:val="single" w:sz="6" w:space="0" w:color="auto"/>
            </w:tcBorders>
          </w:tcPr>
          <w:p w14:paraId="6C18132F" w14:textId="77777777" w:rsidR="00056AD1" w:rsidRDefault="00056AD1" w:rsidP="00FB36C1">
            <w:pPr>
              <w:rPr>
                <w:sz w:val="22"/>
              </w:rPr>
            </w:pPr>
          </w:p>
        </w:tc>
        <w:tc>
          <w:tcPr>
            <w:tcW w:w="1620" w:type="dxa"/>
            <w:gridSpan w:val="3"/>
            <w:tcBorders>
              <w:left w:val="nil"/>
              <w:right w:val="single" w:sz="6" w:space="0" w:color="auto"/>
            </w:tcBorders>
          </w:tcPr>
          <w:p w14:paraId="5A8458F9" w14:textId="77777777" w:rsidR="00056AD1" w:rsidRDefault="00056AD1" w:rsidP="00FB36C1">
            <w:pPr>
              <w:rPr>
                <w:sz w:val="22"/>
              </w:rPr>
            </w:pPr>
          </w:p>
        </w:tc>
        <w:tc>
          <w:tcPr>
            <w:tcW w:w="2160" w:type="dxa"/>
            <w:gridSpan w:val="6"/>
            <w:tcBorders>
              <w:top w:val="nil"/>
              <w:left w:val="single" w:sz="6" w:space="0" w:color="auto"/>
              <w:bottom w:val="nil"/>
            </w:tcBorders>
          </w:tcPr>
          <w:p w14:paraId="72A4D427" w14:textId="1BF9D59B" w:rsidR="00056AD1" w:rsidRDefault="00056AD1" w:rsidP="00FB36C1">
            <w:pPr>
              <w:rPr>
                <w:sz w:val="22"/>
              </w:rPr>
            </w:pPr>
          </w:p>
        </w:tc>
      </w:tr>
      <w:tr w:rsidR="00056AD1" w14:paraId="0F996E35" w14:textId="77777777" w:rsidTr="00B26399">
        <w:tc>
          <w:tcPr>
            <w:tcW w:w="720" w:type="dxa"/>
            <w:tcBorders>
              <w:right w:val="nil"/>
            </w:tcBorders>
          </w:tcPr>
          <w:p w14:paraId="1B9EC986" w14:textId="77777777" w:rsidR="00056AD1" w:rsidRDefault="00056AD1" w:rsidP="00FB36C1">
            <w:pPr>
              <w:rPr>
                <w:sz w:val="22"/>
              </w:rPr>
            </w:pPr>
          </w:p>
        </w:tc>
        <w:tc>
          <w:tcPr>
            <w:tcW w:w="2333" w:type="dxa"/>
            <w:gridSpan w:val="2"/>
            <w:tcBorders>
              <w:left w:val="single" w:sz="6" w:space="0" w:color="auto"/>
              <w:right w:val="single" w:sz="6" w:space="0" w:color="auto"/>
            </w:tcBorders>
          </w:tcPr>
          <w:p w14:paraId="35A5C73D" w14:textId="77777777" w:rsidR="00056AD1" w:rsidRDefault="00056AD1" w:rsidP="00FB36C1">
            <w:pPr>
              <w:rPr>
                <w:sz w:val="22"/>
              </w:rPr>
            </w:pPr>
          </w:p>
        </w:tc>
        <w:tc>
          <w:tcPr>
            <w:tcW w:w="990" w:type="dxa"/>
            <w:gridSpan w:val="3"/>
            <w:tcBorders>
              <w:left w:val="single" w:sz="6" w:space="0" w:color="auto"/>
              <w:right w:val="single" w:sz="6" w:space="0" w:color="auto"/>
            </w:tcBorders>
          </w:tcPr>
          <w:p w14:paraId="33D9336C" w14:textId="77777777" w:rsidR="00056AD1" w:rsidRDefault="00056AD1" w:rsidP="00FB36C1">
            <w:pPr>
              <w:rPr>
                <w:sz w:val="22"/>
              </w:rPr>
            </w:pPr>
          </w:p>
        </w:tc>
        <w:tc>
          <w:tcPr>
            <w:tcW w:w="1620" w:type="dxa"/>
            <w:gridSpan w:val="2"/>
            <w:tcBorders>
              <w:left w:val="nil"/>
              <w:right w:val="single" w:sz="6" w:space="0" w:color="auto"/>
            </w:tcBorders>
          </w:tcPr>
          <w:p w14:paraId="2E967BEB" w14:textId="77777777" w:rsidR="00056AD1" w:rsidRDefault="00056AD1" w:rsidP="00FB36C1">
            <w:pPr>
              <w:rPr>
                <w:sz w:val="22"/>
              </w:rPr>
            </w:pPr>
          </w:p>
        </w:tc>
        <w:tc>
          <w:tcPr>
            <w:tcW w:w="1620" w:type="dxa"/>
            <w:gridSpan w:val="3"/>
            <w:tcBorders>
              <w:left w:val="nil"/>
              <w:right w:val="single" w:sz="6" w:space="0" w:color="auto"/>
            </w:tcBorders>
          </w:tcPr>
          <w:p w14:paraId="60400ED2" w14:textId="77777777" w:rsidR="00056AD1" w:rsidRDefault="00056AD1" w:rsidP="00FB36C1">
            <w:pPr>
              <w:rPr>
                <w:sz w:val="22"/>
              </w:rPr>
            </w:pPr>
          </w:p>
        </w:tc>
        <w:tc>
          <w:tcPr>
            <w:tcW w:w="2160" w:type="dxa"/>
            <w:gridSpan w:val="6"/>
            <w:tcBorders>
              <w:top w:val="nil"/>
              <w:left w:val="single" w:sz="6" w:space="0" w:color="auto"/>
              <w:bottom w:val="nil"/>
            </w:tcBorders>
          </w:tcPr>
          <w:p w14:paraId="5E1CBD5D" w14:textId="2256351B" w:rsidR="00056AD1" w:rsidRDefault="00056AD1" w:rsidP="00FB36C1">
            <w:pPr>
              <w:rPr>
                <w:sz w:val="22"/>
              </w:rPr>
            </w:pPr>
          </w:p>
        </w:tc>
      </w:tr>
      <w:tr w:rsidR="00056AD1" w14:paraId="0E48F0C3" w14:textId="77777777" w:rsidTr="00B26399">
        <w:tc>
          <w:tcPr>
            <w:tcW w:w="720" w:type="dxa"/>
            <w:tcBorders>
              <w:right w:val="nil"/>
            </w:tcBorders>
          </w:tcPr>
          <w:p w14:paraId="0C259D6E" w14:textId="77777777" w:rsidR="00056AD1" w:rsidRDefault="00056AD1" w:rsidP="00FB36C1">
            <w:pPr>
              <w:rPr>
                <w:sz w:val="22"/>
              </w:rPr>
            </w:pPr>
          </w:p>
        </w:tc>
        <w:tc>
          <w:tcPr>
            <w:tcW w:w="2333" w:type="dxa"/>
            <w:gridSpan w:val="2"/>
            <w:tcBorders>
              <w:left w:val="single" w:sz="6" w:space="0" w:color="auto"/>
              <w:right w:val="single" w:sz="6" w:space="0" w:color="auto"/>
            </w:tcBorders>
          </w:tcPr>
          <w:p w14:paraId="1A1544F4" w14:textId="77777777" w:rsidR="00056AD1" w:rsidRDefault="00056AD1" w:rsidP="00FB36C1">
            <w:pPr>
              <w:rPr>
                <w:sz w:val="22"/>
              </w:rPr>
            </w:pPr>
          </w:p>
        </w:tc>
        <w:tc>
          <w:tcPr>
            <w:tcW w:w="990" w:type="dxa"/>
            <w:gridSpan w:val="3"/>
            <w:tcBorders>
              <w:left w:val="single" w:sz="6" w:space="0" w:color="auto"/>
              <w:right w:val="single" w:sz="6" w:space="0" w:color="auto"/>
            </w:tcBorders>
          </w:tcPr>
          <w:p w14:paraId="3D02FCC3" w14:textId="77777777" w:rsidR="00056AD1" w:rsidRDefault="00056AD1" w:rsidP="00FB36C1">
            <w:pPr>
              <w:rPr>
                <w:sz w:val="22"/>
              </w:rPr>
            </w:pPr>
          </w:p>
        </w:tc>
        <w:tc>
          <w:tcPr>
            <w:tcW w:w="1620" w:type="dxa"/>
            <w:gridSpan w:val="2"/>
            <w:tcBorders>
              <w:left w:val="nil"/>
              <w:right w:val="single" w:sz="6" w:space="0" w:color="auto"/>
            </w:tcBorders>
          </w:tcPr>
          <w:p w14:paraId="36A7A08E" w14:textId="77777777" w:rsidR="00056AD1" w:rsidRDefault="00056AD1" w:rsidP="00FB36C1">
            <w:pPr>
              <w:rPr>
                <w:sz w:val="22"/>
              </w:rPr>
            </w:pPr>
          </w:p>
        </w:tc>
        <w:tc>
          <w:tcPr>
            <w:tcW w:w="1620" w:type="dxa"/>
            <w:gridSpan w:val="3"/>
            <w:tcBorders>
              <w:left w:val="nil"/>
              <w:right w:val="single" w:sz="6" w:space="0" w:color="auto"/>
            </w:tcBorders>
          </w:tcPr>
          <w:p w14:paraId="5D1DE9FA" w14:textId="77777777" w:rsidR="00056AD1" w:rsidRDefault="00056AD1" w:rsidP="00FB36C1">
            <w:pPr>
              <w:rPr>
                <w:sz w:val="22"/>
              </w:rPr>
            </w:pPr>
          </w:p>
        </w:tc>
        <w:tc>
          <w:tcPr>
            <w:tcW w:w="2160" w:type="dxa"/>
            <w:gridSpan w:val="6"/>
            <w:tcBorders>
              <w:top w:val="nil"/>
              <w:left w:val="single" w:sz="6" w:space="0" w:color="auto"/>
              <w:bottom w:val="nil"/>
            </w:tcBorders>
          </w:tcPr>
          <w:p w14:paraId="57C727A6" w14:textId="1485691B" w:rsidR="00056AD1" w:rsidRDefault="00056AD1" w:rsidP="00FB36C1">
            <w:pPr>
              <w:rPr>
                <w:sz w:val="22"/>
              </w:rPr>
            </w:pPr>
          </w:p>
        </w:tc>
      </w:tr>
      <w:tr w:rsidR="00056AD1" w14:paraId="58E8D0CC" w14:textId="77777777" w:rsidTr="00B26399">
        <w:tc>
          <w:tcPr>
            <w:tcW w:w="720" w:type="dxa"/>
            <w:tcBorders>
              <w:right w:val="nil"/>
            </w:tcBorders>
          </w:tcPr>
          <w:p w14:paraId="1F491A12" w14:textId="77777777" w:rsidR="00056AD1" w:rsidRDefault="00056AD1" w:rsidP="00FB36C1">
            <w:pPr>
              <w:rPr>
                <w:sz w:val="22"/>
              </w:rPr>
            </w:pPr>
          </w:p>
        </w:tc>
        <w:tc>
          <w:tcPr>
            <w:tcW w:w="2333" w:type="dxa"/>
            <w:gridSpan w:val="2"/>
            <w:tcBorders>
              <w:left w:val="single" w:sz="6" w:space="0" w:color="auto"/>
              <w:right w:val="single" w:sz="6" w:space="0" w:color="auto"/>
            </w:tcBorders>
          </w:tcPr>
          <w:p w14:paraId="5279E4FA" w14:textId="77777777" w:rsidR="00056AD1" w:rsidRDefault="00056AD1" w:rsidP="00FB36C1">
            <w:pPr>
              <w:rPr>
                <w:sz w:val="22"/>
              </w:rPr>
            </w:pPr>
          </w:p>
        </w:tc>
        <w:tc>
          <w:tcPr>
            <w:tcW w:w="990" w:type="dxa"/>
            <w:gridSpan w:val="3"/>
            <w:tcBorders>
              <w:left w:val="single" w:sz="6" w:space="0" w:color="auto"/>
              <w:right w:val="single" w:sz="6" w:space="0" w:color="auto"/>
            </w:tcBorders>
          </w:tcPr>
          <w:p w14:paraId="29522CC1" w14:textId="77777777" w:rsidR="00056AD1" w:rsidRDefault="00056AD1" w:rsidP="00FB36C1">
            <w:pPr>
              <w:rPr>
                <w:sz w:val="22"/>
              </w:rPr>
            </w:pPr>
          </w:p>
        </w:tc>
        <w:tc>
          <w:tcPr>
            <w:tcW w:w="1620" w:type="dxa"/>
            <w:gridSpan w:val="2"/>
            <w:tcBorders>
              <w:left w:val="nil"/>
              <w:right w:val="single" w:sz="6" w:space="0" w:color="auto"/>
            </w:tcBorders>
          </w:tcPr>
          <w:p w14:paraId="508BAB19" w14:textId="77777777" w:rsidR="00056AD1" w:rsidRDefault="00056AD1" w:rsidP="00FB36C1">
            <w:pPr>
              <w:rPr>
                <w:sz w:val="22"/>
              </w:rPr>
            </w:pPr>
          </w:p>
        </w:tc>
        <w:tc>
          <w:tcPr>
            <w:tcW w:w="1620" w:type="dxa"/>
            <w:gridSpan w:val="3"/>
            <w:tcBorders>
              <w:left w:val="nil"/>
              <w:right w:val="single" w:sz="6" w:space="0" w:color="auto"/>
            </w:tcBorders>
          </w:tcPr>
          <w:p w14:paraId="00351EE3" w14:textId="77777777" w:rsidR="00056AD1" w:rsidRDefault="00056AD1" w:rsidP="00FB36C1">
            <w:pPr>
              <w:rPr>
                <w:sz w:val="22"/>
              </w:rPr>
            </w:pPr>
          </w:p>
        </w:tc>
        <w:tc>
          <w:tcPr>
            <w:tcW w:w="2160" w:type="dxa"/>
            <w:gridSpan w:val="6"/>
            <w:tcBorders>
              <w:top w:val="nil"/>
              <w:left w:val="single" w:sz="6" w:space="0" w:color="auto"/>
              <w:bottom w:val="nil"/>
            </w:tcBorders>
          </w:tcPr>
          <w:p w14:paraId="192FC6C2" w14:textId="5FA60C5C" w:rsidR="00056AD1" w:rsidRDefault="00056AD1" w:rsidP="00FB36C1">
            <w:pPr>
              <w:rPr>
                <w:sz w:val="22"/>
              </w:rPr>
            </w:pPr>
          </w:p>
        </w:tc>
      </w:tr>
      <w:tr w:rsidR="00056AD1" w14:paraId="7B5476F1" w14:textId="77777777" w:rsidTr="00B26399">
        <w:tc>
          <w:tcPr>
            <w:tcW w:w="720" w:type="dxa"/>
            <w:tcBorders>
              <w:right w:val="nil"/>
            </w:tcBorders>
          </w:tcPr>
          <w:p w14:paraId="769F1785" w14:textId="77777777" w:rsidR="00056AD1" w:rsidRDefault="00056AD1" w:rsidP="00FB36C1">
            <w:pPr>
              <w:rPr>
                <w:sz w:val="22"/>
              </w:rPr>
            </w:pPr>
          </w:p>
        </w:tc>
        <w:tc>
          <w:tcPr>
            <w:tcW w:w="2333" w:type="dxa"/>
            <w:gridSpan w:val="2"/>
            <w:tcBorders>
              <w:left w:val="single" w:sz="6" w:space="0" w:color="auto"/>
              <w:right w:val="single" w:sz="6" w:space="0" w:color="auto"/>
            </w:tcBorders>
          </w:tcPr>
          <w:p w14:paraId="50563B5B" w14:textId="77777777" w:rsidR="00056AD1" w:rsidRDefault="00056AD1" w:rsidP="00FB36C1">
            <w:pPr>
              <w:rPr>
                <w:sz w:val="22"/>
              </w:rPr>
            </w:pPr>
          </w:p>
        </w:tc>
        <w:tc>
          <w:tcPr>
            <w:tcW w:w="990" w:type="dxa"/>
            <w:gridSpan w:val="3"/>
            <w:tcBorders>
              <w:left w:val="single" w:sz="6" w:space="0" w:color="auto"/>
              <w:right w:val="single" w:sz="6" w:space="0" w:color="auto"/>
            </w:tcBorders>
          </w:tcPr>
          <w:p w14:paraId="172FFD95" w14:textId="77777777" w:rsidR="00056AD1" w:rsidRDefault="00056AD1" w:rsidP="00FB36C1">
            <w:pPr>
              <w:rPr>
                <w:sz w:val="22"/>
              </w:rPr>
            </w:pPr>
          </w:p>
        </w:tc>
        <w:tc>
          <w:tcPr>
            <w:tcW w:w="1620" w:type="dxa"/>
            <w:gridSpan w:val="2"/>
            <w:tcBorders>
              <w:left w:val="nil"/>
              <w:right w:val="single" w:sz="6" w:space="0" w:color="auto"/>
            </w:tcBorders>
          </w:tcPr>
          <w:p w14:paraId="272009B5" w14:textId="77777777" w:rsidR="00056AD1" w:rsidRDefault="00056AD1" w:rsidP="00FB36C1">
            <w:pPr>
              <w:rPr>
                <w:sz w:val="22"/>
              </w:rPr>
            </w:pPr>
          </w:p>
        </w:tc>
        <w:tc>
          <w:tcPr>
            <w:tcW w:w="1620" w:type="dxa"/>
            <w:gridSpan w:val="3"/>
            <w:tcBorders>
              <w:left w:val="nil"/>
              <w:right w:val="single" w:sz="6" w:space="0" w:color="auto"/>
            </w:tcBorders>
          </w:tcPr>
          <w:p w14:paraId="29F4FD58" w14:textId="77777777" w:rsidR="00056AD1" w:rsidRDefault="00056AD1" w:rsidP="00FB36C1">
            <w:pPr>
              <w:rPr>
                <w:sz w:val="22"/>
              </w:rPr>
            </w:pPr>
          </w:p>
        </w:tc>
        <w:tc>
          <w:tcPr>
            <w:tcW w:w="2160" w:type="dxa"/>
            <w:gridSpan w:val="6"/>
            <w:tcBorders>
              <w:top w:val="nil"/>
              <w:left w:val="single" w:sz="6" w:space="0" w:color="auto"/>
              <w:bottom w:val="nil"/>
            </w:tcBorders>
          </w:tcPr>
          <w:p w14:paraId="132130A9" w14:textId="10EE8870" w:rsidR="00056AD1" w:rsidRDefault="00056AD1" w:rsidP="00FB36C1">
            <w:pPr>
              <w:rPr>
                <w:sz w:val="22"/>
              </w:rPr>
            </w:pPr>
          </w:p>
        </w:tc>
      </w:tr>
      <w:tr w:rsidR="00056AD1" w14:paraId="543DF802" w14:textId="77777777" w:rsidTr="00B26399">
        <w:tc>
          <w:tcPr>
            <w:tcW w:w="720" w:type="dxa"/>
            <w:tcBorders>
              <w:right w:val="nil"/>
            </w:tcBorders>
          </w:tcPr>
          <w:p w14:paraId="7263FA8D" w14:textId="77777777" w:rsidR="00056AD1" w:rsidRDefault="00056AD1" w:rsidP="00FB36C1">
            <w:pPr>
              <w:rPr>
                <w:sz w:val="22"/>
              </w:rPr>
            </w:pPr>
          </w:p>
        </w:tc>
        <w:tc>
          <w:tcPr>
            <w:tcW w:w="2333" w:type="dxa"/>
            <w:gridSpan w:val="2"/>
            <w:tcBorders>
              <w:left w:val="single" w:sz="6" w:space="0" w:color="auto"/>
              <w:right w:val="single" w:sz="6" w:space="0" w:color="auto"/>
            </w:tcBorders>
          </w:tcPr>
          <w:p w14:paraId="008FEEEF" w14:textId="77777777" w:rsidR="00056AD1" w:rsidRDefault="00056AD1" w:rsidP="00FB36C1">
            <w:pPr>
              <w:rPr>
                <w:sz w:val="22"/>
              </w:rPr>
            </w:pPr>
          </w:p>
        </w:tc>
        <w:tc>
          <w:tcPr>
            <w:tcW w:w="990" w:type="dxa"/>
            <w:gridSpan w:val="3"/>
            <w:tcBorders>
              <w:left w:val="single" w:sz="6" w:space="0" w:color="auto"/>
              <w:right w:val="single" w:sz="6" w:space="0" w:color="auto"/>
            </w:tcBorders>
          </w:tcPr>
          <w:p w14:paraId="2CCDF61B" w14:textId="77777777" w:rsidR="00056AD1" w:rsidRDefault="00056AD1" w:rsidP="00FB36C1">
            <w:pPr>
              <w:rPr>
                <w:sz w:val="22"/>
              </w:rPr>
            </w:pPr>
          </w:p>
        </w:tc>
        <w:tc>
          <w:tcPr>
            <w:tcW w:w="1620" w:type="dxa"/>
            <w:gridSpan w:val="2"/>
            <w:tcBorders>
              <w:left w:val="nil"/>
              <w:right w:val="single" w:sz="6" w:space="0" w:color="auto"/>
            </w:tcBorders>
          </w:tcPr>
          <w:p w14:paraId="746734E3" w14:textId="77777777" w:rsidR="00056AD1" w:rsidRDefault="00056AD1" w:rsidP="00FB36C1">
            <w:pPr>
              <w:rPr>
                <w:sz w:val="22"/>
              </w:rPr>
            </w:pPr>
          </w:p>
        </w:tc>
        <w:tc>
          <w:tcPr>
            <w:tcW w:w="1620" w:type="dxa"/>
            <w:gridSpan w:val="3"/>
            <w:tcBorders>
              <w:left w:val="nil"/>
              <w:right w:val="single" w:sz="6" w:space="0" w:color="auto"/>
            </w:tcBorders>
          </w:tcPr>
          <w:p w14:paraId="5F76DE55" w14:textId="77777777" w:rsidR="00056AD1" w:rsidRDefault="00056AD1" w:rsidP="00FB36C1">
            <w:pPr>
              <w:rPr>
                <w:sz w:val="22"/>
              </w:rPr>
            </w:pPr>
          </w:p>
        </w:tc>
        <w:tc>
          <w:tcPr>
            <w:tcW w:w="2160" w:type="dxa"/>
            <w:gridSpan w:val="6"/>
            <w:tcBorders>
              <w:top w:val="nil"/>
              <w:left w:val="single" w:sz="6" w:space="0" w:color="auto"/>
              <w:bottom w:val="nil"/>
            </w:tcBorders>
          </w:tcPr>
          <w:p w14:paraId="3664CDF5" w14:textId="36A7D3D8" w:rsidR="00056AD1" w:rsidRDefault="00056AD1" w:rsidP="00FB36C1">
            <w:pPr>
              <w:rPr>
                <w:sz w:val="22"/>
              </w:rPr>
            </w:pPr>
          </w:p>
        </w:tc>
      </w:tr>
      <w:tr w:rsidR="00056AD1" w14:paraId="1DCED995" w14:textId="77777777" w:rsidTr="00B26399">
        <w:tc>
          <w:tcPr>
            <w:tcW w:w="720" w:type="dxa"/>
            <w:tcBorders>
              <w:right w:val="nil"/>
            </w:tcBorders>
          </w:tcPr>
          <w:p w14:paraId="686053EB" w14:textId="77777777" w:rsidR="00056AD1" w:rsidRDefault="00056AD1" w:rsidP="00FB36C1">
            <w:pPr>
              <w:rPr>
                <w:sz w:val="22"/>
              </w:rPr>
            </w:pPr>
          </w:p>
        </w:tc>
        <w:tc>
          <w:tcPr>
            <w:tcW w:w="2333" w:type="dxa"/>
            <w:gridSpan w:val="2"/>
            <w:tcBorders>
              <w:left w:val="single" w:sz="6" w:space="0" w:color="auto"/>
              <w:right w:val="single" w:sz="6" w:space="0" w:color="auto"/>
            </w:tcBorders>
          </w:tcPr>
          <w:p w14:paraId="52804D7D" w14:textId="77777777" w:rsidR="00056AD1" w:rsidRDefault="00056AD1" w:rsidP="00FB36C1">
            <w:pPr>
              <w:rPr>
                <w:sz w:val="22"/>
              </w:rPr>
            </w:pPr>
          </w:p>
        </w:tc>
        <w:tc>
          <w:tcPr>
            <w:tcW w:w="990" w:type="dxa"/>
            <w:gridSpan w:val="3"/>
            <w:tcBorders>
              <w:left w:val="single" w:sz="6" w:space="0" w:color="auto"/>
              <w:right w:val="single" w:sz="6" w:space="0" w:color="auto"/>
            </w:tcBorders>
          </w:tcPr>
          <w:p w14:paraId="1F299C90" w14:textId="77777777" w:rsidR="00056AD1" w:rsidRDefault="00056AD1" w:rsidP="00FB36C1">
            <w:pPr>
              <w:rPr>
                <w:sz w:val="22"/>
              </w:rPr>
            </w:pPr>
          </w:p>
        </w:tc>
        <w:tc>
          <w:tcPr>
            <w:tcW w:w="1620" w:type="dxa"/>
            <w:gridSpan w:val="2"/>
            <w:tcBorders>
              <w:left w:val="nil"/>
              <w:right w:val="single" w:sz="6" w:space="0" w:color="auto"/>
            </w:tcBorders>
          </w:tcPr>
          <w:p w14:paraId="1A680639" w14:textId="77777777" w:rsidR="00056AD1" w:rsidRDefault="00056AD1" w:rsidP="00FB36C1">
            <w:pPr>
              <w:rPr>
                <w:sz w:val="22"/>
              </w:rPr>
            </w:pPr>
          </w:p>
        </w:tc>
        <w:tc>
          <w:tcPr>
            <w:tcW w:w="1620" w:type="dxa"/>
            <w:gridSpan w:val="3"/>
            <w:tcBorders>
              <w:left w:val="nil"/>
              <w:right w:val="single" w:sz="6" w:space="0" w:color="auto"/>
            </w:tcBorders>
          </w:tcPr>
          <w:p w14:paraId="1A64D453" w14:textId="77777777" w:rsidR="00056AD1" w:rsidRDefault="00056AD1" w:rsidP="00FB36C1">
            <w:pPr>
              <w:rPr>
                <w:sz w:val="22"/>
              </w:rPr>
            </w:pPr>
          </w:p>
        </w:tc>
        <w:tc>
          <w:tcPr>
            <w:tcW w:w="2160" w:type="dxa"/>
            <w:gridSpan w:val="6"/>
            <w:tcBorders>
              <w:top w:val="nil"/>
              <w:left w:val="single" w:sz="6" w:space="0" w:color="auto"/>
              <w:bottom w:val="nil"/>
            </w:tcBorders>
          </w:tcPr>
          <w:p w14:paraId="23C37E3E" w14:textId="6E3C4D0D" w:rsidR="00056AD1" w:rsidRDefault="00056AD1" w:rsidP="00FB36C1">
            <w:pPr>
              <w:rPr>
                <w:sz w:val="22"/>
              </w:rPr>
            </w:pPr>
          </w:p>
        </w:tc>
      </w:tr>
      <w:tr w:rsidR="00056AD1" w14:paraId="5F9C58BA" w14:textId="77777777" w:rsidTr="00B26399">
        <w:tc>
          <w:tcPr>
            <w:tcW w:w="720" w:type="dxa"/>
            <w:tcBorders>
              <w:right w:val="nil"/>
            </w:tcBorders>
          </w:tcPr>
          <w:p w14:paraId="237DE06E" w14:textId="77777777" w:rsidR="00056AD1" w:rsidRDefault="00056AD1" w:rsidP="00FB36C1">
            <w:pPr>
              <w:rPr>
                <w:sz w:val="22"/>
              </w:rPr>
            </w:pPr>
          </w:p>
        </w:tc>
        <w:tc>
          <w:tcPr>
            <w:tcW w:w="2333" w:type="dxa"/>
            <w:gridSpan w:val="2"/>
            <w:tcBorders>
              <w:left w:val="single" w:sz="6" w:space="0" w:color="auto"/>
              <w:right w:val="single" w:sz="6" w:space="0" w:color="auto"/>
            </w:tcBorders>
          </w:tcPr>
          <w:p w14:paraId="2F179163" w14:textId="77777777" w:rsidR="00056AD1" w:rsidRDefault="00056AD1" w:rsidP="00FB36C1">
            <w:pPr>
              <w:rPr>
                <w:sz w:val="22"/>
              </w:rPr>
            </w:pPr>
          </w:p>
        </w:tc>
        <w:tc>
          <w:tcPr>
            <w:tcW w:w="990" w:type="dxa"/>
            <w:gridSpan w:val="3"/>
            <w:tcBorders>
              <w:left w:val="single" w:sz="6" w:space="0" w:color="auto"/>
              <w:right w:val="single" w:sz="6" w:space="0" w:color="auto"/>
            </w:tcBorders>
          </w:tcPr>
          <w:p w14:paraId="363149FF" w14:textId="77777777" w:rsidR="00056AD1" w:rsidRDefault="00056AD1" w:rsidP="00FB36C1">
            <w:pPr>
              <w:rPr>
                <w:sz w:val="22"/>
              </w:rPr>
            </w:pPr>
          </w:p>
        </w:tc>
        <w:tc>
          <w:tcPr>
            <w:tcW w:w="1620" w:type="dxa"/>
            <w:gridSpan w:val="2"/>
            <w:tcBorders>
              <w:left w:val="nil"/>
              <w:right w:val="single" w:sz="6" w:space="0" w:color="auto"/>
            </w:tcBorders>
          </w:tcPr>
          <w:p w14:paraId="1BF09CF9" w14:textId="77777777" w:rsidR="00056AD1" w:rsidRDefault="00056AD1" w:rsidP="00FB36C1">
            <w:pPr>
              <w:rPr>
                <w:sz w:val="22"/>
              </w:rPr>
            </w:pPr>
          </w:p>
        </w:tc>
        <w:tc>
          <w:tcPr>
            <w:tcW w:w="1620" w:type="dxa"/>
            <w:gridSpan w:val="3"/>
            <w:tcBorders>
              <w:left w:val="nil"/>
              <w:right w:val="single" w:sz="6" w:space="0" w:color="auto"/>
            </w:tcBorders>
          </w:tcPr>
          <w:p w14:paraId="076E7767" w14:textId="77777777" w:rsidR="00056AD1" w:rsidRDefault="00056AD1" w:rsidP="00FB36C1">
            <w:pPr>
              <w:rPr>
                <w:sz w:val="22"/>
              </w:rPr>
            </w:pPr>
          </w:p>
        </w:tc>
        <w:tc>
          <w:tcPr>
            <w:tcW w:w="2160" w:type="dxa"/>
            <w:gridSpan w:val="6"/>
            <w:tcBorders>
              <w:top w:val="nil"/>
              <w:left w:val="single" w:sz="6" w:space="0" w:color="auto"/>
              <w:bottom w:val="nil"/>
            </w:tcBorders>
          </w:tcPr>
          <w:p w14:paraId="78C2AE0E" w14:textId="29323D82" w:rsidR="00056AD1" w:rsidRDefault="00056AD1" w:rsidP="00FB36C1">
            <w:pPr>
              <w:rPr>
                <w:sz w:val="22"/>
              </w:rPr>
            </w:pPr>
          </w:p>
        </w:tc>
      </w:tr>
      <w:tr w:rsidR="00056AD1" w14:paraId="0891BCD8" w14:textId="77777777" w:rsidTr="00B26399">
        <w:tc>
          <w:tcPr>
            <w:tcW w:w="720" w:type="dxa"/>
            <w:tcBorders>
              <w:right w:val="nil"/>
            </w:tcBorders>
          </w:tcPr>
          <w:p w14:paraId="0C04CB57" w14:textId="77777777" w:rsidR="00056AD1" w:rsidRDefault="00056AD1" w:rsidP="00FB36C1">
            <w:pPr>
              <w:rPr>
                <w:sz w:val="22"/>
              </w:rPr>
            </w:pPr>
          </w:p>
        </w:tc>
        <w:tc>
          <w:tcPr>
            <w:tcW w:w="2333" w:type="dxa"/>
            <w:gridSpan w:val="2"/>
            <w:tcBorders>
              <w:left w:val="single" w:sz="6" w:space="0" w:color="auto"/>
              <w:right w:val="single" w:sz="6" w:space="0" w:color="auto"/>
            </w:tcBorders>
          </w:tcPr>
          <w:p w14:paraId="2EF96E12" w14:textId="77777777" w:rsidR="00056AD1" w:rsidRDefault="00056AD1" w:rsidP="00FB36C1">
            <w:pPr>
              <w:rPr>
                <w:sz w:val="22"/>
              </w:rPr>
            </w:pPr>
          </w:p>
        </w:tc>
        <w:tc>
          <w:tcPr>
            <w:tcW w:w="990" w:type="dxa"/>
            <w:gridSpan w:val="3"/>
            <w:tcBorders>
              <w:left w:val="single" w:sz="6" w:space="0" w:color="auto"/>
              <w:right w:val="single" w:sz="6" w:space="0" w:color="auto"/>
            </w:tcBorders>
          </w:tcPr>
          <w:p w14:paraId="32007B7C" w14:textId="77777777" w:rsidR="00056AD1" w:rsidRDefault="00056AD1" w:rsidP="00FB36C1">
            <w:pPr>
              <w:rPr>
                <w:sz w:val="22"/>
              </w:rPr>
            </w:pPr>
          </w:p>
        </w:tc>
        <w:tc>
          <w:tcPr>
            <w:tcW w:w="1620" w:type="dxa"/>
            <w:gridSpan w:val="2"/>
            <w:tcBorders>
              <w:left w:val="nil"/>
              <w:right w:val="single" w:sz="6" w:space="0" w:color="auto"/>
            </w:tcBorders>
          </w:tcPr>
          <w:p w14:paraId="578E20CF" w14:textId="77777777" w:rsidR="00056AD1" w:rsidRDefault="00056AD1" w:rsidP="00FB36C1">
            <w:pPr>
              <w:rPr>
                <w:sz w:val="22"/>
              </w:rPr>
            </w:pPr>
          </w:p>
        </w:tc>
        <w:tc>
          <w:tcPr>
            <w:tcW w:w="1620" w:type="dxa"/>
            <w:gridSpan w:val="3"/>
            <w:tcBorders>
              <w:left w:val="nil"/>
              <w:right w:val="single" w:sz="6" w:space="0" w:color="auto"/>
            </w:tcBorders>
          </w:tcPr>
          <w:p w14:paraId="4BDC44F4" w14:textId="77777777" w:rsidR="00056AD1" w:rsidRDefault="00056AD1" w:rsidP="00FB36C1">
            <w:pPr>
              <w:rPr>
                <w:sz w:val="22"/>
              </w:rPr>
            </w:pPr>
          </w:p>
        </w:tc>
        <w:tc>
          <w:tcPr>
            <w:tcW w:w="2160" w:type="dxa"/>
            <w:gridSpan w:val="6"/>
            <w:tcBorders>
              <w:top w:val="nil"/>
              <w:left w:val="single" w:sz="6" w:space="0" w:color="auto"/>
              <w:bottom w:val="nil"/>
            </w:tcBorders>
          </w:tcPr>
          <w:p w14:paraId="028D7A19" w14:textId="33E74F5C" w:rsidR="00056AD1" w:rsidRDefault="00056AD1" w:rsidP="00FB36C1">
            <w:pPr>
              <w:rPr>
                <w:sz w:val="22"/>
              </w:rPr>
            </w:pPr>
          </w:p>
        </w:tc>
      </w:tr>
      <w:tr w:rsidR="00056AD1" w14:paraId="1F86A797" w14:textId="77777777" w:rsidTr="00B26399">
        <w:tc>
          <w:tcPr>
            <w:tcW w:w="720" w:type="dxa"/>
            <w:tcBorders>
              <w:right w:val="nil"/>
            </w:tcBorders>
          </w:tcPr>
          <w:p w14:paraId="5A0660F1" w14:textId="77777777" w:rsidR="00056AD1" w:rsidRDefault="00056AD1" w:rsidP="00FB36C1">
            <w:pPr>
              <w:rPr>
                <w:sz w:val="22"/>
              </w:rPr>
            </w:pPr>
          </w:p>
        </w:tc>
        <w:tc>
          <w:tcPr>
            <w:tcW w:w="2333" w:type="dxa"/>
            <w:gridSpan w:val="2"/>
            <w:tcBorders>
              <w:left w:val="single" w:sz="6" w:space="0" w:color="auto"/>
              <w:right w:val="single" w:sz="6" w:space="0" w:color="auto"/>
            </w:tcBorders>
          </w:tcPr>
          <w:p w14:paraId="41C1F068" w14:textId="77777777" w:rsidR="00056AD1" w:rsidRDefault="00056AD1" w:rsidP="00FB36C1">
            <w:pPr>
              <w:rPr>
                <w:sz w:val="22"/>
              </w:rPr>
            </w:pPr>
          </w:p>
        </w:tc>
        <w:tc>
          <w:tcPr>
            <w:tcW w:w="990" w:type="dxa"/>
            <w:gridSpan w:val="3"/>
            <w:tcBorders>
              <w:left w:val="single" w:sz="6" w:space="0" w:color="auto"/>
              <w:right w:val="single" w:sz="6" w:space="0" w:color="auto"/>
            </w:tcBorders>
          </w:tcPr>
          <w:p w14:paraId="4830A1CB" w14:textId="77777777" w:rsidR="00056AD1" w:rsidRDefault="00056AD1" w:rsidP="00FB36C1">
            <w:pPr>
              <w:rPr>
                <w:sz w:val="22"/>
              </w:rPr>
            </w:pPr>
          </w:p>
        </w:tc>
        <w:tc>
          <w:tcPr>
            <w:tcW w:w="1620" w:type="dxa"/>
            <w:gridSpan w:val="2"/>
            <w:tcBorders>
              <w:left w:val="nil"/>
              <w:right w:val="single" w:sz="6" w:space="0" w:color="auto"/>
            </w:tcBorders>
          </w:tcPr>
          <w:p w14:paraId="0CBBC4B0" w14:textId="77777777" w:rsidR="00056AD1" w:rsidRDefault="00056AD1" w:rsidP="00FB36C1">
            <w:pPr>
              <w:rPr>
                <w:sz w:val="22"/>
              </w:rPr>
            </w:pPr>
          </w:p>
        </w:tc>
        <w:tc>
          <w:tcPr>
            <w:tcW w:w="1620" w:type="dxa"/>
            <w:gridSpan w:val="3"/>
            <w:tcBorders>
              <w:left w:val="nil"/>
              <w:right w:val="single" w:sz="6" w:space="0" w:color="auto"/>
            </w:tcBorders>
          </w:tcPr>
          <w:p w14:paraId="3AF731BD" w14:textId="77777777" w:rsidR="00056AD1" w:rsidRDefault="00056AD1" w:rsidP="00FB36C1">
            <w:pPr>
              <w:rPr>
                <w:sz w:val="22"/>
              </w:rPr>
            </w:pPr>
          </w:p>
        </w:tc>
        <w:tc>
          <w:tcPr>
            <w:tcW w:w="2160" w:type="dxa"/>
            <w:gridSpan w:val="6"/>
            <w:tcBorders>
              <w:top w:val="nil"/>
              <w:left w:val="single" w:sz="6" w:space="0" w:color="auto"/>
              <w:bottom w:val="nil"/>
            </w:tcBorders>
          </w:tcPr>
          <w:p w14:paraId="1A75428C" w14:textId="5C4E17E2" w:rsidR="00056AD1" w:rsidRDefault="00056AD1" w:rsidP="00FB36C1">
            <w:pPr>
              <w:rPr>
                <w:sz w:val="22"/>
              </w:rPr>
            </w:pPr>
          </w:p>
        </w:tc>
      </w:tr>
      <w:tr w:rsidR="00056AD1" w14:paraId="332AAAE2" w14:textId="77777777" w:rsidTr="00B26399">
        <w:tc>
          <w:tcPr>
            <w:tcW w:w="720" w:type="dxa"/>
            <w:tcBorders>
              <w:right w:val="nil"/>
            </w:tcBorders>
          </w:tcPr>
          <w:p w14:paraId="0BD7FE36" w14:textId="77777777" w:rsidR="00056AD1" w:rsidRDefault="00056AD1" w:rsidP="00FB36C1">
            <w:pPr>
              <w:rPr>
                <w:sz w:val="22"/>
              </w:rPr>
            </w:pPr>
          </w:p>
        </w:tc>
        <w:tc>
          <w:tcPr>
            <w:tcW w:w="2333" w:type="dxa"/>
            <w:gridSpan w:val="2"/>
            <w:tcBorders>
              <w:left w:val="single" w:sz="6" w:space="0" w:color="auto"/>
              <w:right w:val="single" w:sz="6" w:space="0" w:color="auto"/>
            </w:tcBorders>
          </w:tcPr>
          <w:p w14:paraId="7840137D" w14:textId="77777777" w:rsidR="00056AD1" w:rsidRDefault="00056AD1" w:rsidP="00FB36C1">
            <w:pPr>
              <w:rPr>
                <w:sz w:val="22"/>
              </w:rPr>
            </w:pPr>
          </w:p>
        </w:tc>
        <w:tc>
          <w:tcPr>
            <w:tcW w:w="990" w:type="dxa"/>
            <w:gridSpan w:val="3"/>
            <w:tcBorders>
              <w:left w:val="single" w:sz="6" w:space="0" w:color="auto"/>
              <w:right w:val="single" w:sz="6" w:space="0" w:color="auto"/>
            </w:tcBorders>
          </w:tcPr>
          <w:p w14:paraId="4D389340" w14:textId="77777777" w:rsidR="00056AD1" w:rsidRDefault="00056AD1" w:rsidP="00FB36C1">
            <w:pPr>
              <w:rPr>
                <w:sz w:val="22"/>
              </w:rPr>
            </w:pPr>
          </w:p>
        </w:tc>
        <w:tc>
          <w:tcPr>
            <w:tcW w:w="1620" w:type="dxa"/>
            <w:gridSpan w:val="2"/>
            <w:tcBorders>
              <w:left w:val="nil"/>
              <w:right w:val="single" w:sz="6" w:space="0" w:color="auto"/>
            </w:tcBorders>
          </w:tcPr>
          <w:p w14:paraId="0E75ED5F" w14:textId="77777777" w:rsidR="00056AD1" w:rsidRDefault="00056AD1" w:rsidP="00FB36C1">
            <w:pPr>
              <w:rPr>
                <w:sz w:val="22"/>
              </w:rPr>
            </w:pPr>
          </w:p>
        </w:tc>
        <w:tc>
          <w:tcPr>
            <w:tcW w:w="1620" w:type="dxa"/>
            <w:gridSpan w:val="3"/>
            <w:tcBorders>
              <w:left w:val="nil"/>
              <w:right w:val="single" w:sz="6" w:space="0" w:color="auto"/>
            </w:tcBorders>
          </w:tcPr>
          <w:p w14:paraId="6CA95A28" w14:textId="77777777" w:rsidR="00056AD1" w:rsidRDefault="00056AD1" w:rsidP="00FB36C1">
            <w:pPr>
              <w:rPr>
                <w:sz w:val="22"/>
              </w:rPr>
            </w:pPr>
          </w:p>
        </w:tc>
        <w:tc>
          <w:tcPr>
            <w:tcW w:w="2160" w:type="dxa"/>
            <w:gridSpan w:val="6"/>
            <w:tcBorders>
              <w:top w:val="nil"/>
              <w:left w:val="single" w:sz="6" w:space="0" w:color="auto"/>
              <w:bottom w:val="nil"/>
            </w:tcBorders>
          </w:tcPr>
          <w:p w14:paraId="5D20174C" w14:textId="383BE412" w:rsidR="00056AD1" w:rsidRDefault="00056AD1" w:rsidP="00FB36C1">
            <w:pPr>
              <w:rPr>
                <w:sz w:val="22"/>
              </w:rPr>
            </w:pPr>
          </w:p>
        </w:tc>
      </w:tr>
      <w:tr w:rsidR="00056AD1" w14:paraId="64890178" w14:textId="77777777" w:rsidTr="00B26399">
        <w:tc>
          <w:tcPr>
            <w:tcW w:w="720" w:type="dxa"/>
            <w:tcBorders>
              <w:right w:val="nil"/>
            </w:tcBorders>
          </w:tcPr>
          <w:p w14:paraId="06EA65A4" w14:textId="77777777" w:rsidR="00056AD1" w:rsidRDefault="00056AD1" w:rsidP="00FB36C1">
            <w:pPr>
              <w:rPr>
                <w:sz w:val="22"/>
              </w:rPr>
            </w:pPr>
          </w:p>
        </w:tc>
        <w:tc>
          <w:tcPr>
            <w:tcW w:w="2333" w:type="dxa"/>
            <w:gridSpan w:val="2"/>
            <w:tcBorders>
              <w:left w:val="single" w:sz="6" w:space="0" w:color="auto"/>
              <w:right w:val="single" w:sz="6" w:space="0" w:color="auto"/>
            </w:tcBorders>
          </w:tcPr>
          <w:p w14:paraId="6949E745" w14:textId="77777777" w:rsidR="00056AD1" w:rsidRDefault="00056AD1" w:rsidP="00FB36C1">
            <w:pPr>
              <w:rPr>
                <w:sz w:val="22"/>
              </w:rPr>
            </w:pPr>
          </w:p>
        </w:tc>
        <w:tc>
          <w:tcPr>
            <w:tcW w:w="990" w:type="dxa"/>
            <w:gridSpan w:val="3"/>
            <w:tcBorders>
              <w:left w:val="single" w:sz="6" w:space="0" w:color="auto"/>
              <w:right w:val="single" w:sz="6" w:space="0" w:color="auto"/>
            </w:tcBorders>
          </w:tcPr>
          <w:p w14:paraId="533A1FBA" w14:textId="77777777" w:rsidR="00056AD1" w:rsidRDefault="00056AD1" w:rsidP="00FB36C1">
            <w:pPr>
              <w:rPr>
                <w:sz w:val="22"/>
              </w:rPr>
            </w:pPr>
          </w:p>
        </w:tc>
        <w:tc>
          <w:tcPr>
            <w:tcW w:w="1620" w:type="dxa"/>
            <w:gridSpan w:val="2"/>
            <w:tcBorders>
              <w:left w:val="nil"/>
              <w:right w:val="single" w:sz="6" w:space="0" w:color="auto"/>
            </w:tcBorders>
          </w:tcPr>
          <w:p w14:paraId="77DFFE5B" w14:textId="77777777" w:rsidR="00056AD1" w:rsidRDefault="00056AD1" w:rsidP="00FB36C1">
            <w:pPr>
              <w:rPr>
                <w:sz w:val="22"/>
              </w:rPr>
            </w:pPr>
          </w:p>
        </w:tc>
        <w:tc>
          <w:tcPr>
            <w:tcW w:w="1620" w:type="dxa"/>
            <w:gridSpan w:val="3"/>
            <w:tcBorders>
              <w:left w:val="nil"/>
              <w:right w:val="single" w:sz="6" w:space="0" w:color="auto"/>
            </w:tcBorders>
          </w:tcPr>
          <w:p w14:paraId="3F83812F" w14:textId="77777777" w:rsidR="00056AD1" w:rsidRDefault="00056AD1" w:rsidP="00FB36C1">
            <w:pPr>
              <w:rPr>
                <w:sz w:val="22"/>
              </w:rPr>
            </w:pPr>
          </w:p>
        </w:tc>
        <w:tc>
          <w:tcPr>
            <w:tcW w:w="2160" w:type="dxa"/>
            <w:gridSpan w:val="6"/>
            <w:tcBorders>
              <w:top w:val="nil"/>
              <w:left w:val="single" w:sz="6" w:space="0" w:color="auto"/>
              <w:bottom w:val="nil"/>
            </w:tcBorders>
          </w:tcPr>
          <w:p w14:paraId="672DD674" w14:textId="37F4A5A5" w:rsidR="00056AD1" w:rsidRDefault="00056AD1" w:rsidP="00FB36C1">
            <w:pPr>
              <w:rPr>
                <w:sz w:val="22"/>
              </w:rPr>
            </w:pPr>
          </w:p>
        </w:tc>
      </w:tr>
      <w:tr w:rsidR="00056AD1" w14:paraId="431DC168" w14:textId="77777777" w:rsidTr="00B26399">
        <w:tc>
          <w:tcPr>
            <w:tcW w:w="720" w:type="dxa"/>
            <w:tcBorders>
              <w:right w:val="nil"/>
            </w:tcBorders>
          </w:tcPr>
          <w:p w14:paraId="770A56EB" w14:textId="77777777" w:rsidR="00056AD1" w:rsidRDefault="00056AD1" w:rsidP="00FB36C1">
            <w:pPr>
              <w:rPr>
                <w:sz w:val="22"/>
              </w:rPr>
            </w:pPr>
          </w:p>
        </w:tc>
        <w:tc>
          <w:tcPr>
            <w:tcW w:w="2333" w:type="dxa"/>
            <w:gridSpan w:val="2"/>
            <w:tcBorders>
              <w:left w:val="single" w:sz="6" w:space="0" w:color="auto"/>
              <w:right w:val="single" w:sz="6" w:space="0" w:color="auto"/>
            </w:tcBorders>
          </w:tcPr>
          <w:p w14:paraId="62B57F03" w14:textId="77777777" w:rsidR="00056AD1" w:rsidRDefault="00056AD1" w:rsidP="00FB36C1">
            <w:pPr>
              <w:rPr>
                <w:sz w:val="22"/>
              </w:rPr>
            </w:pPr>
          </w:p>
        </w:tc>
        <w:tc>
          <w:tcPr>
            <w:tcW w:w="990" w:type="dxa"/>
            <w:gridSpan w:val="3"/>
            <w:tcBorders>
              <w:left w:val="single" w:sz="6" w:space="0" w:color="auto"/>
              <w:right w:val="single" w:sz="6" w:space="0" w:color="auto"/>
            </w:tcBorders>
          </w:tcPr>
          <w:p w14:paraId="67D689DA" w14:textId="77777777" w:rsidR="00056AD1" w:rsidRDefault="00056AD1" w:rsidP="00FB36C1">
            <w:pPr>
              <w:rPr>
                <w:sz w:val="22"/>
              </w:rPr>
            </w:pPr>
          </w:p>
        </w:tc>
        <w:tc>
          <w:tcPr>
            <w:tcW w:w="1620" w:type="dxa"/>
            <w:gridSpan w:val="2"/>
            <w:tcBorders>
              <w:left w:val="nil"/>
              <w:right w:val="single" w:sz="6" w:space="0" w:color="auto"/>
            </w:tcBorders>
          </w:tcPr>
          <w:p w14:paraId="2C736263" w14:textId="77777777" w:rsidR="00056AD1" w:rsidRDefault="00056AD1" w:rsidP="00FB36C1">
            <w:pPr>
              <w:rPr>
                <w:sz w:val="22"/>
              </w:rPr>
            </w:pPr>
          </w:p>
        </w:tc>
        <w:tc>
          <w:tcPr>
            <w:tcW w:w="1620" w:type="dxa"/>
            <w:gridSpan w:val="3"/>
            <w:tcBorders>
              <w:left w:val="nil"/>
              <w:right w:val="single" w:sz="6" w:space="0" w:color="auto"/>
            </w:tcBorders>
          </w:tcPr>
          <w:p w14:paraId="19239B28" w14:textId="77777777" w:rsidR="00056AD1" w:rsidRDefault="00056AD1" w:rsidP="00FB36C1">
            <w:pPr>
              <w:rPr>
                <w:sz w:val="22"/>
              </w:rPr>
            </w:pPr>
          </w:p>
        </w:tc>
        <w:tc>
          <w:tcPr>
            <w:tcW w:w="2160" w:type="dxa"/>
            <w:gridSpan w:val="6"/>
            <w:tcBorders>
              <w:top w:val="nil"/>
              <w:left w:val="single" w:sz="6" w:space="0" w:color="auto"/>
              <w:bottom w:val="nil"/>
            </w:tcBorders>
          </w:tcPr>
          <w:p w14:paraId="619242E9" w14:textId="32FFC489" w:rsidR="00056AD1" w:rsidRDefault="00056AD1" w:rsidP="00FB36C1">
            <w:pPr>
              <w:rPr>
                <w:sz w:val="22"/>
              </w:rPr>
            </w:pPr>
          </w:p>
        </w:tc>
      </w:tr>
      <w:tr w:rsidR="00056AD1" w14:paraId="6B14A860" w14:textId="77777777" w:rsidTr="00B26399">
        <w:tc>
          <w:tcPr>
            <w:tcW w:w="720" w:type="dxa"/>
            <w:tcBorders>
              <w:right w:val="nil"/>
            </w:tcBorders>
          </w:tcPr>
          <w:p w14:paraId="679187AC" w14:textId="77777777" w:rsidR="00056AD1" w:rsidRDefault="00056AD1" w:rsidP="00FB36C1">
            <w:pPr>
              <w:rPr>
                <w:sz w:val="22"/>
              </w:rPr>
            </w:pPr>
          </w:p>
        </w:tc>
        <w:tc>
          <w:tcPr>
            <w:tcW w:w="2333" w:type="dxa"/>
            <w:gridSpan w:val="2"/>
            <w:tcBorders>
              <w:left w:val="single" w:sz="6" w:space="0" w:color="auto"/>
              <w:right w:val="single" w:sz="6" w:space="0" w:color="auto"/>
            </w:tcBorders>
          </w:tcPr>
          <w:p w14:paraId="550EC9F8" w14:textId="77777777" w:rsidR="00056AD1" w:rsidRDefault="00056AD1" w:rsidP="00FB36C1">
            <w:pPr>
              <w:rPr>
                <w:sz w:val="22"/>
              </w:rPr>
            </w:pPr>
          </w:p>
        </w:tc>
        <w:tc>
          <w:tcPr>
            <w:tcW w:w="990" w:type="dxa"/>
            <w:gridSpan w:val="3"/>
            <w:tcBorders>
              <w:left w:val="single" w:sz="6" w:space="0" w:color="auto"/>
              <w:right w:val="single" w:sz="6" w:space="0" w:color="auto"/>
            </w:tcBorders>
          </w:tcPr>
          <w:p w14:paraId="33670BEE" w14:textId="77777777" w:rsidR="00056AD1" w:rsidRDefault="00056AD1" w:rsidP="00FB36C1">
            <w:pPr>
              <w:rPr>
                <w:sz w:val="22"/>
              </w:rPr>
            </w:pPr>
          </w:p>
        </w:tc>
        <w:tc>
          <w:tcPr>
            <w:tcW w:w="1620" w:type="dxa"/>
            <w:gridSpan w:val="2"/>
            <w:tcBorders>
              <w:left w:val="nil"/>
              <w:right w:val="single" w:sz="6" w:space="0" w:color="auto"/>
            </w:tcBorders>
          </w:tcPr>
          <w:p w14:paraId="13418553" w14:textId="77777777" w:rsidR="00056AD1" w:rsidRDefault="00056AD1" w:rsidP="00FB36C1">
            <w:pPr>
              <w:rPr>
                <w:sz w:val="22"/>
              </w:rPr>
            </w:pPr>
          </w:p>
        </w:tc>
        <w:tc>
          <w:tcPr>
            <w:tcW w:w="1620" w:type="dxa"/>
            <w:gridSpan w:val="3"/>
            <w:tcBorders>
              <w:left w:val="nil"/>
              <w:right w:val="single" w:sz="6" w:space="0" w:color="auto"/>
            </w:tcBorders>
          </w:tcPr>
          <w:p w14:paraId="63F7CC44" w14:textId="77777777" w:rsidR="00056AD1" w:rsidRDefault="00056AD1" w:rsidP="00FB36C1">
            <w:pPr>
              <w:rPr>
                <w:sz w:val="22"/>
              </w:rPr>
            </w:pPr>
          </w:p>
        </w:tc>
        <w:tc>
          <w:tcPr>
            <w:tcW w:w="2160" w:type="dxa"/>
            <w:gridSpan w:val="6"/>
            <w:tcBorders>
              <w:top w:val="nil"/>
              <w:left w:val="single" w:sz="6" w:space="0" w:color="auto"/>
              <w:bottom w:val="nil"/>
            </w:tcBorders>
          </w:tcPr>
          <w:p w14:paraId="53A48F27" w14:textId="060409C7" w:rsidR="00056AD1" w:rsidRDefault="00056AD1" w:rsidP="00FB36C1">
            <w:pPr>
              <w:rPr>
                <w:sz w:val="22"/>
              </w:rPr>
            </w:pPr>
          </w:p>
        </w:tc>
      </w:tr>
      <w:tr w:rsidR="00056AD1" w14:paraId="623963C2" w14:textId="77777777" w:rsidTr="00B26399">
        <w:tc>
          <w:tcPr>
            <w:tcW w:w="720" w:type="dxa"/>
            <w:tcBorders>
              <w:right w:val="nil"/>
            </w:tcBorders>
          </w:tcPr>
          <w:p w14:paraId="128C6995" w14:textId="77777777" w:rsidR="00056AD1" w:rsidRDefault="00056AD1" w:rsidP="00FB36C1">
            <w:pPr>
              <w:rPr>
                <w:sz w:val="22"/>
              </w:rPr>
            </w:pPr>
          </w:p>
        </w:tc>
        <w:tc>
          <w:tcPr>
            <w:tcW w:w="2333" w:type="dxa"/>
            <w:gridSpan w:val="2"/>
            <w:tcBorders>
              <w:left w:val="single" w:sz="6" w:space="0" w:color="auto"/>
              <w:right w:val="single" w:sz="6" w:space="0" w:color="auto"/>
            </w:tcBorders>
          </w:tcPr>
          <w:p w14:paraId="2FBB329A" w14:textId="77777777" w:rsidR="00056AD1" w:rsidRDefault="00056AD1" w:rsidP="00FB36C1">
            <w:pPr>
              <w:rPr>
                <w:sz w:val="22"/>
              </w:rPr>
            </w:pPr>
          </w:p>
        </w:tc>
        <w:tc>
          <w:tcPr>
            <w:tcW w:w="990" w:type="dxa"/>
            <w:gridSpan w:val="3"/>
            <w:tcBorders>
              <w:left w:val="single" w:sz="6" w:space="0" w:color="auto"/>
              <w:right w:val="single" w:sz="6" w:space="0" w:color="auto"/>
            </w:tcBorders>
          </w:tcPr>
          <w:p w14:paraId="3B90FDA3" w14:textId="77777777" w:rsidR="00056AD1" w:rsidRDefault="00056AD1" w:rsidP="00FB36C1">
            <w:pPr>
              <w:rPr>
                <w:sz w:val="22"/>
              </w:rPr>
            </w:pPr>
          </w:p>
        </w:tc>
        <w:tc>
          <w:tcPr>
            <w:tcW w:w="1620" w:type="dxa"/>
            <w:gridSpan w:val="2"/>
            <w:tcBorders>
              <w:left w:val="nil"/>
              <w:right w:val="single" w:sz="6" w:space="0" w:color="auto"/>
            </w:tcBorders>
          </w:tcPr>
          <w:p w14:paraId="445F18D3" w14:textId="77777777" w:rsidR="00056AD1" w:rsidRDefault="00056AD1" w:rsidP="00FB36C1">
            <w:pPr>
              <w:rPr>
                <w:sz w:val="22"/>
              </w:rPr>
            </w:pPr>
          </w:p>
        </w:tc>
        <w:tc>
          <w:tcPr>
            <w:tcW w:w="1620" w:type="dxa"/>
            <w:gridSpan w:val="3"/>
            <w:tcBorders>
              <w:left w:val="nil"/>
              <w:right w:val="single" w:sz="6" w:space="0" w:color="auto"/>
            </w:tcBorders>
          </w:tcPr>
          <w:p w14:paraId="0391785E" w14:textId="77777777" w:rsidR="00056AD1" w:rsidRDefault="00056AD1" w:rsidP="00FB36C1">
            <w:pPr>
              <w:rPr>
                <w:sz w:val="22"/>
              </w:rPr>
            </w:pPr>
          </w:p>
        </w:tc>
        <w:tc>
          <w:tcPr>
            <w:tcW w:w="2160" w:type="dxa"/>
            <w:gridSpan w:val="6"/>
            <w:tcBorders>
              <w:top w:val="nil"/>
              <w:left w:val="single" w:sz="6" w:space="0" w:color="auto"/>
              <w:bottom w:val="nil"/>
            </w:tcBorders>
          </w:tcPr>
          <w:p w14:paraId="0F4842DA" w14:textId="346436A7" w:rsidR="00056AD1" w:rsidRDefault="00056AD1" w:rsidP="00FB36C1">
            <w:pPr>
              <w:rPr>
                <w:sz w:val="22"/>
              </w:rPr>
            </w:pPr>
          </w:p>
        </w:tc>
      </w:tr>
      <w:tr w:rsidR="00056AD1" w14:paraId="24D387E7" w14:textId="77777777" w:rsidTr="00B26399">
        <w:tc>
          <w:tcPr>
            <w:tcW w:w="720" w:type="dxa"/>
            <w:tcBorders>
              <w:right w:val="nil"/>
            </w:tcBorders>
          </w:tcPr>
          <w:p w14:paraId="4EB4FD04" w14:textId="77777777" w:rsidR="00056AD1" w:rsidRDefault="00056AD1" w:rsidP="00FB36C1">
            <w:pPr>
              <w:rPr>
                <w:sz w:val="22"/>
              </w:rPr>
            </w:pPr>
          </w:p>
        </w:tc>
        <w:tc>
          <w:tcPr>
            <w:tcW w:w="2333" w:type="dxa"/>
            <w:gridSpan w:val="2"/>
            <w:tcBorders>
              <w:left w:val="single" w:sz="6" w:space="0" w:color="auto"/>
              <w:right w:val="single" w:sz="6" w:space="0" w:color="auto"/>
            </w:tcBorders>
          </w:tcPr>
          <w:p w14:paraId="105B5FBE" w14:textId="77777777" w:rsidR="00056AD1" w:rsidRDefault="00056AD1" w:rsidP="00FB36C1">
            <w:pPr>
              <w:rPr>
                <w:sz w:val="22"/>
              </w:rPr>
            </w:pPr>
          </w:p>
        </w:tc>
        <w:tc>
          <w:tcPr>
            <w:tcW w:w="990" w:type="dxa"/>
            <w:gridSpan w:val="3"/>
            <w:tcBorders>
              <w:left w:val="single" w:sz="6" w:space="0" w:color="auto"/>
              <w:right w:val="single" w:sz="6" w:space="0" w:color="auto"/>
            </w:tcBorders>
          </w:tcPr>
          <w:p w14:paraId="1C74B4F9" w14:textId="77777777" w:rsidR="00056AD1" w:rsidRDefault="00056AD1" w:rsidP="00FB36C1">
            <w:pPr>
              <w:rPr>
                <w:sz w:val="22"/>
              </w:rPr>
            </w:pPr>
          </w:p>
        </w:tc>
        <w:tc>
          <w:tcPr>
            <w:tcW w:w="1620" w:type="dxa"/>
            <w:gridSpan w:val="2"/>
            <w:tcBorders>
              <w:left w:val="nil"/>
              <w:right w:val="single" w:sz="6" w:space="0" w:color="auto"/>
            </w:tcBorders>
          </w:tcPr>
          <w:p w14:paraId="444F69BB" w14:textId="77777777" w:rsidR="00056AD1" w:rsidRDefault="00056AD1" w:rsidP="00FB36C1">
            <w:pPr>
              <w:rPr>
                <w:sz w:val="22"/>
              </w:rPr>
            </w:pPr>
          </w:p>
        </w:tc>
        <w:tc>
          <w:tcPr>
            <w:tcW w:w="1620" w:type="dxa"/>
            <w:gridSpan w:val="3"/>
            <w:tcBorders>
              <w:left w:val="nil"/>
              <w:right w:val="single" w:sz="6" w:space="0" w:color="auto"/>
            </w:tcBorders>
          </w:tcPr>
          <w:p w14:paraId="27E6EFE9" w14:textId="77777777" w:rsidR="00056AD1" w:rsidRDefault="00056AD1" w:rsidP="00FB36C1">
            <w:pPr>
              <w:rPr>
                <w:sz w:val="22"/>
              </w:rPr>
            </w:pPr>
          </w:p>
        </w:tc>
        <w:tc>
          <w:tcPr>
            <w:tcW w:w="2160" w:type="dxa"/>
            <w:gridSpan w:val="6"/>
            <w:tcBorders>
              <w:top w:val="nil"/>
              <w:left w:val="single" w:sz="6" w:space="0" w:color="auto"/>
              <w:bottom w:val="nil"/>
            </w:tcBorders>
          </w:tcPr>
          <w:p w14:paraId="35980A65" w14:textId="7EC35D80" w:rsidR="00056AD1" w:rsidRDefault="00056AD1" w:rsidP="00FB36C1">
            <w:pPr>
              <w:rPr>
                <w:sz w:val="22"/>
              </w:rPr>
            </w:pPr>
          </w:p>
        </w:tc>
      </w:tr>
      <w:tr w:rsidR="00056AD1" w14:paraId="3F7954E2" w14:textId="77777777" w:rsidTr="00B26399">
        <w:tc>
          <w:tcPr>
            <w:tcW w:w="720" w:type="dxa"/>
            <w:tcBorders>
              <w:right w:val="nil"/>
            </w:tcBorders>
          </w:tcPr>
          <w:p w14:paraId="62118022" w14:textId="77777777" w:rsidR="00056AD1" w:rsidRDefault="00056AD1" w:rsidP="00FB36C1">
            <w:pPr>
              <w:rPr>
                <w:sz w:val="22"/>
              </w:rPr>
            </w:pPr>
          </w:p>
        </w:tc>
        <w:tc>
          <w:tcPr>
            <w:tcW w:w="2333" w:type="dxa"/>
            <w:gridSpan w:val="2"/>
            <w:tcBorders>
              <w:left w:val="single" w:sz="6" w:space="0" w:color="auto"/>
              <w:right w:val="single" w:sz="6" w:space="0" w:color="auto"/>
            </w:tcBorders>
          </w:tcPr>
          <w:p w14:paraId="546D82AD" w14:textId="77777777" w:rsidR="00056AD1" w:rsidRDefault="00056AD1" w:rsidP="00FB36C1">
            <w:pPr>
              <w:rPr>
                <w:sz w:val="22"/>
              </w:rPr>
            </w:pPr>
          </w:p>
        </w:tc>
        <w:tc>
          <w:tcPr>
            <w:tcW w:w="990" w:type="dxa"/>
            <w:gridSpan w:val="3"/>
            <w:tcBorders>
              <w:left w:val="single" w:sz="6" w:space="0" w:color="auto"/>
              <w:right w:val="single" w:sz="6" w:space="0" w:color="auto"/>
            </w:tcBorders>
          </w:tcPr>
          <w:p w14:paraId="083AF706" w14:textId="77777777" w:rsidR="00056AD1" w:rsidRDefault="00056AD1" w:rsidP="00FB36C1">
            <w:pPr>
              <w:rPr>
                <w:sz w:val="22"/>
              </w:rPr>
            </w:pPr>
          </w:p>
        </w:tc>
        <w:tc>
          <w:tcPr>
            <w:tcW w:w="1620" w:type="dxa"/>
            <w:gridSpan w:val="2"/>
            <w:tcBorders>
              <w:left w:val="nil"/>
              <w:right w:val="single" w:sz="6" w:space="0" w:color="auto"/>
            </w:tcBorders>
          </w:tcPr>
          <w:p w14:paraId="5923624B" w14:textId="77777777" w:rsidR="00056AD1" w:rsidRDefault="00056AD1" w:rsidP="00FB36C1">
            <w:pPr>
              <w:rPr>
                <w:sz w:val="22"/>
              </w:rPr>
            </w:pPr>
          </w:p>
        </w:tc>
        <w:tc>
          <w:tcPr>
            <w:tcW w:w="1620" w:type="dxa"/>
            <w:gridSpan w:val="3"/>
            <w:tcBorders>
              <w:left w:val="nil"/>
              <w:right w:val="single" w:sz="6" w:space="0" w:color="auto"/>
            </w:tcBorders>
          </w:tcPr>
          <w:p w14:paraId="35C0C872" w14:textId="77777777" w:rsidR="00056AD1" w:rsidRDefault="00056AD1" w:rsidP="00FB36C1">
            <w:pPr>
              <w:rPr>
                <w:sz w:val="22"/>
              </w:rPr>
            </w:pPr>
          </w:p>
        </w:tc>
        <w:tc>
          <w:tcPr>
            <w:tcW w:w="2160" w:type="dxa"/>
            <w:gridSpan w:val="6"/>
            <w:tcBorders>
              <w:top w:val="nil"/>
              <w:left w:val="single" w:sz="6" w:space="0" w:color="auto"/>
              <w:bottom w:val="nil"/>
            </w:tcBorders>
          </w:tcPr>
          <w:p w14:paraId="3D7EAB2B" w14:textId="618E9396" w:rsidR="00056AD1" w:rsidRDefault="00056AD1" w:rsidP="00FB36C1">
            <w:pPr>
              <w:rPr>
                <w:sz w:val="22"/>
              </w:rPr>
            </w:pPr>
          </w:p>
        </w:tc>
      </w:tr>
      <w:tr w:rsidR="00056AD1" w14:paraId="65242FAB" w14:textId="77777777" w:rsidTr="00B26399">
        <w:tc>
          <w:tcPr>
            <w:tcW w:w="720" w:type="dxa"/>
            <w:tcBorders>
              <w:bottom w:val="nil"/>
              <w:right w:val="nil"/>
            </w:tcBorders>
          </w:tcPr>
          <w:p w14:paraId="2CBA27C9" w14:textId="77777777" w:rsidR="00056AD1" w:rsidRDefault="00056AD1" w:rsidP="00FB36C1">
            <w:pPr>
              <w:rPr>
                <w:sz w:val="22"/>
              </w:rPr>
            </w:pPr>
          </w:p>
        </w:tc>
        <w:tc>
          <w:tcPr>
            <w:tcW w:w="2333" w:type="dxa"/>
            <w:gridSpan w:val="2"/>
            <w:tcBorders>
              <w:left w:val="single" w:sz="6" w:space="0" w:color="auto"/>
              <w:bottom w:val="single" w:sz="6" w:space="0" w:color="auto"/>
              <w:right w:val="single" w:sz="6" w:space="0" w:color="auto"/>
            </w:tcBorders>
          </w:tcPr>
          <w:p w14:paraId="7C952102" w14:textId="77777777" w:rsidR="00056AD1" w:rsidRDefault="00056AD1" w:rsidP="00FB36C1">
            <w:pPr>
              <w:rPr>
                <w:sz w:val="22"/>
              </w:rPr>
            </w:pPr>
          </w:p>
        </w:tc>
        <w:tc>
          <w:tcPr>
            <w:tcW w:w="990" w:type="dxa"/>
            <w:gridSpan w:val="3"/>
            <w:tcBorders>
              <w:left w:val="single" w:sz="6" w:space="0" w:color="auto"/>
              <w:bottom w:val="single" w:sz="6" w:space="0" w:color="auto"/>
              <w:right w:val="single" w:sz="6" w:space="0" w:color="auto"/>
            </w:tcBorders>
          </w:tcPr>
          <w:p w14:paraId="00204583" w14:textId="77777777" w:rsidR="00056AD1" w:rsidRDefault="00056AD1" w:rsidP="00FB36C1">
            <w:pPr>
              <w:rPr>
                <w:sz w:val="22"/>
              </w:rPr>
            </w:pPr>
          </w:p>
        </w:tc>
        <w:tc>
          <w:tcPr>
            <w:tcW w:w="1620" w:type="dxa"/>
            <w:gridSpan w:val="2"/>
            <w:tcBorders>
              <w:left w:val="nil"/>
              <w:bottom w:val="nil"/>
              <w:right w:val="single" w:sz="6" w:space="0" w:color="auto"/>
            </w:tcBorders>
          </w:tcPr>
          <w:p w14:paraId="711768C3" w14:textId="77777777" w:rsidR="00056AD1" w:rsidRDefault="00056AD1" w:rsidP="00FB36C1">
            <w:pPr>
              <w:rPr>
                <w:sz w:val="22"/>
              </w:rPr>
            </w:pPr>
          </w:p>
        </w:tc>
        <w:tc>
          <w:tcPr>
            <w:tcW w:w="1620" w:type="dxa"/>
            <w:gridSpan w:val="3"/>
            <w:tcBorders>
              <w:left w:val="nil"/>
              <w:bottom w:val="nil"/>
              <w:right w:val="single" w:sz="6" w:space="0" w:color="auto"/>
            </w:tcBorders>
          </w:tcPr>
          <w:p w14:paraId="2402C67B" w14:textId="77777777" w:rsidR="00056AD1" w:rsidRDefault="00056AD1" w:rsidP="00FB36C1">
            <w:pPr>
              <w:rPr>
                <w:sz w:val="22"/>
              </w:rPr>
            </w:pPr>
          </w:p>
        </w:tc>
        <w:tc>
          <w:tcPr>
            <w:tcW w:w="2160" w:type="dxa"/>
            <w:gridSpan w:val="6"/>
            <w:tcBorders>
              <w:top w:val="nil"/>
              <w:left w:val="single" w:sz="6" w:space="0" w:color="auto"/>
              <w:bottom w:val="nil"/>
            </w:tcBorders>
          </w:tcPr>
          <w:p w14:paraId="2A1AE732" w14:textId="3FD686EB" w:rsidR="00056AD1" w:rsidRDefault="00056AD1" w:rsidP="00FB36C1">
            <w:pPr>
              <w:rPr>
                <w:sz w:val="22"/>
              </w:rPr>
            </w:pPr>
          </w:p>
        </w:tc>
      </w:tr>
      <w:tr w:rsidR="00056AD1" w14:paraId="17257E4F" w14:textId="77777777" w:rsidTr="003976B6">
        <w:tc>
          <w:tcPr>
            <w:tcW w:w="1800" w:type="dxa"/>
            <w:gridSpan w:val="2"/>
            <w:tcBorders>
              <w:top w:val="single" w:sz="6" w:space="0" w:color="auto"/>
              <w:bottom w:val="single" w:sz="6" w:space="0" w:color="auto"/>
              <w:right w:val="nil"/>
            </w:tcBorders>
          </w:tcPr>
          <w:p w14:paraId="231FABAB" w14:textId="77777777" w:rsidR="00056AD1" w:rsidRDefault="00056AD1" w:rsidP="00FB36C1">
            <w:pPr>
              <w:jc w:val="right"/>
              <w:rPr>
                <w:sz w:val="22"/>
              </w:rPr>
            </w:pPr>
          </w:p>
        </w:tc>
        <w:tc>
          <w:tcPr>
            <w:tcW w:w="5987" w:type="dxa"/>
            <w:gridSpan w:val="11"/>
            <w:tcBorders>
              <w:top w:val="single" w:sz="6" w:space="0" w:color="auto"/>
              <w:bottom w:val="single" w:sz="6" w:space="0" w:color="auto"/>
              <w:right w:val="nil"/>
            </w:tcBorders>
          </w:tcPr>
          <w:p w14:paraId="3845B067" w14:textId="19851FBF" w:rsidR="00056AD1" w:rsidRDefault="00056AD1" w:rsidP="00FB36C1">
            <w:pPr>
              <w:jc w:val="right"/>
              <w:rPr>
                <w:sz w:val="22"/>
              </w:rPr>
            </w:pPr>
            <w:r>
              <w:rPr>
                <w:sz w:val="22"/>
              </w:rPr>
              <w:t>TOTAL (à reprendre dans le bordereau récapitulatif No 5)</w:t>
            </w:r>
          </w:p>
        </w:tc>
        <w:tc>
          <w:tcPr>
            <w:tcW w:w="1656" w:type="dxa"/>
            <w:gridSpan w:val="4"/>
            <w:tcBorders>
              <w:top w:val="single" w:sz="6" w:space="0" w:color="auto"/>
              <w:left w:val="single" w:sz="6" w:space="0" w:color="auto"/>
              <w:bottom w:val="single" w:sz="6" w:space="0" w:color="auto"/>
            </w:tcBorders>
          </w:tcPr>
          <w:p w14:paraId="648D2DDE" w14:textId="77777777" w:rsidR="00056AD1" w:rsidRDefault="00056AD1" w:rsidP="00FB36C1">
            <w:pPr>
              <w:rPr>
                <w:sz w:val="22"/>
              </w:rPr>
            </w:pPr>
          </w:p>
        </w:tc>
      </w:tr>
      <w:tr w:rsidR="00056AD1" w14:paraId="768AC8E0" w14:textId="77777777" w:rsidTr="003976B6">
        <w:trPr>
          <w:gridAfter w:val="1"/>
          <w:wAfter w:w="34" w:type="dxa"/>
        </w:trPr>
        <w:tc>
          <w:tcPr>
            <w:tcW w:w="720" w:type="dxa"/>
            <w:tcBorders>
              <w:top w:val="nil"/>
              <w:left w:val="nil"/>
              <w:bottom w:val="nil"/>
              <w:right w:val="nil"/>
            </w:tcBorders>
          </w:tcPr>
          <w:p w14:paraId="146B5C51" w14:textId="77777777" w:rsidR="00056AD1" w:rsidRDefault="00056AD1" w:rsidP="00FB36C1">
            <w:pPr>
              <w:rPr>
                <w:sz w:val="22"/>
              </w:rPr>
            </w:pPr>
          </w:p>
        </w:tc>
        <w:tc>
          <w:tcPr>
            <w:tcW w:w="2952" w:type="dxa"/>
            <w:gridSpan w:val="3"/>
            <w:tcBorders>
              <w:top w:val="nil"/>
              <w:left w:val="nil"/>
              <w:bottom w:val="nil"/>
              <w:right w:val="nil"/>
            </w:tcBorders>
          </w:tcPr>
          <w:p w14:paraId="75C14B11" w14:textId="77777777" w:rsidR="00056AD1" w:rsidRDefault="00056AD1" w:rsidP="00FB36C1">
            <w:pPr>
              <w:rPr>
                <w:sz w:val="22"/>
              </w:rPr>
            </w:pPr>
          </w:p>
        </w:tc>
        <w:tc>
          <w:tcPr>
            <w:tcW w:w="236" w:type="dxa"/>
            <w:tcBorders>
              <w:top w:val="nil"/>
              <w:left w:val="nil"/>
              <w:bottom w:val="nil"/>
              <w:right w:val="nil"/>
            </w:tcBorders>
          </w:tcPr>
          <w:p w14:paraId="1369BB7F" w14:textId="77777777" w:rsidR="00056AD1" w:rsidRDefault="00056AD1" w:rsidP="00FB36C1">
            <w:pPr>
              <w:rPr>
                <w:sz w:val="22"/>
              </w:rPr>
            </w:pPr>
          </w:p>
        </w:tc>
        <w:tc>
          <w:tcPr>
            <w:tcW w:w="720" w:type="dxa"/>
            <w:gridSpan w:val="2"/>
            <w:tcBorders>
              <w:top w:val="single" w:sz="6" w:space="0" w:color="auto"/>
              <w:left w:val="single" w:sz="6" w:space="0" w:color="auto"/>
              <w:bottom w:val="nil"/>
              <w:right w:val="nil"/>
            </w:tcBorders>
          </w:tcPr>
          <w:p w14:paraId="5A4AB567" w14:textId="77777777" w:rsidR="00056AD1" w:rsidRDefault="00056AD1" w:rsidP="00FB36C1">
            <w:pPr>
              <w:rPr>
                <w:sz w:val="22"/>
              </w:rPr>
            </w:pPr>
          </w:p>
        </w:tc>
        <w:tc>
          <w:tcPr>
            <w:tcW w:w="1296" w:type="dxa"/>
            <w:gridSpan w:val="2"/>
            <w:tcBorders>
              <w:top w:val="single" w:sz="6" w:space="0" w:color="auto"/>
              <w:left w:val="nil"/>
              <w:bottom w:val="nil"/>
              <w:right w:val="nil"/>
            </w:tcBorders>
          </w:tcPr>
          <w:p w14:paraId="7F1E0815" w14:textId="77777777" w:rsidR="00056AD1" w:rsidRDefault="00056AD1" w:rsidP="00FB36C1">
            <w:pPr>
              <w:rPr>
                <w:sz w:val="22"/>
              </w:rPr>
            </w:pPr>
          </w:p>
        </w:tc>
        <w:tc>
          <w:tcPr>
            <w:tcW w:w="1710" w:type="dxa"/>
            <w:gridSpan w:val="3"/>
            <w:tcBorders>
              <w:top w:val="single" w:sz="6" w:space="0" w:color="auto"/>
              <w:left w:val="nil"/>
              <w:bottom w:val="nil"/>
              <w:right w:val="nil"/>
            </w:tcBorders>
          </w:tcPr>
          <w:p w14:paraId="3632BE94" w14:textId="77777777" w:rsidR="00056AD1" w:rsidRDefault="00056AD1" w:rsidP="00FB36C1">
            <w:pPr>
              <w:rPr>
                <w:sz w:val="22"/>
              </w:rPr>
            </w:pPr>
          </w:p>
        </w:tc>
        <w:tc>
          <w:tcPr>
            <w:tcW w:w="479" w:type="dxa"/>
            <w:gridSpan w:val="2"/>
            <w:tcBorders>
              <w:top w:val="single" w:sz="6" w:space="0" w:color="auto"/>
              <w:left w:val="nil"/>
              <w:bottom w:val="nil"/>
              <w:right w:val="nil"/>
            </w:tcBorders>
          </w:tcPr>
          <w:p w14:paraId="3E28FB66" w14:textId="11098B54" w:rsidR="00056AD1" w:rsidRDefault="00056AD1" w:rsidP="00FB36C1">
            <w:pPr>
              <w:rPr>
                <w:sz w:val="22"/>
              </w:rPr>
            </w:pPr>
          </w:p>
        </w:tc>
        <w:tc>
          <w:tcPr>
            <w:tcW w:w="1296" w:type="dxa"/>
            <w:gridSpan w:val="2"/>
            <w:tcBorders>
              <w:top w:val="single" w:sz="6" w:space="0" w:color="auto"/>
              <w:left w:val="nil"/>
              <w:bottom w:val="nil"/>
              <w:right w:val="single" w:sz="6" w:space="0" w:color="auto"/>
            </w:tcBorders>
          </w:tcPr>
          <w:p w14:paraId="454155F1" w14:textId="77777777" w:rsidR="00056AD1" w:rsidRDefault="00056AD1" w:rsidP="00FB36C1">
            <w:pPr>
              <w:rPr>
                <w:sz w:val="22"/>
              </w:rPr>
            </w:pPr>
          </w:p>
        </w:tc>
      </w:tr>
      <w:tr w:rsidR="00056AD1" w14:paraId="234E1B93" w14:textId="77777777" w:rsidTr="003976B6">
        <w:trPr>
          <w:gridAfter w:val="1"/>
          <w:wAfter w:w="34" w:type="dxa"/>
        </w:trPr>
        <w:tc>
          <w:tcPr>
            <w:tcW w:w="720" w:type="dxa"/>
            <w:tcBorders>
              <w:top w:val="nil"/>
              <w:left w:val="nil"/>
              <w:bottom w:val="nil"/>
              <w:right w:val="nil"/>
            </w:tcBorders>
          </w:tcPr>
          <w:p w14:paraId="31F3DB97" w14:textId="77777777" w:rsidR="00056AD1" w:rsidRDefault="00056AD1" w:rsidP="00FB36C1">
            <w:pPr>
              <w:rPr>
                <w:sz w:val="22"/>
              </w:rPr>
            </w:pPr>
          </w:p>
        </w:tc>
        <w:tc>
          <w:tcPr>
            <w:tcW w:w="2952" w:type="dxa"/>
            <w:gridSpan w:val="3"/>
            <w:tcBorders>
              <w:top w:val="nil"/>
              <w:left w:val="nil"/>
              <w:bottom w:val="nil"/>
              <w:right w:val="nil"/>
            </w:tcBorders>
          </w:tcPr>
          <w:p w14:paraId="733BFFA7" w14:textId="77777777" w:rsidR="00056AD1" w:rsidRDefault="00056AD1" w:rsidP="00FB36C1">
            <w:pPr>
              <w:rPr>
                <w:sz w:val="22"/>
              </w:rPr>
            </w:pPr>
          </w:p>
        </w:tc>
        <w:tc>
          <w:tcPr>
            <w:tcW w:w="236" w:type="dxa"/>
            <w:tcBorders>
              <w:top w:val="nil"/>
              <w:left w:val="nil"/>
              <w:bottom w:val="nil"/>
              <w:right w:val="nil"/>
            </w:tcBorders>
          </w:tcPr>
          <w:p w14:paraId="5FCB94AA" w14:textId="77777777" w:rsidR="00056AD1" w:rsidRDefault="00056AD1" w:rsidP="00FB36C1">
            <w:pPr>
              <w:rPr>
                <w:sz w:val="22"/>
              </w:rPr>
            </w:pPr>
          </w:p>
        </w:tc>
        <w:tc>
          <w:tcPr>
            <w:tcW w:w="2286" w:type="dxa"/>
            <w:gridSpan w:val="5"/>
            <w:tcBorders>
              <w:top w:val="nil"/>
              <w:left w:val="single" w:sz="6" w:space="0" w:color="auto"/>
              <w:bottom w:val="nil"/>
              <w:right w:val="nil"/>
            </w:tcBorders>
          </w:tcPr>
          <w:p w14:paraId="20132649" w14:textId="77777777" w:rsidR="00056AD1" w:rsidRDefault="00056AD1" w:rsidP="00FB36C1">
            <w:pPr>
              <w:jc w:val="right"/>
              <w:rPr>
                <w:sz w:val="22"/>
              </w:rPr>
            </w:pPr>
            <w:r>
              <w:rPr>
                <w:sz w:val="22"/>
              </w:rPr>
              <w:t>Nom du Soumissionnaire</w:t>
            </w:r>
          </w:p>
        </w:tc>
        <w:tc>
          <w:tcPr>
            <w:tcW w:w="2160" w:type="dxa"/>
            <w:gridSpan w:val="5"/>
            <w:tcBorders>
              <w:top w:val="nil"/>
              <w:left w:val="nil"/>
              <w:bottom w:val="nil"/>
              <w:right w:val="nil"/>
            </w:tcBorders>
          </w:tcPr>
          <w:p w14:paraId="2413A7DA" w14:textId="77777777" w:rsidR="00056AD1" w:rsidRDefault="00056AD1" w:rsidP="00FB36C1">
            <w:pPr>
              <w:tabs>
                <w:tab w:val="left" w:pos="2297"/>
              </w:tabs>
              <w:rPr>
                <w:sz w:val="22"/>
              </w:rPr>
            </w:pPr>
          </w:p>
        </w:tc>
        <w:tc>
          <w:tcPr>
            <w:tcW w:w="1055" w:type="dxa"/>
            <w:tcBorders>
              <w:top w:val="nil"/>
              <w:left w:val="nil"/>
              <w:bottom w:val="nil"/>
              <w:right w:val="single" w:sz="6" w:space="0" w:color="auto"/>
            </w:tcBorders>
          </w:tcPr>
          <w:p w14:paraId="19B080E9" w14:textId="2951CF29" w:rsidR="00056AD1" w:rsidRDefault="00056AD1" w:rsidP="00FB36C1">
            <w:pPr>
              <w:tabs>
                <w:tab w:val="left" w:pos="2297"/>
              </w:tabs>
              <w:rPr>
                <w:sz w:val="22"/>
              </w:rPr>
            </w:pPr>
            <w:r>
              <w:rPr>
                <w:sz w:val="22"/>
              </w:rPr>
              <w:t>-----------</w:t>
            </w:r>
          </w:p>
        </w:tc>
      </w:tr>
      <w:tr w:rsidR="00056AD1" w14:paraId="175B959C" w14:textId="77777777" w:rsidTr="003976B6">
        <w:trPr>
          <w:gridAfter w:val="1"/>
          <w:wAfter w:w="34" w:type="dxa"/>
        </w:trPr>
        <w:tc>
          <w:tcPr>
            <w:tcW w:w="720" w:type="dxa"/>
            <w:tcBorders>
              <w:top w:val="nil"/>
              <w:left w:val="nil"/>
              <w:bottom w:val="nil"/>
              <w:right w:val="nil"/>
            </w:tcBorders>
          </w:tcPr>
          <w:p w14:paraId="538949A6" w14:textId="77777777" w:rsidR="00056AD1" w:rsidRDefault="00056AD1" w:rsidP="00FB36C1">
            <w:pPr>
              <w:rPr>
                <w:sz w:val="22"/>
              </w:rPr>
            </w:pPr>
          </w:p>
        </w:tc>
        <w:tc>
          <w:tcPr>
            <w:tcW w:w="2952" w:type="dxa"/>
            <w:gridSpan w:val="3"/>
            <w:tcBorders>
              <w:top w:val="nil"/>
              <w:left w:val="nil"/>
              <w:bottom w:val="nil"/>
              <w:right w:val="nil"/>
            </w:tcBorders>
          </w:tcPr>
          <w:p w14:paraId="54DB4057" w14:textId="77777777" w:rsidR="00056AD1" w:rsidRDefault="00056AD1" w:rsidP="00FB36C1">
            <w:pPr>
              <w:rPr>
                <w:sz w:val="22"/>
              </w:rPr>
            </w:pPr>
          </w:p>
        </w:tc>
        <w:tc>
          <w:tcPr>
            <w:tcW w:w="236" w:type="dxa"/>
            <w:tcBorders>
              <w:top w:val="nil"/>
              <w:left w:val="nil"/>
              <w:bottom w:val="nil"/>
              <w:right w:val="nil"/>
            </w:tcBorders>
          </w:tcPr>
          <w:p w14:paraId="7A403E0A" w14:textId="77777777" w:rsidR="00056AD1" w:rsidRDefault="00056AD1" w:rsidP="00FB36C1">
            <w:pPr>
              <w:rPr>
                <w:sz w:val="22"/>
              </w:rPr>
            </w:pPr>
          </w:p>
        </w:tc>
        <w:tc>
          <w:tcPr>
            <w:tcW w:w="720" w:type="dxa"/>
            <w:gridSpan w:val="2"/>
            <w:tcBorders>
              <w:top w:val="nil"/>
              <w:left w:val="single" w:sz="6" w:space="0" w:color="auto"/>
              <w:bottom w:val="nil"/>
              <w:right w:val="nil"/>
            </w:tcBorders>
          </w:tcPr>
          <w:p w14:paraId="0D99102E" w14:textId="77777777" w:rsidR="00056AD1" w:rsidRDefault="00056AD1" w:rsidP="00FB36C1">
            <w:pPr>
              <w:rPr>
                <w:sz w:val="22"/>
              </w:rPr>
            </w:pPr>
          </w:p>
        </w:tc>
        <w:tc>
          <w:tcPr>
            <w:tcW w:w="1296" w:type="dxa"/>
            <w:gridSpan w:val="2"/>
            <w:tcBorders>
              <w:top w:val="nil"/>
              <w:left w:val="nil"/>
              <w:bottom w:val="nil"/>
              <w:right w:val="nil"/>
            </w:tcBorders>
          </w:tcPr>
          <w:p w14:paraId="440E62A4" w14:textId="77777777" w:rsidR="00056AD1" w:rsidRDefault="00056AD1" w:rsidP="00FB36C1">
            <w:pPr>
              <w:rPr>
                <w:sz w:val="22"/>
              </w:rPr>
            </w:pPr>
          </w:p>
        </w:tc>
        <w:tc>
          <w:tcPr>
            <w:tcW w:w="1710" w:type="dxa"/>
            <w:gridSpan w:val="3"/>
            <w:tcBorders>
              <w:top w:val="nil"/>
              <w:left w:val="nil"/>
              <w:bottom w:val="nil"/>
              <w:right w:val="nil"/>
            </w:tcBorders>
          </w:tcPr>
          <w:p w14:paraId="4C0F8DA3" w14:textId="77777777" w:rsidR="00056AD1" w:rsidRDefault="00056AD1" w:rsidP="00FB36C1">
            <w:pPr>
              <w:rPr>
                <w:sz w:val="22"/>
              </w:rPr>
            </w:pPr>
          </w:p>
        </w:tc>
        <w:tc>
          <w:tcPr>
            <w:tcW w:w="479" w:type="dxa"/>
            <w:gridSpan w:val="2"/>
            <w:tcBorders>
              <w:top w:val="nil"/>
              <w:left w:val="nil"/>
              <w:bottom w:val="nil"/>
              <w:right w:val="nil"/>
            </w:tcBorders>
          </w:tcPr>
          <w:p w14:paraId="76EB14AD" w14:textId="66EA7822" w:rsidR="00056AD1" w:rsidRDefault="00056AD1" w:rsidP="00FB36C1">
            <w:pPr>
              <w:rPr>
                <w:sz w:val="22"/>
              </w:rPr>
            </w:pPr>
          </w:p>
        </w:tc>
        <w:tc>
          <w:tcPr>
            <w:tcW w:w="1296" w:type="dxa"/>
            <w:gridSpan w:val="2"/>
            <w:tcBorders>
              <w:top w:val="nil"/>
              <w:left w:val="nil"/>
              <w:bottom w:val="nil"/>
              <w:right w:val="single" w:sz="6" w:space="0" w:color="auto"/>
            </w:tcBorders>
          </w:tcPr>
          <w:p w14:paraId="33852EA7" w14:textId="77777777" w:rsidR="00056AD1" w:rsidRDefault="00056AD1" w:rsidP="00FB36C1">
            <w:pPr>
              <w:rPr>
                <w:sz w:val="22"/>
              </w:rPr>
            </w:pPr>
          </w:p>
        </w:tc>
      </w:tr>
      <w:tr w:rsidR="00056AD1" w14:paraId="629F593C" w14:textId="77777777" w:rsidTr="003976B6">
        <w:trPr>
          <w:gridAfter w:val="1"/>
          <w:wAfter w:w="34" w:type="dxa"/>
        </w:trPr>
        <w:tc>
          <w:tcPr>
            <w:tcW w:w="720" w:type="dxa"/>
            <w:tcBorders>
              <w:top w:val="nil"/>
              <w:left w:val="nil"/>
              <w:bottom w:val="nil"/>
              <w:right w:val="nil"/>
            </w:tcBorders>
          </w:tcPr>
          <w:p w14:paraId="2F874C74" w14:textId="77777777" w:rsidR="00056AD1" w:rsidRDefault="00056AD1" w:rsidP="00FB36C1">
            <w:pPr>
              <w:rPr>
                <w:sz w:val="22"/>
              </w:rPr>
            </w:pPr>
          </w:p>
        </w:tc>
        <w:tc>
          <w:tcPr>
            <w:tcW w:w="2952" w:type="dxa"/>
            <w:gridSpan w:val="3"/>
            <w:tcBorders>
              <w:top w:val="nil"/>
              <w:left w:val="nil"/>
              <w:bottom w:val="nil"/>
              <w:right w:val="nil"/>
            </w:tcBorders>
          </w:tcPr>
          <w:p w14:paraId="748CBC41" w14:textId="77777777" w:rsidR="00056AD1" w:rsidRDefault="00056AD1" w:rsidP="00FB36C1">
            <w:pPr>
              <w:rPr>
                <w:sz w:val="22"/>
              </w:rPr>
            </w:pPr>
          </w:p>
        </w:tc>
        <w:tc>
          <w:tcPr>
            <w:tcW w:w="236" w:type="dxa"/>
            <w:tcBorders>
              <w:top w:val="nil"/>
              <w:left w:val="nil"/>
              <w:bottom w:val="nil"/>
              <w:right w:val="nil"/>
            </w:tcBorders>
          </w:tcPr>
          <w:p w14:paraId="561EF9B4" w14:textId="77777777" w:rsidR="00056AD1" w:rsidRDefault="00056AD1" w:rsidP="00FB36C1">
            <w:pPr>
              <w:rPr>
                <w:sz w:val="22"/>
              </w:rPr>
            </w:pPr>
          </w:p>
        </w:tc>
        <w:tc>
          <w:tcPr>
            <w:tcW w:w="2286" w:type="dxa"/>
            <w:gridSpan w:val="5"/>
            <w:tcBorders>
              <w:top w:val="nil"/>
              <w:left w:val="single" w:sz="6" w:space="0" w:color="auto"/>
              <w:bottom w:val="nil"/>
              <w:right w:val="nil"/>
            </w:tcBorders>
          </w:tcPr>
          <w:p w14:paraId="7D5E6466" w14:textId="77777777" w:rsidR="00056AD1" w:rsidRDefault="00056AD1" w:rsidP="00FB36C1">
            <w:pPr>
              <w:jc w:val="right"/>
              <w:rPr>
                <w:sz w:val="22"/>
              </w:rPr>
            </w:pPr>
            <w:r>
              <w:rPr>
                <w:sz w:val="22"/>
              </w:rPr>
              <w:t>Signature du Soumissionnaire</w:t>
            </w:r>
          </w:p>
        </w:tc>
        <w:tc>
          <w:tcPr>
            <w:tcW w:w="2160" w:type="dxa"/>
            <w:gridSpan w:val="5"/>
            <w:tcBorders>
              <w:top w:val="nil"/>
              <w:left w:val="nil"/>
              <w:bottom w:val="nil"/>
              <w:right w:val="nil"/>
            </w:tcBorders>
          </w:tcPr>
          <w:p w14:paraId="67444151" w14:textId="77777777" w:rsidR="00056AD1" w:rsidRDefault="00056AD1" w:rsidP="00FB36C1">
            <w:pPr>
              <w:tabs>
                <w:tab w:val="left" w:pos="2297"/>
              </w:tabs>
              <w:rPr>
                <w:sz w:val="22"/>
              </w:rPr>
            </w:pPr>
          </w:p>
        </w:tc>
        <w:tc>
          <w:tcPr>
            <w:tcW w:w="1055" w:type="dxa"/>
            <w:tcBorders>
              <w:top w:val="nil"/>
              <w:left w:val="nil"/>
              <w:bottom w:val="nil"/>
              <w:right w:val="single" w:sz="6" w:space="0" w:color="auto"/>
            </w:tcBorders>
          </w:tcPr>
          <w:p w14:paraId="293EA07B" w14:textId="2FEA1B7B" w:rsidR="00056AD1" w:rsidRDefault="00056AD1" w:rsidP="00FB36C1">
            <w:pPr>
              <w:tabs>
                <w:tab w:val="left" w:pos="2297"/>
              </w:tabs>
              <w:rPr>
                <w:sz w:val="22"/>
              </w:rPr>
            </w:pPr>
            <w:r>
              <w:rPr>
                <w:sz w:val="22"/>
              </w:rPr>
              <w:t>-----------</w:t>
            </w:r>
          </w:p>
        </w:tc>
      </w:tr>
      <w:tr w:rsidR="00056AD1" w14:paraId="1B0B71F1" w14:textId="77777777" w:rsidTr="003976B6">
        <w:trPr>
          <w:gridAfter w:val="1"/>
          <w:wAfter w:w="34" w:type="dxa"/>
        </w:trPr>
        <w:tc>
          <w:tcPr>
            <w:tcW w:w="720" w:type="dxa"/>
            <w:tcBorders>
              <w:top w:val="nil"/>
              <w:left w:val="nil"/>
              <w:bottom w:val="nil"/>
              <w:right w:val="nil"/>
            </w:tcBorders>
          </w:tcPr>
          <w:p w14:paraId="162F48BD" w14:textId="77777777" w:rsidR="00056AD1" w:rsidRDefault="00056AD1" w:rsidP="00FB36C1">
            <w:pPr>
              <w:rPr>
                <w:sz w:val="22"/>
              </w:rPr>
            </w:pPr>
          </w:p>
        </w:tc>
        <w:tc>
          <w:tcPr>
            <w:tcW w:w="2952" w:type="dxa"/>
            <w:gridSpan w:val="3"/>
            <w:tcBorders>
              <w:top w:val="nil"/>
              <w:left w:val="nil"/>
              <w:bottom w:val="nil"/>
              <w:right w:val="nil"/>
            </w:tcBorders>
          </w:tcPr>
          <w:p w14:paraId="2F062A64" w14:textId="77777777" w:rsidR="00056AD1" w:rsidRDefault="00056AD1" w:rsidP="00FB36C1">
            <w:pPr>
              <w:rPr>
                <w:sz w:val="22"/>
              </w:rPr>
            </w:pPr>
          </w:p>
        </w:tc>
        <w:tc>
          <w:tcPr>
            <w:tcW w:w="236" w:type="dxa"/>
            <w:tcBorders>
              <w:top w:val="nil"/>
              <w:left w:val="nil"/>
              <w:bottom w:val="nil"/>
              <w:right w:val="nil"/>
            </w:tcBorders>
          </w:tcPr>
          <w:p w14:paraId="1A950CDB" w14:textId="77777777" w:rsidR="00056AD1" w:rsidRDefault="00056AD1" w:rsidP="00FB36C1">
            <w:pPr>
              <w:rPr>
                <w:sz w:val="22"/>
              </w:rPr>
            </w:pPr>
          </w:p>
        </w:tc>
        <w:tc>
          <w:tcPr>
            <w:tcW w:w="720" w:type="dxa"/>
            <w:gridSpan w:val="2"/>
            <w:tcBorders>
              <w:top w:val="nil"/>
              <w:left w:val="single" w:sz="6" w:space="0" w:color="auto"/>
              <w:bottom w:val="single" w:sz="6" w:space="0" w:color="auto"/>
              <w:right w:val="nil"/>
            </w:tcBorders>
          </w:tcPr>
          <w:p w14:paraId="631AEED2" w14:textId="77777777" w:rsidR="00056AD1" w:rsidRDefault="00056AD1" w:rsidP="00FB36C1">
            <w:pPr>
              <w:rPr>
                <w:sz w:val="22"/>
              </w:rPr>
            </w:pPr>
          </w:p>
        </w:tc>
        <w:tc>
          <w:tcPr>
            <w:tcW w:w="1296" w:type="dxa"/>
            <w:gridSpan w:val="2"/>
            <w:tcBorders>
              <w:top w:val="nil"/>
              <w:left w:val="nil"/>
              <w:bottom w:val="single" w:sz="6" w:space="0" w:color="auto"/>
              <w:right w:val="nil"/>
            </w:tcBorders>
          </w:tcPr>
          <w:p w14:paraId="1B48D026" w14:textId="77777777" w:rsidR="00056AD1" w:rsidRDefault="00056AD1" w:rsidP="00FB36C1">
            <w:pPr>
              <w:rPr>
                <w:sz w:val="22"/>
              </w:rPr>
            </w:pPr>
          </w:p>
        </w:tc>
        <w:tc>
          <w:tcPr>
            <w:tcW w:w="1710" w:type="dxa"/>
            <w:gridSpan w:val="3"/>
            <w:tcBorders>
              <w:top w:val="nil"/>
              <w:left w:val="nil"/>
              <w:bottom w:val="single" w:sz="6" w:space="0" w:color="auto"/>
              <w:right w:val="nil"/>
            </w:tcBorders>
          </w:tcPr>
          <w:p w14:paraId="21248AAD" w14:textId="77777777" w:rsidR="00056AD1" w:rsidRDefault="00056AD1" w:rsidP="00FB36C1">
            <w:pPr>
              <w:rPr>
                <w:sz w:val="22"/>
              </w:rPr>
            </w:pPr>
          </w:p>
        </w:tc>
        <w:tc>
          <w:tcPr>
            <w:tcW w:w="479" w:type="dxa"/>
            <w:gridSpan w:val="2"/>
            <w:tcBorders>
              <w:top w:val="nil"/>
              <w:left w:val="nil"/>
              <w:bottom w:val="single" w:sz="6" w:space="0" w:color="auto"/>
              <w:right w:val="nil"/>
            </w:tcBorders>
          </w:tcPr>
          <w:p w14:paraId="5365FDD2" w14:textId="408A9FE2" w:rsidR="00056AD1" w:rsidRDefault="00056AD1" w:rsidP="00FB36C1">
            <w:pPr>
              <w:rPr>
                <w:sz w:val="22"/>
              </w:rPr>
            </w:pPr>
          </w:p>
        </w:tc>
        <w:tc>
          <w:tcPr>
            <w:tcW w:w="1296" w:type="dxa"/>
            <w:gridSpan w:val="2"/>
            <w:tcBorders>
              <w:top w:val="nil"/>
              <w:left w:val="nil"/>
              <w:bottom w:val="single" w:sz="6" w:space="0" w:color="auto"/>
              <w:right w:val="single" w:sz="6" w:space="0" w:color="auto"/>
            </w:tcBorders>
          </w:tcPr>
          <w:p w14:paraId="0AC74E17" w14:textId="77777777" w:rsidR="00056AD1" w:rsidRDefault="00056AD1" w:rsidP="00FB36C1">
            <w:pPr>
              <w:rPr>
                <w:sz w:val="22"/>
              </w:rPr>
            </w:pPr>
          </w:p>
        </w:tc>
      </w:tr>
      <w:tr w:rsidR="00056AD1" w14:paraId="45B80DE3" w14:textId="77777777" w:rsidTr="003976B6">
        <w:tc>
          <w:tcPr>
            <w:tcW w:w="1800" w:type="dxa"/>
            <w:gridSpan w:val="2"/>
            <w:tcBorders>
              <w:top w:val="nil"/>
              <w:left w:val="nil"/>
              <w:bottom w:val="nil"/>
              <w:right w:val="nil"/>
            </w:tcBorders>
          </w:tcPr>
          <w:p w14:paraId="2ECEDE23" w14:textId="77777777" w:rsidR="00056AD1" w:rsidRDefault="00056AD1" w:rsidP="00FB36C1">
            <w:pPr>
              <w:rPr>
                <w:sz w:val="22"/>
              </w:rPr>
            </w:pPr>
          </w:p>
        </w:tc>
        <w:tc>
          <w:tcPr>
            <w:tcW w:w="7643" w:type="dxa"/>
            <w:gridSpan w:val="15"/>
            <w:tcBorders>
              <w:top w:val="nil"/>
              <w:left w:val="nil"/>
              <w:bottom w:val="nil"/>
              <w:right w:val="nil"/>
            </w:tcBorders>
          </w:tcPr>
          <w:p w14:paraId="211EFD20" w14:textId="11E8E611" w:rsidR="00056AD1" w:rsidRDefault="00056AD1" w:rsidP="00FB36C1">
            <w:pPr>
              <w:rPr>
                <w:sz w:val="22"/>
              </w:rPr>
            </w:pPr>
          </w:p>
          <w:p w14:paraId="3CE16E8C" w14:textId="432D10DB" w:rsidR="00056AD1" w:rsidRDefault="00056AD1" w:rsidP="00FB36C1">
            <w:pPr>
              <w:ind w:left="335" w:hanging="335"/>
              <w:jc w:val="both"/>
              <w:rPr>
                <w:sz w:val="22"/>
              </w:rPr>
            </w:pPr>
            <w:r>
              <w:rPr>
                <w:sz w:val="22"/>
                <w:vertAlign w:val="superscript"/>
              </w:rPr>
              <w:t>1</w:t>
            </w:r>
            <w:r>
              <w:rPr>
                <w:sz w:val="22"/>
              </w:rPr>
              <w:t xml:space="preserve"> </w:t>
            </w:r>
            <w:r>
              <w:rPr>
                <w:sz w:val="22"/>
              </w:rPr>
              <w:tab/>
              <w:t xml:space="preserve">Préciser la monnaie conformément aux spécifications des Données particulières de l’appel d’offres </w:t>
            </w:r>
          </w:p>
          <w:p w14:paraId="32EC6CDD" w14:textId="77777777" w:rsidR="00B26399" w:rsidRDefault="00B26399" w:rsidP="00FB36C1">
            <w:pPr>
              <w:ind w:left="335" w:hanging="335"/>
              <w:jc w:val="both"/>
              <w:rPr>
                <w:sz w:val="22"/>
              </w:rPr>
            </w:pPr>
          </w:p>
          <w:p w14:paraId="2F5AB3FF" w14:textId="77777777" w:rsidR="00056AD1" w:rsidRDefault="00056AD1" w:rsidP="00FB36C1">
            <w:pPr>
              <w:rPr>
                <w:sz w:val="22"/>
              </w:rPr>
            </w:pPr>
          </w:p>
        </w:tc>
      </w:tr>
    </w:tbl>
    <w:p w14:paraId="3F851BA9" w14:textId="383DF91D" w:rsidR="00FB36C1" w:rsidRDefault="00B26399" w:rsidP="00B26399">
      <w:r>
        <w:t>‘* Pour un appel d’offres en deux étapes, cette référence devrait être IS 29.4 (b) (ii).</w:t>
      </w:r>
      <w:r w:rsidR="00FB36C1">
        <w:br w:type="page"/>
      </w:r>
    </w:p>
    <w:p w14:paraId="7082E707" w14:textId="133142AB" w:rsidR="00FB36C1" w:rsidRDefault="00FB36C1" w:rsidP="001C0EB1">
      <w:pPr>
        <w:pStyle w:val="SectionIVHeader-2"/>
      </w:pPr>
      <w:bookmarkStart w:id="537" w:name="_Toc383555440"/>
      <w:bookmarkStart w:id="538" w:name="_Toc107421985"/>
      <w:r>
        <w:t>Bordereau N</w:t>
      </w:r>
      <w:r>
        <w:rPr>
          <w:vertAlign w:val="superscript"/>
        </w:rPr>
        <w:t>o</w:t>
      </w:r>
      <w:r>
        <w:t xml:space="preserve"> 3.  Services de </w:t>
      </w:r>
      <w:r w:rsidR="00B26399">
        <w:t>C</w:t>
      </w:r>
      <w:r>
        <w:t>onception</w:t>
      </w:r>
      <w:bookmarkEnd w:id="537"/>
      <w:bookmarkEnd w:id="538"/>
    </w:p>
    <w:p w14:paraId="68E5E011" w14:textId="77777777" w:rsidR="00FB36C1" w:rsidRDefault="00FB36C1" w:rsidP="00FB36C1">
      <w:pPr>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576"/>
        <w:gridCol w:w="144"/>
        <w:gridCol w:w="576"/>
        <w:gridCol w:w="1008"/>
        <w:gridCol w:w="288"/>
        <w:gridCol w:w="720"/>
        <w:gridCol w:w="576"/>
        <w:gridCol w:w="1296"/>
      </w:tblGrid>
      <w:tr w:rsidR="00FB36C1" w14:paraId="76DDE5E2" w14:textId="77777777">
        <w:tc>
          <w:tcPr>
            <w:tcW w:w="720" w:type="dxa"/>
            <w:tcBorders>
              <w:top w:val="single" w:sz="6" w:space="0" w:color="auto"/>
              <w:bottom w:val="nil"/>
              <w:right w:val="nil"/>
            </w:tcBorders>
          </w:tcPr>
          <w:p w14:paraId="55D1D500" w14:textId="77777777" w:rsidR="00FB36C1" w:rsidRDefault="00FB36C1" w:rsidP="00FB36C1">
            <w:pPr>
              <w:jc w:val="center"/>
              <w:rPr>
                <w:sz w:val="22"/>
              </w:rPr>
            </w:pPr>
            <w:r>
              <w:rPr>
                <w:sz w:val="22"/>
              </w:rPr>
              <w:t>Poste</w:t>
            </w:r>
          </w:p>
        </w:tc>
        <w:tc>
          <w:tcPr>
            <w:tcW w:w="3096" w:type="dxa"/>
            <w:gridSpan w:val="2"/>
            <w:tcBorders>
              <w:top w:val="single" w:sz="6" w:space="0" w:color="auto"/>
              <w:left w:val="single" w:sz="6" w:space="0" w:color="auto"/>
              <w:bottom w:val="nil"/>
              <w:right w:val="single" w:sz="6" w:space="0" w:color="auto"/>
            </w:tcBorders>
          </w:tcPr>
          <w:p w14:paraId="6DE53F42" w14:textId="77777777" w:rsidR="00FB36C1" w:rsidRDefault="00FB36C1" w:rsidP="00FB36C1">
            <w:pPr>
              <w:jc w:val="center"/>
              <w:rPr>
                <w:sz w:val="22"/>
              </w:rPr>
            </w:pPr>
            <w:r>
              <w:rPr>
                <w:sz w:val="22"/>
              </w:rPr>
              <w:t>Description</w:t>
            </w:r>
          </w:p>
        </w:tc>
        <w:tc>
          <w:tcPr>
            <w:tcW w:w="720" w:type="dxa"/>
            <w:gridSpan w:val="2"/>
            <w:tcBorders>
              <w:top w:val="single" w:sz="6" w:space="0" w:color="auto"/>
              <w:left w:val="single" w:sz="6" w:space="0" w:color="auto"/>
              <w:bottom w:val="nil"/>
              <w:right w:val="single" w:sz="6" w:space="0" w:color="auto"/>
            </w:tcBorders>
          </w:tcPr>
          <w:p w14:paraId="0EB8B427" w14:textId="77777777" w:rsidR="00FB36C1" w:rsidRDefault="00FB36C1" w:rsidP="00FB36C1">
            <w:pPr>
              <w:jc w:val="center"/>
              <w:rPr>
                <w:sz w:val="22"/>
              </w:rPr>
            </w:pPr>
            <w:r>
              <w:rPr>
                <w:sz w:val="22"/>
              </w:rPr>
              <w:t>Qté.</w:t>
            </w:r>
          </w:p>
        </w:tc>
        <w:tc>
          <w:tcPr>
            <w:tcW w:w="3168" w:type="dxa"/>
            <w:gridSpan w:val="5"/>
            <w:tcBorders>
              <w:top w:val="single" w:sz="6" w:space="0" w:color="auto"/>
              <w:left w:val="nil"/>
              <w:bottom w:val="nil"/>
              <w:right w:val="nil"/>
            </w:tcBorders>
          </w:tcPr>
          <w:p w14:paraId="5EE3E24E" w14:textId="77777777" w:rsidR="00FB36C1" w:rsidRDefault="00FB36C1" w:rsidP="00FB36C1">
            <w:pPr>
              <w:jc w:val="center"/>
              <w:rPr>
                <w:sz w:val="22"/>
              </w:rPr>
            </w:pPr>
            <w:r>
              <w:rPr>
                <w:sz w:val="22"/>
              </w:rPr>
              <w:t>Prix unitaire</w:t>
            </w:r>
            <w:r>
              <w:rPr>
                <w:sz w:val="22"/>
                <w:vertAlign w:val="superscript"/>
              </w:rPr>
              <w:t>1</w:t>
            </w:r>
          </w:p>
        </w:tc>
        <w:tc>
          <w:tcPr>
            <w:tcW w:w="1296" w:type="dxa"/>
            <w:tcBorders>
              <w:top w:val="single" w:sz="6" w:space="0" w:color="auto"/>
              <w:left w:val="single" w:sz="6" w:space="0" w:color="auto"/>
              <w:bottom w:val="nil"/>
            </w:tcBorders>
          </w:tcPr>
          <w:p w14:paraId="676DB5A2" w14:textId="77777777" w:rsidR="00FB36C1" w:rsidRDefault="00FB36C1" w:rsidP="00FB36C1">
            <w:pPr>
              <w:jc w:val="center"/>
              <w:rPr>
                <w:sz w:val="22"/>
              </w:rPr>
            </w:pPr>
            <w:r>
              <w:rPr>
                <w:sz w:val="22"/>
              </w:rPr>
              <w:t>Prix total</w:t>
            </w:r>
            <w:r>
              <w:rPr>
                <w:sz w:val="22"/>
                <w:vertAlign w:val="superscript"/>
              </w:rPr>
              <w:t>1</w:t>
            </w:r>
          </w:p>
        </w:tc>
      </w:tr>
      <w:tr w:rsidR="00FB36C1" w14:paraId="471C49D6" w14:textId="77777777">
        <w:tc>
          <w:tcPr>
            <w:tcW w:w="720" w:type="dxa"/>
            <w:tcBorders>
              <w:top w:val="nil"/>
              <w:bottom w:val="nil"/>
              <w:right w:val="nil"/>
            </w:tcBorders>
          </w:tcPr>
          <w:p w14:paraId="39C90DBB" w14:textId="77777777" w:rsidR="00FB36C1" w:rsidRDefault="00FB36C1" w:rsidP="00FB36C1">
            <w:pPr>
              <w:rPr>
                <w:sz w:val="22"/>
              </w:rPr>
            </w:pPr>
          </w:p>
        </w:tc>
        <w:tc>
          <w:tcPr>
            <w:tcW w:w="3096" w:type="dxa"/>
            <w:gridSpan w:val="2"/>
            <w:tcBorders>
              <w:top w:val="nil"/>
              <w:left w:val="single" w:sz="6" w:space="0" w:color="auto"/>
              <w:bottom w:val="nil"/>
              <w:right w:val="single" w:sz="6" w:space="0" w:color="auto"/>
            </w:tcBorders>
          </w:tcPr>
          <w:p w14:paraId="712097DF" w14:textId="77777777" w:rsidR="00FB36C1" w:rsidRDefault="00FB36C1" w:rsidP="00FB36C1">
            <w:pPr>
              <w:rPr>
                <w:sz w:val="22"/>
              </w:rPr>
            </w:pPr>
          </w:p>
        </w:tc>
        <w:tc>
          <w:tcPr>
            <w:tcW w:w="720" w:type="dxa"/>
            <w:gridSpan w:val="2"/>
            <w:tcBorders>
              <w:top w:val="nil"/>
              <w:left w:val="single" w:sz="6" w:space="0" w:color="auto"/>
              <w:bottom w:val="nil"/>
              <w:right w:val="single" w:sz="6" w:space="0" w:color="auto"/>
            </w:tcBorders>
          </w:tcPr>
          <w:p w14:paraId="0A6F3728" w14:textId="77777777" w:rsidR="00FB36C1" w:rsidRDefault="00FB36C1" w:rsidP="00FB36C1">
            <w:pPr>
              <w:rPr>
                <w:sz w:val="22"/>
              </w:rPr>
            </w:pPr>
          </w:p>
        </w:tc>
        <w:tc>
          <w:tcPr>
            <w:tcW w:w="1584" w:type="dxa"/>
            <w:gridSpan w:val="2"/>
            <w:tcBorders>
              <w:top w:val="single" w:sz="6" w:space="0" w:color="auto"/>
              <w:left w:val="nil"/>
              <w:bottom w:val="nil"/>
              <w:right w:val="nil"/>
            </w:tcBorders>
          </w:tcPr>
          <w:p w14:paraId="67A3B7CB" w14:textId="77777777" w:rsidR="00FB36C1" w:rsidRDefault="00FB36C1" w:rsidP="00FB36C1">
            <w:pPr>
              <w:jc w:val="center"/>
              <w:rPr>
                <w:sz w:val="22"/>
              </w:rPr>
            </w:pPr>
            <w:r>
              <w:rPr>
                <w:sz w:val="22"/>
              </w:rPr>
              <w:t>Part en monnaie locale</w:t>
            </w:r>
          </w:p>
        </w:tc>
        <w:tc>
          <w:tcPr>
            <w:tcW w:w="1584" w:type="dxa"/>
            <w:gridSpan w:val="3"/>
            <w:tcBorders>
              <w:top w:val="single" w:sz="6" w:space="0" w:color="auto"/>
              <w:left w:val="single" w:sz="6" w:space="0" w:color="auto"/>
              <w:bottom w:val="nil"/>
              <w:right w:val="single" w:sz="6" w:space="0" w:color="auto"/>
            </w:tcBorders>
          </w:tcPr>
          <w:p w14:paraId="0ECEE4C7" w14:textId="77777777" w:rsidR="00FB36C1" w:rsidRDefault="00FB36C1" w:rsidP="00FB36C1">
            <w:pPr>
              <w:ind w:left="-115" w:right="-137"/>
              <w:jc w:val="center"/>
              <w:rPr>
                <w:sz w:val="22"/>
              </w:rPr>
            </w:pPr>
            <w:r>
              <w:rPr>
                <w:sz w:val="22"/>
              </w:rPr>
              <w:t>Partie en monnaie étrangère</w:t>
            </w:r>
          </w:p>
        </w:tc>
        <w:tc>
          <w:tcPr>
            <w:tcW w:w="1296" w:type="dxa"/>
            <w:tcBorders>
              <w:top w:val="nil"/>
              <w:left w:val="nil"/>
              <w:bottom w:val="nil"/>
            </w:tcBorders>
          </w:tcPr>
          <w:p w14:paraId="322B6DB3" w14:textId="77777777" w:rsidR="00FB36C1" w:rsidRDefault="00FB36C1" w:rsidP="00FB36C1">
            <w:pPr>
              <w:rPr>
                <w:sz w:val="22"/>
              </w:rPr>
            </w:pPr>
          </w:p>
        </w:tc>
      </w:tr>
      <w:tr w:rsidR="00FB36C1" w14:paraId="7010378A" w14:textId="77777777">
        <w:tc>
          <w:tcPr>
            <w:tcW w:w="720" w:type="dxa"/>
            <w:tcBorders>
              <w:top w:val="nil"/>
              <w:bottom w:val="single" w:sz="6" w:space="0" w:color="auto"/>
              <w:right w:val="nil"/>
            </w:tcBorders>
          </w:tcPr>
          <w:p w14:paraId="23498078" w14:textId="77777777" w:rsidR="00FB36C1" w:rsidRDefault="00FB36C1" w:rsidP="00FB36C1">
            <w:pPr>
              <w:rPr>
                <w:sz w:val="22"/>
              </w:rPr>
            </w:pPr>
          </w:p>
        </w:tc>
        <w:tc>
          <w:tcPr>
            <w:tcW w:w="3096" w:type="dxa"/>
            <w:gridSpan w:val="2"/>
            <w:tcBorders>
              <w:top w:val="nil"/>
              <w:left w:val="single" w:sz="6" w:space="0" w:color="auto"/>
              <w:bottom w:val="single" w:sz="6" w:space="0" w:color="auto"/>
              <w:right w:val="single" w:sz="6" w:space="0" w:color="auto"/>
            </w:tcBorders>
          </w:tcPr>
          <w:p w14:paraId="55D23A62" w14:textId="77777777" w:rsidR="00FB36C1" w:rsidRDefault="00FB36C1" w:rsidP="00FB36C1">
            <w:pPr>
              <w:rPr>
                <w:sz w:val="22"/>
              </w:rPr>
            </w:pPr>
          </w:p>
        </w:tc>
        <w:tc>
          <w:tcPr>
            <w:tcW w:w="720" w:type="dxa"/>
            <w:gridSpan w:val="2"/>
            <w:tcBorders>
              <w:top w:val="nil"/>
              <w:left w:val="single" w:sz="6" w:space="0" w:color="auto"/>
              <w:bottom w:val="single" w:sz="6" w:space="0" w:color="auto"/>
              <w:right w:val="single" w:sz="6" w:space="0" w:color="auto"/>
            </w:tcBorders>
          </w:tcPr>
          <w:p w14:paraId="7D16A3AE" w14:textId="77777777" w:rsidR="00FB36C1" w:rsidRDefault="00FB36C1" w:rsidP="00FB36C1">
            <w:pPr>
              <w:jc w:val="center"/>
              <w:rPr>
                <w:i/>
                <w:sz w:val="22"/>
              </w:rPr>
            </w:pPr>
            <w:r>
              <w:rPr>
                <w:i/>
                <w:sz w:val="22"/>
              </w:rPr>
              <w:t>(1)</w:t>
            </w:r>
          </w:p>
        </w:tc>
        <w:tc>
          <w:tcPr>
            <w:tcW w:w="1584" w:type="dxa"/>
            <w:gridSpan w:val="2"/>
            <w:tcBorders>
              <w:top w:val="nil"/>
              <w:left w:val="nil"/>
              <w:bottom w:val="single" w:sz="6" w:space="0" w:color="auto"/>
              <w:right w:val="nil"/>
            </w:tcBorders>
          </w:tcPr>
          <w:p w14:paraId="6892417F" w14:textId="77777777" w:rsidR="00FB36C1" w:rsidRDefault="00FB36C1" w:rsidP="00FB36C1">
            <w:pPr>
              <w:jc w:val="center"/>
              <w:rPr>
                <w:i/>
                <w:sz w:val="22"/>
              </w:rPr>
            </w:pPr>
            <w:r>
              <w:rPr>
                <w:i/>
                <w:sz w:val="22"/>
              </w:rPr>
              <w:t>(2)</w:t>
            </w:r>
          </w:p>
        </w:tc>
        <w:tc>
          <w:tcPr>
            <w:tcW w:w="1584" w:type="dxa"/>
            <w:gridSpan w:val="3"/>
            <w:tcBorders>
              <w:top w:val="nil"/>
              <w:left w:val="single" w:sz="6" w:space="0" w:color="auto"/>
              <w:bottom w:val="single" w:sz="6" w:space="0" w:color="auto"/>
              <w:right w:val="single" w:sz="6" w:space="0" w:color="auto"/>
            </w:tcBorders>
          </w:tcPr>
          <w:p w14:paraId="4DE78592" w14:textId="77777777" w:rsidR="00FB36C1" w:rsidRDefault="00FB36C1" w:rsidP="00FB36C1">
            <w:pPr>
              <w:jc w:val="center"/>
              <w:rPr>
                <w:i/>
                <w:sz w:val="22"/>
              </w:rPr>
            </w:pPr>
          </w:p>
        </w:tc>
        <w:tc>
          <w:tcPr>
            <w:tcW w:w="1296" w:type="dxa"/>
            <w:tcBorders>
              <w:top w:val="nil"/>
              <w:left w:val="nil"/>
              <w:bottom w:val="single" w:sz="6" w:space="0" w:color="auto"/>
            </w:tcBorders>
          </w:tcPr>
          <w:p w14:paraId="45FC031D" w14:textId="77777777" w:rsidR="00FB36C1" w:rsidRDefault="00FB36C1" w:rsidP="00FB36C1">
            <w:pPr>
              <w:jc w:val="center"/>
              <w:rPr>
                <w:i/>
                <w:sz w:val="22"/>
              </w:rPr>
            </w:pPr>
            <w:r>
              <w:rPr>
                <w:i/>
                <w:sz w:val="22"/>
              </w:rPr>
              <w:t>(1) x (2)</w:t>
            </w:r>
          </w:p>
        </w:tc>
      </w:tr>
      <w:tr w:rsidR="00FB36C1" w14:paraId="5FF0AEFD" w14:textId="77777777">
        <w:tc>
          <w:tcPr>
            <w:tcW w:w="720" w:type="dxa"/>
            <w:tcBorders>
              <w:top w:val="nil"/>
              <w:right w:val="nil"/>
            </w:tcBorders>
          </w:tcPr>
          <w:p w14:paraId="392F9854" w14:textId="77777777" w:rsidR="00FB36C1" w:rsidRDefault="00FB36C1" w:rsidP="00FB36C1">
            <w:pPr>
              <w:rPr>
                <w:sz w:val="22"/>
              </w:rPr>
            </w:pPr>
          </w:p>
        </w:tc>
        <w:tc>
          <w:tcPr>
            <w:tcW w:w="3096" w:type="dxa"/>
            <w:gridSpan w:val="2"/>
            <w:tcBorders>
              <w:top w:val="nil"/>
              <w:left w:val="single" w:sz="6" w:space="0" w:color="auto"/>
              <w:right w:val="single" w:sz="6" w:space="0" w:color="auto"/>
            </w:tcBorders>
          </w:tcPr>
          <w:p w14:paraId="71F39745" w14:textId="77777777" w:rsidR="00FB36C1" w:rsidRDefault="00FB36C1" w:rsidP="00FB36C1">
            <w:pPr>
              <w:rPr>
                <w:sz w:val="22"/>
              </w:rPr>
            </w:pPr>
          </w:p>
        </w:tc>
        <w:tc>
          <w:tcPr>
            <w:tcW w:w="720" w:type="dxa"/>
            <w:gridSpan w:val="2"/>
            <w:tcBorders>
              <w:top w:val="nil"/>
              <w:left w:val="single" w:sz="6" w:space="0" w:color="auto"/>
              <w:right w:val="single" w:sz="6" w:space="0" w:color="auto"/>
            </w:tcBorders>
          </w:tcPr>
          <w:p w14:paraId="28FF1A38" w14:textId="77777777" w:rsidR="00FB36C1" w:rsidRDefault="00FB36C1" w:rsidP="00FB36C1">
            <w:pPr>
              <w:rPr>
                <w:sz w:val="22"/>
              </w:rPr>
            </w:pPr>
          </w:p>
        </w:tc>
        <w:tc>
          <w:tcPr>
            <w:tcW w:w="1584" w:type="dxa"/>
            <w:gridSpan w:val="2"/>
            <w:tcBorders>
              <w:top w:val="nil"/>
              <w:left w:val="nil"/>
              <w:right w:val="nil"/>
            </w:tcBorders>
          </w:tcPr>
          <w:p w14:paraId="5D9D9C66" w14:textId="77777777" w:rsidR="00FB36C1" w:rsidRDefault="00FB36C1" w:rsidP="00FB36C1">
            <w:pPr>
              <w:rPr>
                <w:sz w:val="22"/>
              </w:rPr>
            </w:pPr>
          </w:p>
        </w:tc>
        <w:tc>
          <w:tcPr>
            <w:tcW w:w="1584" w:type="dxa"/>
            <w:gridSpan w:val="3"/>
            <w:tcBorders>
              <w:top w:val="nil"/>
              <w:left w:val="single" w:sz="6" w:space="0" w:color="auto"/>
              <w:right w:val="single" w:sz="6" w:space="0" w:color="auto"/>
            </w:tcBorders>
          </w:tcPr>
          <w:p w14:paraId="0285EEE4" w14:textId="77777777" w:rsidR="00FB36C1" w:rsidRDefault="00FB36C1" w:rsidP="00FB36C1">
            <w:pPr>
              <w:rPr>
                <w:sz w:val="22"/>
              </w:rPr>
            </w:pPr>
          </w:p>
        </w:tc>
        <w:tc>
          <w:tcPr>
            <w:tcW w:w="1296" w:type="dxa"/>
            <w:tcBorders>
              <w:top w:val="nil"/>
              <w:left w:val="nil"/>
            </w:tcBorders>
          </w:tcPr>
          <w:p w14:paraId="672A61A4" w14:textId="77777777" w:rsidR="00FB36C1" w:rsidRDefault="00FB36C1" w:rsidP="00FB36C1">
            <w:pPr>
              <w:rPr>
                <w:sz w:val="22"/>
              </w:rPr>
            </w:pPr>
          </w:p>
        </w:tc>
      </w:tr>
      <w:tr w:rsidR="00FB36C1" w14:paraId="5263D0E9" w14:textId="77777777">
        <w:tc>
          <w:tcPr>
            <w:tcW w:w="720" w:type="dxa"/>
            <w:tcBorders>
              <w:right w:val="nil"/>
            </w:tcBorders>
          </w:tcPr>
          <w:p w14:paraId="2F760BA9" w14:textId="77777777" w:rsidR="00FB36C1" w:rsidRDefault="00FB36C1" w:rsidP="00FB36C1">
            <w:pPr>
              <w:rPr>
                <w:sz w:val="22"/>
              </w:rPr>
            </w:pPr>
          </w:p>
        </w:tc>
        <w:tc>
          <w:tcPr>
            <w:tcW w:w="3096" w:type="dxa"/>
            <w:gridSpan w:val="2"/>
            <w:tcBorders>
              <w:left w:val="single" w:sz="6" w:space="0" w:color="auto"/>
              <w:right w:val="single" w:sz="6" w:space="0" w:color="auto"/>
            </w:tcBorders>
          </w:tcPr>
          <w:p w14:paraId="5EAA0D83" w14:textId="77777777" w:rsidR="00FB36C1" w:rsidRDefault="00FB36C1" w:rsidP="00FB36C1">
            <w:pPr>
              <w:rPr>
                <w:sz w:val="22"/>
              </w:rPr>
            </w:pPr>
          </w:p>
        </w:tc>
        <w:tc>
          <w:tcPr>
            <w:tcW w:w="720" w:type="dxa"/>
            <w:gridSpan w:val="2"/>
            <w:tcBorders>
              <w:left w:val="single" w:sz="6" w:space="0" w:color="auto"/>
              <w:right w:val="single" w:sz="6" w:space="0" w:color="auto"/>
            </w:tcBorders>
          </w:tcPr>
          <w:p w14:paraId="3CD5407E" w14:textId="77777777" w:rsidR="00FB36C1" w:rsidRDefault="00FB36C1" w:rsidP="00FB36C1">
            <w:pPr>
              <w:rPr>
                <w:sz w:val="22"/>
              </w:rPr>
            </w:pPr>
          </w:p>
        </w:tc>
        <w:tc>
          <w:tcPr>
            <w:tcW w:w="1584" w:type="dxa"/>
            <w:gridSpan w:val="2"/>
            <w:tcBorders>
              <w:left w:val="nil"/>
              <w:right w:val="nil"/>
            </w:tcBorders>
          </w:tcPr>
          <w:p w14:paraId="5C17FCCF" w14:textId="77777777" w:rsidR="00FB36C1" w:rsidRDefault="00FB36C1" w:rsidP="00FB36C1">
            <w:pPr>
              <w:rPr>
                <w:sz w:val="22"/>
              </w:rPr>
            </w:pPr>
          </w:p>
        </w:tc>
        <w:tc>
          <w:tcPr>
            <w:tcW w:w="1584" w:type="dxa"/>
            <w:gridSpan w:val="3"/>
            <w:tcBorders>
              <w:left w:val="single" w:sz="6" w:space="0" w:color="auto"/>
              <w:right w:val="single" w:sz="6" w:space="0" w:color="auto"/>
            </w:tcBorders>
          </w:tcPr>
          <w:p w14:paraId="1F4A85A4" w14:textId="77777777" w:rsidR="00FB36C1" w:rsidRDefault="00FB36C1" w:rsidP="00FB36C1">
            <w:pPr>
              <w:rPr>
                <w:sz w:val="22"/>
              </w:rPr>
            </w:pPr>
          </w:p>
        </w:tc>
        <w:tc>
          <w:tcPr>
            <w:tcW w:w="1296" w:type="dxa"/>
            <w:tcBorders>
              <w:left w:val="nil"/>
            </w:tcBorders>
          </w:tcPr>
          <w:p w14:paraId="08F5A266" w14:textId="77777777" w:rsidR="00FB36C1" w:rsidRDefault="00FB36C1" w:rsidP="00FB36C1">
            <w:pPr>
              <w:rPr>
                <w:sz w:val="22"/>
              </w:rPr>
            </w:pPr>
          </w:p>
        </w:tc>
      </w:tr>
      <w:tr w:rsidR="00FB36C1" w14:paraId="79BFF532" w14:textId="77777777">
        <w:tc>
          <w:tcPr>
            <w:tcW w:w="720" w:type="dxa"/>
            <w:tcBorders>
              <w:right w:val="nil"/>
            </w:tcBorders>
          </w:tcPr>
          <w:p w14:paraId="5A525AC7" w14:textId="77777777" w:rsidR="00FB36C1" w:rsidRDefault="00FB36C1" w:rsidP="00FB36C1">
            <w:pPr>
              <w:rPr>
                <w:sz w:val="22"/>
              </w:rPr>
            </w:pPr>
          </w:p>
        </w:tc>
        <w:tc>
          <w:tcPr>
            <w:tcW w:w="3096" w:type="dxa"/>
            <w:gridSpan w:val="2"/>
            <w:tcBorders>
              <w:left w:val="single" w:sz="6" w:space="0" w:color="auto"/>
              <w:right w:val="single" w:sz="6" w:space="0" w:color="auto"/>
            </w:tcBorders>
          </w:tcPr>
          <w:p w14:paraId="24715FDB" w14:textId="77777777" w:rsidR="00FB36C1" w:rsidRDefault="00FB36C1" w:rsidP="00FB36C1">
            <w:pPr>
              <w:rPr>
                <w:sz w:val="22"/>
              </w:rPr>
            </w:pPr>
          </w:p>
        </w:tc>
        <w:tc>
          <w:tcPr>
            <w:tcW w:w="720" w:type="dxa"/>
            <w:gridSpan w:val="2"/>
            <w:tcBorders>
              <w:left w:val="single" w:sz="6" w:space="0" w:color="auto"/>
              <w:right w:val="single" w:sz="6" w:space="0" w:color="auto"/>
            </w:tcBorders>
          </w:tcPr>
          <w:p w14:paraId="2C772D0D" w14:textId="77777777" w:rsidR="00FB36C1" w:rsidRDefault="00FB36C1" w:rsidP="00FB36C1">
            <w:pPr>
              <w:rPr>
                <w:sz w:val="22"/>
              </w:rPr>
            </w:pPr>
          </w:p>
        </w:tc>
        <w:tc>
          <w:tcPr>
            <w:tcW w:w="1584" w:type="dxa"/>
            <w:gridSpan w:val="2"/>
            <w:tcBorders>
              <w:left w:val="nil"/>
              <w:right w:val="nil"/>
            </w:tcBorders>
          </w:tcPr>
          <w:p w14:paraId="7308130D" w14:textId="77777777" w:rsidR="00FB36C1" w:rsidRDefault="00FB36C1" w:rsidP="00FB36C1">
            <w:pPr>
              <w:rPr>
                <w:sz w:val="22"/>
              </w:rPr>
            </w:pPr>
          </w:p>
        </w:tc>
        <w:tc>
          <w:tcPr>
            <w:tcW w:w="1584" w:type="dxa"/>
            <w:gridSpan w:val="3"/>
            <w:tcBorders>
              <w:left w:val="single" w:sz="6" w:space="0" w:color="auto"/>
              <w:right w:val="single" w:sz="6" w:space="0" w:color="auto"/>
            </w:tcBorders>
          </w:tcPr>
          <w:p w14:paraId="17CFD6EE" w14:textId="77777777" w:rsidR="00FB36C1" w:rsidRDefault="00FB36C1" w:rsidP="00FB36C1">
            <w:pPr>
              <w:rPr>
                <w:sz w:val="22"/>
              </w:rPr>
            </w:pPr>
          </w:p>
        </w:tc>
        <w:tc>
          <w:tcPr>
            <w:tcW w:w="1296" w:type="dxa"/>
            <w:tcBorders>
              <w:left w:val="nil"/>
            </w:tcBorders>
          </w:tcPr>
          <w:p w14:paraId="1B753005" w14:textId="77777777" w:rsidR="00FB36C1" w:rsidRDefault="00FB36C1" w:rsidP="00FB36C1">
            <w:pPr>
              <w:rPr>
                <w:sz w:val="22"/>
              </w:rPr>
            </w:pPr>
          </w:p>
        </w:tc>
      </w:tr>
      <w:tr w:rsidR="00FB36C1" w14:paraId="12606AD5" w14:textId="77777777">
        <w:tc>
          <w:tcPr>
            <w:tcW w:w="720" w:type="dxa"/>
            <w:tcBorders>
              <w:right w:val="nil"/>
            </w:tcBorders>
          </w:tcPr>
          <w:p w14:paraId="542E8702" w14:textId="77777777" w:rsidR="00FB36C1" w:rsidRDefault="00FB36C1" w:rsidP="00FB36C1">
            <w:pPr>
              <w:rPr>
                <w:sz w:val="22"/>
              </w:rPr>
            </w:pPr>
          </w:p>
        </w:tc>
        <w:tc>
          <w:tcPr>
            <w:tcW w:w="3096" w:type="dxa"/>
            <w:gridSpan w:val="2"/>
            <w:tcBorders>
              <w:left w:val="single" w:sz="6" w:space="0" w:color="auto"/>
              <w:right w:val="single" w:sz="6" w:space="0" w:color="auto"/>
            </w:tcBorders>
          </w:tcPr>
          <w:p w14:paraId="17FE3DB5" w14:textId="77777777" w:rsidR="00FB36C1" w:rsidRDefault="00FB36C1" w:rsidP="00FB36C1">
            <w:pPr>
              <w:rPr>
                <w:sz w:val="22"/>
              </w:rPr>
            </w:pPr>
          </w:p>
        </w:tc>
        <w:tc>
          <w:tcPr>
            <w:tcW w:w="720" w:type="dxa"/>
            <w:gridSpan w:val="2"/>
            <w:tcBorders>
              <w:left w:val="single" w:sz="6" w:space="0" w:color="auto"/>
              <w:right w:val="single" w:sz="6" w:space="0" w:color="auto"/>
            </w:tcBorders>
          </w:tcPr>
          <w:p w14:paraId="0F920466" w14:textId="77777777" w:rsidR="00FB36C1" w:rsidRDefault="00FB36C1" w:rsidP="00FB36C1">
            <w:pPr>
              <w:rPr>
                <w:sz w:val="22"/>
              </w:rPr>
            </w:pPr>
          </w:p>
        </w:tc>
        <w:tc>
          <w:tcPr>
            <w:tcW w:w="1584" w:type="dxa"/>
            <w:gridSpan w:val="2"/>
            <w:tcBorders>
              <w:left w:val="nil"/>
              <w:right w:val="nil"/>
            </w:tcBorders>
          </w:tcPr>
          <w:p w14:paraId="6FBF8702" w14:textId="77777777" w:rsidR="00FB36C1" w:rsidRDefault="00FB36C1" w:rsidP="00FB36C1">
            <w:pPr>
              <w:rPr>
                <w:sz w:val="22"/>
              </w:rPr>
            </w:pPr>
          </w:p>
        </w:tc>
        <w:tc>
          <w:tcPr>
            <w:tcW w:w="1584" w:type="dxa"/>
            <w:gridSpan w:val="3"/>
            <w:tcBorders>
              <w:left w:val="single" w:sz="6" w:space="0" w:color="auto"/>
              <w:right w:val="single" w:sz="6" w:space="0" w:color="auto"/>
            </w:tcBorders>
          </w:tcPr>
          <w:p w14:paraId="21AB3C48" w14:textId="77777777" w:rsidR="00FB36C1" w:rsidRDefault="00FB36C1" w:rsidP="00FB36C1">
            <w:pPr>
              <w:rPr>
                <w:sz w:val="22"/>
              </w:rPr>
            </w:pPr>
          </w:p>
        </w:tc>
        <w:tc>
          <w:tcPr>
            <w:tcW w:w="1296" w:type="dxa"/>
            <w:tcBorders>
              <w:left w:val="nil"/>
            </w:tcBorders>
          </w:tcPr>
          <w:p w14:paraId="41346701" w14:textId="77777777" w:rsidR="00FB36C1" w:rsidRDefault="00FB36C1" w:rsidP="00FB36C1">
            <w:pPr>
              <w:rPr>
                <w:sz w:val="22"/>
              </w:rPr>
            </w:pPr>
          </w:p>
        </w:tc>
      </w:tr>
      <w:tr w:rsidR="00FB36C1" w14:paraId="139FA40F" w14:textId="77777777">
        <w:tc>
          <w:tcPr>
            <w:tcW w:w="720" w:type="dxa"/>
            <w:tcBorders>
              <w:right w:val="nil"/>
            </w:tcBorders>
          </w:tcPr>
          <w:p w14:paraId="17EF1C36" w14:textId="77777777" w:rsidR="00FB36C1" w:rsidRDefault="00FB36C1" w:rsidP="00FB36C1">
            <w:pPr>
              <w:rPr>
                <w:sz w:val="22"/>
              </w:rPr>
            </w:pPr>
          </w:p>
        </w:tc>
        <w:tc>
          <w:tcPr>
            <w:tcW w:w="3096" w:type="dxa"/>
            <w:gridSpan w:val="2"/>
            <w:tcBorders>
              <w:left w:val="single" w:sz="6" w:space="0" w:color="auto"/>
              <w:right w:val="single" w:sz="6" w:space="0" w:color="auto"/>
            </w:tcBorders>
          </w:tcPr>
          <w:p w14:paraId="4B1A0B40" w14:textId="77777777" w:rsidR="00FB36C1" w:rsidRDefault="00FB36C1" w:rsidP="00FB36C1">
            <w:pPr>
              <w:rPr>
                <w:sz w:val="22"/>
              </w:rPr>
            </w:pPr>
          </w:p>
        </w:tc>
        <w:tc>
          <w:tcPr>
            <w:tcW w:w="720" w:type="dxa"/>
            <w:gridSpan w:val="2"/>
            <w:tcBorders>
              <w:left w:val="single" w:sz="6" w:space="0" w:color="auto"/>
              <w:right w:val="single" w:sz="6" w:space="0" w:color="auto"/>
            </w:tcBorders>
          </w:tcPr>
          <w:p w14:paraId="412E629A" w14:textId="77777777" w:rsidR="00FB36C1" w:rsidRDefault="00FB36C1" w:rsidP="00FB36C1">
            <w:pPr>
              <w:rPr>
                <w:sz w:val="22"/>
              </w:rPr>
            </w:pPr>
          </w:p>
        </w:tc>
        <w:tc>
          <w:tcPr>
            <w:tcW w:w="1584" w:type="dxa"/>
            <w:gridSpan w:val="2"/>
            <w:tcBorders>
              <w:left w:val="nil"/>
              <w:right w:val="nil"/>
            </w:tcBorders>
          </w:tcPr>
          <w:p w14:paraId="2B898B4F" w14:textId="77777777" w:rsidR="00FB36C1" w:rsidRDefault="00FB36C1" w:rsidP="00FB36C1">
            <w:pPr>
              <w:rPr>
                <w:sz w:val="22"/>
              </w:rPr>
            </w:pPr>
          </w:p>
        </w:tc>
        <w:tc>
          <w:tcPr>
            <w:tcW w:w="1584" w:type="dxa"/>
            <w:gridSpan w:val="3"/>
            <w:tcBorders>
              <w:left w:val="single" w:sz="6" w:space="0" w:color="auto"/>
              <w:right w:val="single" w:sz="6" w:space="0" w:color="auto"/>
            </w:tcBorders>
          </w:tcPr>
          <w:p w14:paraId="56B2159D" w14:textId="77777777" w:rsidR="00FB36C1" w:rsidRDefault="00FB36C1" w:rsidP="00FB36C1">
            <w:pPr>
              <w:rPr>
                <w:sz w:val="22"/>
              </w:rPr>
            </w:pPr>
          </w:p>
        </w:tc>
        <w:tc>
          <w:tcPr>
            <w:tcW w:w="1296" w:type="dxa"/>
            <w:tcBorders>
              <w:left w:val="nil"/>
            </w:tcBorders>
          </w:tcPr>
          <w:p w14:paraId="08F3FF8E" w14:textId="77777777" w:rsidR="00FB36C1" w:rsidRDefault="00FB36C1" w:rsidP="00FB36C1">
            <w:pPr>
              <w:rPr>
                <w:sz w:val="22"/>
              </w:rPr>
            </w:pPr>
          </w:p>
        </w:tc>
      </w:tr>
      <w:tr w:rsidR="00FB36C1" w14:paraId="4B55F5EF" w14:textId="77777777">
        <w:tc>
          <w:tcPr>
            <w:tcW w:w="720" w:type="dxa"/>
            <w:tcBorders>
              <w:right w:val="nil"/>
            </w:tcBorders>
          </w:tcPr>
          <w:p w14:paraId="6E659323" w14:textId="77777777" w:rsidR="00FB36C1" w:rsidRDefault="00FB36C1" w:rsidP="00FB36C1">
            <w:pPr>
              <w:rPr>
                <w:sz w:val="22"/>
              </w:rPr>
            </w:pPr>
          </w:p>
        </w:tc>
        <w:tc>
          <w:tcPr>
            <w:tcW w:w="3096" w:type="dxa"/>
            <w:gridSpan w:val="2"/>
            <w:tcBorders>
              <w:left w:val="single" w:sz="6" w:space="0" w:color="auto"/>
              <w:right w:val="single" w:sz="6" w:space="0" w:color="auto"/>
            </w:tcBorders>
          </w:tcPr>
          <w:p w14:paraId="49CA8EB0" w14:textId="77777777" w:rsidR="00FB36C1" w:rsidRDefault="00FB36C1" w:rsidP="00FB36C1">
            <w:pPr>
              <w:rPr>
                <w:sz w:val="22"/>
              </w:rPr>
            </w:pPr>
          </w:p>
        </w:tc>
        <w:tc>
          <w:tcPr>
            <w:tcW w:w="720" w:type="dxa"/>
            <w:gridSpan w:val="2"/>
            <w:tcBorders>
              <w:left w:val="single" w:sz="6" w:space="0" w:color="auto"/>
              <w:right w:val="single" w:sz="6" w:space="0" w:color="auto"/>
            </w:tcBorders>
          </w:tcPr>
          <w:p w14:paraId="7AD0E235" w14:textId="77777777" w:rsidR="00FB36C1" w:rsidRDefault="00FB36C1" w:rsidP="00FB36C1">
            <w:pPr>
              <w:rPr>
                <w:sz w:val="22"/>
              </w:rPr>
            </w:pPr>
          </w:p>
        </w:tc>
        <w:tc>
          <w:tcPr>
            <w:tcW w:w="1584" w:type="dxa"/>
            <w:gridSpan w:val="2"/>
            <w:tcBorders>
              <w:left w:val="nil"/>
              <w:right w:val="nil"/>
            </w:tcBorders>
          </w:tcPr>
          <w:p w14:paraId="3A82F727" w14:textId="77777777" w:rsidR="00FB36C1" w:rsidRDefault="00FB36C1" w:rsidP="00FB36C1">
            <w:pPr>
              <w:rPr>
                <w:sz w:val="22"/>
              </w:rPr>
            </w:pPr>
          </w:p>
        </w:tc>
        <w:tc>
          <w:tcPr>
            <w:tcW w:w="1584" w:type="dxa"/>
            <w:gridSpan w:val="3"/>
            <w:tcBorders>
              <w:left w:val="single" w:sz="6" w:space="0" w:color="auto"/>
              <w:right w:val="single" w:sz="6" w:space="0" w:color="auto"/>
            </w:tcBorders>
          </w:tcPr>
          <w:p w14:paraId="4D505C39" w14:textId="77777777" w:rsidR="00FB36C1" w:rsidRDefault="00FB36C1" w:rsidP="00FB36C1">
            <w:pPr>
              <w:rPr>
                <w:sz w:val="22"/>
              </w:rPr>
            </w:pPr>
          </w:p>
        </w:tc>
        <w:tc>
          <w:tcPr>
            <w:tcW w:w="1296" w:type="dxa"/>
            <w:tcBorders>
              <w:left w:val="nil"/>
            </w:tcBorders>
          </w:tcPr>
          <w:p w14:paraId="1EEED45F" w14:textId="77777777" w:rsidR="00FB36C1" w:rsidRDefault="00FB36C1" w:rsidP="00FB36C1">
            <w:pPr>
              <w:rPr>
                <w:sz w:val="22"/>
              </w:rPr>
            </w:pPr>
          </w:p>
        </w:tc>
      </w:tr>
      <w:tr w:rsidR="00FB36C1" w14:paraId="315FD429" w14:textId="77777777">
        <w:tc>
          <w:tcPr>
            <w:tcW w:w="720" w:type="dxa"/>
            <w:tcBorders>
              <w:right w:val="nil"/>
            </w:tcBorders>
          </w:tcPr>
          <w:p w14:paraId="3BC8BF38" w14:textId="77777777" w:rsidR="00FB36C1" w:rsidRDefault="00FB36C1" w:rsidP="00FB36C1">
            <w:pPr>
              <w:rPr>
                <w:sz w:val="22"/>
              </w:rPr>
            </w:pPr>
          </w:p>
        </w:tc>
        <w:tc>
          <w:tcPr>
            <w:tcW w:w="3096" w:type="dxa"/>
            <w:gridSpan w:val="2"/>
            <w:tcBorders>
              <w:left w:val="single" w:sz="6" w:space="0" w:color="auto"/>
              <w:right w:val="single" w:sz="6" w:space="0" w:color="auto"/>
            </w:tcBorders>
          </w:tcPr>
          <w:p w14:paraId="1F5CA8AE" w14:textId="77777777" w:rsidR="00FB36C1" w:rsidRDefault="00FB36C1" w:rsidP="00FB36C1">
            <w:pPr>
              <w:rPr>
                <w:sz w:val="22"/>
              </w:rPr>
            </w:pPr>
          </w:p>
        </w:tc>
        <w:tc>
          <w:tcPr>
            <w:tcW w:w="720" w:type="dxa"/>
            <w:gridSpan w:val="2"/>
            <w:tcBorders>
              <w:left w:val="single" w:sz="6" w:space="0" w:color="auto"/>
              <w:right w:val="single" w:sz="6" w:space="0" w:color="auto"/>
            </w:tcBorders>
          </w:tcPr>
          <w:p w14:paraId="40BFCCD0" w14:textId="77777777" w:rsidR="00FB36C1" w:rsidRDefault="00FB36C1" w:rsidP="00FB36C1">
            <w:pPr>
              <w:rPr>
                <w:sz w:val="22"/>
              </w:rPr>
            </w:pPr>
          </w:p>
        </w:tc>
        <w:tc>
          <w:tcPr>
            <w:tcW w:w="1584" w:type="dxa"/>
            <w:gridSpan w:val="2"/>
            <w:tcBorders>
              <w:left w:val="nil"/>
              <w:right w:val="nil"/>
            </w:tcBorders>
          </w:tcPr>
          <w:p w14:paraId="19212AD8" w14:textId="77777777" w:rsidR="00FB36C1" w:rsidRDefault="00FB36C1" w:rsidP="00FB36C1">
            <w:pPr>
              <w:rPr>
                <w:sz w:val="22"/>
              </w:rPr>
            </w:pPr>
          </w:p>
        </w:tc>
        <w:tc>
          <w:tcPr>
            <w:tcW w:w="1584" w:type="dxa"/>
            <w:gridSpan w:val="3"/>
            <w:tcBorders>
              <w:left w:val="single" w:sz="6" w:space="0" w:color="auto"/>
              <w:right w:val="single" w:sz="6" w:space="0" w:color="auto"/>
            </w:tcBorders>
          </w:tcPr>
          <w:p w14:paraId="28756DCC" w14:textId="77777777" w:rsidR="00FB36C1" w:rsidRDefault="00FB36C1" w:rsidP="00FB36C1">
            <w:pPr>
              <w:rPr>
                <w:sz w:val="22"/>
              </w:rPr>
            </w:pPr>
          </w:p>
        </w:tc>
        <w:tc>
          <w:tcPr>
            <w:tcW w:w="1296" w:type="dxa"/>
            <w:tcBorders>
              <w:left w:val="nil"/>
            </w:tcBorders>
          </w:tcPr>
          <w:p w14:paraId="3C01EFF8" w14:textId="77777777" w:rsidR="00FB36C1" w:rsidRDefault="00FB36C1" w:rsidP="00FB36C1">
            <w:pPr>
              <w:rPr>
                <w:sz w:val="22"/>
              </w:rPr>
            </w:pPr>
          </w:p>
        </w:tc>
      </w:tr>
      <w:tr w:rsidR="00FB36C1" w14:paraId="62A8E20F" w14:textId="77777777">
        <w:tc>
          <w:tcPr>
            <w:tcW w:w="720" w:type="dxa"/>
            <w:tcBorders>
              <w:right w:val="nil"/>
            </w:tcBorders>
          </w:tcPr>
          <w:p w14:paraId="445B0548" w14:textId="77777777" w:rsidR="00FB36C1" w:rsidRDefault="00FB36C1" w:rsidP="00FB36C1">
            <w:pPr>
              <w:rPr>
                <w:sz w:val="22"/>
              </w:rPr>
            </w:pPr>
          </w:p>
        </w:tc>
        <w:tc>
          <w:tcPr>
            <w:tcW w:w="3096" w:type="dxa"/>
            <w:gridSpan w:val="2"/>
            <w:tcBorders>
              <w:left w:val="single" w:sz="6" w:space="0" w:color="auto"/>
              <w:right w:val="single" w:sz="6" w:space="0" w:color="auto"/>
            </w:tcBorders>
          </w:tcPr>
          <w:p w14:paraId="72E67392" w14:textId="77777777" w:rsidR="00FB36C1" w:rsidRDefault="00FB36C1" w:rsidP="00FB36C1">
            <w:pPr>
              <w:rPr>
                <w:sz w:val="22"/>
              </w:rPr>
            </w:pPr>
          </w:p>
        </w:tc>
        <w:tc>
          <w:tcPr>
            <w:tcW w:w="720" w:type="dxa"/>
            <w:gridSpan w:val="2"/>
            <w:tcBorders>
              <w:left w:val="single" w:sz="6" w:space="0" w:color="auto"/>
              <w:right w:val="single" w:sz="6" w:space="0" w:color="auto"/>
            </w:tcBorders>
          </w:tcPr>
          <w:p w14:paraId="0DEC8EC5" w14:textId="77777777" w:rsidR="00FB36C1" w:rsidRDefault="00FB36C1" w:rsidP="00FB36C1">
            <w:pPr>
              <w:rPr>
                <w:sz w:val="22"/>
              </w:rPr>
            </w:pPr>
          </w:p>
        </w:tc>
        <w:tc>
          <w:tcPr>
            <w:tcW w:w="1584" w:type="dxa"/>
            <w:gridSpan w:val="2"/>
            <w:tcBorders>
              <w:left w:val="nil"/>
              <w:right w:val="nil"/>
            </w:tcBorders>
          </w:tcPr>
          <w:p w14:paraId="472DD03E" w14:textId="77777777" w:rsidR="00FB36C1" w:rsidRDefault="00FB36C1" w:rsidP="00FB36C1">
            <w:pPr>
              <w:rPr>
                <w:sz w:val="22"/>
              </w:rPr>
            </w:pPr>
          </w:p>
        </w:tc>
        <w:tc>
          <w:tcPr>
            <w:tcW w:w="1584" w:type="dxa"/>
            <w:gridSpan w:val="3"/>
            <w:tcBorders>
              <w:left w:val="single" w:sz="6" w:space="0" w:color="auto"/>
              <w:right w:val="single" w:sz="6" w:space="0" w:color="auto"/>
            </w:tcBorders>
          </w:tcPr>
          <w:p w14:paraId="439AA899" w14:textId="77777777" w:rsidR="00FB36C1" w:rsidRDefault="00FB36C1" w:rsidP="00FB36C1">
            <w:pPr>
              <w:rPr>
                <w:sz w:val="22"/>
              </w:rPr>
            </w:pPr>
          </w:p>
        </w:tc>
        <w:tc>
          <w:tcPr>
            <w:tcW w:w="1296" w:type="dxa"/>
            <w:tcBorders>
              <w:left w:val="nil"/>
            </w:tcBorders>
          </w:tcPr>
          <w:p w14:paraId="1F42D9C3" w14:textId="77777777" w:rsidR="00FB36C1" w:rsidRDefault="00FB36C1" w:rsidP="00FB36C1">
            <w:pPr>
              <w:rPr>
                <w:sz w:val="22"/>
              </w:rPr>
            </w:pPr>
          </w:p>
        </w:tc>
      </w:tr>
      <w:tr w:rsidR="00FB36C1" w14:paraId="4BFE87A6" w14:textId="77777777">
        <w:tc>
          <w:tcPr>
            <w:tcW w:w="720" w:type="dxa"/>
            <w:tcBorders>
              <w:right w:val="nil"/>
            </w:tcBorders>
          </w:tcPr>
          <w:p w14:paraId="03F53996" w14:textId="77777777" w:rsidR="00FB36C1" w:rsidRDefault="00FB36C1" w:rsidP="00FB36C1">
            <w:pPr>
              <w:rPr>
                <w:sz w:val="22"/>
              </w:rPr>
            </w:pPr>
          </w:p>
        </w:tc>
        <w:tc>
          <w:tcPr>
            <w:tcW w:w="3096" w:type="dxa"/>
            <w:gridSpan w:val="2"/>
            <w:tcBorders>
              <w:left w:val="single" w:sz="6" w:space="0" w:color="auto"/>
              <w:right w:val="single" w:sz="6" w:space="0" w:color="auto"/>
            </w:tcBorders>
          </w:tcPr>
          <w:p w14:paraId="71AEE4B0" w14:textId="77777777" w:rsidR="00FB36C1" w:rsidRDefault="00FB36C1" w:rsidP="00FB36C1">
            <w:pPr>
              <w:rPr>
                <w:sz w:val="22"/>
              </w:rPr>
            </w:pPr>
          </w:p>
        </w:tc>
        <w:tc>
          <w:tcPr>
            <w:tcW w:w="720" w:type="dxa"/>
            <w:gridSpan w:val="2"/>
            <w:tcBorders>
              <w:left w:val="single" w:sz="6" w:space="0" w:color="auto"/>
              <w:right w:val="single" w:sz="6" w:space="0" w:color="auto"/>
            </w:tcBorders>
          </w:tcPr>
          <w:p w14:paraId="5D8832CA" w14:textId="77777777" w:rsidR="00FB36C1" w:rsidRDefault="00FB36C1" w:rsidP="00FB36C1">
            <w:pPr>
              <w:rPr>
                <w:sz w:val="22"/>
              </w:rPr>
            </w:pPr>
          </w:p>
        </w:tc>
        <w:tc>
          <w:tcPr>
            <w:tcW w:w="1584" w:type="dxa"/>
            <w:gridSpan w:val="2"/>
            <w:tcBorders>
              <w:left w:val="nil"/>
              <w:right w:val="nil"/>
            </w:tcBorders>
          </w:tcPr>
          <w:p w14:paraId="4D115D27" w14:textId="77777777" w:rsidR="00FB36C1" w:rsidRDefault="00FB36C1" w:rsidP="00FB36C1">
            <w:pPr>
              <w:rPr>
                <w:sz w:val="22"/>
              </w:rPr>
            </w:pPr>
          </w:p>
        </w:tc>
        <w:tc>
          <w:tcPr>
            <w:tcW w:w="1584" w:type="dxa"/>
            <w:gridSpan w:val="3"/>
            <w:tcBorders>
              <w:left w:val="single" w:sz="6" w:space="0" w:color="auto"/>
              <w:right w:val="single" w:sz="6" w:space="0" w:color="auto"/>
            </w:tcBorders>
          </w:tcPr>
          <w:p w14:paraId="2E2F7EFB" w14:textId="77777777" w:rsidR="00FB36C1" w:rsidRDefault="00FB36C1" w:rsidP="00FB36C1">
            <w:pPr>
              <w:rPr>
                <w:sz w:val="22"/>
              </w:rPr>
            </w:pPr>
          </w:p>
        </w:tc>
        <w:tc>
          <w:tcPr>
            <w:tcW w:w="1296" w:type="dxa"/>
            <w:tcBorders>
              <w:left w:val="nil"/>
            </w:tcBorders>
          </w:tcPr>
          <w:p w14:paraId="6F27268B" w14:textId="77777777" w:rsidR="00FB36C1" w:rsidRDefault="00FB36C1" w:rsidP="00FB36C1">
            <w:pPr>
              <w:rPr>
                <w:sz w:val="22"/>
              </w:rPr>
            </w:pPr>
          </w:p>
        </w:tc>
      </w:tr>
      <w:tr w:rsidR="00FB36C1" w14:paraId="3565ECAE" w14:textId="77777777">
        <w:tc>
          <w:tcPr>
            <w:tcW w:w="720" w:type="dxa"/>
            <w:tcBorders>
              <w:right w:val="nil"/>
            </w:tcBorders>
          </w:tcPr>
          <w:p w14:paraId="7EA6CD88" w14:textId="77777777" w:rsidR="00FB36C1" w:rsidRDefault="00FB36C1" w:rsidP="00FB36C1">
            <w:pPr>
              <w:rPr>
                <w:sz w:val="22"/>
              </w:rPr>
            </w:pPr>
          </w:p>
        </w:tc>
        <w:tc>
          <w:tcPr>
            <w:tcW w:w="3096" w:type="dxa"/>
            <w:gridSpan w:val="2"/>
            <w:tcBorders>
              <w:left w:val="single" w:sz="6" w:space="0" w:color="auto"/>
              <w:right w:val="single" w:sz="6" w:space="0" w:color="auto"/>
            </w:tcBorders>
          </w:tcPr>
          <w:p w14:paraId="6027DFA1" w14:textId="77777777" w:rsidR="00FB36C1" w:rsidRDefault="00FB36C1" w:rsidP="00FB36C1">
            <w:pPr>
              <w:rPr>
                <w:sz w:val="22"/>
              </w:rPr>
            </w:pPr>
          </w:p>
        </w:tc>
        <w:tc>
          <w:tcPr>
            <w:tcW w:w="720" w:type="dxa"/>
            <w:gridSpan w:val="2"/>
            <w:tcBorders>
              <w:left w:val="single" w:sz="6" w:space="0" w:color="auto"/>
              <w:right w:val="single" w:sz="6" w:space="0" w:color="auto"/>
            </w:tcBorders>
          </w:tcPr>
          <w:p w14:paraId="74BAFBD3" w14:textId="77777777" w:rsidR="00FB36C1" w:rsidRDefault="00FB36C1" w:rsidP="00FB36C1">
            <w:pPr>
              <w:rPr>
                <w:sz w:val="22"/>
              </w:rPr>
            </w:pPr>
          </w:p>
        </w:tc>
        <w:tc>
          <w:tcPr>
            <w:tcW w:w="1584" w:type="dxa"/>
            <w:gridSpan w:val="2"/>
            <w:tcBorders>
              <w:left w:val="nil"/>
              <w:right w:val="nil"/>
            </w:tcBorders>
          </w:tcPr>
          <w:p w14:paraId="445BD3C6" w14:textId="77777777" w:rsidR="00FB36C1" w:rsidRDefault="00FB36C1" w:rsidP="00FB36C1">
            <w:pPr>
              <w:rPr>
                <w:sz w:val="22"/>
              </w:rPr>
            </w:pPr>
          </w:p>
        </w:tc>
        <w:tc>
          <w:tcPr>
            <w:tcW w:w="1584" w:type="dxa"/>
            <w:gridSpan w:val="3"/>
            <w:tcBorders>
              <w:left w:val="single" w:sz="6" w:space="0" w:color="auto"/>
              <w:right w:val="single" w:sz="6" w:space="0" w:color="auto"/>
            </w:tcBorders>
          </w:tcPr>
          <w:p w14:paraId="11D8322B" w14:textId="77777777" w:rsidR="00FB36C1" w:rsidRDefault="00FB36C1" w:rsidP="00FB36C1">
            <w:pPr>
              <w:rPr>
                <w:sz w:val="22"/>
              </w:rPr>
            </w:pPr>
          </w:p>
        </w:tc>
        <w:tc>
          <w:tcPr>
            <w:tcW w:w="1296" w:type="dxa"/>
            <w:tcBorders>
              <w:left w:val="nil"/>
            </w:tcBorders>
          </w:tcPr>
          <w:p w14:paraId="2E0949EE" w14:textId="77777777" w:rsidR="00FB36C1" w:rsidRDefault="00FB36C1" w:rsidP="00FB36C1">
            <w:pPr>
              <w:rPr>
                <w:sz w:val="22"/>
              </w:rPr>
            </w:pPr>
          </w:p>
        </w:tc>
      </w:tr>
      <w:tr w:rsidR="00FB36C1" w14:paraId="2728B565" w14:textId="77777777">
        <w:tc>
          <w:tcPr>
            <w:tcW w:w="720" w:type="dxa"/>
            <w:tcBorders>
              <w:right w:val="nil"/>
            </w:tcBorders>
          </w:tcPr>
          <w:p w14:paraId="2235920D" w14:textId="77777777" w:rsidR="00FB36C1" w:rsidRDefault="00FB36C1" w:rsidP="00FB36C1">
            <w:pPr>
              <w:rPr>
                <w:sz w:val="22"/>
              </w:rPr>
            </w:pPr>
          </w:p>
        </w:tc>
        <w:tc>
          <w:tcPr>
            <w:tcW w:w="3096" w:type="dxa"/>
            <w:gridSpan w:val="2"/>
            <w:tcBorders>
              <w:left w:val="single" w:sz="6" w:space="0" w:color="auto"/>
              <w:right w:val="single" w:sz="6" w:space="0" w:color="auto"/>
            </w:tcBorders>
          </w:tcPr>
          <w:p w14:paraId="7C30B118" w14:textId="77777777" w:rsidR="00FB36C1" w:rsidRDefault="00FB36C1" w:rsidP="00FB36C1">
            <w:pPr>
              <w:rPr>
                <w:sz w:val="22"/>
              </w:rPr>
            </w:pPr>
          </w:p>
        </w:tc>
        <w:tc>
          <w:tcPr>
            <w:tcW w:w="720" w:type="dxa"/>
            <w:gridSpan w:val="2"/>
            <w:tcBorders>
              <w:left w:val="single" w:sz="6" w:space="0" w:color="auto"/>
              <w:right w:val="single" w:sz="6" w:space="0" w:color="auto"/>
            </w:tcBorders>
          </w:tcPr>
          <w:p w14:paraId="7306E4A5" w14:textId="77777777" w:rsidR="00FB36C1" w:rsidRDefault="00FB36C1" w:rsidP="00FB36C1">
            <w:pPr>
              <w:rPr>
                <w:sz w:val="22"/>
              </w:rPr>
            </w:pPr>
          </w:p>
        </w:tc>
        <w:tc>
          <w:tcPr>
            <w:tcW w:w="1584" w:type="dxa"/>
            <w:gridSpan w:val="2"/>
            <w:tcBorders>
              <w:left w:val="nil"/>
              <w:right w:val="nil"/>
            </w:tcBorders>
          </w:tcPr>
          <w:p w14:paraId="6A7E82C1" w14:textId="77777777" w:rsidR="00FB36C1" w:rsidRDefault="00FB36C1" w:rsidP="00FB36C1">
            <w:pPr>
              <w:rPr>
                <w:sz w:val="22"/>
              </w:rPr>
            </w:pPr>
          </w:p>
        </w:tc>
        <w:tc>
          <w:tcPr>
            <w:tcW w:w="1584" w:type="dxa"/>
            <w:gridSpan w:val="3"/>
            <w:tcBorders>
              <w:left w:val="single" w:sz="6" w:space="0" w:color="auto"/>
              <w:right w:val="single" w:sz="6" w:space="0" w:color="auto"/>
            </w:tcBorders>
          </w:tcPr>
          <w:p w14:paraId="126B06D9" w14:textId="77777777" w:rsidR="00FB36C1" w:rsidRDefault="00FB36C1" w:rsidP="00FB36C1">
            <w:pPr>
              <w:rPr>
                <w:sz w:val="22"/>
              </w:rPr>
            </w:pPr>
          </w:p>
        </w:tc>
        <w:tc>
          <w:tcPr>
            <w:tcW w:w="1296" w:type="dxa"/>
            <w:tcBorders>
              <w:left w:val="nil"/>
            </w:tcBorders>
          </w:tcPr>
          <w:p w14:paraId="2EF2796A" w14:textId="77777777" w:rsidR="00FB36C1" w:rsidRDefault="00FB36C1" w:rsidP="00FB36C1">
            <w:pPr>
              <w:rPr>
                <w:sz w:val="22"/>
              </w:rPr>
            </w:pPr>
          </w:p>
        </w:tc>
      </w:tr>
      <w:tr w:rsidR="00FB36C1" w14:paraId="56AEB4D9" w14:textId="77777777">
        <w:tc>
          <w:tcPr>
            <w:tcW w:w="720" w:type="dxa"/>
            <w:tcBorders>
              <w:right w:val="nil"/>
            </w:tcBorders>
          </w:tcPr>
          <w:p w14:paraId="5FC3AE05" w14:textId="77777777" w:rsidR="00FB36C1" w:rsidRDefault="00FB36C1" w:rsidP="00FB36C1">
            <w:pPr>
              <w:rPr>
                <w:sz w:val="22"/>
              </w:rPr>
            </w:pPr>
          </w:p>
        </w:tc>
        <w:tc>
          <w:tcPr>
            <w:tcW w:w="3096" w:type="dxa"/>
            <w:gridSpan w:val="2"/>
            <w:tcBorders>
              <w:left w:val="single" w:sz="6" w:space="0" w:color="auto"/>
              <w:right w:val="single" w:sz="6" w:space="0" w:color="auto"/>
            </w:tcBorders>
          </w:tcPr>
          <w:p w14:paraId="70F7D6D9" w14:textId="77777777" w:rsidR="00FB36C1" w:rsidRDefault="00FB36C1" w:rsidP="00FB36C1">
            <w:pPr>
              <w:rPr>
                <w:sz w:val="22"/>
              </w:rPr>
            </w:pPr>
          </w:p>
        </w:tc>
        <w:tc>
          <w:tcPr>
            <w:tcW w:w="720" w:type="dxa"/>
            <w:gridSpan w:val="2"/>
            <w:tcBorders>
              <w:left w:val="single" w:sz="6" w:space="0" w:color="auto"/>
              <w:right w:val="single" w:sz="6" w:space="0" w:color="auto"/>
            </w:tcBorders>
          </w:tcPr>
          <w:p w14:paraId="6EFA2549" w14:textId="77777777" w:rsidR="00FB36C1" w:rsidRDefault="00FB36C1" w:rsidP="00FB36C1">
            <w:pPr>
              <w:rPr>
                <w:sz w:val="22"/>
              </w:rPr>
            </w:pPr>
          </w:p>
        </w:tc>
        <w:tc>
          <w:tcPr>
            <w:tcW w:w="1584" w:type="dxa"/>
            <w:gridSpan w:val="2"/>
            <w:tcBorders>
              <w:left w:val="nil"/>
              <w:right w:val="nil"/>
            </w:tcBorders>
          </w:tcPr>
          <w:p w14:paraId="0D755570" w14:textId="77777777" w:rsidR="00FB36C1" w:rsidRDefault="00FB36C1" w:rsidP="00FB36C1">
            <w:pPr>
              <w:rPr>
                <w:sz w:val="22"/>
              </w:rPr>
            </w:pPr>
          </w:p>
        </w:tc>
        <w:tc>
          <w:tcPr>
            <w:tcW w:w="1584" w:type="dxa"/>
            <w:gridSpan w:val="3"/>
            <w:tcBorders>
              <w:left w:val="single" w:sz="6" w:space="0" w:color="auto"/>
              <w:right w:val="single" w:sz="6" w:space="0" w:color="auto"/>
            </w:tcBorders>
          </w:tcPr>
          <w:p w14:paraId="695B5D29" w14:textId="77777777" w:rsidR="00FB36C1" w:rsidRDefault="00FB36C1" w:rsidP="00FB36C1">
            <w:pPr>
              <w:rPr>
                <w:sz w:val="22"/>
              </w:rPr>
            </w:pPr>
          </w:p>
        </w:tc>
        <w:tc>
          <w:tcPr>
            <w:tcW w:w="1296" w:type="dxa"/>
            <w:tcBorders>
              <w:left w:val="nil"/>
            </w:tcBorders>
          </w:tcPr>
          <w:p w14:paraId="7111E5ED" w14:textId="77777777" w:rsidR="00FB36C1" w:rsidRDefault="00FB36C1" w:rsidP="00FB36C1">
            <w:pPr>
              <w:rPr>
                <w:sz w:val="22"/>
              </w:rPr>
            </w:pPr>
          </w:p>
        </w:tc>
      </w:tr>
      <w:tr w:rsidR="00FB36C1" w14:paraId="146E8257" w14:textId="77777777">
        <w:tc>
          <w:tcPr>
            <w:tcW w:w="720" w:type="dxa"/>
            <w:tcBorders>
              <w:right w:val="nil"/>
            </w:tcBorders>
          </w:tcPr>
          <w:p w14:paraId="075CDD80" w14:textId="77777777" w:rsidR="00FB36C1" w:rsidRDefault="00FB36C1" w:rsidP="00FB36C1">
            <w:pPr>
              <w:rPr>
                <w:sz w:val="22"/>
              </w:rPr>
            </w:pPr>
          </w:p>
        </w:tc>
        <w:tc>
          <w:tcPr>
            <w:tcW w:w="3096" w:type="dxa"/>
            <w:gridSpan w:val="2"/>
            <w:tcBorders>
              <w:left w:val="single" w:sz="6" w:space="0" w:color="auto"/>
              <w:right w:val="single" w:sz="6" w:space="0" w:color="auto"/>
            </w:tcBorders>
          </w:tcPr>
          <w:p w14:paraId="10AA23DC" w14:textId="77777777" w:rsidR="00FB36C1" w:rsidRDefault="00FB36C1" w:rsidP="00FB36C1">
            <w:pPr>
              <w:rPr>
                <w:sz w:val="22"/>
              </w:rPr>
            </w:pPr>
          </w:p>
        </w:tc>
        <w:tc>
          <w:tcPr>
            <w:tcW w:w="720" w:type="dxa"/>
            <w:gridSpan w:val="2"/>
            <w:tcBorders>
              <w:left w:val="single" w:sz="6" w:space="0" w:color="auto"/>
              <w:right w:val="single" w:sz="6" w:space="0" w:color="auto"/>
            </w:tcBorders>
          </w:tcPr>
          <w:p w14:paraId="6A2E76C7" w14:textId="77777777" w:rsidR="00FB36C1" w:rsidRDefault="00FB36C1" w:rsidP="00FB36C1">
            <w:pPr>
              <w:rPr>
                <w:sz w:val="22"/>
              </w:rPr>
            </w:pPr>
          </w:p>
        </w:tc>
        <w:tc>
          <w:tcPr>
            <w:tcW w:w="1584" w:type="dxa"/>
            <w:gridSpan w:val="2"/>
            <w:tcBorders>
              <w:left w:val="nil"/>
              <w:right w:val="nil"/>
            </w:tcBorders>
          </w:tcPr>
          <w:p w14:paraId="138F918E" w14:textId="77777777" w:rsidR="00FB36C1" w:rsidRDefault="00FB36C1" w:rsidP="00FB36C1">
            <w:pPr>
              <w:rPr>
                <w:sz w:val="22"/>
              </w:rPr>
            </w:pPr>
          </w:p>
        </w:tc>
        <w:tc>
          <w:tcPr>
            <w:tcW w:w="1584" w:type="dxa"/>
            <w:gridSpan w:val="3"/>
            <w:tcBorders>
              <w:left w:val="single" w:sz="6" w:space="0" w:color="auto"/>
              <w:right w:val="single" w:sz="6" w:space="0" w:color="auto"/>
            </w:tcBorders>
          </w:tcPr>
          <w:p w14:paraId="05CF9F39" w14:textId="77777777" w:rsidR="00FB36C1" w:rsidRDefault="00FB36C1" w:rsidP="00FB36C1">
            <w:pPr>
              <w:rPr>
                <w:sz w:val="22"/>
              </w:rPr>
            </w:pPr>
          </w:p>
        </w:tc>
        <w:tc>
          <w:tcPr>
            <w:tcW w:w="1296" w:type="dxa"/>
            <w:tcBorders>
              <w:left w:val="nil"/>
            </w:tcBorders>
          </w:tcPr>
          <w:p w14:paraId="091C0EC0" w14:textId="77777777" w:rsidR="00FB36C1" w:rsidRDefault="00FB36C1" w:rsidP="00FB36C1">
            <w:pPr>
              <w:rPr>
                <w:sz w:val="22"/>
              </w:rPr>
            </w:pPr>
          </w:p>
        </w:tc>
      </w:tr>
      <w:tr w:rsidR="00FB36C1" w14:paraId="244D7BC3" w14:textId="77777777">
        <w:tc>
          <w:tcPr>
            <w:tcW w:w="720" w:type="dxa"/>
            <w:tcBorders>
              <w:right w:val="nil"/>
            </w:tcBorders>
          </w:tcPr>
          <w:p w14:paraId="6E8B0BFC" w14:textId="77777777" w:rsidR="00FB36C1" w:rsidRDefault="00FB36C1" w:rsidP="00FB36C1">
            <w:pPr>
              <w:rPr>
                <w:sz w:val="22"/>
              </w:rPr>
            </w:pPr>
          </w:p>
        </w:tc>
        <w:tc>
          <w:tcPr>
            <w:tcW w:w="3096" w:type="dxa"/>
            <w:gridSpan w:val="2"/>
            <w:tcBorders>
              <w:left w:val="single" w:sz="6" w:space="0" w:color="auto"/>
              <w:right w:val="single" w:sz="6" w:space="0" w:color="auto"/>
            </w:tcBorders>
          </w:tcPr>
          <w:p w14:paraId="6757AE37" w14:textId="77777777" w:rsidR="00FB36C1" w:rsidRDefault="00FB36C1" w:rsidP="00FB36C1">
            <w:pPr>
              <w:rPr>
                <w:sz w:val="22"/>
              </w:rPr>
            </w:pPr>
          </w:p>
        </w:tc>
        <w:tc>
          <w:tcPr>
            <w:tcW w:w="720" w:type="dxa"/>
            <w:gridSpan w:val="2"/>
            <w:tcBorders>
              <w:left w:val="single" w:sz="6" w:space="0" w:color="auto"/>
              <w:right w:val="single" w:sz="6" w:space="0" w:color="auto"/>
            </w:tcBorders>
          </w:tcPr>
          <w:p w14:paraId="29C374EF" w14:textId="77777777" w:rsidR="00FB36C1" w:rsidRDefault="00FB36C1" w:rsidP="00FB36C1">
            <w:pPr>
              <w:rPr>
                <w:sz w:val="22"/>
              </w:rPr>
            </w:pPr>
          </w:p>
        </w:tc>
        <w:tc>
          <w:tcPr>
            <w:tcW w:w="1584" w:type="dxa"/>
            <w:gridSpan w:val="2"/>
            <w:tcBorders>
              <w:left w:val="nil"/>
              <w:right w:val="nil"/>
            </w:tcBorders>
          </w:tcPr>
          <w:p w14:paraId="4A69BF74" w14:textId="77777777" w:rsidR="00FB36C1" w:rsidRDefault="00FB36C1" w:rsidP="00FB36C1">
            <w:pPr>
              <w:rPr>
                <w:sz w:val="22"/>
              </w:rPr>
            </w:pPr>
          </w:p>
        </w:tc>
        <w:tc>
          <w:tcPr>
            <w:tcW w:w="1584" w:type="dxa"/>
            <w:gridSpan w:val="3"/>
            <w:tcBorders>
              <w:left w:val="single" w:sz="6" w:space="0" w:color="auto"/>
              <w:right w:val="single" w:sz="6" w:space="0" w:color="auto"/>
            </w:tcBorders>
          </w:tcPr>
          <w:p w14:paraId="55E29BAF" w14:textId="77777777" w:rsidR="00FB36C1" w:rsidRDefault="00FB36C1" w:rsidP="00FB36C1">
            <w:pPr>
              <w:rPr>
                <w:sz w:val="22"/>
              </w:rPr>
            </w:pPr>
          </w:p>
        </w:tc>
        <w:tc>
          <w:tcPr>
            <w:tcW w:w="1296" w:type="dxa"/>
            <w:tcBorders>
              <w:left w:val="nil"/>
            </w:tcBorders>
          </w:tcPr>
          <w:p w14:paraId="717B5A8B" w14:textId="77777777" w:rsidR="00FB36C1" w:rsidRDefault="00FB36C1" w:rsidP="00FB36C1">
            <w:pPr>
              <w:rPr>
                <w:sz w:val="22"/>
              </w:rPr>
            </w:pPr>
          </w:p>
        </w:tc>
      </w:tr>
      <w:tr w:rsidR="00FB36C1" w14:paraId="71819878" w14:textId="77777777">
        <w:tc>
          <w:tcPr>
            <w:tcW w:w="720" w:type="dxa"/>
            <w:tcBorders>
              <w:right w:val="nil"/>
            </w:tcBorders>
          </w:tcPr>
          <w:p w14:paraId="4B91A5A8" w14:textId="77777777" w:rsidR="00FB36C1" w:rsidRDefault="00FB36C1" w:rsidP="00FB36C1">
            <w:pPr>
              <w:rPr>
                <w:sz w:val="22"/>
              </w:rPr>
            </w:pPr>
          </w:p>
        </w:tc>
        <w:tc>
          <w:tcPr>
            <w:tcW w:w="3096" w:type="dxa"/>
            <w:gridSpan w:val="2"/>
            <w:tcBorders>
              <w:left w:val="single" w:sz="6" w:space="0" w:color="auto"/>
              <w:right w:val="single" w:sz="6" w:space="0" w:color="auto"/>
            </w:tcBorders>
          </w:tcPr>
          <w:p w14:paraId="2D8CF241" w14:textId="77777777" w:rsidR="00FB36C1" w:rsidRDefault="00FB36C1" w:rsidP="00FB36C1">
            <w:pPr>
              <w:rPr>
                <w:sz w:val="22"/>
              </w:rPr>
            </w:pPr>
          </w:p>
        </w:tc>
        <w:tc>
          <w:tcPr>
            <w:tcW w:w="720" w:type="dxa"/>
            <w:gridSpan w:val="2"/>
            <w:tcBorders>
              <w:left w:val="single" w:sz="6" w:space="0" w:color="auto"/>
              <w:right w:val="single" w:sz="6" w:space="0" w:color="auto"/>
            </w:tcBorders>
          </w:tcPr>
          <w:p w14:paraId="13366163" w14:textId="77777777" w:rsidR="00FB36C1" w:rsidRDefault="00FB36C1" w:rsidP="00FB36C1">
            <w:pPr>
              <w:rPr>
                <w:sz w:val="22"/>
              </w:rPr>
            </w:pPr>
          </w:p>
        </w:tc>
        <w:tc>
          <w:tcPr>
            <w:tcW w:w="1584" w:type="dxa"/>
            <w:gridSpan w:val="2"/>
            <w:tcBorders>
              <w:left w:val="nil"/>
              <w:right w:val="nil"/>
            </w:tcBorders>
          </w:tcPr>
          <w:p w14:paraId="2842C82A" w14:textId="77777777" w:rsidR="00FB36C1" w:rsidRDefault="00FB36C1" w:rsidP="00FB36C1">
            <w:pPr>
              <w:rPr>
                <w:sz w:val="22"/>
              </w:rPr>
            </w:pPr>
          </w:p>
        </w:tc>
        <w:tc>
          <w:tcPr>
            <w:tcW w:w="1584" w:type="dxa"/>
            <w:gridSpan w:val="3"/>
            <w:tcBorders>
              <w:left w:val="single" w:sz="6" w:space="0" w:color="auto"/>
              <w:right w:val="single" w:sz="6" w:space="0" w:color="auto"/>
            </w:tcBorders>
          </w:tcPr>
          <w:p w14:paraId="2505CBC0" w14:textId="77777777" w:rsidR="00FB36C1" w:rsidRDefault="00FB36C1" w:rsidP="00FB36C1">
            <w:pPr>
              <w:rPr>
                <w:sz w:val="22"/>
              </w:rPr>
            </w:pPr>
          </w:p>
        </w:tc>
        <w:tc>
          <w:tcPr>
            <w:tcW w:w="1296" w:type="dxa"/>
            <w:tcBorders>
              <w:left w:val="nil"/>
            </w:tcBorders>
          </w:tcPr>
          <w:p w14:paraId="6A664C14" w14:textId="77777777" w:rsidR="00FB36C1" w:rsidRDefault="00FB36C1" w:rsidP="00FB36C1">
            <w:pPr>
              <w:rPr>
                <w:sz w:val="22"/>
              </w:rPr>
            </w:pPr>
          </w:p>
        </w:tc>
      </w:tr>
      <w:tr w:rsidR="00FB36C1" w14:paraId="72E57736" w14:textId="77777777">
        <w:tc>
          <w:tcPr>
            <w:tcW w:w="720" w:type="dxa"/>
            <w:tcBorders>
              <w:right w:val="nil"/>
            </w:tcBorders>
          </w:tcPr>
          <w:p w14:paraId="13C32171" w14:textId="77777777" w:rsidR="00FB36C1" w:rsidRDefault="00FB36C1" w:rsidP="00FB36C1">
            <w:pPr>
              <w:rPr>
                <w:sz w:val="22"/>
              </w:rPr>
            </w:pPr>
          </w:p>
        </w:tc>
        <w:tc>
          <w:tcPr>
            <w:tcW w:w="3096" w:type="dxa"/>
            <w:gridSpan w:val="2"/>
            <w:tcBorders>
              <w:left w:val="single" w:sz="6" w:space="0" w:color="auto"/>
              <w:right w:val="single" w:sz="6" w:space="0" w:color="auto"/>
            </w:tcBorders>
          </w:tcPr>
          <w:p w14:paraId="3FE6AA9E" w14:textId="77777777" w:rsidR="00FB36C1" w:rsidRDefault="00FB36C1" w:rsidP="00FB36C1">
            <w:pPr>
              <w:rPr>
                <w:sz w:val="22"/>
              </w:rPr>
            </w:pPr>
          </w:p>
        </w:tc>
        <w:tc>
          <w:tcPr>
            <w:tcW w:w="720" w:type="dxa"/>
            <w:gridSpan w:val="2"/>
            <w:tcBorders>
              <w:left w:val="single" w:sz="6" w:space="0" w:color="auto"/>
              <w:right w:val="single" w:sz="6" w:space="0" w:color="auto"/>
            </w:tcBorders>
          </w:tcPr>
          <w:p w14:paraId="0F2C3C94" w14:textId="77777777" w:rsidR="00FB36C1" w:rsidRDefault="00FB36C1" w:rsidP="00FB36C1">
            <w:pPr>
              <w:rPr>
                <w:sz w:val="22"/>
              </w:rPr>
            </w:pPr>
          </w:p>
        </w:tc>
        <w:tc>
          <w:tcPr>
            <w:tcW w:w="1584" w:type="dxa"/>
            <w:gridSpan w:val="2"/>
            <w:tcBorders>
              <w:left w:val="nil"/>
              <w:right w:val="nil"/>
            </w:tcBorders>
          </w:tcPr>
          <w:p w14:paraId="2F1CB0B0" w14:textId="77777777" w:rsidR="00FB36C1" w:rsidRDefault="00FB36C1" w:rsidP="00FB36C1">
            <w:pPr>
              <w:rPr>
                <w:sz w:val="22"/>
              </w:rPr>
            </w:pPr>
          </w:p>
        </w:tc>
        <w:tc>
          <w:tcPr>
            <w:tcW w:w="1584" w:type="dxa"/>
            <w:gridSpan w:val="3"/>
            <w:tcBorders>
              <w:left w:val="single" w:sz="6" w:space="0" w:color="auto"/>
              <w:right w:val="single" w:sz="6" w:space="0" w:color="auto"/>
            </w:tcBorders>
          </w:tcPr>
          <w:p w14:paraId="7AB32F3E" w14:textId="77777777" w:rsidR="00FB36C1" w:rsidRDefault="00FB36C1" w:rsidP="00FB36C1">
            <w:pPr>
              <w:rPr>
                <w:sz w:val="22"/>
              </w:rPr>
            </w:pPr>
          </w:p>
        </w:tc>
        <w:tc>
          <w:tcPr>
            <w:tcW w:w="1296" w:type="dxa"/>
            <w:tcBorders>
              <w:left w:val="nil"/>
            </w:tcBorders>
          </w:tcPr>
          <w:p w14:paraId="47285F86" w14:textId="77777777" w:rsidR="00FB36C1" w:rsidRDefault="00FB36C1" w:rsidP="00FB36C1">
            <w:pPr>
              <w:rPr>
                <w:sz w:val="22"/>
              </w:rPr>
            </w:pPr>
          </w:p>
        </w:tc>
      </w:tr>
      <w:tr w:rsidR="00FB36C1" w14:paraId="045CC470" w14:textId="77777777">
        <w:tc>
          <w:tcPr>
            <w:tcW w:w="720" w:type="dxa"/>
            <w:tcBorders>
              <w:right w:val="nil"/>
            </w:tcBorders>
          </w:tcPr>
          <w:p w14:paraId="681B4328" w14:textId="77777777" w:rsidR="00FB36C1" w:rsidRDefault="00FB36C1" w:rsidP="00FB36C1">
            <w:pPr>
              <w:rPr>
                <w:sz w:val="22"/>
              </w:rPr>
            </w:pPr>
          </w:p>
        </w:tc>
        <w:tc>
          <w:tcPr>
            <w:tcW w:w="3096" w:type="dxa"/>
            <w:gridSpan w:val="2"/>
            <w:tcBorders>
              <w:left w:val="single" w:sz="6" w:space="0" w:color="auto"/>
              <w:right w:val="single" w:sz="6" w:space="0" w:color="auto"/>
            </w:tcBorders>
          </w:tcPr>
          <w:p w14:paraId="78EC4F23" w14:textId="77777777" w:rsidR="00FB36C1" w:rsidRDefault="00FB36C1" w:rsidP="00FB36C1">
            <w:pPr>
              <w:rPr>
                <w:sz w:val="22"/>
              </w:rPr>
            </w:pPr>
          </w:p>
        </w:tc>
        <w:tc>
          <w:tcPr>
            <w:tcW w:w="720" w:type="dxa"/>
            <w:gridSpan w:val="2"/>
            <w:tcBorders>
              <w:left w:val="single" w:sz="6" w:space="0" w:color="auto"/>
              <w:right w:val="single" w:sz="6" w:space="0" w:color="auto"/>
            </w:tcBorders>
          </w:tcPr>
          <w:p w14:paraId="1CA4EA5A" w14:textId="77777777" w:rsidR="00FB36C1" w:rsidRDefault="00FB36C1" w:rsidP="00FB36C1">
            <w:pPr>
              <w:rPr>
                <w:sz w:val="22"/>
              </w:rPr>
            </w:pPr>
          </w:p>
        </w:tc>
        <w:tc>
          <w:tcPr>
            <w:tcW w:w="1584" w:type="dxa"/>
            <w:gridSpan w:val="2"/>
            <w:tcBorders>
              <w:left w:val="nil"/>
              <w:right w:val="nil"/>
            </w:tcBorders>
          </w:tcPr>
          <w:p w14:paraId="7DBF4340" w14:textId="77777777" w:rsidR="00FB36C1" w:rsidRDefault="00FB36C1" w:rsidP="00FB36C1">
            <w:pPr>
              <w:rPr>
                <w:sz w:val="22"/>
              </w:rPr>
            </w:pPr>
          </w:p>
        </w:tc>
        <w:tc>
          <w:tcPr>
            <w:tcW w:w="1584" w:type="dxa"/>
            <w:gridSpan w:val="3"/>
            <w:tcBorders>
              <w:left w:val="single" w:sz="6" w:space="0" w:color="auto"/>
              <w:right w:val="single" w:sz="6" w:space="0" w:color="auto"/>
            </w:tcBorders>
          </w:tcPr>
          <w:p w14:paraId="2D83F62C" w14:textId="77777777" w:rsidR="00FB36C1" w:rsidRDefault="00FB36C1" w:rsidP="00FB36C1">
            <w:pPr>
              <w:rPr>
                <w:sz w:val="22"/>
              </w:rPr>
            </w:pPr>
          </w:p>
        </w:tc>
        <w:tc>
          <w:tcPr>
            <w:tcW w:w="1296" w:type="dxa"/>
            <w:tcBorders>
              <w:left w:val="nil"/>
            </w:tcBorders>
          </w:tcPr>
          <w:p w14:paraId="3A87BCA4" w14:textId="77777777" w:rsidR="00FB36C1" w:rsidRDefault="00FB36C1" w:rsidP="00FB36C1">
            <w:pPr>
              <w:rPr>
                <w:sz w:val="22"/>
              </w:rPr>
            </w:pPr>
          </w:p>
        </w:tc>
      </w:tr>
      <w:tr w:rsidR="00FB36C1" w14:paraId="48900415" w14:textId="77777777">
        <w:tc>
          <w:tcPr>
            <w:tcW w:w="720" w:type="dxa"/>
            <w:tcBorders>
              <w:right w:val="nil"/>
            </w:tcBorders>
          </w:tcPr>
          <w:p w14:paraId="75E89C87" w14:textId="77777777" w:rsidR="00FB36C1" w:rsidRDefault="00FB36C1" w:rsidP="00FB36C1">
            <w:pPr>
              <w:rPr>
                <w:sz w:val="22"/>
              </w:rPr>
            </w:pPr>
          </w:p>
        </w:tc>
        <w:tc>
          <w:tcPr>
            <w:tcW w:w="3096" w:type="dxa"/>
            <w:gridSpan w:val="2"/>
            <w:tcBorders>
              <w:left w:val="single" w:sz="6" w:space="0" w:color="auto"/>
              <w:right w:val="single" w:sz="6" w:space="0" w:color="auto"/>
            </w:tcBorders>
          </w:tcPr>
          <w:p w14:paraId="77C9EECF" w14:textId="77777777" w:rsidR="00FB36C1" w:rsidRDefault="00FB36C1" w:rsidP="00FB36C1">
            <w:pPr>
              <w:rPr>
                <w:sz w:val="22"/>
              </w:rPr>
            </w:pPr>
          </w:p>
        </w:tc>
        <w:tc>
          <w:tcPr>
            <w:tcW w:w="720" w:type="dxa"/>
            <w:gridSpan w:val="2"/>
            <w:tcBorders>
              <w:left w:val="single" w:sz="6" w:space="0" w:color="auto"/>
              <w:right w:val="single" w:sz="6" w:space="0" w:color="auto"/>
            </w:tcBorders>
          </w:tcPr>
          <w:p w14:paraId="18DB8080" w14:textId="77777777" w:rsidR="00FB36C1" w:rsidRDefault="00FB36C1" w:rsidP="00FB36C1">
            <w:pPr>
              <w:rPr>
                <w:sz w:val="22"/>
              </w:rPr>
            </w:pPr>
          </w:p>
        </w:tc>
        <w:tc>
          <w:tcPr>
            <w:tcW w:w="1584" w:type="dxa"/>
            <w:gridSpan w:val="2"/>
            <w:tcBorders>
              <w:left w:val="nil"/>
              <w:right w:val="nil"/>
            </w:tcBorders>
          </w:tcPr>
          <w:p w14:paraId="37DD675F" w14:textId="77777777" w:rsidR="00FB36C1" w:rsidRDefault="00FB36C1" w:rsidP="00FB36C1">
            <w:pPr>
              <w:rPr>
                <w:sz w:val="22"/>
              </w:rPr>
            </w:pPr>
          </w:p>
        </w:tc>
        <w:tc>
          <w:tcPr>
            <w:tcW w:w="1584" w:type="dxa"/>
            <w:gridSpan w:val="3"/>
            <w:tcBorders>
              <w:left w:val="single" w:sz="6" w:space="0" w:color="auto"/>
              <w:right w:val="single" w:sz="6" w:space="0" w:color="auto"/>
            </w:tcBorders>
          </w:tcPr>
          <w:p w14:paraId="43D37C2E" w14:textId="77777777" w:rsidR="00FB36C1" w:rsidRDefault="00FB36C1" w:rsidP="00FB36C1">
            <w:pPr>
              <w:rPr>
                <w:sz w:val="22"/>
              </w:rPr>
            </w:pPr>
          </w:p>
        </w:tc>
        <w:tc>
          <w:tcPr>
            <w:tcW w:w="1296" w:type="dxa"/>
            <w:tcBorders>
              <w:left w:val="nil"/>
            </w:tcBorders>
          </w:tcPr>
          <w:p w14:paraId="234FD44B" w14:textId="77777777" w:rsidR="00FB36C1" w:rsidRDefault="00FB36C1" w:rsidP="00FB36C1">
            <w:pPr>
              <w:rPr>
                <w:sz w:val="22"/>
              </w:rPr>
            </w:pPr>
          </w:p>
        </w:tc>
      </w:tr>
      <w:tr w:rsidR="00FB36C1" w14:paraId="5351D0D1" w14:textId="77777777">
        <w:tc>
          <w:tcPr>
            <w:tcW w:w="720" w:type="dxa"/>
            <w:tcBorders>
              <w:right w:val="nil"/>
            </w:tcBorders>
          </w:tcPr>
          <w:p w14:paraId="57F9745E" w14:textId="77777777" w:rsidR="00FB36C1" w:rsidRDefault="00FB36C1" w:rsidP="00FB36C1">
            <w:pPr>
              <w:rPr>
                <w:sz w:val="22"/>
              </w:rPr>
            </w:pPr>
          </w:p>
        </w:tc>
        <w:tc>
          <w:tcPr>
            <w:tcW w:w="3096" w:type="dxa"/>
            <w:gridSpan w:val="2"/>
            <w:tcBorders>
              <w:left w:val="single" w:sz="6" w:space="0" w:color="auto"/>
              <w:right w:val="single" w:sz="6" w:space="0" w:color="auto"/>
            </w:tcBorders>
          </w:tcPr>
          <w:p w14:paraId="17F212B7" w14:textId="77777777" w:rsidR="00FB36C1" w:rsidRDefault="00FB36C1" w:rsidP="00FB36C1">
            <w:pPr>
              <w:rPr>
                <w:sz w:val="22"/>
              </w:rPr>
            </w:pPr>
          </w:p>
        </w:tc>
        <w:tc>
          <w:tcPr>
            <w:tcW w:w="720" w:type="dxa"/>
            <w:gridSpan w:val="2"/>
            <w:tcBorders>
              <w:left w:val="single" w:sz="6" w:space="0" w:color="auto"/>
              <w:right w:val="single" w:sz="6" w:space="0" w:color="auto"/>
            </w:tcBorders>
          </w:tcPr>
          <w:p w14:paraId="3CC4C4C8" w14:textId="77777777" w:rsidR="00FB36C1" w:rsidRDefault="00FB36C1" w:rsidP="00FB36C1">
            <w:pPr>
              <w:rPr>
                <w:sz w:val="22"/>
              </w:rPr>
            </w:pPr>
          </w:p>
        </w:tc>
        <w:tc>
          <w:tcPr>
            <w:tcW w:w="1584" w:type="dxa"/>
            <w:gridSpan w:val="2"/>
            <w:tcBorders>
              <w:left w:val="nil"/>
              <w:right w:val="nil"/>
            </w:tcBorders>
          </w:tcPr>
          <w:p w14:paraId="63BDFF60" w14:textId="77777777" w:rsidR="00FB36C1" w:rsidRDefault="00FB36C1" w:rsidP="00FB36C1">
            <w:pPr>
              <w:rPr>
                <w:sz w:val="22"/>
              </w:rPr>
            </w:pPr>
          </w:p>
        </w:tc>
        <w:tc>
          <w:tcPr>
            <w:tcW w:w="1584" w:type="dxa"/>
            <w:gridSpan w:val="3"/>
            <w:tcBorders>
              <w:left w:val="single" w:sz="6" w:space="0" w:color="auto"/>
              <w:right w:val="single" w:sz="6" w:space="0" w:color="auto"/>
            </w:tcBorders>
          </w:tcPr>
          <w:p w14:paraId="0AFAF419" w14:textId="77777777" w:rsidR="00FB36C1" w:rsidRDefault="00FB36C1" w:rsidP="00FB36C1">
            <w:pPr>
              <w:rPr>
                <w:sz w:val="22"/>
              </w:rPr>
            </w:pPr>
          </w:p>
        </w:tc>
        <w:tc>
          <w:tcPr>
            <w:tcW w:w="1296" w:type="dxa"/>
            <w:tcBorders>
              <w:left w:val="nil"/>
            </w:tcBorders>
          </w:tcPr>
          <w:p w14:paraId="58731DF9" w14:textId="77777777" w:rsidR="00FB36C1" w:rsidRDefault="00FB36C1" w:rsidP="00FB36C1">
            <w:pPr>
              <w:rPr>
                <w:sz w:val="22"/>
              </w:rPr>
            </w:pPr>
          </w:p>
        </w:tc>
      </w:tr>
      <w:tr w:rsidR="00FB36C1" w14:paraId="3E187A58" w14:textId="77777777">
        <w:tc>
          <w:tcPr>
            <w:tcW w:w="720" w:type="dxa"/>
            <w:tcBorders>
              <w:right w:val="nil"/>
            </w:tcBorders>
          </w:tcPr>
          <w:p w14:paraId="04C4C955" w14:textId="77777777" w:rsidR="00FB36C1" w:rsidRDefault="00FB36C1" w:rsidP="00FB36C1">
            <w:pPr>
              <w:rPr>
                <w:sz w:val="22"/>
              </w:rPr>
            </w:pPr>
          </w:p>
        </w:tc>
        <w:tc>
          <w:tcPr>
            <w:tcW w:w="3096" w:type="dxa"/>
            <w:gridSpan w:val="2"/>
            <w:tcBorders>
              <w:left w:val="single" w:sz="6" w:space="0" w:color="auto"/>
              <w:right w:val="single" w:sz="6" w:space="0" w:color="auto"/>
            </w:tcBorders>
          </w:tcPr>
          <w:p w14:paraId="0C6C6878" w14:textId="77777777" w:rsidR="00FB36C1" w:rsidRDefault="00FB36C1" w:rsidP="00FB36C1">
            <w:pPr>
              <w:rPr>
                <w:sz w:val="22"/>
              </w:rPr>
            </w:pPr>
          </w:p>
        </w:tc>
        <w:tc>
          <w:tcPr>
            <w:tcW w:w="720" w:type="dxa"/>
            <w:gridSpan w:val="2"/>
            <w:tcBorders>
              <w:left w:val="single" w:sz="6" w:space="0" w:color="auto"/>
              <w:right w:val="single" w:sz="6" w:space="0" w:color="auto"/>
            </w:tcBorders>
          </w:tcPr>
          <w:p w14:paraId="35F08BFA" w14:textId="77777777" w:rsidR="00FB36C1" w:rsidRDefault="00FB36C1" w:rsidP="00FB36C1">
            <w:pPr>
              <w:rPr>
                <w:sz w:val="22"/>
              </w:rPr>
            </w:pPr>
          </w:p>
        </w:tc>
        <w:tc>
          <w:tcPr>
            <w:tcW w:w="1584" w:type="dxa"/>
            <w:gridSpan w:val="2"/>
            <w:tcBorders>
              <w:left w:val="nil"/>
              <w:right w:val="nil"/>
            </w:tcBorders>
          </w:tcPr>
          <w:p w14:paraId="6836BB20" w14:textId="77777777" w:rsidR="00FB36C1" w:rsidRDefault="00FB36C1" w:rsidP="00FB36C1">
            <w:pPr>
              <w:rPr>
                <w:sz w:val="22"/>
              </w:rPr>
            </w:pPr>
          </w:p>
        </w:tc>
        <w:tc>
          <w:tcPr>
            <w:tcW w:w="1584" w:type="dxa"/>
            <w:gridSpan w:val="3"/>
            <w:tcBorders>
              <w:left w:val="single" w:sz="6" w:space="0" w:color="auto"/>
              <w:right w:val="single" w:sz="6" w:space="0" w:color="auto"/>
            </w:tcBorders>
          </w:tcPr>
          <w:p w14:paraId="16B5BB81" w14:textId="77777777" w:rsidR="00FB36C1" w:rsidRDefault="00FB36C1" w:rsidP="00FB36C1">
            <w:pPr>
              <w:rPr>
                <w:sz w:val="22"/>
              </w:rPr>
            </w:pPr>
          </w:p>
        </w:tc>
        <w:tc>
          <w:tcPr>
            <w:tcW w:w="1296" w:type="dxa"/>
            <w:tcBorders>
              <w:left w:val="nil"/>
            </w:tcBorders>
          </w:tcPr>
          <w:p w14:paraId="54E70786" w14:textId="77777777" w:rsidR="00FB36C1" w:rsidRDefault="00FB36C1" w:rsidP="00FB36C1">
            <w:pPr>
              <w:rPr>
                <w:sz w:val="22"/>
              </w:rPr>
            </w:pPr>
          </w:p>
        </w:tc>
      </w:tr>
      <w:tr w:rsidR="00FB36C1" w14:paraId="489E9E78" w14:textId="77777777">
        <w:tc>
          <w:tcPr>
            <w:tcW w:w="720" w:type="dxa"/>
            <w:tcBorders>
              <w:right w:val="nil"/>
            </w:tcBorders>
          </w:tcPr>
          <w:p w14:paraId="4C1A5391" w14:textId="77777777" w:rsidR="00FB36C1" w:rsidRDefault="00FB36C1" w:rsidP="00FB36C1">
            <w:pPr>
              <w:rPr>
                <w:sz w:val="22"/>
              </w:rPr>
            </w:pPr>
          </w:p>
        </w:tc>
        <w:tc>
          <w:tcPr>
            <w:tcW w:w="3096" w:type="dxa"/>
            <w:gridSpan w:val="2"/>
            <w:tcBorders>
              <w:left w:val="single" w:sz="6" w:space="0" w:color="auto"/>
              <w:right w:val="single" w:sz="6" w:space="0" w:color="auto"/>
            </w:tcBorders>
          </w:tcPr>
          <w:p w14:paraId="2904B419" w14:textId="77777777" w:rsidR="00FB36C1" w:rsidRDefault="00FB36C1" w:rsidP="00FB36C1">
            <w:pPr>
              <w:rPr>
                <w:sz w:val="22"/>
              </w:rPr>
            </w:pPr>
          </w:p>
        </w:tc>
        <w:tc>
          <w:tcPr>
            <w:tcW w:w="720" w:type="dxa"/>
            <w:gridSpan w:val="2"/>
            <w:tcBorders>
              <w:left w:val="single" w:sz="6" w:space="0" w:color="auto"/>
              <w:right w:val="single" w:sz="6" w:space="0" w:color="auto"/>
            </w:tcBorders>
          </w:tcPr>
          <w:p w14:paraId="347DF56E" w14:textId="77777777" w:rsidR="00FB36C1" w:rsidRDefault="00FB36C1" w:rsidP="00FB36C1">
            <w:pPr>
              <w:rPr>
                <w:sz w:val="22"/>
              </w:rPr>
            </w:pPr>
          </w:p>
        </w:tc>
        <w:tc>
          <w:tcPr>
            <w:tcW w:w="1584" w:type="dxa"/>
            <w:gridSpan w:val="2"/>
            <w:tcBorders>
              <w:left w:val="nil"/>
              <w:right w:val="nil"/>
            </w:tcBorders>
          </w:tcPr>
          <w:p w14:paraId="5F3D4856" w14:textId="77777777" w:rsidR="00FB36C1" w:rsidRDefault="00FB36C1" w:rsidP="00FB36C1">
            <w:pPr>
              <w:rPr>
                <w:sz w:val="22"/>
              </w:rPr>
            </w:pPr>
          </w:p>
        </w:tc>
        <w:tc>
          <w:tcPr>
            <w:tcW w:w="1584" w:type="dxa"/>
            <w:gridSpan w:val="3"/>
            <w:tcBorders>
              <w:left w:val="single" w:sz="6" w:space="0" w:color="auto"/>
              <w:right w:val="single" w:sz="6" w:space="0" w:color="auto"/>
            </w:tcBorders>
          </w:tcPr>
          <w:p w14:paraId="4D0D011B" w14:textId="77777777" w:rsidR="00FB36C1" w:rsidRDefault="00FB36C1" w:rsidP="00FB36C1">
            <w:pPr>
              <w:rPr>
                <w:sz w:val="22"/>
              </w:rPr>
            </w:pPr>
          </w:p>
        </w:tc>
        <w:tc>
          <w:tcPr>
            <w:tcW w:w="1296" w:type="dxa"/>
            <w:tcBorders>
              <w:left w:val="nil"/>
            </w:tcBorders>
          </w:tcPr>
          <w:p w14:paraId="06F037F0" w14:textId="77777777" w:rsidR="00FB36C1" w:rsidRDefault="00FB36C1" w:rsidP="00FB36C1">
            <w:pPr>
              <w:rPr>
                <w:sz w:val="22"/>
              </w:rPr>
            </w:pPr>
          </w:p>
        </w:tc>
      </w:tr>
      <w:tr w:rsidR="00FB36C1" w14:paraId="1B78CBA0" w14:textId="77777777">
        <w:tc>
          <w:tcPr>
            <w:tcW w:w="720" w:type="dxa"/>
            <w:tcBorders>
              <w:right w:val="nil"/>
            </w:tcBorders>
          </w:tcPr>
          <w:p w14:paraId="083248D9" w14:textId="77777777" w:rsidR="00FB36C1" w:rsidRDefault="00FB36C1" w:rsidP="00FB36C1">
            <w:pPr>
              <w:rPr>
                <w:sz w:val="22"/>
              </w:rPr>
            </w:pPr>
          </w:p>
        </w:tc>
        <w:tc>
          <w:tcPr>
            <w:tcW w:w="3096" w:type="dxa"/>
            <w:gridSpan w:val="2"/>
            <w:tcBorders>
              <w:left w:val="single" w:sz="6" w:space="0" w:color="auto"/>
              <w:right w:val="single" w:sz="6" w:space="0" w:color="auto"/>
            </w:tcBorders>
          </w:tcPr>
          <w:p w14:paraId="0C216BDA" w14:textId="77777777" w:rsidR="00FB36C1" w:rsidRDefault="00FB36C1" w:rsidP="00FB36C1">
            <w:pPr>
              <w:rPr>
                <w:sz w:val="22"/>
              </w:rPr>
            </w:pPr>
          </w:p>
        </w:tc>
        <w:tc>
          <w:tcPr>
            <w:tcW w:w="720" w:type="dxa"/>
            <w:gridSpan w:val="2"/>
            <w:tcBorders>
              <w:left w:val="single" w:sz="6" w:space="0" w:color="auto"/>
              <w:right w:val="single" w:sz="6" w:space="0" w:color="auto"/>
            </w:tcBorders>
          </w:tcPr>
          <w:p w14:paraId="79333474" w14:textId="77777777" w:rsidR="00FB36C1" w:rsidRDefault="00FB36C1" w:rsidP="00FB36C1">
            <w:pPr>
              <w:rPr>
                <w:sz w:val="22"/>
              </w:rPr>
            </w:pPr>
          </w:p>
        </w:tc>
        <w:tc>
          <w:tcPr>
            <w:tcW w:w="1584" w:type="dxa"/>
            <w:gridSpan w:val="2"/>
            <w:tcBorders>
              <w:left w:val="nil"/>
              <w:right w:val="nil"/>
            </w:tcBorders>
          </w:tcPr>
          <w:p w14:paraId="3C703110" w14:textId="77777777" w:rsidR="00FB36C1" w:rsidRDefault="00FB36C1" w:rsidP="00FB36C1">
            <w:pPr>
              <w:rPr>
                <w:sz w:val="22"/>
              </w:rPr>
            </w:pPr>
          </w:p>
        </w:tc>
        <w:tc>
          <w:tcPr>
            <w:tcW w:w="1584" w:type="dxa"/>
            <w:gridSpan w:val="3"/>
            <w:tcBorders>
              <w:left w:val="single" w:sz="6" w:space="0" w:color="auto"/>
              <w:right w:val="single" w:sz="6" w:space="0" w:color="auto"/>
            </w:tcBorders>
          </w:tcPr>
          <w:p w14:paraId="37171472" w14:textId="77777777" w:rsidR="00FB36C1" w:rsidRDefault="00FB36C1" w:rsidP="00FB36C1">
            <w:pPr>
              <w:rPr>
                <w:sz w:val="22"/>
              </w:rPr>
            </w:pPr>
          </w:p>
        </w:tc>
        <w:tc>
          <w:tcPr>
            <w:tcW w:w="1296" w:type="dxa"/>
            <w:tcBorders>
              <w:left w:val="nil"/>
            </w:tcBorders>
          </w:tcPr>
          <w:p w14:paraId="0B7826E5" w14:textId="77777777" w:rsidR="00FB36C1" w:rsidRDefault="00FB36C1" w:rsidP="00FB36C1">
            <w:pPr>
              <w:rPr>
                <w:sz w:val="22"/>
              </w:rPr>
            </w:pPr>
          </w:p>
        </w:tc>
      </w:tr>
      <w:tr w:rsidR="00FB36C1" w14:paraId="0C9ABBAA" w14:textId="77777777">
        <w:tc>
          <w:tcPr>
            <w:tcW w:w="720" w:type="dxa"/>
            <w:tcBorders>
              <w:bottom w:val="nil"/>
              <w:right w:val="nil"/>
            </w:tcBorders>
          </w:tcPr>
          <w:p w14:paraId="042887F4" w14:textId="77777777" w:rsidR="00FB36C1" w:rsidRDefault="00FB36C1" w:rsidP="00FB36C1">
            <w:pPr>
              <w:rPr>
                <w:sz w:val="22"/>
              </w:rPr>
            </w:pPr>
          </w:p>
        </w:tc>
        <w:tc>
          <w:tcPr>
            <w:tcW w:w="3096" w:type="dxa"/>
            <w:gridSpan w:val="2"/>
            <w:tcBorders>
              <w:left w:val="single" w:sz="6" w:space="0" w:color="auto"/>
              <w:bottom w:val="single" w:sz="6" w:space="0" w:color="auto"/>
              <w:right w:val="single" w:sz="6" w:space="0" w:color="auto"/>
            </w:tcBorders>
          </w:tcPr>
          <w:p w14:paraId="21F4526A" w14:textId="77777777" w:rsidR="00FB36C1" w:rsidRDefault="00FB36C1" w:rsidP="00FB36C1">
            <w:pPr>
              <w:rPr>
                <w:sz w:val="22"/>
              </w:rPr>
            </w:pPr>
          </w:p>
        </w:tc>
        <w:tc>
          <w:tcPr>
            <w:tcW w:w="720" w:type="dxa"/>
            <w:gridSpan w:val="2"/>
            <w:tcBorders>
              <w:left w:val="single" w:sz="6" w:space="0" w:color="auto"/>
              <w:bottom w:val="single" w:sz="6" w:space="0" w:color="auto"/>
              <w:right w:val="single" w:sz="6" w:space="0" w:color="auto"/>
            </w:tcBorders>
          </w:tcPr>
          <w:p w14:paraId="350A7DE2" w14:textId="77777777" w:rsidR="00FB36C1" w:rsidRDefault="00FB36C1" w:rsidP="00FB36C1">
            <w:pPr>
              <w:rPr>
                <w:sz w:val="22"/>
              </w:rPr>
            </w:pPr>
          </w:p>
        </w:tc>
        <w:tc>
          <w:tcPr>
            <w:tcW w:w="1584" w:type="dxa"/>
            <w:gridSpan w:val="2"/>
            <w:tcBorders>
              <w:left w:val="nil"/>
              <w:bottom w:val="nil"/>
              <w:right w:val="nil"/>
            </w:tcBorders>
          </w:tcPr>
          <w:p w14:paraId="6E8C049D" w14:textId="77777777" w:rsidR="00FB36C1" w:rsidRDefault="00FB36C1" w:rsidP="00FB36C1">
            <w:pPr>
              <w:rPr>
                <w:sz w:val="22"/>
              </w:rPr>
            </w:pPr>
          </w:p>
        </w:tc>
        <w:tc>
          <w:tcPr>
            <w:tcW w:w="1584" w:type="dxa"/>
            <w:gridSpan w:val="3"/>
            <w:tcBorders>
              <w:left w:val="single" w:sz="6" w:space="0" w:color="auto"/>
              <w:bottom w:val="single" w:sz="6" w:space="0" w:color="auto"/>
              <w:right w:val="single" w:sz="6" w:space="0" w:color="auto"/>
            </w:tcBorders>
          </w:tcPr>
          <w:p w14:paraId="0C9A001C" w14:textId="77777777" w:rsidR="00FB36C1" w:rsidRDefault="00FB36C1" w:rsidP="00FB36C1">
            <w:pPr>
              <w:rPr>
                <w:sz w:val="22"/>
              </w:rPr>
            </w:pPr>
          </w:p>
        </w:tc>
        <w:tc>
          <w:tcPr>
            <w:tcW w:w="1296" w:type="dxa"/>
            <w:tcBorders>
              <w:left w:val="nil"/>
              <w:bottom w:val="nil"/>
            </w:tcBorders>
          </w:tcPr>
          <w:p w14:paraId="0B02FC6E" w14:textId="77777777" w:rsidR="00FB36C1" w:rsidRDefault="00FB36C1" w:rsidP="00FB36C1">
            <w:pPr>
              <w:rPr>
                <w:sz w:val="22"/>
              </w:rPr>
            </w:pPr>
          </w:p>
        </w:tc>
      </w:tr>
      <w:tr w:rsidR="00FB36C1" w14:paraId="3ED75565" w14:textId="77777777">
        <w:tc>
          <w:tcPr>
            <w:tcW w:w="7704" w:type="dxa"/>
            <w:gridSpan w:val="10"/>
            <w:tcBorders>
              <w:top w:val="single" w:sz="6" w:space="0" w:color="auto"/>
              <w:bottom w:val="single" w:sz="6" w:space="0" w:color="auto"/>
              <w:right w:val="nil"/>
            </w:tcBorders>
          </w:tcPr>
          <w:p w14:paraId="271E28F9" w14:textId="77777777" w:rsidR="00FB36C1" w:rsidRDefault="00FB36C1" w:rsidP="00FB36C1">
            <w:pPr>
              <w:jc w:val="right"/>
              <w:rPr>
                <w:sz w:val="22"/>
              </w:rPr>
            </w:pPr>
            <w:r>
              <w:rPr>
                <w:sz w:val="22"/>
              </w:rPr>
              <w:t>TOTAL (à reprendre dans le bordereau récapitulatif No 5)</w:t>
            </w:r>
          </w:p>
        </w:tc>
        <w:tc>
          <w:tcPr>
            <w:tcW w:w="1296" w:type="dxa"/>
            <w:tcBorders>
              <w:top w:val="single" w:sz="6" w:space="0" w:color="auto"/>
              <w:left w:val="single" w:sz="6" w:space="0" w:color="auto"/>
              <w:bottom w:val="single" w:sz="6" w:space="0" w:color="auto"/>
            </w:tcBorders>
          </w:tcPr>
          <w:p w14:paraId="4B16A57C" w14:textId="77777777" w:rsidR="00FB36C1" w:rsidRDefault="00FB36C1" w:rsidP="00FB36C1">
            <w:pPr>
              <w:rPr>
                <w:sz w:val="22"/>
              </w:rPr>
            </w:pPr>
          </w:p>
        </w:tc>
      </w:tr>
      <w:tr w:rsidR="00FB36C1" w14:paraId="5C87B1DF" w14:textId="77777777">
        <w:tc>
          <w:tcPr>
            <w:tcW w:w="720" w:type="dxa"/>
            <w:tcBorders>
              <w:top w:val="nil"/>
              <w:left w:val="nil"/>
              <w:bottom w:val="nil"/>
              <w:right w:val="nil"/>
            </w:tcBorders>
          </w:tcPr>
          <w:p w14:paraId="244A85DA" w14:textId="77777777" w:rsidR="00FB36C1" w:rsidRDefault="00FB36C1" w:rsidP="00FB36C1">
            <w:pPr>
              <w:jc w:val="center"/>
              <w:rPr>
                <w:sz w:val="22"/>
              </w:rPr>
            </w:pPr>
          </w:p>
        </w:tc>
        <w:tc>
          <w:tcPr>
            <w:tcW w:w="2952" w:type="dxa"/>
            <w:tcBorders>
              <w:top w:val="nil"/>
              <w:left w:val="nil"/>
              <w:bottom w:val="nil"/>
              <w:right w:val="nil"/>
            </w:tcBorders>
          </w:tcPr>
          <w:p w14:paraId="59FDBB49" w14:textId="77777777" w:rsidR="00FB36C1" w:rsidRDefault="00FB36C1" w:rsidP="00FB36C1">
            <w:pPr>
              <w:jc w:val="center"/>
              <w:rPr>
                <w:sz w:val="22"/>
              </w:rPr>
            </w:pPr>
          </w:p>
        </w:tc>
        <w:tc>
          <w:tcPr>
            <w:tcW w:w="720" w:type="dxa"/>
            <w:gridSpan w:val="2"/>
            <w:tcBorders>
              <w:top w:val="nil"/>
              <w:left w:val="nil"/>
              <w:bottom w:val="nil"/>
              <w:right w:val="nil"/>
            </w:tcBorders>
          </w:tcPr>
          <w:p w14:paraId="7606B71C" w14:textId="77777777" w:rsidR="00FB36C1" w:rsidRDefault="00FB36C1" w:rsidP="00FB36C1">
            <w:pPr>
              <w:rPr>
                <w:sz w:val="22"/>
              </w:rPr>
            </w:pPr>
          </w:p>
        </w:tc>
        <w:tc>
          <w:tcPr>
            <w:tcW w:w="720" w:type="dxa"/>
            <w:gridSpan w:val="2"/>
            <w:tcBorders>
              <w:top w:val="nil"/>
              <w:left w:val="single" w:sz="6" w:space="0" w:color="auto"/>
              <w:bottom w:val="nil"/>
              <w:right w:val="nil"/>
            </w:tcBorders>
          </w:tcPr>
          <w:p w14:paraId="7AAB93F8" w14:textId="77777777" w:rsidR="00FB36C1" w:rsidRDefault="00FB36C1" w:rsidP="00FB36C1">
            <w:pPr>
              <w:rPr>
                <w:sz w:val="22"/>
              </w:rPr>
            </w:pPr>
          </w:p>
        </w:tc>
        <w:tc>
          <w:tcPr>
            <w:tcW w:w="1296" w:type="dxa"/>
            <w:gridSpan w:val="2"/>
            <w:tcBorders>
              <w:top w:val="nil"/>
              <w:left w:val="nil"/>
              <w:bottom w:val="nil"/>
              <w:right w:val="nil"/>
            </w:tcBorders>
          </w:tcPr>
          <w:p w14:paraId="23589964" w14:textId="77777777" w:rsidR="00FB36C1" w:rsidRDefault="00FB36C1" w:rsidP="00FB36C1">
            <w:pPr>
              <w:rPr>
                <w:sz w:val="22"/>
              </w:rPr>
            </w:pPr>
          </w:p>
        </w:tc>
        <w:tc>
          <w:tcPr>
            <w:tcW w:w="1296" w:type="dxa"/>
            <w:gridSpan w:val="2"/>
            <w:tcBorders>
              <w:top w:val="nil"/>
              <w:left w:val="nil"/>
              <w:bottom w:val="nil"/>
              <w:right w:val="nil"/>
            </w:tcBorders>
          </w:tcPr>
          <w:p w14:paraId="19015464" w14:textId="77777777" w:rsidR="00FB36C1" w:rsidRDefault="00FB36C1" w:rsidP="00FB36C1">
            <w:pPr>
              <w:rPr>
                <w:sz w:val="22"/>
              </w:rPr>
            </w:pPr>
          </w:p>
        </w:tc>
        <w:tc>
          <w:tcPr>
            <w:tcW w:w="1296" w:type="dxa"/>
            <w:tcBorders>
              <w:top w:val="nil"/>
              <w:left w:val="nil"/>
              <w:bottom w:val="nil"/>
              <w:right w:val="single" w:sz="6" w:space="0" w:color="auto"/>
            </w:tcBorders>
          </w:tcPr>
          <w:p w14:paraId="630F499B" w14:textId="77777777" w:rsidR="00FB36C1" w:rsidRDefault="00FB36C1" w:rsidP="00FB36C1">
            <w:pPr>
              <w:rPr>
                <w:sz w:val="22"/>
              </w:rPr>
            </w:pPr>
          </w:p>
        </w:tc>
      </w:tr>
      <w:tr w:rsidR="00FB36C1" w14:paraId="62FD8FED" w14:textId="77777777">
        <w:tc>
          <w:tcPr>
            <w:tcW w:w="720" w:type="dxa"/>
            <w:tcBorders>
              <w:top w:val="nil"/>
              <w:left w:val="nil"/>
              <w:bottom w:val="nil"/>
              <w:right w:val="nil"/>
            </w:tcBorders>
          </w:tcPr>
          <w:p w14:paraId="5CBFADCC" w14:textId="77777777" w:rsidR="00FB36C1" w:rsidRDefault="00FB36C1" w:rsidP="00FB36C1">
            <w:pPr>
              <w:rPr>
                <w:sz w:val="22"/>
              </w:rPr>
            </w:pPr>
          </w:p>
        </w:tc>
        <w:tc>
          <w:tcPr>
            <w:tcW w:w="2952" w:type="dxa"/>
            <w:tcBorders>
              <w:top w:val="nil"/>
              <w:left w:val="nil"/>
              <w:bottom w:val="nil"/>
              <w:right w:val="nil"/>
            </w:tcBorders>
          </w:tcPr>
          <w:p w14:paraId="407B59A1" w14:textId="77777777" w:rsidR="00FB36C1" w:rsidRDefault="00FB36C1" w:rsidP="00FB36C1">
            <w:pPr>
              <w:rPr>
                <w:sz w:val="22"/>
              </w:rPr>
            </w:pPr>
          </w:p>
        </w:tc>
        <w:tc>
          <w:tcPr>
            <w:tcW w:w="720" w:type="dxa"/>
            <w:gridSpan w:val="2"/>
            <w:tcBorders>
              <w:top w:val="nil"/>
              <w:left w:val="nil"/>
              <w:bottom w:val="nil"/>
              <w:right w:val="nil"/>
            </w:tcBorders>
          </w:tcPr>
          <w:p w14:paraId="572A4C41" w14:textId="77777777" w:rsidR="00FB36C1" w:rsidRDefault="00FB36C1" w:rsidP="00FB36C1">
            <w:pPr>
              <w:rPr>
                <w:sz w:val="22"/>
              </w:rPr>
            </w:pPr>
          </w:p>
        </w:tc>
        <w:tc>
          <w:tcPr>
            <w:tcW w:w="2736" w:type="dxa"/>
            <w:gridSpan w:val="5"/>
            <w:tcBorders>
              <w:top w:val="nil"/>
              <w:left w:val="single" w:sz="6" w:space="0" w:color="auto"/>
              <w:bottom w:val="nil"/>
              <w:right w:val="nil"/>
            </w:tcBorders>
          </w:tcPr>
          <w:p w14:paraId="0CBC407E" w14:textId="23A1578A" w:rsidR="00FB36C1" w:rsidRDefault="00FB36C1" w:rsidP="00E13334">
            <w:pPr>
              <w:rPr>
                <w:sz w:val="22"/>
              </w:rPr>
            </w:pPr>
            <w:r>
              <w:rPr>
                <w:sz w:val="22"/>
              </w:rPr>
              <w:t>Nom du Soumissionnaire</w:t>
            </w:r>
            <w:r w:rsidR="00E13334">
              <w:rPr>
                <w:sz w:val="22"/>
              </w:rPr>
              <w:t> :</w:t>
            </w:r>
          </w:p>
        </w:tc>
        <w:tc>
          <w:tcPr>
            <w:tcW w:w="1872" w:type="dxa"/>
            <w:gridSpan w:val="2"/>
            <w:tcBorders>
              <w:top w:val="nil"/>
              <w:left w:val="nil"/>
              <w:bottom w:val="nil"/>
              <w:right w:val="single" w:sz="6" w:space="0" w:color="auto"/>
            </w:tcBorders>
          </w:tcPr>
          <w:p w14:paraId="2D02E450" w14:textId="77777777" w:rsidR="00FB36C1" w:rsidRDefault="00FB36C1" w:rsidP="001D11E3">
            <w:pPr>
              <w:tabs>
                <w:tab w:val="left" w:pos="2297"/>
              </w:tabs>
              <w:rPr>
                <w:sz w:val="22"/>
              </w:rPr>
            </w:pPr>
            <w:r>
              <w:rPr>
                <w:sz w:val="22"/>
              </w:rPr>
              <w:t>----------------------</w:t>
            </w:r>
          </w:p>
        </w:tc>
      </w:tr>
      <w:tr w:rsidR="00FB36C1" w14:paraId="5BBE50AF" w14:textId="77777777">
        <w:tc>
          <w:tcPr>
            <w:tcW w:w="720" w:type="dxa"/>
            <w:tcBorders>
              <w:top w:val="nil"/>
              <w:left w:val="nil"/>
              <w:bottom w:val="nil"/>
              <w:right w:val="nil"/>
            </w:tcBorders>
          </w:tcPr>
          <w:p w14:paraId="34876026" w14:textId="77777777" w:rsidR="00FB36C1" w:rsidRDefault="00FB36C1" w:rsidP="00FB36C1">
            <w:pPr>
              <w:rPr>
                <w:sz w:val="22"/>
              </w:rPr>
            </w:pPr>
          </w:p>
        </w:tc>
        <w:tc>
          <w:tcPr>
            <w:tcW w:w="2952" w:type="dxa"/>
            <w:tcBorders>
              <w:top w:val="nil"/>
              <w:left w:val="nil"/>
              <w:bottom w:val="nil"/>
              <w:right w:val="nil"/>
            </w:tcBorders>
          </w:tcPr>
          <w:p w14:paraId="48805E9B" w14:textId="77777777" w:rsidR="00FB36C1" w:rsidRDefault="00FB36C1" w:rsidP="00FB36C1">
            <w:pPr>
              <w:rPr>
                <w:sz w:val="22"/>
              </w:rPr>
            </w:pPr>
          </w:p>
        </w:tc>
        <w:tc>
          <w:tcPr>
            <w:tcW w:w="720" w:type="dxa"/>
            <w:gridSpan w:val="2"/>
            <w:tcBorders>
              <w:top w:val="nil"/>
              <w:left w:val="nil"/>
              <w:bottom w:val="nil"/>
              <w:right w:val="nil"/>
            </w:tcBorders>
          </w:tcPr>
          <w:p w14:paraId="7FBA411D" w14:textId="77777777" w:rsidR="00FB36C1" w:rsidRDefault="00FB36C1" w:rsidP="00FB36C1">
            <w:pPr>
              <w:rPr>
                <w:sz w:val="22"/>
              </w:rPr>
            </w:pPr>
          </w:p>
        </w:tc>
        <w:tc>
          <w:tcPr>
            <w:tcW w:w="720" w:type="dxa"/>
            <w:gridSpan w:val="2"/>
            <w:tcBorders>
              <w:top w:val="nil"/>
              <w:left w:val="single" w:sz="6" w:space="0" w:color="auto"/>
              <w:bottom w:val="nil"/>
              <w:right w:val="nil"/>
            </w:tcBorders>
          </w:tcPr>
          <w:p w14:paraId="2760E973" w14:textId="77777777" w:rsidR="00FB36C1" w:rsidRDefault="00FB36C1" w:rsidP="00E13334">
            <w:pPr>
              <w:rPr>
                <w:sz w:val="22"/>
              </w:rPr>
            </w:pPr>
          </w:p>
        </w:tc>
        <w:tc>
          <w:tcPr>
            <w:tcW w:w="1296" w:type="dxa"/>
            <w:gridSpan w:val="2"/>
            <w:tcBorders>
              <w:top w:val="nil"/>
              <w:left w:val="nil"/>
              <w:bottom w:val="nil"/>
              <w:right w:val="nil"/>
            </w:tcBorders>
          </w:tcPr>
          <w:p w14:paraId="4BE8BA9E" w14:textId="77777777" w:rsidR="00FB36C1" w:rsidRDefault="00FB36C1" w:rsidP="00E13334">
            <w:pPr>
              <w:rPr>
                <w:sz w:val="22"/>
              </w:rPr>
            </w:pPr>
          </w:p>
        </w:tc>
        <w:tc>
          <w:tcPr>
            <w:tcW w:w="1296" w:type="dxa"/>
            <w:gridSpan w:val="2"/>
            <w:tcBorders>
              <w:top w:val="nil"/>
              <w:left w:val="nil"/>
              <w:bottom w:val="nil"/>
              <w:right w:val="nil"/>
            </w:tcBorders>
          </w:tcPr>
          <w:p w14:paraId="3A4C1112" w14:textId="77777777" w:rsidR="00FB36C1" w:rsidRDefault="00FB36C1" w:rsidP="00E13334">
            <w:pPr>
              <w:rPr>
                <w:sz w:val="22"/>
              </w:rPr>
            </w:pPr>
          </w:p>
        </w:tc>
        <w:tc>
          <w:tcPr>
            <w:tcW w:w="1296" w:type="dxa"/>
            <w:tcBorders>
              <w:top w:val="nil"/>
              <w:left w:val="nil"/>
              <w:bottom w:val="nil"/>
              <w:right w:val="single" w:sz="6" w:space="0" w:color="auto"/>
            </w:tcBorders>
          </w:tcPr>
          <w:p w14:paraId="1337B8EE" w14:textId="77777777" w:rsidR="00FB36C1" w:rsidRDefault="00FB36C1" w:rsidP="00FB36C1">
            <w:pPr>
              <w:rPr>
                <w:sz w:val="22"/>
              </w:rPr>
            </w:pPr>
          </w:p>
        </w:tc>
      </w:tr>
      <w:tr w:rsidR="00FB36C1" w14:paraId="33AE257C" w14:textId="77777777">
        <w:tc>
          <w:tcPr>
            <w:tcW w:w="720" w:type="dxa"/>
            <w:tcBorders>
              <w:top w:val="nil"/>
              <w:left w:val="nil"/>
              <w:bottom w:val="nil"/>
              <w:right w:val="nil"/>
            </w:tcBorders>
          </w:tcPr>
          <w:p w14:paraId="638FAB29" w14:textId="77777777" w:rsidR="00FB36C1" w:rsidRDefault="00FB36C1" w:rsidP="00FB36C1">
            <w:pPr>
              <w:rPr>
                <w:sz w:val="22"/>
              </w:rPr>
            </w:pPr>
          </w:p>
        </w:tc>
        <w:tc>
          <w:tcPr>
            <w:tcW w:w="2952" w:type="dxa"/>
            <w:tcBorders>
              <w:top w:val="nil"/>
              <w:left w:val="nil"/>
              <w:bottom w:val="nil"/>
              <w:right w:val="nil"/>
            </w:tcBorders>
          </w:tcPr>
          <w:p w14:paraId="19A62993" w14:textId="77777777" w:rsidR="00FB36C1" w:rsidRDefault="00FB36C1" w:rsidP="00FB36C1">
            <w:pPr>
              <w:rPr>
                <w:sz w:val="22"/>
              </w:rPr>
            </w:pPr>
          </w:p>
        </w:tc>
        <w:tc>
          <w:tcPr>
            <w:tcW w:w="720" w:type="dxa"/>
            <w:gridSpan w:val="2"/>
            <w:tcBorders>
              <w:top w:val="nil"/>
              <w:left w:val="nil"/>
              <w:bottom w:val="nil"/>
              <w:right w:val="nil"/>
            </w:tcBorders>
          </w:tcPr>
          <w:p w14:paraId="1695B28A" w14:textId="77777777" w:rsidR="00FB36C1" w:rsidRDefault="00FB36C1" w:rsidP="00FB36C1">
            <w:pPr>
              <w:rPr>
                <w:sz w:val="22"/>
              </w:rPr>
            </w:pPr>
          </w:p>
        </w:tc>
        <w:tc>
          <w:tcPr>
            <w:tcW w:w="2736" w:type="dxa"/>
            <w:gridSpan w:val="5"/>
            <w:tcBorders>
              <w:top w:val="nil"/>
              <w:left w:val="single" w:sz="6" w:space="0" w:color="auto"/>
              <w:bottom w:val="nil"/>
              <w:right w:val="nil"/>
            </w:tcBorders>
          </w:tcPr>
          <w:p w14:paraId="07EF0C36" w14:textId="6AD0A290" w:rsidR="00FB36C1" w:rsidRDefault="00FB36C1" w:rsidP="00E13334">
            <w:pPr>
              <w:rPr>
                <w:sz w:val="22"/>
              </w:rPr>
            </w:pPr>
            <w:r>
              <w:rPr>
                <w:sz w:val="22"/>
              </w:rPr>
              <w:t>Signature du Soumissionnaire</w:t>
            </w:r>
            <w:r w:rsidR="00E13334">
              <w:rPr>
                <w:sz w:val="22"/>
              </w:rPr>
              <w:t> :</w:t>
            </w:r>
          </w:p>
        </w:tc>
        <w:tc>
          <w:tcPr>
            <w:tcW w:w="1872" w:type="dxa"/>
            <w:gridSpan w:val="2"/>
            <w:tcBorders>
              <w:top w:val="nil"/>
              <w:left w:val="nil"/>
              <w:bottom w:val="nil"/>
              <w:right w:val="single" w:sz="6" w:space="0" w:color="auto"/>
            </w:tcBorders>
          </w:tcPr>
          <w:p w14:paraId="78B4304E" w14:textId="77777777" w:rsidR="00FB36C1" w:rsidRDefault="00FB36C1" w:rsidP="001D11E3">
            <w:pPr>
              <w:tabs>
                <w:tab w:val="left" w:pos="2297"/>
              </w:tabs>
              <w:rPr>
                <w:sz w:val="22"/>
              </w:rPr>
            </w:pPr>
            <w:r>
              <w:rPr>
                <w:sz w:val="22"/>
              </w:rPr>
              <w:t>----------------------</w:t>
            </w:r>
          </w:p>
        </w:tc>
      </w:tr>
      <w:tr w:rsidR="00FB36C1" w14:paraId="799CF6F0" w14:textId="77777777">
        <w:tc>
          <w:tcPr>
            <w:tcW w:w="720" w:type="dxa"/>
            <w:tcBorders>
              <w:top w:val="nil"/>
              <w:left w:val="nil"/>
              <w:bottom w:val="nil"/>
              <w:right w:val="nil"/>
            </w:tcBorders>
          </w:tcPr>
          <w:p w14:paraId="3AE0D758" w14:textId="77777777" w:rsidR="00FB36C1" w:rsidRDefault="00FB36C1" w:rsidP="00FB36C1">
            <w:pPr>
              <w:rPr>
                <w:sz w:val="22"/>
              </w:rPr>
            </w:pPr>
          </w:p>
        </w:tc>
        <w:tc>
          <w:tcPr>
            <w:tcW w:w="2952" w:type="dxa"/>
            <w:tcBorders>
              <w:top w:val="nil"/>
              <w:left w:val="nil"/>
              <w:bottom w:val="nil"/>
              <w:right w:val="nil"/>
            </w:tcBorders>
          </w:tcPr>
          <w:p w14:paraId="5EB227E1" w14:textId="77777777" w:rsidR="00FB36C1" w:rsidRDefault="00FB36C1" w:rsidP="00FB36C1">
            <w:pPr>
              <w:rPr>
                <w:sz w:val="22"/>
              </w:rPr>
            </w:pPr>
          </w:p>
        </w:tc>
        <w:tc>
          <w:tcPr>
            <w:tcW w:w="720" w:type="dxa"/>
            <w:gridSpan w:val="2"/>
            <w:tcBorders>
              <w:top w:val="nil"/>
              <w:left w:val="nil"/>
              <w:bottom w:val="nil"/>
              <w:right w:val="nil"/>
            </w:tcBorders>
          </w:tcPr>
          <w:p w14:paraId="73B0C591" w14:textId="77777777" w:rsidR="00FB36C1" w:rsidRDefault="00FB36C1" w:rsidP="00FB36C1">
            <w:pPr>
              <w:rPr>
                <w:sz w:val="22"/>
              </w:rPr>
            </w:pPr>
          </w:p>
        </w:tc>
        <w:tc>
          <w:tcPr>
            <w:tcW w:w="720" w:type="dxa"/>
            <w:gridSpan w:val="2"/>
            <w:tcBorders>
              <w:top w:val="nil"/>
              <w:left w:val="single" w:sz="6" w:space="0" w:color="auto"/>
              <w:bottom w:val="single" w:sz="6" w:space="0" w:color="auto"/>
              <w:right w:val="nil"/>
            </w:tcBorders>
          </w:tcPr>
          <w:p w14:paraId="5F983BEB" w14:textId="77777777" w:rsidR="00FB36C1" w:rsidRDefault="00FB36C1" w:rsidP="00FB36C1">
            <w:pPr>
              <w:rPr>
                <w:sz w:val="22"/>
              </w:rPr>
            </w:pPr>
          </w:p>
        </w:tc>
        <w:tc>
          <w:tcPr>
            <w:tcW w:w="1296" w:type="dxa"/>
            <w:gridSpan w:val="2"/>
            <w:tcBorders>
              <w:top w:val="nil"/>
              <w:left w:val="nil"/>
              <w:bottom w:val="single" w:sz="6" w:space="0" w:color="auto"/>
              <w:right w:val="nil"/>
            </w:tcBorders>
          </w:tcPr>
          <w:p w14:paraId="6E3F841B" w14:textId="77777777" w:rsidR="00FB36C1" w:rsidRDefault="00FB36C1" w:rsidP="00FB36C1">
            <w:pPr>
              <w:rPr>
                <w:sz w:val="22"/>
              </w:rPr>
            </w:pPr>
          </w:p>
        </w:tc>
        <w:tc>
          <w:tcPr>
            <w:tcW w:w="1296" w:type="dxa"/>
            <w:gridSpan w:val="2"/>
            <w:tcBorders>
              <w:top w:val="nil"/>
              <w:left w:val="nil"/>
              <w:bottom w:val="single" w:sz="6" w:space="0" w:color="auto"/>
              <w:right w:val="nil"/>
            </w:tcBorders>
          </w:tcPr>
          <w:p w14:paraId="15BBE291" w14:textId="77777777" w:rsidR="00FB36C1" w:rsidRDefault="00FB36C1" w:rsidP="00FB36C1">
            <w:pPr>
              <w:rPr>
                <w:sz w:val="22"/>
              </w:rPr>
            </w:pPr>
          </w:p>
        </w:tc>
        <w:tc>
          <w:tcPr>
            <w:tcW w:w="1296" w:type="dxa"/>
            <w:tcBorders>
              <w:top w:val="nil"/>
              <w:left w:val="nil"/>
              <w:bottom w:val="single" w:sz="6" w:space="0" w:color="auto"/>
              <w:right w:val="single" w:sz="6" w:space="0" w:color="auto"/>
            </w:tcBorders>
          </w:tcPr>
          <w:p w14:paraId="63EF97BC" w14:textId="77777777" w:rsidR="00FB36C1" w:rsidRDefault="00FB36C1" w:rsidP="00FB36C1">
            <w:pPr>
              <w:rPr>
                <w:sz w:val="22"/>
              </w:rPr>
            </w:pPr>
          </w:p>
        </w:tc>
      </w:tr>
      <w:tr w:rsidR="00FB36C1" w14:paraId="7CF86B89" w14:textId="77777777">
        <w:tc>
          <w:tcPr>
            <w:tcW w:w="9000" w:type="dxa"/>
            <w:gridSpan w:val="11"/>
            <w:tcBorders>
              <w:top w:val="nil"/>
              <w:left w:val="nil"/>
              <w:bottom w:val="nil"/>
              <w:right w:val="nil"/>
            </w:tcBorders>
          </w:tcPr>
          <w:p w14:paraId="15BA47C1" w14:textId="77777777" w:rsidR="00FB36C1" w:rsidRDefault="00FB36C1" w:rsidP="00FB36C1">
            <w:pPr>
              <w:rPr>
                <w:sz w:val="22"/>
              </w:rPr>
            </w:pPr>
          </w:p>
          <w:p w14:paraId="265F869D" w14:textId="77777777"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 </w:t>
            </w:r>
          </w:p>
          <w:p w14:paraId="39BC0429" w14:textId="77777777" w:rsidR="00FB36C1" w:rsidRDefault="00FB36C1" w:rsidP="00FB36C1">
            <w:pPr>
              <w:rPr>
                <w:sz w:val="22"/>
              </w:rPr>
            </w:pPr>
          </w:p>
        </w:tc>
      </w:tr>
    </w:tbl>
    <w:p w14:paraId="61427462" w14:textId="77777777" w:rsidR="00FB36C1" w:rsidRDefault="00FB36C1" w:rsidP="00FB36C1"/>
    <w:p w14:paraId="4D77B921" w14:textId="77777777" w:rsidR="00FB36C1" w:rsidRDefault="00FB36C1" w:rsidP="00FB36C1">
      <w:pPr>
        <w:jc w:val="center"/>
      </w:pPr>
      <w:r>
        <w:br w:type="page"/>
      </w:r>
    </w:p>
    <w:p w14:paraId="0506058D" w14:textId="5BC11352" w:rsidR="00FB36C1" w:rsidRDefault="00FB36C1" w:rsidP="001C0EB1">
      <w:pPr>
        <w:pStyle w:val="SectionIVHeader-2"/>
      </w:pPr>
      <w:bookmarkStart w:id="539" w:name="_Toc383555441"/>
      <w:bookmarkStart w:id="540" w:name="_Toc107421986"/>
      <w:r>
        <w:t>Bordereau N</w:t>
      </w:r>
      <w:r>
        <w:rPr>
          <w:vertAlign w:val="superscript"/>
        </w:rPr>
        <w:t>o</w:t>
      </w:r>
      <w:r>
        <w:t xml:space="preserve"> 4.  Services de </w:t>
      </w:r>
      <w:r w:rsidR="00E13334">
        <w:t>M</w:t>
      </w:r>
      <w:r>
        <w:t>ontage et autres services</w:t>
      </w:r>
      <w:bookmarkEnd w:id="539"/>
      <w:bookmarkEnd w:id="540"/>
    </w:p>
    <w:p w14:paraId="530FAE8A" w14:textId="77777777" w:rsidR="00FB36C1" w:rsidRDefault="00FB36C1" w:rsidP="00FB36C1">
      <w:pPr>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432"/>
        <w:gridCol w:w="576"/>
        <w:gridCol w:w="144"/>
        <w:gridCol w:w="1152"/>
      </w:tblGrid>
      <w:tr w:rsidR="00FB36C1" w14:paraId="748B38F3" w14:textId="77777777">
        <w:tc>
          <w:tcPr>
            <w:tcW w:w="720" w:type="dxa"/>
            <w:tcBorders>
              <w:top w:val="single" w:sz="6" w:space="0" w:color="auto"/>
              <w:bottom w:val="nil"/>
              <w:right w:val="nil"/>
            </w:tcBorders>
          </w:tcPr>
          <w:p w14:paraId="1BA7C671" w14:textId="77777777" w:rsidR="00FB36C1" w:rsidRDefault="00FB36C1" w:rsidP="00FB36C1">
            <w:pPr>
              <w:jc w:val="center"/>
              <w:rPr>
                <w:sz w:val="22"/>
              </w:rPr>
            </w:pPr>
            <w:r>
              <w:rPr>
                <w:sz w:val="22"/>
              </w:rPr>
              <w:t>Poste</w:t>
            </w:r>
          </w:p>
        </w:tc>
        <w:tc>
          <w:tcPr>
            <w:tcW w:w="2952" w:type="dxa"/>
            <w:tcBorders>
              <w:top w:val="single" w:sz="6" w:space="0" w:color="auto"/>
              <w:left w:val="single" w:sz="6" w:space="0" w:color="auto"/>
              <w:bottom w:val="nil"/>
              <w:right w:val="single" w:sz="6" w:space="0" w:color="auto"/>
            </w:tcBorders>
          </w:tcPr>
          <w:p w14:paraId="0E749C85" w14:textId="77777777" w:rsidR="00FB36C1" w:rsidRDefault="00FB36C1" w:rsidP="00FB36C1">
            <w:pPr>
              <w:jc w:val="center"/>
              <w:rPr>
                <w:sz w:val="22"/>
              </w:rPr>
            </w:pPr>
            <w:r>
              <w:rPr>
                <w:sz w:val="22"/>
              </w:rPr>
              <w:t>Libellé</w:t>
            </w:r>
          </w:p>
        </w:tc>
        <w:tc>
          <w:tcPr>
            <w:tcW w:w="720" w:type="dxa"/>
            <w:tcBorders>
              <w:top w:val="single" w:sz="6" w:space="0" w:color="auto"/>
              <w:left w:val="single" w:sz="6" w:space="0" w:color="auto"/>
              <w:bottom w:val="nil"/>
              <w:right w:val="single" w:sz="6" w:space="0" w:color="auto"/>
            </w:tcBorders>
          </w:tcPr>
          <w:p w14:paraId="2AA54806" w14:textId="77777777" w:rsidR="00FB36C1" w:rsidRDefault="00FB36C1" w:rsidP="00FB36C1">
            <w:pPr>
              <w:jc w:val="center"/>
              <w:rPr>
                <w:sz w:val="22"/>
              </w:rPr>
            </w:pPr>
            <w:r>
              <w:rPr>
                <w:sz w:val="22"/>
              </w:rPr>
              <w:t>Qté.</w:t>
            </w:r>
          </w:p>
        </w:tc>
        <w:tc>
          <w:tcPr>
            <w:tcW w:w="2304" w:type="dxa"/>
            <w:gridSpan w:val="4"/>
            <w:tcBorders>
              <w:top w:val="single" w:sz="6" w:space="0" w:color="auto"/>
              <w:left w:val="nil"/>
              <w:bottom w:val="nil"/>
              <w:right w:val="single" w:sz="6" w:space="0" w:color="auto"/>
            </w:tcBorders>
          </w:tcPr>
          <w:p w14:paraId="21C8E061" w14:textId="77777777" w:rsidR="00FB36C1" w:rsidRDefault="00FB36C1" w:rsidP="00FB36C1">
            <w:pPr>
              <w:jc w:val="center"/>
              <w:rPr>
                <w:sz w:val="22"/>
              </w:rPr>
            </w:pPr>
            <w:r>
              <w:rPr>
                <w:sz w:val="22"/>
              </w:rPr>
              <w:t>Prix unitaire</w:t>
            </w:r>
            <w:r>
              <w:rPr>
                <w:sz w:val="22"/>
                <w:vertAlign w:val="superscript"/>
              </w:rPr>
              <w:t>1</w:t>
            </w:r>
          </w:p>
        </w:tc>
        <w:tc>
          <w:tcPr>
            <w:tcW w:w="2304" w:type="dxa"/>
            <w:gridSpan w:val="4"/>
            <w:tcBorders>
              <w:top w:val="single" w:sz="6" w:space="0" w:color="auto"/>
              <w:left w:val="nil"/>
              <w:bottom w:val="nil"/>
              <w:right w:val="single" w:sz="6" w:space="0" w:color="auto"/>
            </w:tcBorders>
          </w:tcPr>
          <w:p w14:paraId="3254A6AE" w14:textId="77777777" w:rsidR="00FB36C1" w:rsidRDefault="00FB36C1" w:rsidP="00FB36C1">
            <w:pPr>
              <w:jc w:val="center"/>
              <w:rPr>
                <w:sz w:val="22"/>
              </w:rPr>
            </w:pPr>
            <w:r>
              <w:rPr>
                <w:sz w:val="22"/>
              </w:rPr>
              <w:t>Prix total</w:t>
            </w:r>
            <w:r>
              <w:rPr>
                <w:sz w:val="22"/>
                <w:vertAlign w:val="superscript"/>
              </w:rPr>
              <w:t>1</w:t>
            </w:r>
          </w:p>
        </w:tc>
      </w:tr>
      <w:tr w:rsidR="00FB36C1" w14:paraId="19F33D93" w14:textId="77777777">
        <w:tc>
          <w:tcPr>
            <w:tcW w:w="720" w:type="dxa"/>
            <w:tcBorders>
              <w:top w:val="nil"/>
              <w:bottom w:val="nil"/>
              <w:right w:val="nil"/>
            </w:tcBorders>
          </w:tcPr>
          <w:p w14:paraId="1C14B705" w14:textId="77777777" w:rsidR="00FB36C1" w:rsidRDefault="00FB36C1" w:rsidP="00FB36C1">
            <w:pPr>
              <w:rPr>
                <w:sz w:val="22"/>
              </w:rPr>
            </w:pPr>
          </w:p>
        </w:tc>
        <w:tc>
          <w:tcPr>
            <w:tcW w:w="2952" w:type="dxa"/>
            <w:tcBorders>
              <w:top w:val="nil"/>
              <w:left w:val="single" w:sz="6" w:space="0" w:color="auto"/>
              <w:bottom w:val="nil"/>
              <w:right w:val="single" w:sz="6" w:space="0" w:color="auto"/>
            </w:tcBorders>
          </w:tcPr>
          <w:p w14:paraId="61BDEE4A" w14:textId="77777777" w:rsidR="00FB36C1" w:rsidRDefault="00FB36C1" w:rsidP="00FB36C1">
            <w:pPr>
              <w:rPr>
                <w:sz w:val="22"/>
              </w:rPr>
            </w:pPr>
          </w:p>
        </w:tc>
        <w:tc>
          <w:tcPr>
            <w:tcW w:w="720" w:type="dxa"/>
            <w:tcBorders>
              <w:top w:val="nil"/>
              <w:left w:val="single" w:sz="6" w:space="0" w:color="auto"/>
              <w:bottom w:val="nil"/>
              <w:right w:val="single" w:sz="6" w:space="0" w:color="auto"/>
            </w:tcBorders>
          </w:tcPr>
          <w:p w14:paraId="4E6B84EB" w14:textId="77777777" w:rsidR="00FB36C1" w:rsidRDefault="00FB36C1" w:rsidP="00FB36C1">
            <w:pPr>
              <w:rPr>
                <w:sz w:val="22"/>
              </w:rPr>
            </w:pPr>
          </w:p>
        </w:tc>
        <w:tc>
          <w:tcPr>
            <w:tcW w:w="1152" w:type="dxa"/>
            <w:gridSpan w:val="2"/>
            <w:tcBorders>
              <w:top w:val="single" w:sz="6" w:space="0" w:color="auto"/>
              <w:left w:val="nil"/>
              <w:bottom w:val="nil"/>
              <w:right w:val="nil"/>
            </w:tcBorders>
          </w:tcPr>
          <w:p w14:paraId="0DD704C4" w14:textId="77777777" w:rsidR="00FB36C1" w:rsidRDefault="00FB36C1" w:rsidP="00FB36C1">
            <w:pPr>
              <w:jc w:val="center"/>
              <w:rPr>
                <w:sz w:val="22"/>
              </w:rPr>
            </w:pPr>
            <w:r>
              <w:rPr>
                <w:sz w:val="22"/>
              </w:rPr>
              <w:t>Partie en monnaie étrangère</w:t>
            </w:r>
          </w:p>
        </w:tc>
        <w:tc>
          <w:tcPr>
            <w:tcW w:w="1152" w:type="dxa"/>
            <w:gridSpan w:val="2"/>
            <w:tcBorders>
              <w:top w:val="single" w:sz="6" w:space="0" w:color="auto"/>
              <w:left w:val="single" w:sz="6" w:space="0" w:color="auto"/>
              <w:bottom w:val="nil"/>
              <w:right w:val="single" w:sz="6" w:space="0" w:color="auto"/>
            </w:tcBorders>
          </w:tcPr>
          <w:p w14:paraId="0CDE7B12" w14:textId="77777777" w:rsidR="00FB36C1" w:rsidRDefault="00FB36C1" w:rsidP="00FB36C1">
            <w:pPr>
              <w:jc w:val="center"/>
              <w:rPr>
                <w:sz w:val="22"/>
              </w:rPr>
            </w:pPr>
            <w:r>
              <w:rPr>
                <w:sz w:val="22"/>
              </w:rPr>
              <w:t>Partie en monnaie locale</w:t>
            </w:r>
          </w:p>
        </w:tc>
        <w:tc>
          <w:tcPr>
            <w:tcW w:w="1152" w:type="dxa"/>
            <w:gridSpan w:val="3"/>
            <w:tcBorders>
              <w:top w:val="single" w:sz="6" w:space="0" w:color="auto"/>
              <w:left w:val="single" w:sz="6" w:space="0" w:color="auto"/>
              <w:bottom w:val="nil"/>
              <w:right w:val="single" w:sz="6" w:space="0" w:color="auto"/>
            </w:tcBorders>
          </w:tcPr>
          <w:p w14:paraId="4E2406EE" w14:textId="77777777" w:rsidR="00FB36C1" w:rsidRDefault="00FB36C1" w:rsidP="00FB36C1">
            <w:pPr>
              <w:jc w:val="center"/>
              <w:rPr>
                <w:sz w:val="22"/>
              </w:rPr>
            </w:pPr>
            <w:r>
              <w:rPr>
                <w:sz w:val="22"/>
              </w:rPr>
              <w:t>Monnaie étrangère</w:t>
            </w:r>
          </w:p>
        </w:tc>
        <w:tc>
          <w:tcPr>
            <w:tcW w:w="1152" w:type="dxa"/>
            <w:tcBorders>
              <w:top w:val="single" w:sz="6" w:space="0" w:color="auto"/>
              <w:left w:val="nil"/>
              <w:bottom w:val="nil"/>
            </w:tcBorders>
          </w:tcPr>
          <w:p w14:paraId="572AA470" w14:textId="77777777" w:rsidR="00FB36C1" w:rsidRDefault="00FB36C1" w:rsidP="00FB36C1">
            <w:pPr>
              <w:jc w:val="center"/>
              <w:rPr>
                <w:sz w:val="22"/>
              </w:rPr>
            </w:pPr>
            <w:r>
              <w:rPr>
                <w:sz w:val="22"/>
              </w:rPr>
              <w:t>Monnaie locale</w:t>
            </w:r>
          </w:p>
        </w:tc>
      </w:tr>
      <w:tr w:rsidR="00FB36C1" w14:paraId="36103832" w14:textId="77777777">
        <w:tc>
          <w:tcPr>
            <w:tcW w:w="720" w:type="dxa"/>
            <w:tcBorders>
              <w:top w:val="nil"/>
              <w:bottom w:val="single" w:sz="6" w:space="0" w:color="auto"/>
              <w:right w:val="nil"/>
            </w:tcBorders>
          </w:tcPr>
          <w:p w14:paraId="238DDE8F" w14:textId="77777777" w:rsidR="00FB36C1" w:rsidRDefault="00FB36C1" w:rsidP="00FB36C1">
            <w:pPr>
              <w:rPr>
                <w:sz w:val="22"/>
              </w:rPr>
            </w:pPr>
          </w:p>
        </w:tc>
        <w:tc>
          <w:tcPr>
            <w:tcW w:w="2952" w:type="dxa"/>
            <w:tcBorders>
              <w:top w:val="nil"/>
              <w:left w:val="single" w:sz="6" w:space="0" w:color="auto"/>
              <w:bottom w:val="single" w:sz="6" w:space="0" w:color="auto"/>
              <w:right w:val="single" w:sz="6" w:space="0" w:color="auto"/>
            </w:tcBorders>
          </w:tcPr>
          <w:p w14:paraId="149FE998" w14:textId="77777777" w:rsidR="00FB36C1" w:rsidRDefault="00FB36C1" w:rsidP="00FB36C1">
            <w:pPr>
              <w:rPr>
                <w:sz w:val="22"/>
              </w:rPr>
            </w:pPr>
          </w:p>
        </w:tc>
        <w:tc>
          <w:tcPr>
            <w:tcW w:w="720" w:type="dxa"/>
            <w:tcBorders>
              <w:top w:val="nil"/>
              <w:left w:val="single" w:sz="6" w:space="0" w:color="auto"/>
              <w:bottom w:val="single" w:sz="6" w:space="0" w:color="auto"/>
              <w:right w:val="single" w:sz="6" w:space="0" w:color="auto"/>
            </w:tcBorders>
          </w:tcPr>
          <w:p w14:paraId="55D1374C" w14:textId="77777777" w:rsidR="00FB36C1" w:rsidRDefault="00FB36C1" w:rsidP="00FB36C1">
            <w:pPr>
              <w:jc w:val="center"/>
              <w:rPr>
                <w:i/>
                <w:sz w:val="22"/>
              </w:rPr>
            </w:pPr>
            <w:r>
              <w:rPr>
                <w:i/>
                <w:sz w:val="22"/>
              </w:rPr>
              <w:t>(1)</w:t>
            </w:r>
          </w:p>
        </w:tc>
        <w:tc>
          <w:tcPr>
            <w:tcW w:w="1152" w:type="dxa"/>
            <w:gridSpan w:val="2"/>
            <w:tcBorders>
              <w:top w:val="nil"/>
              <w:left w:val="nil"/>
              <w:bottom w:val="single" w:sz="6" w:space="0" w:color="auto"/>
              <w:right w:val="nil"/>
            </w:tcBorders>
          </w:tcPr>
          <w:p w14:paraId="56433899" w14:textId="77777777" w:rsidR="00FB36C1" w:rsidRDefault="00FB36C1" w:rsidP="00FB36C1">
            <w:pPr>
              <w:jc w:val="center"/>
              <w:rPr>
                <w:i/>
                <w:sz w:val="22"/>
              </w:rPr>
            </w:pPr>
            <w:r>
              <w:rPr>
                <w:i/>
                <w:sz w:val="22"/>
              </w:rPr>
              <w:t>(2)</w:t>
            </w:r>
          </w:p>
        </w:tc>
        <w:tc>
          <w:tcPr>
            <w:tcW w:w="1152" w:type="dxa"/>
            <w:gridSpan w:val="2"/>
            <w:tcBorders>
              <w:top w:val="nil"/>
              <w:left w:val="single" w:sz="6" w:space="0" w:color="auto"/>
              <w:bottom w:val="single" w:sz="6" w:space="0" w:color="auto"/>
              <w:right w:val="single" w:sz="6" w:space="0" w:color="auto"/>
            </w:tcBorders>
          </w:tcPr>
          <w:p w14:paraId="6BDF2530" w14:textId="77777777" w:rsidR="00FB36C1" w:rsidRDefault="00FB36C1" w:rsidP="00FB36C1">
            <w:pPr>
              <w:jc w:val="center"/>
              <w:rPr>
                <w:i/>
                <w:sz w:val="22"/>
              </w:rPr>
            </w:pPr>
            <w:r>
              <w:rPr>
                <w:i/>
                <w:sz w:val="22"/>
              </w:rPr>
              <w:t>(3)</w:t>
            </w:r>
          </w:p>
        </w:tc>
        <w:tc>
          <w:tcPr>
            <w:tcW w:w="1152" w:type="dxa"/>
            <w:gridSpan w:val="3"/>
            <w:tcBorders>
              <w:top w:val="nil"/>
              <w:left w:val="single" w:sz="6" w:space="0" w:color="auto"/>
              <w:bottom w:val="single" w:sz="6" w:space="0" w:color="auto"/>
              <w:right w:val="single" w:sz="6" w:space="0" w:color="auto"/>
            </w:tcBorders>
          </w:tcPr>
          <w:p w14:paraId="6AA299F2" w14:textId="77777777" w:rsidR="00FB36C1" w:rsidRDefault="00FB36C1" w:rsidP="00FB36C1">
            <w:pPr>
              <w:jc w:val="center"/>
              <w:rPr>
                <w:i/>
                <w:sz w:val="22"/>
              </w:rPr>
            </w:pPr>
            <w:r>
              <w:rPr>
                <w:i/>
                <w:sz w:val="22"/>
              </w:rPr>
              <w:t>(1) x (2)</w:t>
            </w:r>
          </w:p>
        </w:tc>
        <w:tc>
          <w:tcPr>
            <w:tcW w:w="1152" w:type="dxa"/>
            <w:tcBorders>
              <w:top w:val="nil"/>
              <w:left w:val="nil"/>
              <w:bottom w:val="single" w:sz="6" w:space="0" w:color="auto"/>
            </w:tcBorders>
          </w:tcPr>
          <w:p w14:paraId="7AF8CE53" w14:textId="77777777" w:rsidR="00FB36C1" w:rsidRDefault="00FB36C1" w:rsidP="00FB36C1">
            <w:pPr>
              <w:jc w:val="center"/>
              <w:rPr>
                <w:i/>
                <w:sz w:val="22"/>
              </w:rPr>
            </w:pPr>
            <w:r>
              <w:rPr>
                <w:i/>
                <w:sz w:val="22"/>
              </w:rPr>
              <w:t>(1) x (3)</w:t>
            </w:r>
          </w:p>
        </w:tc>
      </w:tr>
      <w:tr w:rsidR="00FB36C1" w14:paraId="2C16E7C1" w14:textId="77777777">
        <w:tc>
          <w:tcPr>
            <w:tcW w:w="720" w:type="dxa"/>
            <w:tcBorders>
              <w:top w:val="nil"/>
              <w:right w:val="nil"/>
            </w:tcBorders>
          </w:tcPr>
          <w:p w14:paraId="27489B53" w14:textId="77777777" w:rsidR="00FB36C1" w:rsidRDefault="00FB36C1" w:rsidP="00FB36C1">
            <w:pPr>
              <w:rPr>
                <w:sz w:val="22"/>
              </w:rPr>
            </w:pPr>
          </w:p>
        </w:tc>
        <w:tc>
          <w:tcPr>
            <w:tcW w:w="2952" w:type="dxa"/>
            <w:tcBorders>
              <w:top w:val="nil"/>
              <w:left w:val="single" w:sz="6" w:space="0" w:color="auto"/>
              <w:right w:val="single" w:sz="6" w:space="0" w:color="auto"/>
            </w:tcBorders>
          </w:tcPr>
          <w:p w14:paraId="277B8BBB" w14:textId="77777777" w:rsidR="00FB36C1" w:rsidRDefault="00FB36C1" w:rsidP="00FB36C1">
            <w:pPr>
              <w:rPr>
                <w:sz w:val="22"/>
              </w:rPr>
            </w:pPr>
          </w:p>
        </w:tc>
        <w:tc>
          <w:tcPr>
            <w:tcW w:w="720" w:type="dxa"/>
            <w:tcBorders>
              <w:top w:val="nil"/>
              <w:left w:val="single" w:sz="6" w:space="0" w:color="auto"/>
              <w:right w:val="single" w:sz="6" w:space="0" w:color="auto"/>
            </w:tcBorders>
          </w:tcPr>
          <w:p w14:paraId="49AC50D6" w14:textId="77777777" w:rsidR="00FB36C1" w:rsidRDefault="00FB36C1" w:rsidP="00FB36C1">
            <w:pPr>
              <w:rPr>
                <w:sz w:val="22"/>
              </w:rPr>
            </w:pPr>
          </w:p>
        </w:tc>
        <w:tc>
          <w:tcPr>
            <w:tcW w:w="1152" w:type="dxa"/>
            <w:gridSpan w:val="2"/>
            <w:tcBorders>
              <w:top w:val="nil"/>
              <w:left w:val="nil"/>
              <w:right w:val="nil"/>
            </w:tcBorders>
          </w:tcPr>
          <w:p w14:paraId="72A5FBA7" w14:textId="77777777" w:rsidR="00FB36C1" w:rsidRDefault="00FB36C1" w:rsidP="00FB36C1">
            <w:pPr>
              <w:rPr>
                <w:sz w:val="22"/>
              </w:rPr>
            </w:pPr>
          </w:p>
        </w:tc>
        <w:tc>
          <w:tcPr>
            <w:tcW w:w="1152" w:type="dxa"/>
            <w:gridSpan w:val="2"/>
            <w:tcBorders>
              <w:top w:val="nil"/>
              <w:left w:val="single" w:sz="6" w:space="0" w:color="auto"/>
              <w:right w:val="single" w:sz="6" w:space="0" w:color="auto"/>
            </w:tcBorders>
          </w:tcPr>
          <w:p w14:paraId="64B434AB" w14:textId="77777777" w:rsidR="00FB36C1" w:rsidRDefault="00FB36C1" w:rsidP="00FB36C1">
            <w:pPr>
              <w:rPr>
                <w:sz w:val="22"/>
              </w:rPr>
            </w:pPr>
          </w:p>
        </w:tc>
        <w:tc>
          <w:tcPr>
            <w:tcW w:w="1152" w:type="dxa"/>
            <w:gridSpan w:val="3"/>
            <w:tcBorders>
              <w:top w:val="nil"/>
              <w:left w:val="single" w:sz="6" w:space="0" w:color="auto"/>
              <w:right w:val="single" w:sz="6" w:space="0" w:color="auto"/>
            </w:tcBorders>
          </w:tcPr>
          <w:p w14:paraId="70557FD3" w14:textId="77777777" w:rsidR="00FB36C1" w:rsidRDefault="00FB36C1" w:rsidP="00FB36C1">
            <w:pPr>
              <w:rPr>
                <w:sz w:val="22"/>
              </w:rPr>
            </w:pPr>
          </w:p>
        </w:tc>
        <w:tc>
          <w:tcPr>
            <w:tcW w:w="1152" w:type="dxa"/>
            <w:tcBorders>
              <w:top w:val="nil"/>
              <w:left w:val="nil"/>
            </w:tcBorders>
          </w:tcPr>
          <w:p w14:paraId="1B15BD96" w14:textId="77777777" w:rsidR="00FB36C1" w:rsidRDefault="00FB36C1" w:rsidP="00FB36C1">
            <w:pPr>
              <w:rPr>
                <w:sz w:val="22"/>
              </w:rPr>
            </w:pPr>
          </w:p>
        </w:tc>
      </w:tr>
      <w:tr w:rsidR="00FB36C1" w14:paraId="034A491C" w14:textId="77777777">
        <w:tc>
          <w:tcPr>
            <w:tcW w:w="720" w:type="dxa"/>
            <w:tcBorders>
              <w:right w:val="nil"/>
            </w:tcBorders>
          </w:tcPr>
          <w:p w14:paraId="05C59CCD" w14:textId="77777777" w:rsidR="00FB36C1" w:rsidRDefault="00FB36C1" w:rsidP="00FB36C1">
            <w:pPr>
              <w:rPr>
                <w:sz w:val="22"/>
              </w:rPr>
            </w:pPr>
          </w:p>
        </w:tc>
        <w:tc>
          <w:tcPr>
            <w:tcW w:w="2952" w:type="dxa"/>
            <w:tcBorders>
              <w:left w:val="single" w:sz="6" w:space="0" w:color="auto"/>
              <w:right w:val="single" w:sz="6" w:space="0" w:color="auto"/>
            </w:tcBorders>
          </w:tcPr>
          <w:p w14:paraId="091D151B" w14:textId="77777777" w:rsidR="00FB36C1" w:rsidRDefault="00FB36C1" w:rsidP="00FB36C1">
            <w:pPr>
              <w:rPr>
                <w:sz w:val="22"/>
              </w:rPr>
            </w:pPr>
          </w:p>
        </w:tc>
        <w:tc>
          <w:tcPr>
            <w:tcW w:w="720" w:type="dxa"/>
            <w:tcBorders>
              <w:left w:val="single" w:sz="6" w:space="0" w:color="auto"/>
              <w:right w:val="single" w:sz="6" w:space="0" w:color="auto"/>
            </w:tcBorders>
          </w:tcPr>
          <w:p w14:paraId="3BBF5BDD" w14:textId="77777777" w:rsidR="00FB36C1" w:rsidRDefault="00FB36C1" w:rsidP="00FB36C1">
            <w:pPr>
              <w:rPr>
                <w:sz w:val="22"/>
              </w:rPr>
            </w:pPr>
          </w:p>
        </w:tc>
        <w:tc>
          <w:tcPr>
            <w:tcW w:w="1152" w:type="dxa"/>
            <w:gridSpan w:val="2"/>
            <w:tcBorders>
              <w:left w:val="nil"/>
              <w:right w:val="nil"/>
            </w:tcBorders>
          </w:tcPr>
          <w:p w14:paraId="373409D3" w14:textId="77777777" w:rsidR="00FB36C1" w:rsidRDefault="00FB36C1" w:rsidP="00FB36C1">
            <w:pPr>
              <w:rPr>
                <w:sz w:val="22"/>
              </w:rPr>
            </w:pPr>
          </w:p>
        </w:tc>
        <w:tc>
          <w:tcPr>
            <w:tcW w:w="1152" w:type="dxa"/>
            <w:gridSpan w:val="2"/>
            <w:tcBorders>
              <w:left w:val="single" w:sz="6" w:space="0" w:color="auto"/>
              <w:right w:val="single" w:sz="6" w:space="0" w:color="auto"/>
            </w:tcBorders>
          </w:tcPr>
          <w:p w14:paraId="6269A3A4" w14:textId="77777777" w:rsidR="00FB36C1" w:rsidRDefault="00FB36C1" w:rsidP="00FB36C1">
            <w:pPr>
              <w:rPr>
                <w:sz w:val="22"/>
              </w:rPr>
            </w:pPr>
          </w:p>
        </w:tc>
        <w:tc>
          <w:tcPr>
            <w:tcW w:w="1152" w:type="dxa"/>
            <w:gridSpan w:val="3"/>
            <w:tcBorders>
              <w:left w:val="single" w:sz="6" w:space="0" w:color="auto"/>
              <w:right w:val="single" w:sz="6" w:space="0" w:color="auto"/>
            </w:tcBorders>
          </w:tcPr>
          <w:p w14:paraId="09B7A911" w14:textId="77777777" w:rsidR="00FB36C1" w:rsidRDefault="00FB36C1" w:rsidP="00FB36C1">
            <w:pPr>
              <w:rPr>
                <w:sz w:val="22"/>
              </w:rPr>
            </w:pPr>
          </w:p>
        </w:tc>
        <w:tc>
          <w:tcPr>
            <w:tcW w:w="1152" w:type="dxa"/>
            <w:tcBorders>
              <w:left w:val="nil"/>
            </w:tcBorders>
          </w:tcPr>
          <w:p w14:paraId="65DDA686" w14:textId="77777777" w:rsidR="00FB36C1" w:rsidRDefault="00FB36C1" w:rsidP="00FB36C1">
            <w:pPr>
              <w:rPr>
                <w:sz w:val="22"/>
              </w:rPr>
            </w:pPr>
          </w:p>
        </w:tc>
      </w:tr>
      <w:tr w:rsidR="00FB36C1" w14:paraId="17A11676" w14:textId="77777777">
        <w:tc>
          <w:tcPr>
            <w:tcW w:w="720" w:type="dxa"/>
            <w:tcBorders>
              <w:right w:val="nil"/>
            </w:tcBorders>
          </w:tcPr>
          <w:p w14:paraId="53E37643" w14:textId="77777777" w:rsidR="00FB36C1" w:rsidRDefault="00FB36C1" w:rsidP="00FB36C1">
            <w:pPr>
              <w:rPr>
                <w:sz w:val="22"/>
              </w:rPr>
            </w:pPr>
          </w:p>
        </w:tc>
        <w:tc>
          <w:tcPr>
            <w:tcW w:w="2952" w:type="dxa"/>
            <w:tcBorders>
              <w:left w:val="single" w:sz="6" w:space="0" w:color="auto"/>
              <w:right w:val="single" w:sz="6" w:space="0" w:color="auto"/>
            </w:tcBorders>
          </w:tcPr>
          <w:p w14:paraId="583CBFEF" w14:textId="77777777" w:rsidR="00FB36C1" w:rsidRDefault="00FB36C1" w:rsidP="00FB36C1">
            <w:pPr>
              <w:rPr>
                <w:sz w:val="22"/>
              </w:rPr>
            </w:pPr>
          </w:p>
        </w:tc>
        <w:tc>
          <w:tcPr>
            <w:tcW w:w="720" w:type="dxa"/>
            <w:tcBorders>
              <w:left w:val="single" w:sz="6" w:space="0" w:color="auto"/>
              <w:right w:val="single" w:sz="6" w:space="0" w:color="auto"/>
            </w:tcBorders>
          </w:tcPr>
          <w:p w14:paraId="2D9C0B44" w14:textId="77777777" w:rsidR="00FB36C1" w:rsidRDefault="00FB36C1" w:rsidP="00FB36C1">
            <w:pPr>
              <w:rPr>
                <w:sz w:val="22"/>
              </w:rPr>
            </w:pPr>
          </w:p>
        </w:tc>
        <w:tc>
          <w:tcPr>
            <w:tcW w:w="1152" w:type="dxa"/>
            <w:gridSpan w:val="2"/>
            <w:tcBorders>
              <w:left w:val="nil"/>
              <w:right w:val="nil"/>
            </w:tcBorders>
          </w:tcPr>
          <w:p w14:paraId="56690891" w14:textId="77777777" w:rsidR="00FB36C1" w:rsidRDefault="00FB36C1" w:rsidP="00FB36C1">
            <w:pPr>
              <w:rPr>
                <w:sz w:val="22"/>
              </w:rPr>
            </w:pPr>
          </w:p>
        </w:tc>
        <w:tc>
          <w:tcPr>
            <w:tcW w:w="1152" w:type="dxa"/>
            <w:gridSpan w:val="2"/>
            <w:tcBorders>
              <w:left w:val="single" w:sz="6" w:space="0" w:color="auto"/>
              <w:right w:val="single" w:sz="6" w:space="0" w:color="auto"/>
            </w:tcBorders>
          </w:tcPr>
          <w:p w14:paraId="167A8CDA" w14:textId="77777777" w:rsidR="00FB36C1" w:rsidRDefault="00FB36C1" w:rsidP="00FB36C1">
            <w:pPr>
              <w:rPr>
                <w:sz w:val="22"/>
              </w:rPr>
            </w:pPr>
          </w:p>
        </w:tc>
        <w:tc>
          <w:tcPr>
            <w:tcW w:w="1152" w:type="dxa"/>
            <w:gridSpan w:val="3"/>
            <w:tcBorders>
              <w:left w:val="single" w:sz="6" w:space="0" w:color="auto"/>
              <w:right w:val="single" w:sz="6" w:space="0" w:color="auto"/>
            </w:tcBorders>
          </w:tcPr>
          <w:p w14:paraId="767A496E" w14:textId="77777777" w:rsidR="00FB36C1" w:rsidRDefault="00FB36C1" w:rsidP="00FB36C1">
            <w:pPr>
              <w:rPr>
                <w:sz w:val="22"/>
              </w:rPr>
            </w:pPr>
          </w:p>
        </w:tc>
        <w:tc>
          <w:tcPr>
            <w:tcW w:w="1152" w:type="dxa"/>
            <w:tcBorders>
              <w:left w:val="nil"/>
            </w:tcBorders>
          </w:tcPr>
          <w:p w14:paraId="4C5FF0AE" w14:textId="77777777" w:rsidR="00FB36C1" w:rsidRDefault="00FB36C1" w:rsidP="00FB36C1">
            <w:pPr>
              <w:rPr>
                <w:sz w:val="22"/>
              </w:rPr>
            </w:pPr>
          </w:p>
        </w:tc>
      </w:tr>
      <w:tr w:rsidR="00FB36C1" w14:paraId="07770365" w14:textId="77777777">
        <w:tc>
          <w:tcPr>
            <w:tcW w:w="720" w:type="dxa"/>
            <w:tcBorders>
              <w:right w:val="nil"/>
            </w:tcBorders>
          </w:tcPr>
          <w:p w14:paraId="19E758C7" w14:textId="77777777" w:rsidR="00FB36C1" w:rsidRDefault="00FB36C1" w:rsidP="00FB36C1">
            <w:pPr>
              <w:rPr>
                <w:sz w:val="22"/>
              </w:rPr>
            </w:pPr>
          </w:p>
        </w:tc>
        <w:tc>
          <w:tcPr>
            <w:tcW w:w="2952" w:type="dxa"/>
            <w:tcBorders>
              <w:left w:val="single" w:sz="6" w:space="0" w:color="auto"/>
              <w:right w:val="single" w:sz="6" w:space="0" w:color="auto"/>
            </w:tcBorders>
          </w:tcPr>
          <w:p w14:paraId="5B458EB3" w14:textId="77777777" w:rsidR="00FB36C1" w:rsidRDefault="00FB36C1" w:rsidP="00FB36C1">
            <w:pPr>
              <w:rPr>
                <w:sz w:val="22"/>
              </w:rPr>
            </w:pPr>
          </w:p>
        </w:tc>
        <w:tc>
          <w:tcPr>
            <w:tcW w:w="720" w:type="dxa"/>
            <w:tcBorders>
              <w:left w:val="single" w:sz="6" w:space="0" w:color="auto"/>
              <w:right w:val="single" w:sz="6" w:space="0" w:color="auto"/>
            </w:tcBorders>
          </w:tcPr>
          <w:p w14:paraId="16806303" w14:textId="77777777" w:rsidR="00FB36C1" w:rsidRDefault="00FB36C1" w:rsidP="00FB36C1">
            <w:pPr>
              <w:rPr>
                <w:sz w:val="22"/>
              </w:rPr>
            </w:pPr>
          </w:p>
        </w:tc>
        <w:tc>
          <w:tcPr>
            <w:tcW w:w="1152" w:type="dxa"/>
            <w:gridSpan w:val="2"/>
            <w:tcBorders>
              <w:left w:val="nil"/>
              <w:right w:val="nil"/>
            </w:tcBorders>
          </w:tcPr>
          <w:p w14:paraId="566338D7" w14:textId="77777777" w:rsidR="00FB36C1" w:rsidRDefault="00FB36C1" w:rsidP="00FB36C1">
            <w:pPr>
              <w:rPr>
                <w:sz w:val="22"/>
              </w:rPr>
            </w:pPr>
          </w:p>
        </w:tc>
        <w:tc>
          <w:tcPr>
            <w:tcW w:w="1152" w:type="dxa"/>
            <w:gridSpan w:val="2"/>
            <w:tcBorders>
              <w:left w:val="single" w:sz="6" w:space="0" w:color="auto"/>
              <w:right w:val="single" w:sz="6" w:space="0" w:color="auto"/>
            </w:tcBorders>
          </w:tcPr>
          <w:p w14:paraId="37886646" w14:textId="77777777" w:rsidR="00FB36C1" w:rsidRDefault="00FB36C1" w:rsidP="00FB36C1">
            <w:pPr>
              <w:rPr>
                <w:sz w:val="22"/>
              </w:rPr>
            </w:pPr>
          </w:p>
        </w:tc>
        <w:tc>
          <w:tcPr>
            <w:tcW w:w="1152" w:type="dxa"/>
            <w:gridSpan w:val="3"/>
            <w:tcBorders>
              <w:left w:val="single" w:sz="6" w:space="0" w:color="auto"/>
              <w:right w:val="single" w:sz="6" w:space="0" w:color="auto"/>
            </w:tcBorders>
          </w:tcPr>
          <w:p w14:paraId="06C860ED" w14:textId="77777777" w:rsidR="00FB36C1" w:rsidRDefault="00FB36C1" w:rsidP="00FB36C1">
            <w:pPr>
              <w:rPr>
                <w:sz w:val="22"/>
              </w:rPr>
            </w:pPr>
          </w:p>
        </w:tc>
        <w:tc>
          <w:tcPr>
            <w:tcW w:w="1152" w:type="dxa"/>
            <w:tcBorders>
              <w:left w:val="nil"/>
            </w:tcBorders>
          </w:tcPr>
          <w:p w14:paraId="503B213D" w14:textId="77777777" w:rsidR="00FB36C1" w:rsidRDefault="00FB36C1" w:rsidP="00FB36C1">
            <w:pPr>
              <w:rPr>
                <w:sz w:val="22"/>
              </w:rPr>
            </w:pPr>
          </w:p>
        </w:tc>
      </w:tr>
      <w:tr w:rsidR="00FB36C1" w14:paraId="37B16BB0" w14:textId="77777777">
        <w:tc>
          <w:tcPr>
            <w:tcW w:w="720" w:type="dxa"/>
            <w:tcBorders>
              <w:right w:val="nil"/>
            </w:tcBorders>
          </w:tcPr>
          <w:p w14:paraId="7BC9F22F" w14:textId="77777777" w:rsidR="00FB36C1" w:rsidRDefault="00FB36C1" w:rsidP="00FB36C1">
            <w:pPr>
              <w:rPr>
                <w:sz w:val="22"/>
              </w:rPr>
            </w:pPr>
          </w:p>
        </w:tc>
        <w:tc>
          <w:tcPr>
            <w:tcW w:w="2952" w:type="dxa"/>
            <w:tcBorders>
              <w:left w:val="single" w:sz="6" w:space="0" w:color="auto"/>
              <w:right w:val="single" w:sz="6" w:space="0" w:color="auto"/>
            </w:tcBorders>
          </w:tcPr>
          <w:p w14:paraId="0D5CF3A2" w14:textId="77777777" w:rsidR="00FB36C1" w:rsidRDefault="00FB36C1" w:rsidP="00FB36C1">
            <w:pPr>
              <w:rPr>
                <w:sz w:val="22"/>
              </w:rPr>
            </w:pPr>
          </w:p>
        </w:tc>
        <w:tc>
          <w:tcPr>
            <w:tcW w:w="720" w:type="dxa"/>
            <w:tcBorders>
              <w:left w:val="single" w:sz="6" w:space="0" w:color="auto"/>
              <w:right w:val="single" w:sz="6" w:space="0" w:color="auto"/>
            </w:tcBorders>
          </w:tcPr>
          <w:p w14:paraId="41FB3963" w14:textId="77777777" w:rsidR="00FB36C1" w:rsidRDefault="00FB36C1" w:rsidP="00FB36C1">
            <w:pPr>
              <w:rPr>
                <w:sz w:val="22"/>
              </w:rPr>
            </w:pPr>
          </w:p>
        </w:tc>
        <w:tc>
          <w:tcPr>
            <w:tcW w:w="1152" w:type="dxa"/>
            <w:gridSpan w:val="2"/>
            <w:tcBorders>
              <w:left w:val="nil"/>
              <w:right w:val="nil"/>
            </w:tcBorders>
          </w:tcPr>
          <w:p w14:paraId="5DD552E5" w14:textId="77777777" w:rsidR="00FB36C1" w:rsidRDefault="00FB36C1" w:rsidP="00FB36C1">
            <w:pPr>
              <w:rPr>
                <w:sz w:val="22"/>
              </w:rPr>
            </w:pPr>
          </w:p>
        </w:tc>
        <w:tc>
          <w:tcPr>
            <w:tcW w:w="1152" w:type="dxa"/>
            <w:gridSpan w:val="2"/>
            <w:tcBorders>
              <w:left w:val="single" w:sz="6" w:space="0" w:color="auto"/>
              <w:right w:val="single" w:sz="6" w:space="0" w:color="auto"/>
            </w:tcBorders>
          </w:tcPr>
          <w:p w14:paraId="5BDA036A" w14:textId="77777777" w:rsidR="00FB36C1" w:rsidRDefault="00FB36C1" w:rsidP="00FB36C1">
            <w:pPr>
              <w:rPr>
                <w:sz w:val="22"/>
              </w:rPr>
            </w:pPr>
          </w:p>
        </w:tc>
        <w:tc>
          <w:tcPr>
            <w:tcW w:w="1152" w:type="dxa"/>
            <w:gridSpan w:val="3"/>
            <w:tcBorders>
              <w:left w:val="single" w:sz="6" w:space="0" w:color="auto"/>
              <w:right w:val="single" w:sz="6" w:space="0" w:color="auto"/>
            </w:tcBorders>
          </w:tcPr>
          <w:p w14:paraId="55C1ECBF" w14:textId="77777777" w:rsidR="00FB36C1" w:rsidRDefault="00FB36C1" w:rsidP="00FB36C1">
            <w:pPr>
              <w:rPr>
                <w:sz w:val="22"/>
              </w:rPr>
            </w:pPr>
          </w:p>
        </w:tc>
        <w:tc>
          <w:tcPr>
            <w:tcW w:w="1152" w:type="dxa"/>
            <w:tcBorders>
              <w:left w:val="nil"/>
            </w:tcBorders>
          </w:tcPr>
          <w:p w14:paraId="0BA4432A" w14:textId="77777777" w:rsidR="00FB36C1" w:rsidRDefault="00FB36C1" w:rsidP="00FB36C1">
            <w:pPr>
              <w:rPr>
                <w:sz w:val="22"/>
              </w:rPr>
            </w:pPr>
          </w:p>
        </w:tc>
      </w:tr>
      <w:tr w:rsidR="00FB36C1" w14:paraId="09975280" w14:textId="77777777">
        <w:tc>
          <w:tcPr>
            <w:tcW w:w="720" w:type="dxa"/>
            <w:tcBorders>
              <w:right w:val="nil"/>
            </w:tcBorders>
          </w:tcPr>
          <w:p w14:paraId="2C7D1914" w14:textId="77777777" w:rsidR="00FB36C1" w:rsidRDefault="00FB36C1" w:rsidP="00FB36C1">
            <w:pPr>
              <w:rPr>
                <w:sz w:val="22"/>
              </w:rPr>
            </w:pPr>
          </w:p>
        </w:tc>
        <w:tc>
          <w:tcPr>
            <w:tcW w:w="2952" w:type="dxa"/>
            <w:tcBorders>
              <w:left w:val="single" w:sz="6" w:space="0" w:color="auto"/>
              <w:right w:val="single" w:sz="6" w:space="0" w:color="auto"/>
            </w:tcBorders>
          </w:tcPr>
          <w:p w14:paraId="5637DB72" w14:textId="77777777" w:rsidR="00FB36C1" w:rsidRDefault="00FB36C1" w:rsidP="00FB36C1">
            <w:pPr>
              <w:rPr>
                <w:sz w:val="22"/>
              </w:rPr>
            </w:pPr>
          </w:p>
        </w:tc>
        <w:tc>
          <w:tcPr>
            <w:tcW w:w="720" w:type="dxa"/>
            <w:tcBorders>
              <w:left w:val="single" w:sz="6" w:space="0" w:color="auto"/>
              <w:right w:val="single" w:sz="6" w:space="0" w:color="auto"/>
            </w:tcBorders>
          </w:tcPr>
          <w:p w14:paraId="37EA93AF" w14:textId="77777777" w:rsidR="00FB36C1" w:rsidRDefault="00FB36C1" w:rsidP="00FB36C1">
            <w:pPr>
              <w:rPr>
                <w:sz w:val="22"/>
              </w:rPr>
            </w:pPr>
          </w:p>
        </w:tc>
        <w:tc>
          <w:tcPr>
            <w:tcW w:w="1152" w:type="dxa"/>
            <w:gridSpan w:val="2"/>
            <w:tcBorders>
              <w:left w:val="nil"/>
              <w:right w:val="nil"/>
            </w:tcBorders>
          </w:tcPr>
          <w:p w14:paraId="3D30704C" w14:textId="77777777" w:rsidR="00FB36C1" w:rsidRDefault="00FB36C1" w:rsidP="00FB36C1">
            <w:pPr>
              <w:rPr>
                <w:sz w:val="22"/>
              </w:rPr>
            </w:pPr>
          </w:p>
        </w:tc>
        <w:tc>
          <w:tcPr>
            <w:tcW w:w="1152" w:type="dxa"/>
            <w:gridSpan w:val="2"/>
            <w:tcBorders>
              <w:left w:val="single" w:sz="6" w:space="0" w:color="auto"/>
              <w:right w:val="single" w:sz="6" w:space="0" w:color="auto"/>
            </w:tcBorders>
          </w:tcPr>
          <w:p w14:paraId="0650F7A4" w14:textId="77777777" w:rsidR="00FB36C1" w:rsidRDefault="00FB36C1" w:rsidP="00FB36C1">
            <w:pPr>
              <w:rPr>
                <w:sz w:val="22"/>
              </w:rPr>
            </w:pPr>
          </w:p>
        </w:tc>
        <w:tc>
          <w:tcPr>
            <w:tcW w:w="1152" w:type="dxa"/>
            <w:gridSpan w:val="3"/>
            <w:tcBorders>
              <w:left w:val="single" w:sz="6" w:space="0" w:color="auto"/>
              <w:right w:val="single" w:sz="6" w:space="0" w:color="auto"/>
            </w:tcBorders>
          </w:tcPr>
          <w:p w14:paraId="6B3914DC" w14:textId="77777777" w:rsidR="00FB36C1" w:rsidRDefault="00FB36C1" w:rsidP="00FB36C1">
            <w:pPr>
              <w:rPr>
                <w:sz w:val="22"/>
              </w:rPr>
            </w:pPr>
          </w:p>
        </w:tc>
        <w:tc>
          <w:tcPr>
            <w:tcW w:w="1152" w:type="dxa"/>
            <w:tcBorders>
              <w:left w:val="nil"/>
            </w:tcBorders>
          </w:tcPr>
          <w:p w14:paraId="07E2244D" w14:textId="77777777" w:rsidR="00FB36C1" w:rsidRDefault="00FB36C1" w:rsidP="00FB36C1">
            <w:pPr>
              <w:rPr>
                <w:sz w:val="22"/>
              </w:rPr>
            </w:pPr>
          </w:p>
        </w:tc>
      </w:tr>
      <w:tr w:rsidR="00FB36C1" w14:paraId="3949E71F" w14:textId="77777777">
        <w:tc>
          <w:tcPr>
            <w:tcW w:w="720" w:type="dxa"/>
            <w:tcBorders>
              <w:right w:val="nil"/>
            </w:tcBorders>
          </w:tcPr>
          <w:p w14:paraId="0D44B8A4" w14:textId="77777777" w:rsidR="00FB36C1" w:rsidRDefault="00FB36C1" w:rsidP="00FB36C1">
            <w:pPr>
              <w:rPr>
                <w:sz w:val="22"/>
              </w:rPr>
            </w:pPr>
          </w:p>
        </w:tc>
        <w:tc>
          <w:tcPr>
            <w:tcW w:w="2952" w:type="dxa"/>
            <w:tcBorders>
              <w:left w:val="single" w:sz="6" w:space="0" w:color="auto"/>
              <w:right w:val="single" w:sz="6" w:space="0" w:color="auto"/>
            </w:tcBorders>
          </w:tcPr>
          <w:p w14:paraId="206C31A3" w14:textId="77777777" w:rsidR="00FB36C1" w:rsidRDefault="00FB36C1" w:rsidP="00FB36C1">
            <w:pPr>
              <w:rPr>
                <w:sz w:val="22"/>
              </w:rPr>
            </w:pPr>
          </w:p>
        </w:tc>
        <w:tc>
          <w:tcPr>
            <w:tcW w:w="720" w:type="dxa"/>
            <w:tcBorders>
              <w:left w:val="single" w:sz="6" w:space="0" w:color="auto"/>
              <w:right w:val="single" w:sz="6" w:space="0" w:color="auto"/>
            </w:tcBorders>
          </w:tcPr>
          <w:p w14:paraId="71B90DAF" w14:textId="77777777" w:rsidR="00FB36C1" w:rsidRDefault="00FB36C1" w:rsidP="00FB36C1">
            <w:pPr>
              <w:rPr>
                <w:sz w:val="22"/>
              </w:rPr>
            </w:pPr>
          </w:p>
        </w:tc>
        <w:tc>
          <w:tcPr>
            <w:tcW w:w="1152" w:type="dxa"/>
            <w:gridSpan w:val="2"/>
            <w:tcBorders>
              <w:left w:val="nil"/>
              <w:right w:val="nil"/>
            </w:tcBorders>
          </w:tcPr>
          <w:p w14:paraId="634ED9C0" w14:textId="77777777" w:rsidR="00FB36C1" w:rsidRDefault="00FB36C1" w:rsidP="00FB36C1">
            <w:pPr>
              <w:rPr>
                <w:sz w:val="22"/>
              </w:rPr>
            </w:pPr>
          </w:p>
        </w:tc>
        <w:tc>
          <w:tcPr>
            <w:tcW w:w="1152" w:type="dxa"/>
            <w:gridSpan w:val="2"/>
            <w:tcBorders>
              <w:left w:val="single" w:sz="6" w:space="0" w:color="auto"/>
              <w:right w:val="single" w:sz="6" w:space="0" w:color="auto"/>
            </w:tcBorders>
          </w:tcPr>
          <w:p w14:paraId="6304793C" w14:textId="77777777" w:rsidR="00FB36C1" w:rsidRDefault="00FB36C1" w:rsidP="00FB36C1">
            <w:pPr>
              <w:rPr>
                <w:sz w:val="22"/>
              </w:rPr>
            </w:pPr>
          </w:p>
        </w:tc>
        <w:tc>
          <w:tcPr>
            <w:tcW w:w="1152" w:type="dxa"/>
            <w:gridSpan w:val="3"/>
            <w:tcBorders>
              <w:left w:val="single" w:sz="6" w:space="0" w:color="auto"/>
              <w:right w:val="single" w:sz="6" w:space="0" w:color="auto"/>
            </w:tcBorders>
          </w:tcPr>
          <w:p w14:paraId="3DABCE82" w14:textId="77777777" w:rsidR="00FB36C1" w:rsidRDefault="00FB36C1" w:rsidP="00FB36C1">
            <w:pPr>
              <w:rPr>
                <w:sz w:val="22"/>
              </w:rPr>
            </w:pPr>
          </w:p>
        </w:tc>
        <w:tc>
          <w:tcPr>
            <w:tcW w:w="1152" w:type="dxa"/>
            <w:tcBorders>
              <w:left w:val="nil"/>
            </w:tcBorders>
          </w:tcPr>
          <w:p w14:paraId="031E37A8" w14:textId="77777777" w:rsidR="00FB36C1" w:rsidRDefault="00FB36C1" w:rsidP="00FB36C1">
            <w:pPr>
              <w:rPr>
                <w:sz w:val="22"/>
              </w:rPr>
            </w:pPr>
          </w:p>
        </w:tc>
      </w:tr>
      <w:tr w:rsidR="00FB36C1" w14:paraId="3C48C201" w14:textId="77777777">
        <w:tc>
          <w:tcPr>
            <w:tcW w:w="720" w:type="dxa"/>
            <w:tcBorders>
              <w:right w:val="nil"/>
            </w:tcBorders>
          </w:tcPr>
          <w:p w14:paraId="633467DA" w14:textId="77777777" w:rsidR="00FB36C1" w:rsidRDefault="00FB36C1" w:rsidP="00FB36C1">
            <w:pPr>
              <w:rPr>
                <w:sz w:val="22"/>
              </w:rPr>
            </w:pPr>
          </w:p>
        </w:tc>
        <w:tc>
          <w:tcPr>
            <w:tcW w:w="2952" w:type="dxa"/>
            <w:tcBorders>
              <w:left w:val="single" w:sz="6" w:space="0" w:color="auto"/>
              <w:right w:val="single" w:sz="6" w:space="0" w:color="auto"/>
            </w:tcBorders>
          </w:tcPr>
          <w:p w14:paraId="6C8113FF" w14:textId="77777777" w:rsidR="00FB36C1" w:rsidRDefault="00FB36C1" w:rsidP="00FB36C1">
            <w:pPr>
              <w:rPr>
                <w:sz w:val="22"/>
              </w:rPr>
            </w:pPr>
          </w:p>
        </w:tc>
        <w:tc>
          <w:tcPr>
            <w:tcW w:w="720" w:type="dxa"/>
            <w:tcBorders>
              <w:left w:val="single" w:sz="6" w:space="0" w:color="auto"/>
              <w:right w:val="single" w:sz="6" w:space="0" w:color="auto"/>
            </w:tcBorders>
          </w:tcPr>
          <w:p w14:paraId="2EE91CDE" w14:textId="77777777" w:rsidR="00FB36C1" w:rsidRDefault="00FB36C1" w:rsidP="00FB36C1">
            <w:pPr>
              <w:rPr>
                <w:sz w:val="22"/>
              </w:rPr>
            </w:pPr>
          </w:p>
        </w:tc>
        <w:tc>
          <w:tcPr>
            <w:tcW w:w="1152" w:type="dxa"/>
            <w:gridSpan w:val="2"/>
            <w:tcBorders>
              <w:left w:val="nil"/>
              <w:right w:val="nil"/>
            </w:tcBorders>
          </w:tcPr>
          <w:p w14:paraId="4005349C" w14:textId="77777777" w:rsidR="00FB36C1" w:rsidRDefault="00FB36C1" w:rsidP="00FB36C1">
            <w:pPr>
              <w:rPr>
                <w:sz w:val="22"/>
              </w:rPr>
            </w:pPr>
          </w:p>
        </w:tc>
        <w:tc>
          <w:tcPr>
            <w:tcW w:w="1152" w:type="dxa"/>
            <w:gridSpan w:val="2"/>
            <w:tcBorders>
              <w:left w:val="single" w:sz="6" w:space="0" w:color="auto"/>
              <w:right w:val="single" w:sz="6" w:space="0" w:color="auto"/>
            </w:tcBorders>
          </w:tcPr>
          <w:p w14:paraId="22C014D9" w14:textId="77777777" w:rsidR="00FB36C1" w:rsidRDefault="00FB36C1" w:rsidP="00FB36C1">
            <w:pPr>
              <w:rPr>
                <w:sz w:val="22"/>
              </w:rPr>
            </w:pPr>
          </w:p>
        </w:tc>
        <w:tc>
          <w:tcPr>
            <w:tcW w:w="1152" w:type="dxa"/>
            <w:gridSpan w:val="3"/>
            <w:tcBorders>
              <w:left w:val="single" w:sz="6" w:space="0" w:color="auto"/>
              <w:right w:val="single" w:sz="6" w:space="0" w:color="auto"/>
            </w:tcBorders>
          </w:tcPr>
          <w:p w14:paraId="3DEC89F2" w14:textId="77777777" w:rsidR="00FB36C1" w:rsidRDefault="00FB36C1" w:rsidP="00FB36C1">
            <w:pPr>
              <w:rPr>
                <w:sz w:val="22"/>
              </w:rPr>
            </w:pPr>
          </w:p>
        </w:tc>
        <w:tc>
          <w:tcPr>
            <w:tcW w:w="1152" w:type="dxa"/>
            <w:tcBorders>
              <w:left w:val="nil"/>
            </w:tcBorders>
          </w:tcPr>
          <w:p w14:paraId="3674DCD6" w14:textId="77777777" w:rsidR="00FB36C1" w:rsidRDefault="00FB36C1" w:rsidP="00FB36C1">
            <w:pPr>
              <w:rPr>
                <w:sz w:val="22"/>
              </w:rPr>
            </w:pPr>
          </w:p>
        </w:tc>
      </w:tr>
      <w:tr w:rsidR="00FB36C1" w14:paraId="630A8B5B" w14:textId="77777777">
        <w:tc>
          <w:tcPr>
            <w:tcW w:w="720" w:type="dxa"/>
            <w:tcBorders>
              <w:right w:val="nil"/>
            </w:tcBorders>
          </w:tcPr>
          <w:p w14:paraId="4E47660C" w14:textId="77777777" w:rsidR="00FB36C1" w:rsidRDefault="00FB36C1" w:rsidP="00FB36C1">
            <w:pPr>
              <w:rPr>
                <w:sz w:val="22"/>
              </w:rPr>
            </w:pPr>
          </w:p>
        </w:tc>
        <w:tc>
          <w:tcPr>
            <w:tcW w:w="2952" w:type="dxa"/>
            <w:tcBorders>
              <w:left w:val="single" w:sz="6" w:space="0" w:color="auto"/>
              <w:right w:val="single" w:sz="6" w:space="0" w:color="auto"/>
            </w:tcBorders>
          </w:tcPr>
          <w:p w14:paraId="2422B15A" w14:textId="77777777" w:rsidR="00FB36C1" w:rsidRDefault="00FB36C1" w:rsidP="00FB36C1">
            <w:pPr>
              <w:rPr>
                <w:sz w:val="22"/>
              </w:rPr>
            </w:pPr>
          </w:p>
        </w:tc>
        <w:tc>
          <w:tcPr>
            <w:tcW w:w="720" w:type="dxa"/>
            <w:tcBorders>
              <w:left w:val="single" w:sz="6" w:space="0" w:color="auto"/>
              <w:right w:val="single" w:sz="6" w:space="0" w:color="auto"/>
            </w:tcBorders>
          </w:tcPr>
          <w:p w14:paraId="61FA9F1D" w14:textId="77777777" w:rsidR="00FB36C1" w:rsidRDefault="00FB36C1" w:rsidP="00FB36C1">
            <w:pPr>
              <w:rPr>
                <w:sz w:val="22"/>
              </w:rPr>
            </w:pPr>
          </w:p>
        </w:tc>
        <w:tc>
          <w:tcPr>
            <w:tcW w:w="1152" w:type="dxa"/>
            <w:gridSpan w:val="2"/>
            <w:tcBorders>
              <w:left w:val="nil"/>
              <w:right w:val="nil"/>
            </w:tcBorders>
          </w:tcPr>
          <w:p w14:paraId="66B6F812" w14:textId="77777777" w:rsidR="00FB36C1" w:rsidRDefault="00FB36C1" w:rsidP="00FB36C1">
            <w:pPr>
              <w:rPr>
                <w:sz w:val="22"/>
              </w:rPr>
            </w:pPr>
          </w:p>
        </w:tc>
        <w:tc>
          <w:tcPr>
            <w:tcW w:w="1152" w:type="dxa"/>
            <w:gridSpan w:val="2"/>
            <w:tcBorders>
              <w:left w:val="single" w:sz="6" w:space="0" w:color="auto"/>
              <w:right w:val="single" w:sz="6" w:space="0" w:color="auto"/>
            </w:tcBorders>
          </w:tcPr>
          <w:p w14:paraId="1457B0E5" w14:textId="77777777" w:rsidR="00FB36C1" w:rsidRDefault="00FB36C1" w:rsidP="00FB36C1">
            <w:pPr>
              <w:rPr>
                <w:sz w:val="22"/>
              </w:rPr>
            </w:pPr>
          </w:p>
        </w:tc>
        <w:tc>
          <w:tcPr>
            <w:tcW w:w="1152" w:type="dxa"/>
            <w:gridSpan w:val="3"/>
            <w:tcBorders>
              <w:left w:val="single" w:sz="6" w:space="0" w:color="auto"/>
              <w:right w:val="single" w:sz="6" w:space="0" w:color="auto"/>
            </w:tcBorders>
          </w:tcPr>
          <w:p w14:paraId="0329F951" w14:textId="77777777" w:rsidR="00FB36C1" w:rsidRDefault="00FB36C1" w:rsidP="00FB36C1">
            <w:pPr>
              <w:rPr>
                <w:sz w:val="22"/>
              </w:rPr>
            </w:pPr>
          </w:p>
        </w:tc>
        <w:tc>
          <w:tcPr>
            <w:tcW w:w="1152" w:type="dxa"/>
            <w:tcBorders>
              <w:left w:val="nil"/>
            </w:tcBorders>
          </w:tcPr>
          <w:p w14:paraId="7C4E4DC5" w14:textId="77777777" w:rsidR="00FB36C1" w:rsidRDefault="00FB36C1" w:rsidP="00FB36C1">
            <w:pPr>
              <w:rPr>
                <w:sz w:val="22"/>
              </w:rPr>
            </w:pPr>
          </w:p>
        </w:tc>
      </w:tr>
      <w:tr w:rsidR="00FB36C1" w14:paraId="00DAE3C0" w14:textId="77777777">
        <w:tc>
          <w:tcPr>
            <w:tcW w:w="720" w:type="dxa"/>
            <w:tcBorders>
              <w:right w:val="nil"/>
            </w:tcBorders>
          </w:tcPr>
          <w:p w14:paraId="26911E84" w14:textId="77777777" w:rsidR="00FB36C1" w:rsidRDefault="00FB36C1" w:rsidP="00FB36C1">
            <w:pPr>
              <w:rPr>
                <w:sz w:val="22"/>
              </w:rPr>
            </w:pPr>
          </w:p>
        </w:tc>
        <w:tc>
          <w:tcPr>
            <w:tcW w:w="2952" w:type="dxa"/>
            <w:tcBorders>
              <w:left w:val="single" w:sz="6" w:space="0" w:color="auto"/>
              <w:right w:val="single" w:sz="6" w:space="0" w:color="auto"/>
            </w:tcBorders>
          </w:tcPr>
          <w:p w14:paraId="284C7C7B" w14:textId="77777777" w:rsidR="00FB36C1" w:rsidRDefault="00FB36C1" w:rsidP="00FB36C1">
            <w:pPr>
              <w:rPr>
                <w:sz w:val="22"/>
              </w:rPr>
            </w:pPr>
          </w:p>
        </w:tc>
        <w:tc>
          <w:tcPr>
            <w:tcW w:w="720" w:type="dxa"/>
            <w:tcBorders>
              <w:left w:val="single" w:sz="6" w:space="0" w:color="auto"/>
              <w:right w:val="single" w:sz="6" w:space="0" w:color="auto"/>
            </w:tcBorders>
          </w:tcPr>
          <w:p w14:paraId="19503BF3" w14:textId="77777777" w:rsidR="00FB36C1" w:rsidRDefault="00FB36C1" w:rsidP="00FB36C1">
            <w:pPr>
              <w:rPr>
                <w:sz w:val="22"/>
              </w:rPr>
            </w:pPr>
          </w:p>
        </w:tc>
        <w:tc>
          <w:tcPr>
            <w:tcW w:w="1152" w:type="dxa"/>
            <w:gridSpan w:val="2"/>
            <w:tcBorders>
              <w:left w:val="nil"/>
              <w:right w:val="nil"/>
            </w:tcBorders>
          </w:tcPr>
          <w:p w14:paraId="361894C5" w14:textId="77777777" w:rsidR="00FB36C1" w:rsidRDefault="00FB36C1" w:rsidP="00FB36C1">
            <w:pPr>
              <w:rPr>
                <w:sz w:val="22"/>
              </w:rPr>
            </w:pPr>
          </w:p>
        </w:tc>
        <w:tc>
          <w:tcPr>
            <w:tcW w:w="1152" w:type="dxa"/>
            <w:gridSpan w:val="2"/>
            <w:tcBorders>
              <w:left w:val="single" w:sz="6" w:space="0" w:color="auto"/>
              <w:right w:val="single" w:sz="6" w:space="0" w:color="auto"/>
            </w:tcBorders>
          </w:tcPr>
          <w:p w14:paraId="68102BF2" w14:textId="77777777" w:rsidR="00FB36C1" w:rsidRDefault="00FB36C1" w:rsidP="00FB36C1">
            <w:pPr>
              <w:rPr>
                <w:sz w:val="22"/>
              </w:rPr>
            </w:pPr>
          </w:p>
        </w:tc>
        <w:tc>
          <w:tcPr>
            <w:tcW w:w="1152" w:type="dxa"/>
            <w:gridSpan w:val="3"/>
            <w:tcBorders>
              <w:left w:val="single" w:sz="6" w:space="0" w:color="auto"/>
              <w:right w:val="single" w:sz="6" w:space="0" w:color="auto"/>
            </w:tcBorders>
          </w:tcPr>
          <w:p w14:paraId="4F72CFB6" w14:textId="77777777" w:rsidR="00FB36C1" w:rsidRDefault="00FB36C1" w:rsidP="00FB36C1">
            <w:pPr>
              <w:rPr>
                <w:sz w:val="22"/>
              </w:rPr>
            </w:pPr>
          </w:p>
        </w:tc>
        <w:tc>
          <w:tcPr>
            <w:tcW w:w="1152" w:type="dxa"/>
            <w:tcBorders>
              <w:left w:val="nil"/>
            </w:tcBorders>
          </w:tcPr>
          <w:p w14:paraId="02974912" w14:textId="77777777" w:rsidR="00FB36C1" w:rsidRDefault="00FB36C1" w:rsidP="00FB36C1">
            <w:pPr>
              <w:rPr>
                <w:sz w:val="22"/>
              </w:rPr>
            </w:pPr>
          </w:p>
        </w:tc>
      </w:tr>
      <w:tr w:rsidR="00FB36C1" w14:paraId="52B4D9BA" w14:textId="77777777">
        <w:tc>
          <w:tcPr>
            <w:tcW w:w="720" w:type="dxa"/>
            <w:tcBorders>
              <w:right w:val="nil"/>
            </w:tcBorders>
          </w:tcPr>
          <w:p w14:paraId="685FF6AB" w14:textId="77777777" w:rsidR="00FB36C1" w:rsidRDefault="00FB36C1" w:rsidP="00FB36C1">
            <w:pPr>
              <w:rPr>
                <w:sz w:val="22"/>
              </w:rPr>
            </w:pPr>
          </w:p>
        </w:tc>
        <w:tc>
          <w:tcPr>
            <w:tcW w:w="2952" w:type="dxa"/>
            <w:tcBorders>
              <w:left w:val="single" w:sz="6" w:space="0" w:color="auto"/>
              <w:right w:val="single" w:sz="6" w:space="0" w:color="auto"/>
            </w:tcBorders>
          </w:tcPr>
          <w:p w14:paraId="4486FE9E" w14:textId="77777777" w:rsidR="00FB36C1" w:rsidRDefault="00FB36C1" w:rsidP="00FB36C1">
            <w:pPr>
              <w:rPr>
                <w:sz w:val="22"/>
              </w:rPr>
            </w:pPr>
          </w:p>
        </w:tc>
        <w:tc>
          <w:tcPr>
            <w:tcW w:w="720" w:type="dxa"/>
            <w:tcBorders>
              <w:left w:val="single" w:sz="6" w:space="0" w:color="auto"/>
              <w:right w:val="single" w:sz="6" w:space="0" w:color="auto"/>
            </w:tcBorders>
          </w:tcPr>
          <w:p w14:paraId="09E2CDD7" w14:textId="77777777" w:rsidR="00FB36C1" w:rsidRDefault="00FB36C1" w:rsidP="00FB36C1">
            <w:pPr>
              <w:rPr>
                <w:sz w:val="22"/>
              </w:rPr>
            </w:pPr>
          </w:p>
        </w:tc>
        <w:tc>
          <w:tcPr>
            <w:tcW w:w="1152" w:type="dxa"/>
            <w:gridSpan w:val="2"/>
            <w:tcBorders>
              <w:left w:val="nil"/>
              <w:right w:val="nil"/>
            </w:tcBorders>
          </w:tcPr>
          <w:p w14:paraId="5CFF6DCC" w14:textId="77777777" w:rsidR="00FB36C1" w:rsidRDefault="00FB36C1" w:rsidP="00FB36C1">
            <w:pPr>
              <w:rPr>
                <w:sz w:val="22"/>
              </w:rPr>
            </w:pPr>
          </w:p>
        </w:tc>
        <w:tc>
          <w:tcPr>
            <w:tcW w:w="1152" w:type="dxa"/>
            <w:gridSpan w:val="2"/>
            <w:tcBorders>
              <w:left w:val="single" w:sz="6" w:space="0" w:color="auto"/>
              <w:right w:val="single" w:sz="6" w:space="0" w:color="auto"/>
            </w:tcBorders>
          </w:tcPr>
          <w:p w14:paraId="4E2409E5" w14:textId="77777777" w:rsidR="00FB36C1" w:rsidRDefault="00FB36C1" w:rsidP="00FB36C1">
            <w:pPr>
              <w:rPr>
                <w:sz w:val="22"/>
              </w:rPr>
            </w:pPr>
          </w:p>
        </w:tc>
        <w:tc>
          <w:tcPr>
            <w:tcW w:w="1152" w:type="dxa"/>
            <w:gridSpan w:val="3"/>
            <w:tcBorders>
              <w:left w:val="single" w:sz="6" w:space="0" w:color="auto"/>
              <w:right w:val="single" w:sz="6" w:space="0" w:color="auto"/>
            </w:tcBorders>
          </w:tcPr>
          <w:p w14:paraId="579C676A" w14:textId="77777777" w:rsidR="00FB36C1" w:rsidRDefault="00FB36C1" w:rsidP="00FB36C1">
            <w:pPr>
              <w:rPr>
                <w:sz w:val="22"/>
              </w:rPr>
            </w:pPr>
          </w:p>
        </w:tc>
        <w:tc>
          <w:tcPr>
            <w:tcW w:w="1152" w:type="dxa"/>
            <w:tcBorders>
              <w:left w:val="nil"/>
            </w:tcBorders>
          </w:tcPr>
          <w:p w14:paraId="26382374" w14:textId="77777777" w:rsidR="00FB36C1" w:rsidRDefault="00FB36C1" w:rsidP="00FB36C1">
            <w:pPr>
              <w:rPr>
                <w:sz w:val="22"/>
              </w:rPr>
            </w:pPr>
          </w:p>
        </w:tc>
      </w:tr>
      <w:tr w:rsidR="00FB36C1" w14:paraId="2944D6FF" w14:textId="77777777">
        <w:tc>
          <w:tcPr>
            <w:tcW w:w="720" w:type="dxa"/>
            <w:tcBorders>
              <w:right w:val="nil"/>
            </w:tcBorders>
          </w:tcPr>
          <w:p w14:paraId="7F11A46F" w14:textId="77777777" w:rsidR="00FB36C1" w:rsidRDefault="00FB36C1" w:rsidP="00FB36C1">
            <w:pPr>
              <w:rPr>
                <w:sz w:val="22"/>
              </w:rPr>
            </w:pPr>
          </w:p>
        </w:tc>
        <w:tc>
          <w:tcPr>
            <w:tcW w:w="2952" w:type="dxa"/>
            <w:tcBorders>
              <w:left w:val="single" w:sz="6" w:space="0" w:color="auto"/>
              <w:right w:val="single" w:sz="6" w:space="0" w:color="auto"/>
            </w:tcBorders>
          </w:tcPr>
          <w:p w14:paraId="62DE3DCB" w14:textId="77777777" w:rsidR="00FB36C1" w:rsidRDefault="00FB36C1" w:rsidP="00FB36C1">
            <w:pPr>
              <w:rPr>
                <w:sz w:val="22"/>
              </w:rPr>
            </w:pPr>
          </w:p>
        </w:tc>
        <w:tc>
          <w:tcPr>
            <w:tcW w:w="720" w:type="dxa"/>
            <w:tcBorders>
              <w:left w:val="single" w:sz="6" w:space="0" w:color="auto"/>
              <w:right w:val="single" w:sz="6" w:space="0" w:color="auto"/>
            </w:tcBorders>
          </w:tcPr>
          <w:p w14:paraId="02F57E2D" w14:textId="77777777" w:rsidR="00FB36C1" w:rsidRDefault="00FB36C1" w:rsidP="00FB36C1">
            <w:pPr>
              <w:rPr>
                <w:sz w:val="22"/>
              </w:rPr>
            </w:pPr>
          </w:p>
        </w:tc>
        <w:tc>
          <w:tcPr>
            <w:tcW w:w="1152" w:type="dxa"/>
            <w:gridSpan w:val="2"/>
            <w:tcBorders>
              <w:left w:val="nil"/>
              <w:right w:val="nil"/>
            </w:tcBorders>
          </w:tcPr>
          <w:p w14:paraId="1EF62744" w14:textId="77777777" w:rsidR="00FB36C1" w:rsidRDefault="00FB36C1" w:rsidP="00FB36C1">
            <w:pPr>
              <w:rPr>
                <w:sz w:val="22"/>
              </w:rPr>
            </w:pPr>
          </w:p>
        </w:tc>
        <w:tc>
          <w:tcPr>
            <w:tcW w:w="1152" w:type="dxa"/>
            <w:gridSpan w:val="2"/>
            <w:tcBorders>
              <w:left w:val="single" w:sz="6" w:space="0" w:color="auto"/>
              <w:right w:val="single" w:sz="6" w:space="0" w:color="auto"/>
            </w:tcBorders>
          </w:tcPr>
          <w:p w14:paraId="644D27E8" w14:textId="77777777" w:rsidR="00FB36C1" w:rsidRDefault="00FB36C1" w:rsidP="00FB36C1">
            <w:pPr>
              <w:rPr>
                <w:sz w:val="22"/>
              </w:rPr>
            </w:pPr>
          </w:p>
        </w:tc>
        <w:tc>
          <w:tcPr>
            <w:tcW w:w="1152" w:type="dxa"/>
            <w:gridSpan w:val="3"/>
            <w:tcBorders>
              <w:left w:val="single" w:sz="6" w:space="0" w:color="auto"/>
              <w:right w:val="single" w:sz="6" w:space="0" w:color="auto"/>
            </w:tcBorders>
          </w:tcPr>
          <w:p w14:paraId="7F00D5B4" w14:textId="77777777" w:rsidR="00FB36C1" w:rsidRDefault="00FB36C1" w:rsidP="00FB36C1">
            <w:pPr>
              <w:rPr>
                <w:sz w:val="22"/>
              </w:rPr>
            </w:pPr>
          </w:p>
        </w:tc>
        <w:tc>
          <w:tcPr>
            <w:tcW w:w="1152" w:type="dxa"/>
            <w:tcBorders>
              <w:left w:val="nil"/>
            </w:tcBorders>
          </w:tcPr>
          <w:p w14:paraId="5E136635" w14:textId="77777777" w:rsidR="00FB36C1" w:rsidRDefault="00FB36C1" w:rsidP="00FB36C1">
            <w:pPr>
              <w:rPr>
                <w:sz w:val="22"/>
              </w:rPr>
            </w:pPr>
          </w:p>
        </w:tc>
      </w:tr>
      <w:tr w:rsidR="00FB36C1" w14:paraId="30B26A2E" w14:textId="77777777">
        <w:tc>
          <w:tcPr>
            <w:tcW w:w="720" w:type="dxa"/>
            <w:tcBorders>
              <w:right w:val="nil"/>
            </w:tcBorders>
          </w:tcPr>
          <w:p w14:paraId="50F8C303" w14:textId="77777777" w:rsidR="00FB36C1" w:rsidRDefault="00FB36C1" w:rsidP="00FB36C1">
            <w:pPr>
              <w:rPr>
                <w:sz w:val="22"/>
              </w:rPr>
            </w:pPr>
          </w:p>
        </w:tc>
        <w:tc>
          <w:tcPr>
            <w:tcW w:w="2952" w:type="dxa"/>
            <w:tcBorders>
              <w:left w:val="single" w:sz="6" w:space="0" w:color="auto"/>
              <w:right w:val="single" w:sz="6" w:space="0" w:color="auto"/>
            </w:tcBorders>
          </w:tcPr>
          <w:p w14:paraId="725E23C7" w14:textId="77777777" w:rsidR="00FB36C1" w:rsidRDefault="00FB36C1" w:rsidP="00FB36C1">
            <w:pPr>
              <w:rPr>
                <w:sz w:val="22"/>
              </w:rPr>
            </w:pPr>
          </w:p>
        </w:tc>
        <w:tc>
          <w:tcPr>
            <w:tcW w:w="720" w:type="dxa"/>
            <w:tcBorders>
              <w:left w:val="single" w:sz="6" w:space="0" w:color="auto"/>
              <w:right w:val="single" w:sz="6" w:space="0" w:color="auto"/>
            </w:tcBorders>
          </w:tcPr>
          <w:p w14:paraId="208F7365" w14:textId="77777777" w:rsidR="00FB36C1" w:rsidRDefault="00FB36C1" w:rsidP="00FB36C1">
            <w:pPr>
              <w:rPr>
                <w:sz w:val="22"/>
              </w:rPr>
            </w:pPr>
          </w:p>
        </w:tc>
        <w:tc>
          <w:tcPr>
            <w:tcW w:w="1152" w:type="dxa"/>
            <w:gridSpan w:val="2"/>
            <w:tcBorders>
              <w:left w:val="nil"/>
              <w:right w:val="nil"/>
            </w:tcBorders>
          </w:tcPr>
          <w:p w14:paraId="3A4AA4F6" w14:textId="77777777" w:rsidR="00FB36C1" w:rsidRDefault="00FB36C1" w:rsidP="00FB36C1">
            <w:pPr>
              <w:rPr>
                <w:sz w:val="22"/>
              </w:rPr>
            </w:pPr>
          </w:p>
        </w:tc>
        <w:tc>
          <w:tcPr>
            <w:tcW w:w="1152" w:type="dxa"/>
            <w:gridSpan w:val="2"/>
            <w:tcBorders>
              <w:left w:val="single" w:sz="6" w:space="0" w:color="auto"/>
              <w:right w:val="single" w:sz="6" w:space="0" w:color="auto"/>
            </w:tcBorders>
          </w:tcPr>
          <w:p w14:paraId="5CA73ED7" w14:textId="77777777" w:rsidR="00FB36C1" w:rsidRDefault="00FB36C1" w:rsidP="00FB36C1">
            <w:pPr>
              <w:rPr>
                <w:sz w:val="22"/>
              </w:rPr>
            </w:pPr>
          </w:p>
        </w:tc>
        <w:tc>
          <w:tcPr>
            <w:tcW w:w="1152" w:type="dxa"/>
            <w:gridSpan w:val="3"/>
            <w:tcBorders>
              <w:left w:val="single" w:sz="6" w:space="0" w:color="auto"/>
              <w:right w:val="single" w:sz="6" w:space="0" w:color="auto"/>
            </w:tcBorders>
          </w:tcPr>
          <w:p w14:paraId="1722B744" w14:textId="77777777" w:rsidR="00FB36C1" w:rsidRDefault="00FB36C1" w:rsidP="00FB36C1">
            <w:pPr>
              <w:rPr>
                <w:sz w:val="22"/>
              </w:rPr>
            </w:pPr>
          </w:p>
        </w:tc>
        <w:tc>
          <w:tcPr>
            <w:tcW w:w="1152" w:type="dxa"/>
            <w:tcBorders>
              <w:left w:val="nil"/>
            </w:tcBorders>
          </w:tcPr>
          <w:p w14:paraId="29DD7A88" w14:textId="77777777" w:rsidR="00FB36C1" w:rsidRDefault="00FB36C1" w:rsidP="00FB36C1">
            <w:pPr>
              <w:rPr>
                <w:sz w:val="22"/>
              </w:rPr>
            </w:pPr>
          </w:p>
        </w:tc>
      </w:tr>
      <w:tr w:rsidR="00FB36C1" w14:paraId="6795A7A9" w14:textId="77777777">
        <w:tc>
          <w:tcPr>
            <w:tcW w:w="720" w:type="dxa"/>
            <w:tcBorders>
              <w:right w:val="nil"/>
            </w:tcBorders>
          </w:tcPr>
          <w:p w14:paraId="47A03815" w14:textId="77777777" w:rsidR="00FB36C1" w:rsidRDefault="00FB36C1" w:rsidP="00FB36C1">
            <w:pPr>
              <w:rPr>
                <w:sz w:val="22"/>
              </w:rPr>
            </w:pPr>
          </w:p>
        </w:tc>
        <w:tc>
          <w:tcPr>
            <w:tcW w:w="2952" w:type="dxa"/>
            <w:tcBorders>
              <w:left w:val="single" w:sz="6" w:space="0" w:color="auto"/>
              <w:right w:val="single" w:sz="6" w:space="0" w:color="auto"/>
            </w:tcBorders>
          </w:tcPr>
          <w:p w14:paraId="68946182" w14:textId="77777777" w:rsidR="00FB36C1" w:rsidRDefault="00FB36C1" w:rsidP="00FB36C1">
            <w:pPr>
              <w:rPr>
                <w:sz w:val="22"/>
              </w:rPr>
            </w:pPr>
          </w:p>
        </w:tc>
        <w:tc>
          <w:tcPr>
            <w:tcW w:w="720" w:type="dxa"/>
            <w:tcBorders>
              <w:left w:val="single" w:sz="6" w:space="0" w:color="auto"/>
              <w:right w:val="single" w:sz="6" w:space="0" w:color="auto"/>
            </w:tcBorders>
          </w:tcPr>
          <w:p w14:paraId="1F6D96F0" w14:textId="77777777" w:rsidR="00FB36C1" w:rsidRDefault="00FB36C1" w:rsidP="00FB36C1">
            <w:pPr>
              <w:rPr>
                <w:sz w:val="22"/>
              </w:rPr>
            </w:pPr>
          </w:p>
        </w:tc>
        <w:tc>
          <w:tcPr>
            <w:tcW w:w="1152" w:type="dxa"/>
            <w:gridSpan w:val="2"/>
            <w:tcBorders>
              <w:left w:val="nil"/>
              <w:right w:val="nil"/>
            </w:tcBorders>
          </w:tcPr>
          <w:p w14:paraId="4A443F71" w14:textId="77777777" w:rsidR="00FB36C1" w:rsidRDefault="00FB36C1" w:rsidP="00FB36C1">
            <w:pPr>
              <w:rPr>
                <w:sz w:val="22"/>
              </w:rPr>
            </w:pPr>
          </w:p>
        </w:tc>
        <w:tc>
          <w:tcPr>
            <w:tcW w:w="1152" w:type="dxa"/>
            <w:gridSpan w:val="2"/>
            <w:tcBorders>
              <w:left w:val="single" w:sz="6" w:space="0" w:color="auto"/>
              <w:right w:val="single" w:sz="6" w:space="0" w:color="auto"/>
            </w:tcBorders>
          </w:tcPr>
          <w:p w14:paraId="3742AC1E" w14:textId="77777777" w:rsidR="00FB36C1" w:rsidRDefault="00FB36C1" w:rsidP="00FB36C1">
            <w:pPr>
              <w:rPr>
                <w:sz w:val="22"/>
              </w:rPr>
            </w:pPr>
          </w:p>
        </w:tc>
        <w:tc>
          <w:tcPr>
            <w:tcW w:w="1152" w:type="dxa"/>
            <w:gridSpan w:val="3"/>
            <w:tcBorders>
              <w:left w:val="single" w:sz="6" w:space="0" w:color="auto"/>
              <w:right w:val="single" w:sz="6" w:space="0" w:color="auto"/>
            </w:tcBorders>
          </w:tcPr>
          <w:p w14:paraId="13D1BB1D" w14:textId="77777777" w:rsidR="00FB36C1" w:rsidRDefault="00FB36C1" w:rsidP="00FB36C1">
            <w:pPr>
              <w:rPr>
                <w:sz w:val="22"/>
              </w:rPr>
            </w:pPr>
          </w:p>
        </w:tc>
        <w:tc>
          <w:tcPr>
            <w:tcW w:w="1152" w:type="dxa"/>
            <w:tcBorders>
              <w:left w:val="nil"/>
            </w:tcBorders>
          </w:tcPr>
          <w:p w14:paraId="7004148F" w14:textId="77777777" w:rsidR="00FB36C1" w:rsidRDefault="00FB36C1" w:rsidP="00FB36C1">
            <w:pPr>
              <w:rPr>
                <w:sz w:val="22"/>
              </w:rPr>
            </w:pPr>
          </w:p>
        </w:tc>
      </w:tr>
      <w:tr w:rsidR="00FB36C1" w14:paraId="131E3DFF" w14:textId="77777777">
        <w:tc>
          <w:tcPr>
            <w:tcW w:w="720" w:type="dxa"/>
            <w:tcBorders>
              <w:right w:val="nil"/>
            </w:tcBorders>
          </w:tcPr>
          <w:p w14:paraId="734DE604" w14:textId="77777777" w:rsidR="00FB36C1" w:rsidRDefault="00FB36C1" w:rsidP="00FB36C1">
            <w:pPr>
              <w:rPr>
                <w:sz w:val="22"/>
              </w:rPr>
            </w:pPr>
          </w:p>
        </w:tc>
        <w:tc>
          <w:tcPr>
            <w:tcW w:w="2952" w:type="dxa"/>
            <w:tcBorders>
              <w:left w:val="single" w:sz="6" w:space="0" w:color="auto"/>
              <w:right w:val="single" w:sz="6" w:space="0" w:color="auto"/>
            </w:tcBorders>
          </w:tcPr>
          <w:p w14:paraId="0E7E2FAD" w14:textId="77777777" w:rsidR="00FB36C1" w:rsidRDefault="00FB36C1" w:rsidP="00FB36C1">
            <w:pPr>
              <w:rPr>
                <w:sz w:val="22"/>
              </w:rPr>
            </w:pPr>
          </w:p>
        </w:tc>
        <w:tc>
          <w:tcPr>
            <w:tcW w:w="720" w:type="dxa"/>
            <w:tcBorders>
              <w:left w:val="single" w:sz="6" w:space="0" w:color="auto"/>
              <w:right w:val="single" w:sz="6" w:space="0" w:color="auto"/>
            </w:tcBorders>
          </w:tcPr>
          <w:p w14:paraId="19F7BC05" w14:textId="77777777" w:rsidR="00FB36C1" w:rsidRDefault="00FB36C1" w:rsidP="00FB36C1">
            <w:pPr>
              <w:rPr>
                <w:sz w:val="22"/>
              </w:rPr>
            </w:pPr>
          </w:p>
        </w:tc>
        <w:tc>
          <w:tcPr>
            <w:tcW w:w="1152" w:type="dxa"/>
            <w:gridSpan w:val="2"/>
            <w:tcBorders>
              <w:left w:val="nil"/>
              <w:right w:val="nil"/>
            </w:tcBorders>
          </w:tcPr>
          <w:p w14:paraId="4FF4B9D2" w14:textId="77777777" w:rsidR="00FB36C1" w:rsidRDefault="00FB36C1" w:rsidP="00FB36C1">
            <w:pPr>
              <w:rPr>
                <w:sz w:val="22"/>
              </w:rPr>
            </w:pPr>
          </w:p>
        </w:tc>
        <w:tc>
          <w:tcPr>
            <w:tcW w:w="1152" w:type="dxa"/>
            <w:gridSpan w:val="2"/>
            <w:tcBorders>
              <w:left w:val="single" w:sz="6" w:space="0" w:color="auto"/>
              <w:right w:val="single" w:sz="6" w:space="0" w:color="auto"/>
            </w:tcBorders>
          </w:tcPr>
          <w:p w14:paraId="7A899B5B" w14:textId="77777777" w:rsidR="00FB36C1" w:rsidRDefault="00FB36C1" w:rsidP="00FB36C1">
            <w:pPr>
              <w:rPr>
                <w:sz w:val="22"/>
              </w:rPr>
            </w:pPr>
          </w:p>
        </w:tc>
        <w:tc>
          <w:tcPr>
            <w:tcW w:w="1152" w:type="dxa"/>
            <w:gridSpan w:val="3"/>
            <w:tcBorders>
              <w:left w:val="single" w:sz="6" w:space="0" w:color="auto"/>
              <w:right w:val="single" w:sz="6" w:space="0" w:color="auto"/>
            </w:tcBorders>
          </w:tcPr>
          <w:p w14:paraId="0C19EBBF" w14:textId="77777777" w:rsidR="00FB36C1" w:rsidRDefault="00FB36C1" w:rsidP="00FB36C1">
            <w:pPr>
              <w:rPr>
                <w:sz w:val="22"/>
              </w:rPr>
            </w:pPr>
          </w:p>
        </w:tc>
        <w:tc>
          <w:tcPr>
            <w:tcW w:w="1152" w:type="dxa"/>
            <w:tcBorders>
              <w:left w:val="nil"/>
            </w:tcBorders>
          </w:tcPr>
          <w:p w14:paraId="5975B143" w14:textId="77777777" w:rsidR="00FB36C1" w:rsidRDefault="00FB36C1" w:rsidP="00FB36C1">
            <w:pPr>
              <w:rPr>
                <w:sz w:val="22"/>
              </w:rPr>
            </w:pPr>
          </w:p>
        </w:tc>
      </w:tr>
      <w:tr w:rsidR="00FB36C1" w14:paraId="5E9201DB" w14:textId="77777777">
        <w:tc>
          <w:tcPr>
            <w:tcW w:w="720" w:type="dxa"/>
            <w:tcBorders>
              <w:right w:val="nil"/>
            </w:tcBorders>
          </w:tcPr>
          <w:p w14:paraId="0A3D0D46" w14:textId="77777777" w:rsidR="00FB36C1" w:rsidRDefault="00FB36C1" w:rsidP="00FB36C1">
            <w:pPr>
              <w:rPr>
                <w:sz w:val="22"/>
              </w:rPr>
            </w:pPr>
          </w:p>
        </w:tc>
        <w:tc>
          <w:tcPr>
            <w:tcW w:w="2952" w:type="dxa"/>
            <w:tcBorders>
              <w:left w:val="single" w:sz="6" w:space="0" w:color="auto"/>
              <w:right w:val="single" w:sz="6" w:space="0" w:color="auto"/>
            </w:tcBorders>
          </w:tcPr>
          <w:p w14:paraId="6332DB4B" w14:textId="77777777" w:rsidR="00FB36C1" w:rsidRDefault="00FB36C1" w:rsidP="00FB36C1">
            <w:pPr>
              <w:rPr>
                <w:sz w:val="22"/>
              </w:rPr>
            </w:pPr>
          </w:p>
        </w:tc>
        <w:tc>
          <w:tcPr>
            <w:tcW w:w="720" w:type="dxa"/>
            <w:tcBorders>
              <w:left w:val="single" w:sz="6" w:space="0" w:color="auto"/>
              <w:right w:val="single" w:sz="6" w:space="0" w:color="auto"/>
            </w:tcBorders>
          </w:tcPr>
          <w:p w14:paraId="3113B42C" w14:textId="77777777" w:rsidR="00FB36C1" w:rsidRDefault="00FB36C1" w:rsidP="00FB36C1">
            <w:pPr>
              <w:rPr>
                <w:sz w:val="22"/>
              </w:rPr>
            </w:pPr>
          </w:p>
        </w:tc>
        <w:tc>
          <w:tcPr>
            <w:tcW w:w="1152" w:type="dxa"/>
            <w:gridSpan w:val="2"/>
            <w:tcBorders>
              <w:left w:val="nil"/>
              <w:right w:val="nil"/>
            </w:tcBorders>
          </w:tcPr>
          <w:p w14:paraId="5BF3D359" w14:textId="77777777" w:rsidR="00FB36C1" w:rsidRDefault="00FB36C1" w:rsidP="00FB36C1">
            <w:pPr>
              <w:rPr>
                <w:sz w:val="22"/>
              </w:rPr>
            </w:pPr>
          </w:p>
        </w:tc>
        <w:tc>
          <w:tcPr>
            <w:tcW w:w="1152" w:type="dxa"/>
            <w:gridSpan w:val="2"/>
            <w:tcBorders>
              <w:left w:val="single" w:sz="6" w:space="0" w:color="auto"/>
              <w:right w:val="single" w:sz="6" w:space="0" w:color="auto"/>
            </w:tcBorders>
          </w:tcPr>
          <w:p w14:paraId="33FFF598" w14:textId="77777777" w:rsidR="00FB36C1" w:rsidRDefault="00FB36C1" w:rsidP="00FB36C1">
            <w:pPr>
              <w:rPr>
                <w:sz w:val="22"/>
              </w:rPr>
            </w:pPr>
          </w:p>
        </w:tc>
        <w:tc>
          <w:tcPr>
            <w:tcW w:w="1152" w:type="dxa"/>
            <w:gridSpan w:val="3"/>
            <w:tcBorders>
              <w:left w:val="single" w:sz="6" w:space="0" w:color="auto"/>
              <w:right w:val="single" w:sz="6" w:space="0" w:color="auto"/>
            </w:tcBorders>
          </w:tcPr>
          <w:p w14:paraId="7D7D9026" w14:textId="77777777" w:rsidR="00FB36C1" w:rsidRDefault="00FB36C1" w:rsidP="00FB36C1">
            <w:pPr>
              <w:rPr>
                <w:sz w:val="22"/>
              </w:rPr>
            </w:pPr>
          </w:p>
        </w:tc>
        <w:tc>
          <w:tcPr>
            <w:tcW w:w="1152" w:type="dxa"/>
            <w:tcBorders>
              <w:left w:val="nil"/>
            </w:tcBorders>
          </w:tcPr>
          <w:p w14:paraId="550FEA07" w14:textId="77777777" w:rsidR="00FB36C1" w:rsidRDefault="00FB36C1" w:rsidP="00FB36C1">
            <w:pPr>
              <w:rPr>
                <w:sz w:val="22"/>
              </w:rPr>
            </w:pPr>
          </w:p>
        </w:tc>
      </w:tr>
      <w:tr w:rsidR="00FB36C1" w14:paraId="0753CD53" w14:textId="77777777">
        <w:tc>
          <w:tcPr>
            <w:tcW w:w="720" w:type="dxa"/>
            <w:tcBorders>
              <w:right w:val="nil"/>
            </w:tcBorders>
          </w:tcPr>
          <w:p w14:paraId="225E1D4E" w14:textId="77777777" w:rsidR="00FB36C1" w:rsidRDefault="00FB36C1" w:rsidP="00FB36C1">
            <w:pPr>
              <w:rPr>
                <w:sz w:val="22"/>
              </w:rPr>
            </w:pPr>
          </w:p>
        </w:tc>
        <w:tc>
          <w:tcPr>
            <w:tcW w:w="2952" w:type="dxa"/>
            <w:tcBorders>
              <w:left w:val="single" w:sz="6" w:space="0" w:color="auto"/>
              <w:right w:val="single" w:sz="6" w:space="0" w:color="auto"/>
            </w:tcBorders>
          </w:tcPr>
          <w:p w14:paraId="0F96FEA6" w14:textId="77777777" w:rsidR="00FB36C1" w:rsidRDefault="00FB36C1" w:rsidP="00FB36C1">
            <w:pPr>
              <w:rPr>
                <w:sz w:val="22"/>
              </w:rPr>
            </w:pPr>
          </w:p>
        </w:tc>
        <w:tc>
          <w:tcPr>
            <w:tcW w:w="720" w:type="dxa"/>
            <w:tcBorders>
              <w:left w:val="single" w:sz="6" w:space="0" w:color="auto"/>
              <w:right w:val="single" w:sz="6" w:space="0" w:color="auto"/>
            </w:tcBorders>
          </w:tcPr>
          <w:p w14:paraId="2EB3DA75" w14:textId="77777777" w:rsidR="00FB36C1" w:rsidRDefault="00FB36C1" w:rsidP="00FB36C1">
            <w:pPr>
              <w:rPr>
                <w:sz w:val="22"/>
              </w:rPr>
            </w:pPr>
          </w:p>
        </w:tc>
        <w:tc>
          <w:tcPr>
            <w:tcW w:w="1152" w:type="dxa"/>
            <w:gridSpan w:val="2"/>
            <w:tcBorders>
              <w:left w:val="nil"/>
              <w:right w:val="nil"/>
            </w:tcBorders>
          </w:tcPr>
          <w:p w14:paraId="44D07E2A" w14:textId="77777777" w:rsidR="00FB36C1" w:rsidRDefault="00FB36C1" w:rsidP="00FB36C1">
            <w:pPr>
              <w:rPr>
                <w:sz w:val="22"/>
              </w:rPr>
            </w:pPr>
          </w:p>
        </w:tc>
        <w:tc>
          <w:tcPr>
            <w:tcW w:w="1152" w:type="dxa"/>
            <w:gridSpan w:val="2"/>
            <w:tcBorders>
              <w:left w:val="single" w:sz="6" w:space="0" w:color="auto"/>
              <w:right w:val="single" w:sz="6" w:space="0" w:color="auto"/>
            </w:tcBorders>
          </w:tcPr>
          <w:p w14:paraId="0D84EBED" w14:textId="77777777" w:rsidR="00FB36C1" w:rsidRDefault="00FB36C1" w:rsidP="00FB36C1">
            <w:pPr>
              <w:rPr>
                <w:sz w:val="22"/>
              </w:rPr>
            </w:pPr>
          </w:p>
        </w:tc>
        <w:tc>
          <w:tcPr>
            <w:tcW w:w="1152" w:type="dxa"/>
            <w:gridSpan w:val="3"/>
            <w:tcBorders>
              <w:left w:val="single" w:sz="6" w:space="0" w:color="auto"/>
              <w:right w:val="single" w:sz="6" w:space="0" w:color="auto"/>
            </w:tcBorders>
          </w:tcPr>
          <w:p w14:paraId="3F5B8E55" w14:textId="77777777" w:rsidR="00FB36C1" w:rsidRDefault="00FB36C1" w:rsidP="00FB36C1">
            <w:pPr>
              <w:rPr>
                <w:sz w:val="22"/>
              </w:rPr>
            </w:pPr>
          </w:p>
        </w:tc>
        <w:tc>
          <w:tcPr>
            <w:tcW w:w="1152" w:type="dxa"/>
            <w:tcBorders>
              <w:left w:val="nil"/>
            </w:tcBorders>
          </w:tcPr>
          <w:p w14:paraId="3670254D" w14:textId="77777777" w:rsidR="00FB36C1" w:rsidRDefault="00FB36C1" w:rsidP="00FB36C1">
            <w:pPr>
              <w:rPr>
                <w:sz w:val="22"/>
              </w:rPr>
            </w:pPr>
          </w:p>
        </w:tc>
      </w:tr>
      <w:tr w:rsidR="00FB36C1" w14:paraId="6D595774" w14:textId="77777777">
        <w:tc>
          <w:tcPr>
            <w:tcW w:w="720" w:type="dxa"/>
            <w:tcBorders>
              <w:right w:val="nil"/>
            </w:tcBorders>
          </w:tcPr>
          <w:p w14:paraId="34F88E2B" w14:textId="77777777" w:rsidR="00FB36C1" w:rsidRDefault="00FB36C1" w:rsidP="00FB36C1">
            <w:pPr>
              <w:rPr>
                <w:sz w:val="22"/>
              </w:rPr>
            </w:pPr>
          </w:p>
        </w:tc>
        <w:tc>
          <w:tcPr>
            <w:tcW w:w="2952" w:type="dxa"/>
            <w:tcBorders>
              <w:left w:val="single" w:sz="6" w:space="0" w:color="auto"/>
              <w:right w:val="single" w:sz="6" w:space="0" w:color="auto"/>
            </w:tcBorders>
          </w:tcPr>
          <w:p w14:paraId="3E72D71F" w14:textId="77777777" w:rsidR="00FB36C1" w:rsidRDefault="00FB36C1" w:rsidP="00FB36C1">
            <w:pPr>
              <w:rPr>
                <w:sz w:val="22"/>
              </w:rPr>
            </w:pPr>
          </w:p>
        </w:tc>
        <w:tc>
          <w:tcPr>
            <w:tcW w:w="720" w:type="dxa"/>
            <w:tcBorders>
              <w:left w:val="single" w:sz="6" w:space="0" w:color="auto"/>
              <w:right w:val="single" w:sz="6" w:space="0" w:color="auto"/>
            </w:tcBorders>
          </w:tcPr>
          <w:p w14:paraId="56B38F63" w14:textId="77777777" w:rsidR="00FB36C1" w:rsidRDefault="00FB36C1" w:rsidP="00FB36C1">
            <w:pPr>
              <w:rPr>
                <w:sz w:val="22"/>
              </w:rPr>
            </w:pPr>
          </w:p>
        </w:tc>
        <w:tc>
          <w:tcPr>
            <w:tcW w:w="1152" w:type="dxa"/>
            <w:gridSpan w:val="2"/>
            <w:tcBorders>
              <w:left w:val="nil"/>
              <w:right w:val="nil"/>
            </w:tcBorders>
          </w:tcPr>
          <w:p w14:paraId="41909B9C" w14:textId="77777777" w:rsidR="00FB36C1" w:rsidRDefault="00FB36C1" w:rsidP="00FB36C1">
            <w:pPr>
              <w:rPr>
                <w:sz w:val="22"/>
              </w:rPr>
            </w:pPr>
          </w:p>
        </w:tc>
        <w:tc>
          <w:tcPr>
            <w:tcW w:w="1152" w:type="dxa"/>
            <w:gridSpan w:val="2"/>
            <w:tcBorders>
              <w:left w:val="single" w:sz="6" w:space="0" w:color="auto"/>
              <w:right w:val="single" w:sz="6" w:space="0" w:color="auto"/>
            </w:tcBorders>
          </w:tcPr>
          <w:p w14:paraId="63AE96EC" w14:textId="77777777" w:rsidR="00FB36C1" w:rsidRDefault="00FB36C1" w:rsidP="00FB36C1">
            <w:pPr>
              <w:rPr>
                <w:sz w:val="22"/>
              </w:rPr>
            </w:pPr>
          </w:p>
        </w:tc>
        <w:tc>
          <w:tcPr>
            <w:tcW w:w="1152" w:type="dxa"/>
            <w:gridSpan w:val="3"/>
            <w:tcBorders>
              <w:left w:val="single" w:sz="6" w:space="0" w:color="auto"/>
              <w:right w:val="single" w:sz="6" w:space="0" w:color="auto"/>
            </w:tcBorders>
          </w:tcPr>
          <w:p w14:paraId="3BE0C11D" w14:textId="77777777" w:rsidR="00FB36C1" w:rsidRDefault="00FB36C1" w:rsidP="00FB36C1">
            <w:pPr>
              <w:rPr>
                <w:sz w:val="22"/>
              </w:rPr>
            </w:pPr>
          </w:p>
        </w:tc>
        <w:tc>
          <w:tcPr>
            <w:tcW w:w="1152" w:type="dxa"/>
            <w:tcBorders>
              <w:left w:val="nil"/>
            </w:tcBorders>
          </w:tcPr>
          <w:p w14:paraId="385D4629" w14:textId="77777777" w:rsidR="00FB36C1" w:rsidRDefault="00FB36C1" w:rsidP="00FB36C1">
            <w:pPr>
              <w:rPr>
                <w:sz w:val="22"/>
              </w:rPr>
            </w:pPr>
          </w:p>
        </w:tc>
      </w:tr>
      <w:tr w:rsidR="00FB36C1" w14:paraId="277D5863" w14:textId="77777777">
        <w:tc>
          <w:tcPr>
            <w:tcW w:w="720" w:type="dxa"/>
            <w:tcBorders>
              <w:right w:val="nil"/>
            </w:tcBorders>
          </w:tcPr>
          <w:p w14:paraId="177CDEB3" w14:textId="77777777" w:rsidR="00FB36C1" w:rsidRDefault="00FB36C1" w:rsidP="00FB36C1">
            <w:pPr>
              <w:rPr>
                <w:sz w:val="22"/>
              </w:rPr>
            </w:pPr>
          </w:p>
        </w:tc>
        <w:tc>
          <w:tcPr>
            <w:tcW w:w="2952" w:type="dxa"/>
            <w:tcBorders>
              <w:left w:val="single" w:sz="6" w:space="0" w:color="auto"/>
              <w:right w:val="single" w:sz="6" w:space="0" w:color="auto"/>
            </w:tcBorders>
          </w:tcPr>
          <w:p w14:paraId="2C783FB0" w14:textId="77777777" w:rsidR="00FB36C1" w:rsidRDefault="00FB36C1" w:rsidP="00FB36C1">
            <w:pPr>
              <w:rPr>
                <w:sz w:val="22"/>
              </w:rPr>
            </w:pPr>
          </w:p>
        </w:tc>
        <w:tc>
          <w:tcPr>
            <w:tcW w:w="720" w:type="dxa"/>
            <w:tcBorders>
              <w:left w:val="single" w:sz="6" w:space="0" w:color="auto"/>
              <w:right w:val="single" w:sz="6" w:space="0" w:color="auto"/>
            </w:tcBorders>
          </w:tcPr>
          <w:p w14:paraId="1C30016E" w14:textId="77777777" w:rsidR="00FB36C1" w:rsidRDefault="00FB36C1" w:rsidP="00FB36C1">
            <w:pPr>
              <w:rPr>
                <w:sz w:val="22"/>
              </w:rPr>
            </w:pPr>
          </w:p>
        </w:tc>
        <w:tc>
          <w:tcPr>
            <w:tcW w:w="1152" w:type="dxa"/>
            <w:gridSpan w:val="2"/>
            <w:tcBorders>
              <w:left w:val="nil"/>
              <w:right w:val="nil"/>
            </w:tcBorders>
          </w:tcPr>
          <w:p w14:paraId="78B39F2A" w14:textId="77777777" w:rsidR="00FB36C1" w:rsidRDefault="00FB36C1" w:rsidP="00FB36C1">
            <w:pPr>
              <w:rPr>
                <w:sz w:val="22"/>
              </w:rPr>
            </w:pPr>
          </w:p>
        </w:tc>
        <w:tc>
          <w:tcPr>
            <w:tcW w:w="1152" w:type="dxa"/>
            <w:gridSpan w:val="2"/>
            <w:tcBorders>
              <w:left w:val="single" w:sz="6" w:space="0" w:color="auto"/>
              <w:right w:val="single" w:sz="6" w:space="0" w:color="auto"/>
            </w:tcBorders>
          </w:tcPr>
          <w:p w14:paraId="1DEE1608" w14:textId="77777777" w:rsidR="00FB36C1" w:rsidRDefault="00FB36C1" w:rsidP="00FB36C1">
            <w:pPr>
              <w:rPr>
                <w:sz w:val="22"/>
              </w:rPr>
            </w:pPr>
          </w:p>
        </w:tc>
        <w:tc>
          <w:tcPr>
            <w:tcW w:w="1152" w:type="dxa"/>
            <w:gridSpan w:val="3"/>
            <w:tcBorders>
              <w:left w:val="single" w:sz="6" w:space="0" w:color="auto"/>
              <w:right w:val="single" w:sz="6" w:space="0" w:color="auto"/>
            </w:tcBorders>
          </w:tcPr>
          <w:p w14:paraId="51CFE97A" w14:textId="77777777" w:rsidR="00FB36C1" w:rsidRDefault="00FB36C1" w:rsidP="00FB36C1">
            <w:pPr>
              <w:rPr>
                <w:sz w:val="22"/>
              </w:rPr>
            </w:pPr>
          </w:p>
        </w:tc>
        <w:tc>
          <w:tcPr>
            <w:tcW w:w="1152" w:type="dxa"/>
            <w:tcBorders>
              <w:left w:val="nil"/>
            </w:tcBorders>
          </w:tcPr>
          <w:p w14:paraId="303CCC7B" w14:textId="77777777" w:rsidR="00FB36C1" w:rsidRDefault="00FB36C1" w:rsidP="00FB36C1">
            <w:pPr>
              <w:rPr>
                <w:sz w:val="22"/>
              </w:rPr>
            </w:pPr>
          </w:p>
        </w:tc>
      </w:tr>
      <w:tr w:rsidR="00FB36C1" w14:paraId="55F6BDC3" w14:textId="77777777">
        <w:tc>
          <w:tcPr>
            <w:tcW w:w="720" w:type="dxa"/>
            <w:tcBorders>
              <w:right w:val="nil"/>
            </w:tcBorders>
          </w:tcPr>
          <w:p w14:paraId="0EB48F4E" w14:textId="77777777" w:rsidR="00FB36C1" w:rsidRDefault="00FB36C1" w:rsidP="00FB36C1">
            <w:pPr>
              <w:rPr>
                <w:sz w:val="22"/>
              </w:rPr>
            </w:pPr>
          </w:p>
        </w:tc>
        <w:tc>
          <w:tcPr>
            <w:tcW w:w="2952" w:type="dxa"/>
            <w:tcBorders>
              <w:left w:val="single" w:sz="6" w:space="0" w:color="auto"/>
              <w:right w:val="single" w:sz="6" w:space="0" w:color="auto"/>
            </w:tcBorders>
          </w:tcPr>
          <w:p w14:paraId="3FEA65CC" w14:textId="77777777" w:rsidR="00FB36C1" w:rsidRDefault="00FB36C1" w:rsidP="00FB36C1">
            <w:pPr>
              <w:rPr>
                <w:sz w:val="22"/>
              </w:rPr>
            </w:pPr>
          </w:p>
        </w:tc>
        <w:tc>
          <w:tcPr>
            <w:tcW w:w="720" w:type="dxa"/>
            <w:tcBorders>
              <w:left w:val="single" w:sz="6" w:space="0" w:color="auto"/>
              <w:right w:val="single" w:sz="6" w:space="0" w:color="auto"/>
            </w:tcBorders>
          </w:tcPr>
          <w:p w14:paraId="1E50215F" w14:textId="77777777" w:rsidR="00FB36C1" w:rsidRDefault="00FB36C1" w:rsidP="00FB36C1">
            <w:pPr>
              <w:rPr>
                <w:sz w:val="22"/>
              </w:rPr>
            </w:pPr>
          </w:p>
        </w:tc>
        <w:tc>
          <w:tcPr>
            <w:tcW w:w="1152" w:type="dxa"/>
            <w:gridSpan w:val="2"/>
            <w:tcBorders>
              <w:left w:val="nil"/>
              <w:right w:val="nil"/>
            </w:tcBorders>
          </w:tcPr>
          <w:p w14:paraId="031D0053" w14:textId="77777777" w:rsidR="00FB36C1" w:rsidRDefault="00FB36C1" w:rsidP="00FB36C1">
            <w:pPr>
              <w:rPr>
                <w:sz w:val="22"/>
              </w:rPr>
            </w:pPr>
          </w:p>
        </w:tc>
        <w:tc>
          <w:tcPr>
            <w:tcW w:w="1152" w:type="dxa"/>
            <w:gridSpan w:val="2"/>
            <w:tcBorders>
              <w:left w:val="single" w:sz="6" w:space="0" w:color="auto"/>
              <w:right w:val="single" w:sz="6" w:space="0" w:color="auto"/>
            </w:tcBorders>
          </w:tcPr>
          <w:p w14:paraId="0AA21638" w14:textId="77777777" w:rsidR="00FB36C1" w:rsidRDefault="00FB36C1" w:rsidP="00FB36C1">
            <w:pPr>
              <w:rPr>
                <w:sz w:val="22"/>
              </w:rPr>
            </w:pPr>
          </w:p>
        </w:tc>
        <w:tc>
          <w:tcPr>
            <w:tcW w:w="1152" w:type="dxa"/>
            <w:gridSpan w:val="3"/>
            <w:tcBorders>
              <w:left w:val="single" w:sz="6" w:space="0" w:color="auto"/>
              <w:right w:val="single" w:sz="6" w:space="0" w:color="auto"/>
            </w:tcBorders>
          </w:tcPr>
          <w:p w14:paraId="073B2051" w14:textId="77777777" w:rsidR="00FB36C1" w:rsidRDefault="00FB36C1" w:rsidP="00FB36C1">
            <w:pPr>
              <w:rPr>
                <w:sz w:val="22"/>
              </w:rPr>
            </w:pPr>
          </w:p>
        </w:tc>
        <w:tc>
          <w:tcPr>
            <w:tcW w:w="1152" w:type="dxa"/>
            <w:tcBorders>
              <w:left w:val="nil"/>
            </w:tcBorders>
          </w:tcPr>
          <w:p w14:paraId="02536FDA" w14:textId="77777777" w:rsidR="00FB36C1" w:rsidRDefault="00FB36C1" w:rsidP="00FB36C1">
            <w:pPr>
              <w:rPr>
                <w:sz w:val="22"/>
              </w:rPr>
            </w:pPr>
          </w:p>
        </w:tc>
      </w:tr>
      <w:tr w:rsidR="00FB36C1" w14:paraId="242FA495" w14:textId="77777777">
        <w:tc>
          <w:tcPr>
            <w:tcW w:w="720" w:type="dxa"/>
            <w:tcBorders>
              <w:right w:val="nil"/>
            </w:tcBorders>
          </w:tcPr>
          <w:p w14:paraId="75DAC449" w14:textId="77777777" w:rsidR="00FB36C1" w:rsidRDefault="00FB36C1" w:rsidP="00FB36C1">
            <w:pPr>
              <w:rPr>
                <w:sz w:val="22"/>
              </w:rPr>
            </w:pPr>
          </w:p>
        </w:tc>
        <w:tc>
          <w:tcPr>
            <w:tcW w:w="2952" w:type="dxa"/>
            <w:tcBorders>
              <w:left w:val="single" w:sz="6" w:space="0" w:color="auto"/>
              <w:right w:val="single" w:sz="6" w:space="0" w:color="auto"/>
            </w:tcBorders>
          </w:tcPr>
          <w:p w14:paraId="64A92000" w14:textId="77777777" w:rsidR="00FB36C1" w:rsidRDefault="00FB36C1" w:rsidP="00FB36C1">
            <w:pPr>
              <w:rPr>
                <w:sz w:val="22"/>
              </w:rPr>
            </w:pPr>
          </w:p>
        </w:tc>
        <w:tc>
          <w:tcPr>
            <w:tcW w:w="720" w:type="dxa"/>
            <w:tcBorders>
              <w:left w:val="single" w:sz="6" w:space="0" w:color="auto"/>
              <w:right w:val="single" w:sz="6" w:space="0" w:color="auto"/>
            </w:tcBorders>
          </w:tcPr>
          <w:p w14:paraId="473D8707" w14:textId="77777777" w:rsidR="00FB36C1" w:rsidRDefault="00FB36C1" w:rsidP="00FB36C1">
            <w:pPr>
              <w:rPr>
                <w:sz w:val="22"/>
              </w:rPr>
            </w:pPr>
          </w:p>
        </w:tc>
        <w:tc>
          <w:tcPr>
            <w:tcW w:w="1152" w:type="dxa"/>
            <w:gridSpan w:val="2"/>
            <w:tcBorders>
              <w:left w:val="nil"/>
              <w:right w:val="nil"/>
            </w:tcBorders>
          </w:tcPr>
          <w:p w14:paraId="1E71E805" w14:textId="77777777" w:rsidR="00FB36C1" w:rsidRDefault="00FB36C1" w:rsidP="00FB36C1">
            <w:pPr>
              <w:rPr>
                <w:sz w:val="22"/>
              </w:rPr>
            </w:pPr>
          </w:p>
        </w:tc>
        <w:tc>
          <w:tcPr>
            <w:tcW w:w="1152" w:type="dxa"/>
            <w:gridSpan w:val="2"/>
            <w:tcBorders>
              <w:left w:val="single" w:sz="6" w:space="0" w:color="auto"/>
              <w:right w:val="single" w:sz="6" w:space="0" w:color="auto"/>
            </w:tcBorders>
          </w:tcPr>
          <w:p w14:paraId="12DEBE71" w14:textId="77777777" w:rsidR="00FB36C1" w:rsidRDefault="00FB36C1" w:rsidP="00FB36C1">
            <w:pPr>
              <w:rPr>
                <w:sz w:val="22"/>
              </w:rPr>
            </w:pPr>
          </w:p>
        </w:tc>
        <w:tc>
          <w:tcPr>
            <w:tcW w:w="1152" w:type="dxa"/>
            <w:gridSpan w:val="3"/>
            <w:tcBorders>
              <w:left w:val="single" w:sz="6" w:space="0" w:color="auto"/>
              <w:right w:val="single" w:sz="6" w:space="0" w:color="auto"/>
            </w:tcBorders>
          </w:tcPr>
          <w:p w14:paraId="063CB87D" w14:textId="77777777" w:rsidR="00FB36C1" w:rsidRDefault="00FB36C1" w:rsidP="00FB36C1">
            <w:pPr>
              <w:rPr>
                <w:sz w:val="22"/>
              </w:rPr>
            </w:pPr>
          </w:p>
        </w:tc>
        <w:tc>
          <w:tcPr>
            <w:tcW w:w="1152" w:type="dxa"/>
            <w:tcBorders>
              <w:left w:val="nil"/>
            </w:tcBorders>
          </w:tcPr>
          <w:p w14:paraId="627E592B" w14:textId="77777777" w:rsidR="00FB36C1" w:rsidRDefault="00FB36C1" w:rsidP="00FB36C1">
            <w:pPr>
              <w:rPr>
                <w:sz w:val="22"/>
              </w:rPr>
            </w:pPr>
          </w:p>
        </w:tc>
      </w:tr>
      <w:tr w:rsidR="00FB36C1" w14:paraId="2E5D9D84" w14:textId="77777777">
        <w:tc>
          <w:tcPr>
            <w:tcW w:w="720" w:type="dxa"/>
            <w:tcBorders>
              <w:right w:val="nil"/>
            </w:tcBorders>
          </w:tcPr>
          <w:p w14:paraId="52C9B96D" w14:textId="77777777" w:rsidR="00FB36C1" w:rsidRDefault="00FB36C1" w:rsidP="00FB36C1">
            <w:pPr>
              <w:rPr>
                <w:sz w:val="22"/>
              </w:rPr>
            </w:pPr>
          </w:p>
        </w:tc>
        <w:tc>
          <w:tcPr>
            <w:tcW w:w="2952" w:type="dxa"/>
            <w:tcBorders>
              <w:left w:val="single" w:sz="6" w:space="0" w:color="auto"/>
              <w:right w:val="single" w:sz="6" w:space="0" w:color="auto"/>
            </w:tcBorders>
          </w:tcPr>
          <w:p w14:paraId="1FDB6783" w14:textId="77777777" w:rsidR="00FB36C1" w:rsidRDefault="00FB36C1" w:rsidP="00FB36C1">
            <w:pPr>
              <w:rPr>
                <w:sz w:val="22"/>
              </w:rPr>
            </w:pPr>
          </w:p>
        </w:tc>
        <w:tc>
          <w:tcPr>
            <w:tcW w:w="720" w:type="dxa"/>
            <w:tcBorders>
              <w:left w:val="single" w:sz="6" w:space="0" w:color="auto"/>
              <w:right w:val="single" w:sz="6" w:space="0" w:color="auto"/>
            </w:tcBorders>
          </w:tcPr>
          <w:p w14:paraId="3F1EC90F" w14:textId="77777777" w:rsidR="00FB36C1" w:rsidRDefault="00FB36C1" w:rsidP="00FB36C1">
            <w:pPr>
              <w:rPr>
                <w:sz w:val="22"/>
              </w:rPr>
            </w:pPr>
          </w:p>
        </w:tc>
        <w:tc>
          <w:tcPr>
            <w:tcW w:w="1152" w:type="dxa"/>
            <w:gridSpan w:val="2"/>
            <w:tcBorders>
              <w:left w:val="nil"/>
              <w:right w:val="nil"/>
            </w:tcBorders>
          </w:tcPr>
          <w:p w14:paraId="1B140E55" w14:textId="77777777" w:rsidR="00FB36C1" w:rsidRDefault="00FB36C1" w:rsidP="00FB36C1">
            <w:pPr>
              <w:rPr>
                <w:sz w:val="22"/>
              </w:rPr>
            </w:pPr>
          </w:p>
        </w:tc>
        <w:tc>
          <w:tcPr>
            <w:tcW w:w="1152" w:type="dxa"/>
            <w:gridSpan w:val="2"/>
            <w:tcBorders>
              <w:left w:val="single" w:sz="6" w:space="0" w:color="auto"/>
              <w:right w:val="single" w:sz="6" w:space="0" w:color="auto"/>
            </w:tcBorders>
          </w:tcPr>
          <w:p w14:paraId="6B768A19" w14:textId="77777777" w:rsidR="00FB36C1" w:rsidRDefault="00FB36C1" w:rsidP="00FB36C1">
            <w:pPr>
              <w:rPr>
                <w:sz w:val="22"/>
              </w:rPr>
            </w:pPr>
          </w:p>
        </w:tc>
        <w:tc>
          <w:tcPr>
            <w:tcW w:w="1152" w:type="dxa"/>
            <w:gridSpan w:val="3"/>
            <w:tcBorders>
              <w:left w:val="single" w:sz="6" w:space="0" w:color="auto"/>
              <w:right w:val="single" w:sz="6" w:space="0" w:color="auto"/>
            </w:tcBorders>
          </w:tcPr>
          <w:p w14:paraId="3D9CDC44" w14:textId="77777777" w:rsidR="00FB36C1" w:rsidRDefault="00FB36C1" w:rsidP="00FB36C1">
            <w:pPr>
              <w:rPr>
                <w:sz w:val="22"/>
              </w:rPr>
            </w:pPr>
          </w:p>
        </w:tc>
        <w:tc>
          <w:tcPr>
            <w:tcW w:w="1152" w:type="dxa"/>
            <w:tcBorders>
              <w:left w:val="nil"/>
            </w:tcBorders>
          </w:tcPr>
          <w:p w14:paraId="45BAE7DB" w14:textId="77777777" w:rsidR="00FB36C1" w:rsidRDefault="00FB36C1" w:rsidP="00FB36C1">
            <w:pPr>
              <w:rPr>
                <w:sz w:val="22"/>
              </w:rPr>
            </w:pPr>
          </w:p>
        </w:tc>
      </w:tr>
      <w:tr w:rsidR="00FB36C1" w14:paraId="425C9FBD" w14:textId="77777777">
        <w:tc>
          <w:tcPr>
            <w:tcW w:w="720" w:type="dxa"/>
            <w:tcBorders>
              <w:bottom w:val="nil"/>
              <w:right w:val="nil"/>
            </w:tcBorders>
          </w:tcPr>
          <w:p w14:paraId="5870AC70" w14:textId="77777777" w:rsidR="00FB36C1" w:rsidRDefault="00FB36C1" w:rsidP="00FB36C1">
            <w:pPr>
              <w:rPr>
                <w:sz w:val="22"/>
              </w:rPr>
            </w:pPr>
          </w:p>
        </w:tc>
        <w:tc>
          <w:tcPr>
            <w:tcW w:w="2952" w:type="dxa"/>
            <w:tcBorders>
              <w:left w:val="single" w:sz="6" w:space="0" w:color="auto"/>
              <w:bottom w:val="single" w:sz="6" w:space="0" w:color="auto"/>
              <w:right w:val="single" w:sz="6" w:space="0" w:color="auto"/>
            </w:tcBorders>
          </w:tcPr>
          <w:p w14:paraId="75943C92" w14:textId="77777777" w:rsidR="00FB36C1" w:rsidRDefault="00FB36C1" w:rsidP="00FB36C1">
            <w:pPr>
              <w:rPr>
                <w:sz w:val="22"/>
              </w:rPr>
            </w:pPr>
          </w:p>
        </w:tc>
        <w:tc>
          <w:tcPr>
            <w:tcW w:w="720" w:type="dxa"/>
            <w:tcBorders>
              <w:left w:val="single" w:sz="6" w:space="0" w:color="auto"/>
              <w:bottom w:val="single" w:sz="6" w:space="0" w:color="auto"/>
              <w:right w:val="single" w:sz="6" w:space="0" w:color="auto"/>
            </w:tcBorders>
          </w:tcPr>
          <w:p w14:paraId="52E49EDB" w14:textId="77777777" w:rsidR="00FB36C1" w:rsidRDefault="00FB36C1" w:rsidP="00FB36C1">
            <w:pPr>
              <w:rPr>
                <w:sz w:val="22"/>
              </w:rPr>
            </w:pPr>
          </w:p>
        </w:tc>
        <w:tc>
          <w:tcPr>
            <w:tcW w:w="1152" w:type="dxa"/>
            <w:gridSpan w:val="2"/>
            <w:tcBorders>
              <w:left w:val="nil"/>
              <w:bottom w:val="nil"/>
              <w:right w:val="nil"/>
            </w:tcBorders>
          </w:tcPr>
          <w:p w14:paraId="27AF0E1A" w14:textId="77777777" w:rsidR="00FB36C1" w:rsidRDefault="00FB36C1" w:rsidP="00FB36C1">
            <w:pPr>
              <w:rPr>
                <w:sz w:val="22"/>
              </w:rPr>
            </w:pPr>
          </w:p>
        </w:tc>
        <w:tc>
          <w:tcPr>
            <w:tcW w:w="1152" w:type="dxa"/>
            <w:gridSpan w:val="2"/>
            <w:tcBorders>
              <w:left w:val="single" w:sz="6" w:space="0" w:color="auto"/>
              <w:bottom w:val="single" w:sz="6" w:space="0" w:color="auto"/>
              <w:right w:val="single" w:sz="6" w:space="0" w:color="auto"/>
            </w:tcBorders>
          </w:tcPr>
          <w:p w14:paraId="01BCCD6C" w14:textId="77777777" w:rsidR="00FB36C1" w:rsidRDefault="00FB36C1" w:rsidP="00FB36C1">
            <w:pPr>
              <w:rPr>
                <w:sz w:val="22"/>
              </w:rPr>
            </w:pPr>
          </w:p>
        </w:tc>
        <w:tc>
          <w:tcPr>
            <w:tcW w:w="1152" w:type="dxa"/>
            <w:gridSpan w:val="3"/>
            <w:tcBorders>
              <w:left w:val="single" w:sz="6" w:space="0" w:color="auto"/>
              <w:bottom w:val="single" w:sz="6" w:space="0" w:color="auto"/>
              <w:right w:val="single" w:sz="6" w:space="0" w:color="auto"/>
            </w:tcBorders>
          </w:tcPr>
          <w:p w14:paraId="432150C5" w14:textId="77777777" w:rsidR="00FB36C1" w:rsidRDefault="00FB36C1" w:rsidP="00FB36C1">
            <w:pPr>
              <w:rPr>
                <w:sz w:val="22"/>
              </w:rPr>
            </w:pPr>
          </w:p>
        </w:tc>
        <w:tc>
          <w:tcPr>
            <w:tcW w:w="1152" w:type="dxa"/>
            <w:tcBorders>
              <w:left w:val="nil"/>
              <w:bottom w:val="nil"/>
            </w:tcBorders>
          </w:tcPr>
          <w:p w14:paraId="702479AC" w14:textId="77777777" w:rsidR="00FB36C1" w:rsidRDefault="00FB36C1" w:rsidP="00FB36C1">
            <w:pPr>
              <w:rPr>
                <w:sz w:val="22"/>
              </w:rPr>
            </w:pPr>
          </w:p>
        </w:tc>
      </w:tr>
      <w:tr w:rsidR="00FB36C1" w14:paraId="150A5E57" w14:textId="77777777">
        <w:tc>
          <w:tcPr>
            <w:tcW w:w="7704" w:type="dxa"/>
            <w:gridSpan w:val="9"/>
            <w:tcBorders>
              <w:top w:val="single" w:sz="6" w:space="0" w:color="auto"/>
              <w:bottom w:val="single" w:sz="6" w:space="0" w:color="auto"/>
              <w:right w:val="nil"/>
            </w:tcBorders>
          </w:tcPr>
          <w:p w14:paraId="7668F0FF" w14:textId="77777777" w:rsidR="00FB36C1" w:rsidRDefault="00FB36C1" w:rsidP="00FB36C1">
            <w:pPr>
              <w:jc w:val="right"/>
              <w:rPr>
                <w:sz w:val="22"/>
              </w:rPr>
            </w:pPr>
            <w:r>
              <w:rPr>
                <w:sz w:val="22"/>
              </w:rPr>
              <w:t>TOTAL (à reprendre dans le bordereau récapitulatif No 5)</w:t>
            </w:r>
          </w:p>
        </w:tc>
        <w:tc>
          <w:tcPr>
            <w:tcW w:w="1296" w:type="dxa"/>
            <w:gridSpan w:val="2"/>
            <w:tcBorders>
              <w:top w:val="single" w:sz="6" w:space="0" w:color="auto"/>
              <w:left w:val="single" w:sz="6" w:space="0" w:color="auto"/>
              <w:bottom w:val="single" w:sz="6" w:space="0" w:color="auto"/>
            </w:tcBorders>
          </w:tcPr>
          <w:p w14:paraId="32F25096" w14:textId="77777777" w:rsidR="00FB36C1" w:rsidRDefault="00FB36C1" w:rsidP="00FB36C1">
            <w:pPr>
              <w:rPr>
                <w:sz w:val="22"/>
              </w:rPr>
            </w:pPr>
          </w:p>
        </w:tc>
      </w:tr>
      <w:tr w:rsidR="00FB36C1" w14:paraId="7DC0C60D" w14:textId="77777777">
        <w:tc>
          <w:tcPr>
            <w:tcW w:w="720" w:type="dxa"/>
            <w:tcBorders>
              <w:top w:val="nil"/>
              <w:left w:val="nil"/>
              <w:bottom w:val="nil"/>
              <w:right w:val="nil"/>
            </w:tcBorders>
          </w:tcPr>
          <w:p w14:paraId="49D1ECE6" w14:textId="77777777" w:rsidR="00FB36C1" w:rsidRDefault="00FB36C1" w:rsidP="00FB36C1">
            <w:pPr>
              <w:rPr>
                <w:sz w:val="22"/>
              </w:rPr>
            </w:pPr>
          </w:p>
        </w:tc>
        <w:tc>
          <w:tcPr>
            <w:tcW w:w="2952" w:type="dxa"/>
            <w:tcBorders>
              <w:top w:val="nil"/>
              <w:left w:val="nil"/>
              <w:bottom w:val="nil"/>
              <w:right w:val="nil"/>
            </w:tcBorders>
          </w:tcPr>
          <w:p w14:paraId="1579FD5D" w14:textId="77777777" w:rsidR="00FB36C1" w:rsidRDefault="00FB36C1" w:rsidP="00FB36C1">
            <w:pPr>
              <w:rPr>
                <w:sz w:val="22"/>
              </w:rPr>
            </w:pPr>
          </w:p>
        </w:tc>
        <w:tc>
          <w:tcPr>
            <w:tcW w:w="720" w:type="dxa"/>
            <w:tcBorders>
              <w:top w:val="nil"/>
              <w:left w:val="nil"/>
              <w:bottom w:val="nil"/>
              <w:right w:val="nil"/>
            </w:tcBorders>
          </w:tcPr>
          <w:p w14:paraId="03F9890B" w14:textId="77777777" w:rsidR="00FB36C1" w:rsidRDefault="00FB36C1" w:rsidP="00FB36C1">
            <w:pPr>
              <w:rPr>
                <w:sz w:val="22"/>
              </w:rPr>
            </w:pPr>
          </w:p>
        </w:tc>
        <w:tc>
          <w:tcPr>
            <w:tcW w:w="720" w:type="dxa"/>
            <w:tcBorders>
              <w:top w:val="single" w:sz="6" w:space="0" w:color="auto"/>
              <w:left w:val="single" w:sz="6" w:space="0" w:color="auto"/>
              <w:bottom w:val="nil"/>
              <w:right w:val="nil"/>
            </w:tcBorders>
          </w:tcPr>
          <w:p w14:paraId="170B1D93" w14:textId="77777777" w:rsidR="00FB36C1" w:rsidRDefault="00FB36C1" w:rsidP="00FB36C1">
            <w:pPr>
              <w:rPr>
                <w:sz w:val="22"/>
              </w:rPr>
            </w:pPr>
          </w:p>
        </w:tc>
        <w:tc>
          <w:tcPr>
            <w:tcW w:w="1296" w:type="dxa"/>
            <w:gridSpan w:val="2"/>
            <w:tcBorders>
              <w:top w:val="single" w:sz="6" w:space="0" w:color="auto"/>
              <w:left w:val="nil"/>
              <w:bottom w:val="nil"/>
              <w:right w:val="nil"/>
            </w:tcBorders>
          </w:tcPr>
          <w:p w14:paraId="207A5B2F" w14:textId="77777777" w:rsidR="00FB36C1" w:rsidRDefault="00FB36C1" w:rsidP="00FB36C1">
            <w:pPr>
              <w:rPr>
                <w:sz w:val="22"/>
              </w:rPr>
            </w:pPr>
          </w:p>
        </w:tc>
        <w:tc>
          <w:tcPr>
            <w:tcW w:w="1296" w:type="dxa"/>
            <w:gridSpan w:val="3"/>
            <w:tcBorders>
              <w:top w:val="single" w:sz="6" w:space="0" w:color="auto"/>
              <w:left w:val="nil"/>
              <w:bottom w:val="nil"/>
              <w:right w:val="nil"/>
            </w:tcBorders>
          </w:tcPr>
          <w:p w14:paraId="1108D831" w14:textId="77777777" w:rsidR="00FB36C1" w:rsidRDefault="00FB36C1" w:rsidP="00FB36C1">
            <w:pPr>
              <w:rPr>
                <w:sz w:val="22"/>
              </w:rPr>
            </w:pPr>
          </w:p>
        </w:tc>
        <w:tc>
          <w:tcPr>
            <w:tcW w:w="1296" w:type="dxa"/>
            <w:gridSpan w:val="2"/>
            <w:tcBorders>
              <w:top w:val="single" w:sz="6" w:space="0" w:color="auto"/>
              <w:left w:val="nil"/>
              <w:bottom w:val="nil"/>
              <w:right w:val="single" w:sz="6" w:space="0" w:color="auto"/>
            </w:tcBorders>
          </w:tcPr>
          <w:p w14:paraId="1B5A9988" w14:textId="77777777" w:rsidR="00FB36C1" w:rsidRDefault="00FB36C1" w:rsidP="00FB36C1">
            <w:pPr>
              <w:rPr>
                <w:sz w:val="22"/>
              </w:rPr>
            </w:pPr>
          </w:p>
        </w:tc>
      </w:tr>
      <w:tr w:rsidR="00FB36C1" w14:paraId="45E08965" w14:textId="77777777">
        <w:tc>
          <w:tcPr>
            <w:tcW w:w="720" w:type="dxa"/>
            <w:tcBorders>
              <w:top w:val="nil"/>
              <w:left w:val="nil"/>
              <w:bottom w:val="nil"/>
              <w:right w:val="nil"/>
            </w:tcBorders>
          </w:tcPr>
          <w:p w14:paraId="424C1455" w14:textId="77777777" w:rsidR="00FB36C1" w:rsidRDefault="00FB36C1" w:rsidP="00FB36C1">
            <w:pPr>
              <w:rPr>
                <w:sz w:val="22"/>
              </w:rPr>
            </w:pPr>
          </w:p>
        </w:tc>
        <w:tc>
          <w:tcPr>
            <w:tcW w:w="2952" w:type="dxa"/>
            <w:tcBorders>
              <w:top w:val="nil"/>
              <w:left w:val="nil"/>
              <w:bottom w:val="nil"/>
              <w:right w:val="nil"/>
            </w:tcBorders>
          </w:tcPr>
          <w:p w14:paraId="7BB4D4F2" w14:textId="77777777" w:rsidR="00FB36C1" w:rsidRDefault="00FB36C1" w:rsidP="00FB36C1">
            <w:pPr>
              <w:rPr>
                <w:sz w:val="22"/>
              </w:rPr>
            </w:pPr>
          </w:p>
        </w:tc>
        <w:tc>
          <w:tcPr>
            <w:tcW w:w="720" w:type="dxa"/>
            <w:tcBorders>
              <w:top w:val="nil"/>
              <w:left w:val="nil"/>
              <w:bottom w:val="nil"/>
              <w:right w:val="nil"/>
            </w:tcBorders>
          </w:tcPr>
          <w:p w14:paraId="635A4079" w14:textId="77777777" w:rsidR="00FB36C1" w:rsidRDefault="00FB36C1" w:rsidP="00FB36C1">
            <w:pPr>
              <w:rPr>
                <w:sz w:val="22"/>
              </w:rPr>
            </w:pPr>
          </w:p>
        </w:tc>
        <w:tc>
          <w:tcPr>
            <w:tcW w:w="2736" w:type="dxa"/>
            <w:gridSpan w:val="5"/>
            <w:tcBorders>
              <w:top w:val="nil"/>
              <w:left w:val="single" w:sz="6" w:space="0" w:color="auto"/>
              <w:bottom w:val="nil"/>
              <w:right w:val="nil"/>
            </w:tcBorders>
          </w:tcPr>
          <w:p w14:paraId="186845D7" w14:textId="77777777" w:rsidR="00FB36C1" w:rsidRDefault="00FB36C1" w:rsidP="00E13334">
            <w:pPr>
              <w:rPr>
                <w:sz w:val="22"/>
              </w:rPr>
            </w:pPr>
            <w:r>
              <w:rPr>
                <w:sz w:val="22"/>
              </w:rPr>
              <w:t>Nom du Soumissionnaire</w:t>
            </w:r>
          </w:p>
        </w:tc>
        <w:tc>
          <w:tcPr>
            <w:tcW w:w="1872" w:type="dxa"/>
            <w:gridSpan w:val="3"/>
            <w:tcBorders>
              <w:top w:val="nil"/>
              <w:left w:val="nil"/>
              <w:bottom w:val="nil"/>
              <w:right w:val="single" w:sz="6" w:space="0" w:color="auto"/>
            </w:tcBorders>
          </w:tcPr>
          <w:p w14:paraId="734C0173" w14:textId="77777777" w:rsidR="00FB36C1" w:rsidRDefault="00FB36C1" w:rsidP="001D11E3">
            <w:pPr>
              <w:tabs>
                <w:tab w:val="left" w:pos="2297"/>
              </w:tabs>
              <w:rPr>
                <w:sz w:val="22"/>
              </w:rPr>
            </w:pPr>
            <w:r>
              <w:rPr>
                <w:sz w:val="22"/>
              </w:rPr>
              <w:t>----------------------</w:t>
            </w:r>
          </w:p>
        </w:tc>
      </w:tr>
      <w:tr w:rsidR="00FB36C1" w14:paraId="76C0EDF8" w14:textId="77777777">
        <w:tc>
          <w:tcPr>
            <w:tcW w:w="720" w:type="dxa"/>
            <w:tcBorders>
              <w:top w:val="nil"/>
              <w:left w:val="nil"/>
              <w:bottom w:val="nil"/>
              <w:right w:val="nil"/>
            </w:tcBorders>
          </w:tcPr>
          <w:p w14:paraId="17D4150E" w14:textId="77777777" w:rsidR="00FB36C1" w:rsidRDefault="00FB36C1" w:rsidP="00FB36C1">
            <w:pPr>
              <w:rPr>
                <w:sz w:val="22"/>
              </w:rPr>
            </w:pPr>
          </w:p>
        </w:tc>
        <w:tc>
          <w:tcPr>
            <w:tcW w:w="2952" w:type="dxa"/>
            <w:tcBorders>
              <w:top w:val="nil"/>
              <w:left w:val="nil"/>
              <w:bottom w:val="nil"/>
              <w:right w:val="nil"/>
            </w:tcBorders>
          </w:tcPr>
          <w:p w14:paraId="3E388623" w14:textId="77777777" w:rsidR="00FB36C1" w:rsidRDefault="00FB36C1" w:rsidP="00FB36C1">
            <w:pPr>
              <w:rPr>
                <w:sz w:val="22"/>
              </w:rPr>
            </w:pPr>
          </w:p>
        </w:tc>
        <w:tc>
          <w:tcPr>
            <w:tcW w:w="720" w:type="dxa"/>
            <w:tcBorders>
              <w:top w:val="nil"/>
              <w:left w:val="nil"/>
              <w:bottom w:val="nil"/>
              <w:right w:val="nil"/>
            </w:tcBorders>
          </w:tcPr>
          <w:p w14:paraId="197ED491" w14:textId="77777777" w:rsidR="00FB36C1" w:rsidRDefault="00FB36C1" w:rsidP="00FB36C1">
            <w:pPr>
              <w:rPr>
                <w:sz w:val="22"/>
              </w:rPr>
            </w:pPr>
          </w:p>
        </w:tc>
        <w:tc>
          <w:tcPr>
            <w:tcW w:w="720" w:type="dxa"/>
            <w:tcBorders>
              <w:top w:val="nil"/>
              <w:left w:val="single" w:sz="6" w:space="0" w:color="auto"/>
              <w:bottom w:val="nil"/>
              <w:right w:val="nil"/>
            </w:tcBorders>
          </w:tcPr>
          <w:p w14:paraId="31AD8F13" w14:textId="77777777" w:rsidR="00FB36C1" w:rsidRDefault="00FB36C1" w:rsidP="00E13334">
            <w:pPr>
              <w:rPr>
                <w:sz w:val="22"/>
              </w:rPr>
            </w:pPr>
          </w:p>
        </w:tc>
        <w:tc>
          <w:tcPr>
            <w:tcW w:w="1296" w:type="dxa"/>
            <w:gridSpan w:val="2"/>
            <w:tcBorders>
              <w:top w:val="nil"/>
              <w:left w:val="nil"/>
              <w:bottom w:val="nil"/>
              <w:right w:val="nil"/>
            </w:tcBorders>
          </w:tcPr>
          <w:p w14:paraId="6A56A1EB" w14:textId="77777777" w:rsidR="00FB36C1" w:rsidRDefault="00FB36C1" w:rsidP="00E13334">
            <w:pPr>
              <w:rPr>
                <w:sz w:val="22"/>
              </w:rPr>
            </w:pPr>
          </w:p>
        </w:tc>
        <w:tc>
          <w:tcPr>
            <w:tcW w:w="1296" w:type="dxa"/>
            <w:gridSpan w:val="3"/>
            <w:tcBorders>
              <w:top w:val="nil"/>
              <w:left w:val="nil"/>
              <w:bottom w:val="nil"/>
              <w:right w:val="nil"/>
            </w:tcBorders>
          </w:tcPr>
          <w:p w14:paraId="188EA24B" w14:textId="77777777" w:rsidR="00FB36C1" w:rsidRDefault="00FB36C1" w:rsidP="00E13334">
            <w:pPr>
              <w:rPr>
                <w:sz w:val="22"/>
              </w:rPr>
            </w:pPr>
          </w:p>
        </w:tc>
        <w:tc>
          <w:tcPr>
            <w:tcW w:w="1296" w:type="dxa"/>
            <w:gridSpan w:val="2"/>
            <w:tcBorders>
              <w:top w:val="nil"/>
              <w:left w:val="nil"/>
              <w:bottom w:val="nil"/>
              <w:right w:val="single" w:sz="6" w:space="0" w:color="auto"/>
            </w:tcBorders>
          </w:tcPr>
          <w:p w14:paraId="32F4DCA1" w14:textId="77777777" w:rsidR="00FB36C1" w:rsidRDefault="00FB36C1" w:rsidP="00FB36C1">
            <w:pPr>
              <w:rPr>
                <w:sz w:val="22"/>
              </w:rPr>
            </w:pPr>
          </w:p>
        </w:tc>
      </w:tr>
      <w:tr w:rsidR="00FB36C1" w14:paraId="23B93613" w14:textId="77777777">
        <w:tc>
          <w:tcPr>
            <w:tcW w:w="720" w:type="dxa"/>
            <w:tcBorders>
              <w:top w:val="nil"/>
              <w:left w:val="nil"/>
              <w:bottom w:val="nil"/>
              <w:right w:val="nil"/>
            </w:tcBorders>
          </w:tcPr>
          <w:p w14:paraId="627628FF" w14:textId="77777777" w:rsidR="00FB36C1" w:rsidRDefault="00FB36C1" w:rsidP="00FB36C1">
            <w:pPr>
              <w:rPr>
                <w:sz w:val="22"/>
              </w:rPr>
            </w:pPr>
          </w:p>
        </w:tc>
        <w:tc>
          <w:tcPr>
            <w:tcW w:w="2952" w:type="dxa"/>
            <w:tcBorders>
              <w:top w:val="nil"/>
              <w:left w:val="nil"/>
              <w:bottom w:val="nil"/>
              <w:right w:val="nil"/>
            </w:tcBorders>
          </w:tcPr>
          <w:p w14:paraId="6A0F99AC" w14:textId="77777777" w:rsidR="00FB36C1" w:rsidRDefault="00FB36C1" w:rsidP="00FB36C1">
            <w:pPr>
              <w:rPr>
                <w:sz w:val="22"/>
              </w:rPr>
            </w:pPr>
          </w:p>
        </w:tc>
        <w:tc>
          <w:tcPr>
            <w:tcW w:w="720" w:type="dxa"/>
            <w:tcBorders>
              <w:top w:val="nil"/>
              <w:left w:val="nil"/>
              <w:bottom w:val="nil"/>
              <w:right w:val="nil"/>
            </w:tcBorders>
          </w:tcPr>
          <w:p w14:paraId="73874FEC" w14:textId="77777777" w:rsidR="00FB36C1" w:rsidRDefault="00FB36C1" w:rsidP="00FB36C1">
            <w:pPr>
              <w:rPr>
                <w:sz w:val="22"/>
              </w:rPr>
            </w:pPr>
          </w:p>
        </w:tc>
        <w:tc>
          <w:tcPr>
            <w:tcW w:w="2736" w:type="dxa"/>
            <w:gridSpan w:val="5"/>
            <w:tcBorders>
              <w:top w:val="nil"/>
              <w:left w:val="single" w:sz="6" w:space="0" w:color="auto"/>
              <w:bottom w:val="nil"/>
              <w:right w:val="nil"/>
            </w:tcBorders>
          </w:tcPr>
          <w:p w14:paraId="2911F4EA" w14:textId="77777777" w:rsidR="00FB36C1" w:rsidRDefault="00FB36C1" w:rsidP="00E13334">
            <w:pPr>
              <w:rPr>
                <w:sz w:val="22"/>
              </w:rPr>
            </w:pPr>
            <w:r>
              <w:rPr>
                <w:sz w:val="22"/>
              </w:rPr>
              <w:t>Signature du Soumissionnaire</w:t>
            </w:r>
          </w:p>
        </w:tc>
        <w:tc>
          <w:tcPr>
            <w:tcW w:w="1872" w:type="dxa"/>
            <w:gridSpan w:val="3"/>
            <w:tcBorders>
              <w:top w:val="nil"/>
              <w:left w:val="nil"/>
              <w:bottom w:val="nil"/>
              <w:right w:val="single" w:sz="6" w:space="0" w:color="auto"/>
            </w:tcBorders>
          </w:tcPr>
          <w:p w14:paraId="30ED894E" w14:textId="77777777" w:rsidR="00FB36C1" w:rsidRDefault="00FB36C1" w:rsidP="001D11E3">
            <w:pPr>
              <w:tabs>
                <w:tab w:val="left" w:pos="2297"/>
              </w:tabs>
              <w:rPr>
                <w:sz w:val="22"/>
              </w:rPr>
            </w:pPr>
            <w:r>
              <w:rPr>
                <w:sz w:val="22"/>
              </w:rPr>
              <w:t>----------------------</w:t>
            </w:r>
          </w:p>
        </w:tc>
      </w:tr>
      <w:tr w:rsidR="00FB36C1" w14:paraId="5877D174" w14:textId="77777777">
        <w:tc>
          <w:tcPr>
            <w:tcW w:w="720" w:type="dxa"/>
            <w:tcBorders>
              <w:top w:val="nil"/>
              <w:left w:val="nil"/>
              <w:bottom w:val="nil"/>
              <w:right w:val="nil"/>
            </w:tcBorders>
          </w:tcPr>
          <w:p w14:paraId="135C4E59" w14:textId="77777777" w:rsidR="00FB36C1" w:rsidRDefault="00FB36C1" w:rsidP="00FB36C1">
            <w:pPr>
              <w:rPr>
                <w:sz w:val="22"/>
              </w:rPr>
            </w:pPr>
          </w:p>
        </w:tc>
        <w:tc>
          <w:tcPr>
            <w:tcW w:w="2952" w:type="dxa"/>
            <w:tcBorders>
              <w:top w:val="nil"/>
              <w:left w:val="nil"/>
              <w:bottom w:val="nil"/>
              <w:right w:val="nil"/>
            </w:tcBorders>
          </w:tcPr>
          <w:p w14:paraId="57365ED5" w14:textId="77777777" w:rsidR="00FB36C1" w:rsidRDefault="00FB36C1" w:rsidP="00FB36C1">
            <w:pPr>
              <w:rPr>
                <w:sz w:val="22"/>
              </w:rPr>
            </w:pPr>
          </w:p>
        </w:tc>
        <w:tc>
          <w:tcPr>
            <w:tcW w:w="720" w:type="dxa"/>
            <w:tcBorders>
              <w:top w:val="nil"/>
              <w:left w:val="nil"/>
              <w:bottom w:val="nil"/>
              <w:right w:val="nil"/>
            </w:tcBorders>
          </w:tcPr>
          <w:p w14:paraId="5BE0FB8D" w14:textId="77777777" w:rsidR="00FB36C1" w:rsidRDefault="00FB36C1" w:rsidP="00FB36C1">
            <w:pPr>
              <w:rPr>
                <w:sz w:val="22"/>
              </w:rPr>
            </w:pPr>
          </w:p>
        </w:tc>
        <w:tc>
          <w:tcPr>
            <w:tcW w:w="720" w:type="dxa"/>
            <w:tcBorders>
              <w:top w:val="nil"/>
              <w:left w:val="single" w:sz="6" w:space="0" w:color="auto"/>
              <w:bottom w:val="single" w:sz="6" w:space="0" w:color="auto"/>
              <w:right w:val="nil"/>
            </w:tcBorders>
          </w:tcPr>
          <w:p w14:paraId="611F38D2" w14:textId="77777777" w:rsidR="00FB36C1" w:rsidRDefault="00FB36C1" w:rsidP="00FB36C1">
            <w:pPr>
              <w:rPr>
                <w:sz w:val="22"/>
              </w:rPr>
            </w:pPr>
          </w:p>
        </w:tc>
        <w:tc>
          <w:tcPr>
            <w:tcW w:w="1296" w:type="dxa"/>
            <w:gridSpan w:val="2"/>
            <w:tcBorders>
              <w:top w:val="nil"/>
              <w:left w:val="nil"/>
              <w:bottom w:val="single" w:sz="6" w:space="0" w:color="auto"/>
              <w:right w:val="nil"/>
            </w:tcBorders>
          </w:tcPr>
          <w:p w14:paraId="05D3C003" w14:textId="77777777" w:rsidR="00FB36C1" w:rsidRDefault="00FB36C1" w:rsidP="00FB36C1">
            <w:pPr>
              <w:rPr>
                <w:sz w:val="22"/>
              </w:rPr>
            </w:pPr>
          </w:p>
        </w:tc>
        <w:tc>
          <w:tcPr>
            <w:tcW w:w="1296" w:type="dxa"/>
            <w:gridSpan w:val="3"/>
            <w:tcBorders>
              <w:top w:val="nil"/>
              <w:left w:val="nil"/>
              <w:bottom w:val="single" w:sz="6" w:space="0" w:color="auto"/>
              <w:right w:val="nil"/>
            </w:tcBorders>
          </w:tcPr>
          <w:p w14:paraId="2779DFE6" w14:textId="77777777" w:rsidR="00FB36C1" w:rsidRDefault="00FB36C1" w:rsidP="00FB36C1">
            <w:pPr>
              <w:rPr>
                <w:sz w:val="22"/>
              </w:rPr>
            </w:pPr>
          </w:p>
        </w:tc>
        <w:tc>
          <w:tcPr>
            <w:tcW w:w="1296" w:type="dxa"/>
            <w:gridSpan w:val="2"/>
            <w:tcBorders>
              <w:top w:val="nil"/>
              <w:left w:val="nil"/>
              <w:bottom w:val="single" w:sz="6" w:space="0" w:color="auto"/>
              <w:right w:val="single" w:sz="6" w:space="0" w:color="auto"/>
            </w:tcBorders>
          </w:tcPr>
          <w:p w14:paraId="098F45DC" w14:textId="77777777" w:rsidR="00FB36C1" w:rsidRDefault="00FB36C1" w:rsidP="00FB36C1">
            <w:pPr>
              <w:rPr>
                <w:sz w:val="22"/>
              </w:rPr>
            </w:pPr>
          </w:p>
        </w:tc>
      </w:tr>
      <w:tr w:rsidR="00FB36C1" w14:paraId="1D2E8EA9" w14:textId="77777777">
        <w:tc>
          <w:tcPr>
            <w:tcW w:w="9000" w:type="dxa"/>
            <w:gridSpan w:val="11"/>
            <w:tcBorders>
              <w:top w:val="nil"/>
              <w:left w:val="nil"/>
              <w:bottom w:val="nil"/>
              <w:right w:val="nil"/>
            </w:tcBorders>
          </w:tcPr>
          <w:p w14:paraId="07AB2264" w14:textId="77777777" w:rsidR="00FB36C1" w:rsidRDefault="00FB36C1" w:rsidP="00FB36C1">
            <w:pPr>
              <w:rPr>
                <w:sz w:val="22"/>
              </w:rPr>
            </w:pPr>
          </w:p>
          <w:p w14:paraId="4B53023C" w14:textId="77777777"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w:t>
            </w:r>
          </w:p>
          <w:p w14:paraId="4A89A292" w14:textId="77777777" w:rsidR="00FB36C1" w:rsidRDefault="00FB36C1" w:rsidP="00FB36C1">
            <w:pPr>
              <w:rPr>
                <w:sz w:val="22"/>
              </w:rPr>
            </w:pPr>
          </w:p>
        </w:tc>
      </w:tr>
    </w:tbl>
    <w:p w14:paraId="1E23B826" w14:textId="77777777" w:rsidR="00FB36C1" w:rsidRDefault="00FB36C1" w:rsidP="00FB36C1"/>
    <w:p w14:paraId="5B5C399C" w14:textId="77777777" w:rsidR="00FB36C1" w:rsidRDefault="00FB36C1" w:rsidP="00FB36C1">
      <w:pPr>
        <w:jc w:val="center"/>
      </w:pPr>
      <w:r>
        <w:br w:type="page"/>
      </w:r>
    </w:p>
    <w:p w14:paraId="7C1AEB29" w14:textId="77777777" w:rsidR="00FB36C1" w:rsidRDefault="00FB36C1" w:rsidP="001C0EB1">
      <w:pPr>
        <w:pStyle w:val="SectionIVHeader-2"/>
      </w:pPr>
      <w:bookmarkStart w:id="541" w:name="_Toc383555442"/>
      <w:bookmarkStart w:id="542" w:name="_Toc107421987"/>
      <w:r>
        <w:t>Bordereau N</w:t>
      </w:r>
      <w:r>
        <w:rPr>
          <w:vertAlign w:val="superscript"/>
        </w:rPr>
        <w:t>o</w:t>
      </w:r>
      <w:r>
        <w:t xml:space="preserve"> 5.  Récapitulatif</w:t>
      </w:r>
      <w:bookmarkEnd w:id="541"/>
      <w:bookmarkEnd w:id="542"/>
    </w:p>
    <w:p w14:paraId="2FBC8DC4" w14:textId="77777777" w:rsidR="00FB36C1" w:rsidRDefault="00FB36C1" w:rsidP="00FB36C1">
      <w:pPr>
        <w:jc w:val="center"/>
        <w:rPr>
          <w:b/>
        </w:rPr>
      </w:pP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720"/>
        <w:gridCol w:w="432"/>
        <w:gridCol w:w="144"/>
        <w:gridCol w:w="1296"/>
      </w:tblGrid>
      <w:tr w:rsidR="00FB36C1" w14:paraId="31147C73" w14:textId="77777777">
        <w:tc>
          <w:tcPr>
            <w:tcW w:w="720" w:type="dxa"/>
            <w:tcBorders>
              <w:top w:val="single" w:sz="6" w:space="0" w:color="auto"/>
              <w:bottom w:val="nil"/>
              <w:right w:val="nil"/>
            </w:tcBorders>
          </w:tcPr>
          <w:p w14:paraId="6F975411" w14:textId="77777777" w:rsidR="00FB36C1" w:rsidRDefault="00FB36C1" w:rsidP="00FB36C1">
            <w:pPr>
              <w:jc w:val="center"/>
              <w:rPr>
                <w:sz w:val="22"/>
              </w:rPr>
            </w:pPr>
            <w:r>
              <w:rPr>
                <w:sz w:val="22"/>
              </w:rPr>
              <w:t>Poste</w:t>
            </w:r>
          </w:p>
        </w:tc>
        <w:tc>
          <w:tcPr>
            <w:tcW w:w="5400" w:type="dxa"/>
            <w:gridSpan w:val="4"/>
            <w:tcBorders>
              <w:top w:val="single" w:sz="6" w:space="0" w:color="auto"/>
              <w:left w:val="single" w:sz="6" w:space="0" w:color="auto"/>
              <w:bottom w:val="nil"/>
              <w:right w:val="single" w:sz="6" w:space="0" w:color="auto"/>
            </w:tcBorders>
          </w:tcPr>
          <w:p w14:paraId="1B811567" w14:textId="77777777" w:rsidR="00FB36C1" w:rsidRDefault="00FB36C1" w:rsidP="00FB36C1">
            <w:pPr>
              <w:jc w:val="center"/>
              <w:rPr>
                <w:sz w:val="22"/>
              </w:rPr>
            </w:pPr>
            <w:r>
              <w:rPr>
                <w:sz w:val="22"/>
              </w:rPr>
              <w:t>Libellé</w:t>
            </w:r>
          </w:p>
        </w:tc>
        <w:tc>
          <w:tcPr>
            <w:tcW w:w="2880" w:type="dxa"/>
            <w:gridSpan w:val="5"/>
            <w:tcBorders>
              <w:top w:val="single" w:sz="6" w:space="0" w:color="auto"/>
              <w:left w:val="nil"/>
              <w:bottom w:val="nil"/>
              <w:right w:val="single" w:sz="6" w:space="0" w:color="auto"/>
            </w:tcBorders>
          </w:tcPr>
          <w:p w14:paraId="421EC265" w14:textId="77777777" w:rsidR="00FB36C1" w:rsidRDefault="00FB36C1" w:rsidP="00FB36C1">
            <w:pPr>
              <w:jc w:val="center"/>
              <w:rPr>
                <w:sz w:val="22"/>
              </w:rPr>
            </w:pPr>
            <w:r>
              <w:rPr>
                <w:sz w:val="22"/>
              </w:rPr>
              <w:t>Prix total</w:t>
            </w:r>
            <w:r>
              <w:rPr>
                <w:sz w:val="22"/>
                <w:vertAlign w:val="superscript"/>
              </w:rPr>
              <w:t>1</w:t>
            </w:r>
          </w:p>
        </w:tc>
      </w:tr>
      <w:tr w:rsidR="00FB36C1" w14:paraId="073067BC" w14:textId="77777777">
        <w:tc>
          <w:tcPr>
            <w:tcW w:w="720" w:type="dxa"/>
            <w:tcBorders>
              <w:top w:val="nil"/>
              <w:bottom w:val="single" w:sz="6" w:space="0" w:color="auto"/>
              <w:right w:val="nil"/>
            </w:tcBorders>
          </w:tcPr>
          <w:p w14:paraId="79F726DC" w14:textId="77777777" w:rsidR="00FB36C1" w:rsidRDefault="00FB36C1" w:rsidP="00FB36C1">
            <w:pPr>
              <w:rPr>
                <w:sz w:val="22"/>
              </w:rPr>
            </w:pPr>
          </w:p>
        </w:tc>
        <w:tc>
          <w:tcPr>
            <w:tcW w:w="5400" w:type="dxa"/>
            <w:gridSpan w:val="4"/>
            <w:tcBorders>
              <w:top w:val="nil"/>
              <w:left w:val="single" w:sz="6" w:space="0" w:color="auto"/>
              <w:bottom w:val="single" w:sz="6" w:space="0" w:color="auto"/>
              <w:right w:val="single" w:sz="6" w:space="0" w:color="auto"/>
            </w:tcBorders>
          </w:tcPr>
          <w:p w14:paraId="199AB305" w14:textId="77777777" w:rsidR="00FB36C1" w:rsidRDefault="00FB36C1" w:rsidP="00FB36C1">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14:paraId="5ED28C46" w14:textId="77777777" w:rsidR="00FB36C1" w:rsidRDefault="00FB36C1" w:rsidP="00FB36C1">
            <w:pPr>
              <w:jc w:val="center"/>
              <w:rPr>
                <w:sz w:val="22"/>
              </w:rPr>
            </w:pPr>
            <w:r>
              <w:rPr>
                <w:sz w:val="22"/>
              </w:rPr>
              <w:t>Monnaie étrangère</w:t>
            </w:r>
          </w:p>
        </w:tc>
        <w:tc>
          <w:tcPr>
            <w:tcW w:w="1440" w:type="dxa"/>
            <w:gridSpan w:val="2"/>
            <w:tcBorders>
              <w:top w:val="single" w:sz="6" w:space="0" w:color="auto"/>
              <w:left w:val="nil"/>
              <w:bottom w:val="single" w:sz="6" w:space="0" w:color="auto"/>
            </w:tcBorders>
          </w:tcPr>
          <w:p w14:paraId="4E5C41E1" w14:textId="77777777" w:rsidR="00FB36C1" w:rsidRDefault="00FB36C1" w:rsidP="00FB36C1">
            <w:pPr>
              <w:jc w:val="center"/>
              <w:rPr>
                <w:sz w:val="22"/>
              </w:rPr>
            </w:pPr>
            <w:r>
              <w:rPr>
                <w:sz w:val="22"/>
              </w:rPr>
              <w:t>Monnaie</w:t>
            </w:r>
          </w:p>
          <w:p w14:paraId="44583685" w14:textId="77777777" w:rsidR="00FB36C1" w:rsidRDefault="00FB36C1" w:rsidP="00FB36C1">
            <w:pPr>
              <w:jc w:val="center"/>
              <w:rPr>
                <w:sz w:val="22"/>
              </w:rPr>
            </w:pPr>
            <w:r>
              <w:rPr>
                <w:sz w:val="22"/>
              </w:rPr>
              <w:t>locale</w:t>
            </w:r>
          </w:p>
        </w:tc>
      </w:tr>
      <w:tr w:rsidR="00FB36C1" w14:paraId="17C36513" w14:textId="77777777">
        <w:tc>
          <w:tcPr>
            <w:tcW w:w="720" w:type="dxa"/>
            <w:tcBorders>
              <w:top w:val="nil"/>
              <w:bottom w:val="nil"/>
              <w:right w:val="nil"/>
            </w:tcBorders>
          </w:tcPr>
          <w:p w14:paraId="67083B7C" w14:textId="77777777" w:rsidR="00FB36C1" w:rsidRDefault="00FB36C1" w:rsidP="00FB36C1">
            <w:pPr>
              <w:rPr>
                <w:sz w:val="22"/>
              </w:rPr>
            </w:pPr>
          </w:p>
        </w:tc>
        <w:tc>
          <w:tcPr>
            <w:tcW w:w="5400" w:type="dxa"/>
            <w:gridSpan w:val="4"/>
            <w:tcBorders>
              <w:top w:val="nil"/>
              <w:left w:val="single" w:sz="6" w:space="0" w:color="auto"/>
              <w:bottom w:val="nil"/>
              <w:right w:val="single" w:sz="6" w:space="0" w:color="auto"/>
            </w:tcBorders>
          </w:tcPr>
          <w:p w14:paraId="41DEF9FC" w14:textId="77777777" w:rsidR="00FB36C1" w:rsidRDefault="00FB36C1" w:rsidP="00FB36C1">
            <w:pPr>
              <w:rPr>
                <w:sz w:val="22"/>
              </w:rPr>
            </w:pPr>
          </w:p>
        </w:tc>
        <w:tc>
          <w:tcPr>
            <w:tcW w:w="1440" w:type="dxa"/>
            <w:gridSpan w:val="3"/>
            <w:tcBorders>
              <w:top w:val="nil"/>
              <w:left w:val="single" w:sz="6" w:space="0" w:color="auto"/>
              <w:bottom w:val="nil"/>
              <w:right w:val="single" w:sz="6" w:space="0" w:color="auto"/>
            </w:tcBorders>
          </w:tcPr>
          <w:p w14:paraId="22290EA4" w14:textId="77777777" w:rsidR="00FB36C1" w:rsidRDefault="00FB36C1" w:rsidP="00FB36C1">
            <w:pPr>
              <w:rPr>
                <w:sz w:val="22"/>
              </w:rPr>
            </w:pPr>
          </w:p>
        </w:tc>
        <w:tc>
          <w:tcPr>
            <w:tcW w:w="1440" w:type="dxa"/>
            <w:gridSpan w:val="2"/>
            <w:tcBorders>
              <w:top w:val="nil"/>
              <w:left w:val="nil"/>
              <w:bottom w:val="nil"/>
            </w:tcBorders>
          </w:tcPr>
          <w:p w14:paraId="1C23781B" w14:textId="77777777" w:rsidR="00FB36C1" w:rsidRDefault="00FB36C1" w:rsidP="00FB36C1">
            <w:pPr>
              <w:rPr>
                <w:sz w:val="22"/>
              </w:rPr>
            </w:pPr>
          </w:p>
        </w:tc>
      </w:tr>
      <w:tr w:rsidR="00FB36C1" w14:paraId="376B765F" w14:textId="77777777">
        <w:tc>
          <w:tcPr>
            <w:tcW w:w="720" w:type="dxa"/>
            <w:tcBorders>
              <w:top w:val="nil"/>
              <w:right w:val="nil"/>
            </w:tcBorders>
          </w:tcPr>
          <w:p w14:paraId="3E094565" w14:textId="77777777" w:rsidR="00FB36C1" w:rsidRDefault="00FB36C1" w:rsidP="00FB36C1">
            <w:pPr>
              <w:rPr>
                <w:sz w:val="22"/>
              </w:rPr>
            </w:pPr>
          </w:p>
        </w:tc>
        <w:tc>
          <w:tcPr>
            <w:tcW w:w="5400" w:type="dxa"/>
            <w:gridSpan w:val="4"/>
            <w:tcBorders>
              <w:top w:val="nil"/>
              <w:left w:val="single" w:sz="6" w:space="0" w:color="auto"/>
              <w:right w:val="single" w:sz="6" w:space="0" w:color="auto"/>
            </w:tcBorders>
          </w:tcPr>
          <w:p w14:paraId="04B81614" w14:textId="756CDC28" w:rsidR="00FB36C1" w:rsidRDefault="00FB36C1" w:rsidP="00FB36C1">
            <w:pPr>
              <w:jc w:val="both"/>
              <w:rPr>
                <w:sz w:val="22"/>
              </w:rPr>
            </w:pPr>
            <w:r>
              <w:rPr>
                <w:sz w:val="22"/>
              </w:rPr>
              <w:t>Total Bordereau N</w:t>
            </w:r>
            <w:r>
              <w:rPr>
                <w:sz w:val="22"/>
                <w:vertAlign w:val="superscript"/>
              </w:rPr>
              <w:t>o</w:t>
            </w:r>
            <w:r>
              <w:rPr>
                <w:sz w:val="22"/>
              </w:rPr>
              <w:t xml:space="preserve"> 1.  Matériels, équipements, y compris pièces de rechange obligatoires en provenance d’un pays autre que celui du </w:t>
            </w:r>
            <w:r w:rsidR="00601342">
              <w:rPr>
                <w:sz w:val="22"/>
              </w:rPr>
              <w:t>Maître d’Ouvrage</w:t>
            </w:r>
          </w:p>
        </w:tc>
        <w:tc>
          <w:tcPr>
            <w:tcW w:w="1440" w:type="dxa"/>
            <w:gridSpan w:val="3"/>
            <w:tcBorders>
              <w:top w:val="nil"/>
              <w:left w:val="single" w:sz="6" w:space="0" w:color="auto"/>
              <w:right w:val="single" w:sz="6" w:space="0" w:color="auto"/>
            </w:tcBorders>
          </w:tcPr>
          <w:p w14:paraId="25339D56" w14:textId="77777777" w:rsidR="00FB36C1" w:rsidRDefault="00FB36C1" w:rsidP="00FB36C1">
            <w:pPr>
              <w:rPr>
                <w:sz w:val="22"/>
              </w:rPr>
            </w:pPr>
          </w:p>
        </w:tc>
        <w:tc>
          <w:tcPr>
            <w:tcW w:w="1440" w:type="dxa"/>
            <w:gridSpan w:val="2"/>
            <w:tcBorders>
              <w:top w:val="nil"/>
              <w:left w:val="nil"/>
            </w:tcBorders>
          </w:tcPr>
          <w:p w14:paraId="4827BC31" w14:textId="77777777" w:rsidR="00FB36C1" w:rsidRDefault="00FB36C1" w:rsidP="00FB36C1">
            <w:pPr>
              <w:rPr>
                <w:sz w:val="22"/>
              </w:rPr>
            </w:pPr>
          </w:p>
        </w:tc>
      </w:tr>
      <w:tr w:rsidR="00FB36C1" w14:paraId="36DC5BE9" w14:textId="77777777">
        <w:tc>
          <w:tcPr>
            <w:tcW w:w="720" w:type="dxa"/>
            <w:tcBorders>
              <w:top w:val="nil"/>
              <w:right w:val="nil"/>
            </w:tcBorders>
          </w:tcPr>
          <w:p w14:paraId="30A8FACC" w14:textId="77777777" w:rsidR="00FB36C1" w:rsidRDefault="00FB36C1" w:rsidP="00FB36C1">
            <w:pPr>
              <w:rPr>
                <w:sz w:val="22"/>
              </w:rPr>
            </w:pPr>
          </w:p>
        </w:tc>
        <w:tc>
          <w:tcPr>
            <w:tcW w:w="5400" w:type="dxa"/>
            <w:gridSpan w:val="4"/>
            <w:tcBorders>
              <w:top w:val="nil"/>
              <w:left w:val="single" w:sz="6" w:space="0" w:color="auto"/>
              <w:right w:val="single" w:sz="6" w:space="0" w:color="auto"/>
            </w:tcBorders>
          </w:tcPr>
          <w:p w14:paraId="5DAA273E" w14:textId="77777777" w:rsidR="00FB36C1" w:rsidRDefault="00FB36C1" w:rsidP="00FB36C1">
            <w:pPr>
              <w:rPr>
                <w:sz w:val="22"/>
              </w:rPr>
            </w:pPr>
          </w:p>
        </w:tc>
        <w:tc>
          <w:tcPr>
            <w:tcW w:w="1440" w:type="dxa"/>
            <w:gridSpan w:val="3"/>
            <w:tcBorders>
              <w:top w:val="nil"/>
              <w:left w:val="single" w:sz="6" w:space="0" w:color="auto"/>
              <w:right w:val="single" w:sz="6" w:space="0" w:color="auto"/>
            </w:tcBorders>
          </w:tcPr>
          <w:p w14:paraId="63B06C22" w14:textId="77777777" w:rsidR="00FB36C1" w:rsidRDefault="00FB36C1" w:rsidP="00FB36C1">
            <w:pPr>
              <w:rPr>
                <w:sz w:val="22"/>
              </w:rPr>
            </w:pPr>
          </w:p>
        </w:tc>
        <w:tc>
          <w:tcPr>
            <w:tcW w:w="1440" w:type="dxa"/>
            <w:gridSpan w:val="2"/>
            <w:tcBorders>
              <w:top w:val="nil"/>
              <w:left w:val="nil"/>
            </w:tcBorders>
          </w:tcPr>
          <w:p w14:paraId="023142CD" w14:textId="77777777" w:rsidR="00FB36C1" w:rsidRDefault="00FB36C1" w:rsidP="00FB36C1">
            <w:pPr>
              <w:rPr>
                <w:sz w:val="22"/>
              </w:rPr>
            </w:pPr>
          </w:p>
        </w:tc>
      </w:tr>
      <w:tr w:rsidR="00FB36C1" w14:paraId="0F6BF3C2" w14:textId="77777777">
        <w:tc>
          <w:tcPr>
            <w:tcW w:w="720" w:type="dxa"/>
            <w:tcBorders>
              <w:right w:val="nil"/>
            </w:tcBorders>
          </w:tcPr>
          <w:p w14:paraId="3EBEBE48" w14:textId="77777777" w:rsidR="00FB36C1" w:rsidRDefault="00FB36C1" w:rsidP="00FB36C1">
            <w:pPr>
              <w:rPr>
                <w:sz w:val="22"/>
              </w:rPr>
            </w:pPr>
          </w:p>
        </w:tc>
        <w:tc>
          <w:tcPr>
            <w:tcW w:w="5400" w:type="dxa"/>
            <w:gridSpan w:val="4"/>
            <w:tcBorders>
              <w:left w:val="single" w:sz="6" w:space="0" w:color="auto"/>
              <w:right w:val="single" w:sz="6" w:space="0" w:color="auto"/>
            </w:tcBorders>
          </w:tcPr>
          <w:p w14:paraId="3696A952" w14:textId="73834FD6" w:rsidR="00FB36C1" w:rsidRDefault="00FB36C1" w:rsidP="00FB36C1">
            <w:pPr>
              <w:jc w:val="both"/>
              <w:rPr>
                <w:sz w:val="22"/>
              </w:rPr>
            </w:pPr>
            <w:r>
              <w:rPr>
                <w:sz w:val="22"/>
              </w:rPr>
              <w:t>Total Bordereau N</w:t>
            </w:r>
            <w:r>
              <w:rPr>
                <w:sz w:val="22"/>
                <w:vertAlign w:val="superscript"/>
              </w:rPr>
              <w:t>o</w:t>
            </w:r>
            <w:r>
              <w:rPr>
                <w:sz w:val="22"/>
              </w:rPr>
              <w:t xml:space="preserve"> 2.  Matériels, équipements, y compris pièces de rechange obligatoires en provenance du pays du </w:t>
            </w:r>
            <w:r w:rsidR="00601342">
              <w:rPr>
                <w:sz w:val="22"/>
              </w:rPr>
              <w:t>Maître d’Ouvrage</w:t>
            </w:r>
          </w:p>
        </w:tc>
        <w:tc>
          <w:tcPr>
            <w:tcW w:w="1440" w:type="dxa"/>
            <w:gridSpan w:val="3"/>
            <w:tcBorders>
              <w:left w:val="single" w:sz="6" w:space="0" w:color="auto"/>
              <w:right w:val="single" w:sz="6" w:space="0" w:color="auto"/>
            </w:tcBorders>
          </w:tcPr>
          <w:p w14:paraId="4CEA8E79" w14:textId="77777777" w:rsidR="00FB36C1" w:rsidRDefault="00FB36C1" w:rsidP="00FB36C1">
            <w:pPr>
              <w:rPr>
                <w:sz w:val="22"/>
              </w:rPr>
            </w:pPr>
          </w:p>
        </w:tc>
        <w:tc>
          <w:tcPr>
            <w:tcW w:w="1440" w:type="dxa"/>
            <w:gridSpan w:val="2"/>
            <w:tcBorders>
              <w:left w:val="nil"/>
            </w:tcBorders>
          </w:tcPr>
          <w:p w14:paraId="5D689012" w14:textId="77777777" w:rsidR="00FB36C1" w:rsidRDefault="00FB36C1" w:rsidP="00FB36C1">
            <w:pPr>
              <w:rPr>
                <w:sz w:val="22"/>
              </w:rPr>
            </w:pPr>
          </w:p>
        </w:tc>
      </w:tr>
      <w:tr w:rsidR="00FB36C1" w14:paraId="019DC19E" w14:textId="77777777">
        <w:tc>
          <w:tcPr>
            <w:tcW w:w="720" w:type="dxa"/>
            <w:tcBorders>
              <w:right w:val="nil"/>
            </w:tcBorders>
          </w:tcPr>
          <w:p w14:paraId="3B731E90" w14:textId="77777777" w:rsidR="00FB36C1" w:rsidRDefault="00FB36C1" w:rsidP="00FB36C1">
            <w:pPr>
              <w:rPr>
                <w:sz w:val="22"/>
              </w:rPr>
            </w:pPr>
          </w:p>
        </w:tc>
        <w:tc>
          <w:tcPr>
            <w:tcW w:w="5400" w:type="dxa"/>
            <w:gridSpan w:val="4"/>
            <w:tcBorders>
              <w:left w:val="single" w:sz="6" w:space="0" w:color="auto"/>
              <w:right w:val="single" w:sz="6" w:space="0" w:color="auto"/>
            </w:tcBorders>
          </w:tcPr>
          <w:p w14:paraId="4A683FEC" w14:textId="77777777" w:rsidR="00FB36C1" w:rsidRDefault="00FB36C1" w:rsidP="00FB36C1">
            <w:pPr>
              <w:rPr>
                <w:sz w:val="22"/>
              </w:rPr>
            </w:pPr>
          </w:p>
        </w:tc>
        <w:tc>
          <w:tcPr>
            <w:tcW w:w="1440" w:type="dxa"/>
            <w:gridSpan w:val="3"/>
            <w:tcBorders>
              <w:left w:val="single" w:sz="6" w:space="0" w:color="auto"/>
              <w:right w:val="single" w:sz="6" w:space="0" w:color="auto"/>
            </w:tcBorders>
          </w:tcPr>
          <w:p w14:paraId="1C6910C3" w14:textId="77777777" w:rsidR="00FB36C1" w:rsidRDefault="00FB36C1" w:rsidP="00FB36C1">
            <w:pPr>
              <w:rPr>
                <w:sz w:val="22"/>
              </w:rPr>
            </w:pPr>
          </w:p>
        </w:tc>
        <w:tc>
          <w:tcPr>
            <w:tcW w:w="1440" w:type="dxa"/>
            <w:gridSpan w:val="2"/>
            <w:tcBorders>
              <w:left w:val="nil"/>
            </w:tcBorders>
          </w:tcPr>
          <w:p w14:paraId="05B4BC05" w14:textId="77777777" w:rsidR="00FB36C1" w:rsidRDefault="00FB36C1" w:rsidP="00FB36C1">
            <w:pPr>
              <w:rPr>
                <w:sz w:val="22"/>
              </w:rPr>
            </w:pPr>
          </w:p>
        </w:tc>
      </w:tr>
      <w:tr w:rsidR="00FB36C1" w14:paraId="2875B9C2" w14:textId="77777777">
        <w:tc>
          <w:tcPr>
            <w:tcW w:w="720" w:type="dxa"/>
            <w:tcBorders>
              <w:right w:val="nil"/>
            </w:tcBorders>
          </w:tcPr>
          <w:p w14:paraId="1C198DE9" w14:textId="77777777" w:rsidR="00FB36C1" w:rsidRDefault="00FB36C1" w:rsidP="00FB36C1">
            <w:pPr>
              <w:rPr>
                <w:sz w:val="22"/>
              </w:rPr>
            </w:pPr>
          </w:p>
        </w:tc>
        <w:tc>
          <w:tcPr>
            <w:tcW w:w="5400" w:type="dxa"/>
            <w:gridSpan w:val="4"/>
            <w:tcBorders>
              <w:left w:val="single" w:sz="6" w:space="0" w:color="auto"/>
              <w:right w:val="single" w:sz="6" w:space="0" w:color="auto"/>
            </w:tcBorders>
          </w:tcPr>
          <w:p w14:paraId="1B65F060" w14:textId="77777777" w:rsidR="00FB36C1" w:rsidRDefault="00FB36C1" w:rsidP="00FB36C1">
            <w:pPr>
              <w:rPr>
                <w:sz w:val="22"/>
              </w:rPr>
            </w:pPr>
            <w:r>
              <w:rPr>
                <w:sz w:val="22"/>
              </w:rPr>
              <w:t>Total Bordereau N</w:t>
            </w:r>
            <w:r>
              <w:rPr>
                <w:sz w:val="22"/>
                <w:vertAlign w:val="superscript"/>
              </w:rPr>
              <w:t>o</w:t>
            </w:r>
            <w:r>
              <w:rPr>
                <w:sz w:val="22"/>
              </w:rPr>
              <w:t xml:space="preserve"> 3.  Services de conception</w:t>
            </w:r>
          </w:p>
        </w:tc>
        <w:tc>
          <w:tcPr>
            <w:tcW w:w="1440" w:type="dxa"/>
            <w:gridSpan w:val="3"/>
            <w:tcBorders>
              <w:left w:val="single" w:sz="6" w:space="0" w:color="auto"/>
              <w:right w:val="single" w:sz="6" w:space="0" w:color="auto"/>
            </w:tcBorders>
          </w:tcPr>
          <w:p w14:paraId="30C351DA" w14:textId="77777777" w:rsidR="00FB36C1" w:rsidRDefault="00FB36C1" w:rsidP="00FB36C1">
            <w:pPr>
              <w:rPr>
                <w:sz w:val="22"/>
              </w:rPr>
            </w:pPr>
          </w:p>
        </w:tc>
        <w:tc>
          <w:tcPr>
            <w:tcW w:w="1440" w:type="dxa"/>
            <w:gridSpan w:val="2"/>
            <w:tcBorders>
              <w:left w:val="nil"/>
            </w:tcBorders>
          </w:tcPr>
          <w:p w14:paraId="5027F884" w14:textId="77777777" w:rsidR="00FB36C1" w:rsidRDefault="00FB36C1" w:rsidP="00FB36C1">
            <w:pPr>
              <w:rPr>
                <w:sz w:val="22"/>
              </w:rPr>
            </w:pPr>
          </w:p>
        </w:tc>
      </w:tr>
      <w:tr w:rsidR="00FB36C1" w14:paraId="78E1542B" w14:textId="77777777">
        <w:tc>
          <w:tcPr>
            <w:tcW w:w="720" w:type="dxa"/>
            <w:tcBorders>
              <w:right w:val="nil"/>
            </w:tcBorders>
          </w:tcPr>
          <w:p w14:paraId="47640285" w14:textId="77777777" w:rsidR="00FB36C1" w:rsidRDefault="00FB36C1" w:rsidP="00FB36C1">
            <w:pPr>
              <w:rPr>
                <w:sz w:val="22"/>
              </w:rPr>
            </w:pPr>
          </w:p>
        </w:tc>
        <w:tc>
          <w:tcPr>
            <w:tcW w:w="5400" w:type="dxa"/>
            <w:gridSpan w:val="4"/>
            <w:tcBorders>
              <w:left w:val="single" w:sz="6" w:space="0" w:color="auto"/>
              <w:right w:val="single" w:sz="6" w:space="0" w:color="auto"/>
            </w:tcBorders>
          </w:tcPr>
          <w:p w14:paraId="62C18740" w14:textId="77777777" w:rsidR="00FB36C1" w:rsidRDefault="00FB36C1" w:rsidP="00FB36C1">
            <w:pPr>
              <w:rPr>
                <w:sz w:val="22"/>
              </w:rPr>
            </w:pPr>
          </w:p>
        </w:tc>
        <w:tc>
          <w:tcPr>
            <w:tcW w:w="1440" w:type="dxa"/>
            <w:gridSpan w:val="3"/>
            <w:tcBorders>
              <w:left w:val="single" w:sz="6" w:space="0" w:color="auto"/>
              <w:right w:val="single" w:sz="6" w:space="0" w:color="auto"/>
            </w:tcBorders>
          </w:tcPr>
          <w:p w14:paraId="356E8169" w14:textId="77777777" w:rsidR="00FB36C1" w:rsidRDefault="00FB36C1" w:rsidP="00FB36C1">
            <w:pPr>
              <w:rPr>
                <w:sz w:val="22"/>
              </w:rPr>
            </w:pPr>
          </w:p>
        </w:tc>
        <w:tc>
          <w:tcPr>
            <w:tcW w:w="1440" w:type="dxa"/>
            <w:gridSpan w:val="2"/>
            <w:tcBorders>
              <w:left w:val="nil"/>
            </w:tcBorders>
          </w:tcPr>
          <w:p w14:paraId="6B6766D8" w14:textId="77777777" w:rsidR="00FB36C1" w:rsidRDefault="00FB36C1" w:rsidP="00FB36C1">
            <w:pPr>
              <w:rPr>
                <w:sz w:val="22"/>
              </w:rPr>
            </w:pPr>
          </w:p>
        </w:tc>
      </w:tr>
      <w:tr w:rsidR="00FB36C1" w14:paraId="51B723ED" w14:textId="77777777">
        <w:tc>
          <w:tcPr>
            <w:tcW w:w="720" w:type="dxa"/>
            <w:tcBorders>
              <w:right w:val="nil"/>
            </w:tcBorders>
          </w:tcPr>
          <w:p w14:paraId="7766DE71" w14:textId="77777777" w:rsidR="00FB36C1" w:rsidRDefault="00FB36C1" w:rsidP="00FB36C1">
            <w:pPr>
              <w:rPr>
                <w:sz w:val="22"/>
              </w:rPr>
            </w:pPr>
          </w:p>
        </w:tc>
        <w:tc>
          <w:tcPr>
            <w:tcW w:w="5400" w:type="dxa"/>
            <w:gridSpan w:val="4"/>
            <w:tcBorders>
              <w:left w:val="single" w:sz="6" w:space="0" w:color="auto"/>
              <w:right w:val="single" w:sz="6" w:space="0" w:color="auto"/>
            </w:tcBorders>
          </w:tcPr>
          <w:p w14:paraId="407099C0" w14:textId="77777777" w:rsidR="00FB36C1" w:rsidRDefault="00FB36C1" w:rsidP="00FB36C1">
            <w:pPr>
              <w:rPr>
                <w:sz w:val="22"/>
              </w:rPr>
            </w:pPr>
            <w:r>
              <w:rPr>
                <w:sz w:val="22"/>
              </w:rPr>
              <w:t>Total Bordereau N</w:t>
            </w:r>
            <w:r>
              <w:rPr>
                <w:sz w:val="22"/>
                <w:vertAlign w:val="superscript"/>
              </w:rPr>
              <w:t>o</w:t>
            </w:r>
            <w:r>
              <w:rPr>
                <w:sz w:val="22"/>
              </w:rPr>
              <w:t xml:space="preserve"> 4.  Services de montage et autres services</w:t>
            </w:r>
          </w:p>
        </w:tc>
        <w:tc>
          <w:tcPr>
            <w:tcW w:w="1440" w:type="dxa"/>
            <w:gridSpan w:val="3"/>
            <w:tcBorders>
              <w:left w:val="single" w:sz="6" w:space="0" w:color="auto"/>
              <w:right w:val="single" w:sz="6" w:space="0" w:color="auto"/>
            </w:tcBorders>
          </w:tcPr>
          <w:p w14:paraId="3AC7289A" w14:textId="77777777" w:rsidR="00FB36C1" w:rsidRDefault="00FB36C1" w:rsidP="00FB36C1">
            <w:pPr>
              <w:rPr>
                <w:sz w:val="22"/>
              </w:rPr>
            </w:pPr>
          </w:p>
        </w:tc>
        <w:tc>
          <w:tcPr>
            <w:tcW w:w="1440" w:type="dxa"/>
            <w:gridSpan w:val="2"/>
            <w:tcBorders>
              <w:left w:val="nil"/>
            </w:tcBorders>
          </w:tcPr>
          <w:p w14:paraId="056D6B39" w14:textId="77777777" w:rsidR="00FB36C1" w:rsidRDefault="00FB36C1" w:rsidP="00FB36C1">
            <w:pPr>
              <w:rPr>
                <w:sz w:val="22"/>
              </w:rPr>
            </w:pPr>
          </w:p>
        </w:tc>
      </w:tr>
      <w:tr w:rsidR="00FB36C1" w14:paraId="247C6CFD" w14:textId="77777777">
        <w:tc>
          <w:tcPr>
            <w:tcW w:w="720" w:type="dxa"/>
            <w:tcBorders>
              <w:right w:val="nil"/>
            </w:tcBorders>
          </w:tcPr>
          <w:p w14:paraId="79EA1A1B" w14:textId="77777777" w:rsidR="00FB36C1" w:rsidRDefault="00FB36C1" w:rsidP="00FB36C1">
            <w:pPr>
              <w:rPr>
                <w:sz w:val="22"/>
              </w:rPr>
            </w:pPr>
          </w:p>
        </w:tc>
        <w:tc>
          <w:tcPr>
            <w:tcW w:w="5400" w:type="dxa"/>
            <w:gridSpan w:val="4"/>
            <w:tcBorders>
              <w:left w:val="single" w:sz="6" w:space="0" w:color="auto"/>
              <w:right w:val="single" w:sz="6" w:space="0" w:color="auto"/>
            </w:tcBorders>
          </w:tcPr>
          <w:p w14:paraId="24F863F0" w14:textId="77777777" w:rsidR="00FB36C1" w:rsidRDefault="00FB36C1" w:rsidP="00FB36C1">
            <w:pPr>
              <w:rPr>
                <w:sz w:val="22"/>
              </w:rPr>
            </w:pPr>
          </w:p>
        </w:tc>
        <w:tc>
          <w:tcPr>
            <w:tcW w:w="1440" w:type="dxa"/>
            <w:gridSpan w:val="3"/>
            <w:tcBorders>
              <w:left w:val="single" w:sz="6" w:space="0" w:color="auto"/>
              <w:right w:val="single" w:sz="6" w:space="0" w:color="auto"/>
            </w:tcBorders>
          </w:tcPr>
          <w:p w14:paraId="681EB7D7" w14:textId="77777777" w:rsidR="00FB36C1" w:rsidRDefault="00FB36C1" w:rsidP="00FB36C1">
            <w:pPr>
              <w:rPr>
                <w:sz w:val="22"/>
              </w:rPr>
            </w:pPr>
          </w:p>
        </w:tc>
        <w:tc>
          <w:tcPr>
            <w:tcW w:w="1440" w:type="dxa"/>
            <w:gridSpan w:val="2"/>
            <w:tcBorders>
              <w:left w:val="nil"/>
            </w:tcBorders>
          </w:tcPr>
          <w:p w14:paraId="7D7FA225" w14:textId="77777777" w:rsidR="00FB36C1" w:rsidRDefault="00FB36C1" w:rsidP="00FB36C1">
            <w:pPr>
              <w:rPr>
                <w:sz w:val="22"/>
              </w:rPr>
            </w:pPr>
          </w:p>
        </w:tc>
      </w:tr>
      <w:tr w:rsidR="00FB36C1" w14:paraId="3817AF1C" w14:textId="77777777">
        <w:tc>
          <w:tcPr>
            <w:tcW w:w="720" w:type="dxa"/>
            <w:tcBorders>
              <w:bottom w:val="nil"/>
              <w:right w:val="nil"/>
            </w:tcBorders>
          </w:tcPr>
          <w:p w14:paraId="546DF003" w14:textId="77777777" w:rsidR="00FB36C1" w:rsidRDefault="00FB36C1" w:rsidP="00FB36C1">
            <w:pPr>
              <w:rPr>
                <w:sz w:val="22"/>
              </w:rPr>
            </w:pPr>
          </w:p>
        </w:tc>
        <w:tc>
          <w:tcPr>
            <w:tcW w:w="5400" w:type="dxa"/>
            <w:gridSpan w:val="4"/>
            <w:tcBorders>
              <w:left w:val="single" w:sz="6" w:space="0" w:color="auto"/>
              <w:bottom w:val="single" w:sz="6" w:space="0" w:color="auto"/>
              <w:right w:val="single" w:sz="6" w:space="0" w:color="auto"/>
            </w:tcBorders>
          </w:tcPr>
          <w:p w14:paraId="189D9595" w14:textId="77777777" w:rsidR="00FB36C1" w:rsidRDefault="00FB36C1" w:rsidP="00FB36C1">
            <w:pPr>
              <w:rPr>
                <w:sz w:val="22"/>
              </w:rPr>
            </w:pPr>
          </w:p>
        </w:tc>
        <w:tc>
          <w:tcPr>
            <w:tcW w:w="1440" w:type="dxa"/>
            <w:gridSpan w:val="3"/>
            <w:tcBorders>
              <w:left w:val="single" w:sz="6" w:space="0" w:color="auto"/>
              <w:bottom w:val="single" w:sz="6" w:space="0" w:color="auto"/>
              <w:right w:val="single" w:sz="6" w:space="0" w:color="auto"/>
            </w:tcBorders>
          </w:tcPr>
          <w:p w14:paraId="70803D95" w14:textId="77777777" w:rsidR="00FB36C1" w:rsidRDefault="00FB36C1" w:rsidP="00FB36C1">
            <w:pPr>
              <w:rPr>
                <w:sz w:val="22"/>
              </w:rPr>
            </w:pPr>
          </w:p>
        </w:tc>
        <w:tc>
          <w:tcPr>
            <w:tcW w:w="1440" w:type="dxa"/>
            <w:gridSpan w:val="2"/>
            <w:tcBorders>
              <w:left w:val="nil"/>
              <w:bottom w:val="nil"/>
            </w:tcBorders>
          </w:tcPr>
          <w:p w14:paraId="02C76FC6" w14:textId="77777777" w:rsidR="00FB36C1" w:rsidRDefault="00FB36C1" w:rsidP="00FB36C1">
            <w:pPr>
              <w:rPr>
                <w:sz w:val="22"/>
              </w:rPr>
            </w:pPr>
          </w:p>
        </w:tc>
      </w:tr>
      <w:tr w:rsidR="00FB36C1" w14:paraId="5011A702" w14:textId="77777777">
        <w:tc>
          <w:tcPr>
            <w:tcW w:w="7704" w:type="dxa"/>
            <w:gridSpan w:val="9"/>
            <w:tcBorders>
              <w:top w:val="single" w:sz="6" w:space="0" w:color="auto"/>
              <w:bottom w:val="single" w:sz="6" w:space="0" w:color="auto"/>
              <w:right w:val="nil"/>
            </w:tcBorders>
          </w:tcPr>
          <w:p w14:paraId="7FA59724" w14:textId="77777777" w:rsidR="00FB36C1" w:rsidRDefault="00FB36C1" w:rsidP="00FB36C1">
            <w:pPr>
              <w:jc w:val="right"/>
              <w:rPr>
                <w:sz w:val="22"/>
              </w:rPr>
            </w:pPr>
            <w:r>
              <w:rPr>
                <w:sz w:val="22"/>
              </w:rPr>
              <w:t>TOTAL (à reprendre dans le modèle d’offre)</w:t>
            </w:r>
          </w:p>
        </w:tc>
        <w:tc>
          <w:tcPr>
            <w:tcW w:w="1296" w:type="dxa"/>
            <w:tcBorders>
              <w:top w:val="single" w:sz="6" w:space="0" w:color="auto"/>
              <w:left w:val="single" w:sz="6" w:space="0" w:color="auto"/>
              <w:bottom w:val="single" w:sz="6" w:space="0" w:color="auto"/>
            </w:tcBorders>
          </w:tcPr>
          <w:p w14:paraId="0EA44C59" w14:textId="77777777" w:rsidR="00FB36C1" w:rsidRDefault="00FB36C1" w:rsidP="00FB36C1">
            <w:pPr>
              <w:rPr>
                <w:sz w:val="22"/>
              </w:rPr>
            </w:pPr>
          </w:p>
        </w:tc>
      </w:tr>
      <w:tr w:rsidR="00FB36C1" w14:paraId="12A00363" w14:textId="77777777">
        <w:tc>
          <w:tcPr>
            <w:tcW w:w="720" w:type="dxa"/>
            <w:tcBorders>
              <w:top w:val="nil"/>
              <w:left w:val="nil"/>
              <w:bottom w:val="nil"/>
              <w:right w:val="nil"/>
            </w:tcBorders>
          </w:tcPr>
          <w:p w14:paraId="50354A82" w14:textId="77777777" w:rsidR="00FB36C1" w:rsidRDefault="00FB36C1" w:rsidP="00FB36C1">
            <w:pPr>
              <w:rPr>
                <w:sz w:val="22"/>
              </w:rPr>
            </w:pPr>
          </w:p>
        </w:tc>
        <w:tc>
          <w:tcPr>
            <w:tcW w:w="2952" w:type="dxa"/>
            <w:tcBorders>
              <w:top w:val="nil"/>
              <w:left w:val="nil"/>
              <w:bottom w:val="nil"/>
              <w:right w:val="nil"/>
            </w:tcBorders>
          </w:tcPr>
          <w:p w14:paraId="27784DC5" w14:textId="77777777" w:rsidR="00FB36C1" w:rsidRDefault="00FB36C1" w:rsidP="00FB36C1">
            <w:pPr>
              <w:rPr>
                <w:sz w:val="22"/>
              </w:rPr>
            </w:pPr>
          </w:p>
        </w:tc>
        <w:tc>
          <w:tcPr>
            <w:tcW w:w="720" w:type="dxa"/>
            <w:tcBorders>
              <w:top w:val="nil"/>
              <w:left w:val="nil"/>
              <w:bottom w:val="nil"/>
              <w:right w:val="nil"/>
            </w:tcBorders>
          </w:tcPr>
          <w:p w14:paraId="4D4C51A9" w14:textId="77777777" w:rsidR="00FB36C1" w:rsidRDefault="00FB36C1" w:rsidP="00FB36C1">
            <w:pPr>
              <w:rPr>
                <w:sz w:val="22"/>
              </w:rPr>
            </w:pPr>
          </w:p>
        </w:tc>
        <w:tc>
          <w:tcPr>
            <w:tcW w:w="2736" w:type="dxa"/>
            <w:gridSpan w:val="4"/>
            <w:tcBorders>
              <w:top w:val="nil"/>
              <w:left w:val="single" w:sz="6" w:space="0" w:color="auto"/>
              <w:bottom w:val="nil"/>
              <w:right w:val="nil"/>
            </w:tcBorders>
          </w:tcPr>
          <w:p w14:paraId="721D2864" w14:textId="77777777" w:rsidR="00E13334" w:rsidRDefault="00E13334" w:rsidP="00E13334">
            <w:pPr>
              <w:rPr>
                <w:sz w:val="22"/>
              </w:rPr>
            </w:pPr>
          </w:p>
          <w:p w14:paraId="03E5AB19" w14:textId="72DED08A" w:rsidR="00FB36C1" w:rsidRDefault="00FB36C1" w:rsidP="00E13334">
            <w:pPr>
              <w:rPr>
                <w:sz w:val="22"/>
              </w:rPr>
            </w:pPr>
            <w:r>
              <w:rPr>
                <w:sz w:val="22"/>
              </w:rPr>
              <w:t>Nom du Soumissionnaire</w:t>
            </w:r>
            <w:r w:rsidR="00E13334">
              <w:rPr>
                <w:sz w:val="22"/>
              </w:rPr>
              <w:t> :</w:t>
            </w:r>
          </w:p>
        </w:tc>
        <w:tc>
          <w:tcPr>
            <w:tcW w:w="1872" w:type="dxa"/>
            <w:gridSpan w:val="3"/>
            <w:tcBorders>
              <w:top w:val="nil"/>
              <w:left w:val="nil"/>
              <w:bottom w:val="nil"/>
              <w:right w:val="single" w:sz="6" w:space="0" w:color="auto"/>
            </w:tcBorders>
          </w:tcPr>
          <w:p w14:paraId="0E99BB33" w14:textId="77777777" w:rsidR="00E13334" w:rsidRDefault="00E13334" w:rsidP="001D11E3">
            <w:pPr>
              <w:tabs>
                <w:tab w:val="left" w:pos="2297"/>
              </w:tabs>
              <w:rPr>
                <w:sz w:val="22"/>
              </w:rPr>
            </w:pPr>
          </w:p>
          <w:p w14:paraId="1CE1845F" w14:textId="63A36655" w:rsidR="00FB36C1" w:rsidRDefault="00FB36C1" w:rsidP="001D11E3">
            <w:pPr>
              <w:tabs>
                <w:tab w:val="left" w:pos="2297"/>
              </w:tabs>
              <w:rPr>
                <w:sz w:val="22"/>
              </w:rPr>
            </w:pPr>
            <w:r>
              <w:rPr>
                <w:sz w:val="22"/>
              </w:rPr>
              <w:t>----------------------</w:t>
            </w:r>
          </w:p>
        </w:tc>
      </w:tr>
      <w:tr w:rsidR="00FB36C1" w14:paraId="52F7BBD4" w14:textId="77777777">
        <w:tc>
          <w:tcPr>
            <w:tcW w:w="720" w:type="dxa"/>
            <w:tcBorders>
              <w:top w:val="nil"/>
              <w:left w:val="nil"/>
              <w:bottom w:val="nil"/>
              <w:right w:val="nil"/>
            </w:tcBorders>
          </w:tcPr>
          <w:p w14:paraId="1FAE9C66" w14:textId="77777777" w:rsidR="00FB36C1" w:rsidRDefault="00FB36C1" w:rsidP="00FB36C1">
            <w:pPr>
              <w:rPr>
                <w:sz w:val="22"/>
              </w:rPr>
            </w:pPr>
          </w:p>
        </w:tc>
        <w:tc>
          <w:tcPr>
            <w:tcW w:w="2952" w:type="dxa"/>
            <w:tcBorders>
              <w:top w:val="nil"/>
              <w:left w:val="nil"/>
              <w:bottom w:val="nil"/>
              <w:right w:val="nil"/>
            </w:tcBorders>
          </w:tcPr>
          <w:p w14:paraId="08B2A7B6" w14:textId="77777777" w:rsidR="00FB36C1" w:rsidRDefault="00FB36C1" w:rsidP="00FB36C1">
            <w:pPr>
              <w:rPr>
                <w:sz w:val="22"/>
              </w:rPr>
            </w:pPr>
          </w:p>
        </w:tc>
        <w:tc>
          <w:tcPr>
            <w:tcW w:w="720" w:type="dxa"/>
            <w:tcBorders>
              <w:top w:val="nil"/>
              <w:left w:val="nil"/>
              <w:bottom w:val="nil"/>
              <w:right w:val="nil"/>
            </w:tcBorders>
          </w:tcPr>
          <w:p w14:paraId="48D89C80" w14:textId="77777777" w:rsidR="00FB36C1" w:rsidRDefault="00FB36C1" w:rsidP="00FB36C1">
            <w:pPr>
              <w:rPr>
                <w:sz w:val="22"/>
              </w:rPr>
            </w:pPr>
          </w:p>
        </w:tc>
        <w:tc>
          <w:tcPr>
            <w:tcW w:w="720" w:type="dxa"/>
            <w:tcBorders>
              <w:top w:val="nil"/>
              <w:left w:val="single" w:sz="6" w:space="0" w:color="auto"/>
              <w:bottom w:val="nil"/>
              <w:right w:val="nil"/>
            </w:tcBorders>
          </w:tcPr>
          <w:p w14:paraId="38F8BADC" w14:textId="77777777" w:rsidR="00FB36C1" w:rsidRDefault="00FB36C1" w:rsidP="00E13334">
            <w:pPr>
              <w:rPr>
                <w:sz w:val="22"/>
              </w:rPr>
            </w:pPr>
          </w:p>
        </w:tc>
        <w:tc>
          <w:tcPr>
            <w:tcW w:w="1296" w:type="dxa"/>
            <w:gridSpan w:val="2"/>
            <w:tcBorders>
              <w:top w:val="nil"/>
              <w:left w:val="nil"/>
              <w:bottom w:val="nil"/>
              <w:right w:val="nil"/>
            </w:tcBorders>
          </w:tcPr>
          <w:p w14:paraId="39255407" w14:textId="77777777" w:rsidR="00FB36C1" w:rsidRDefault="00FB36C1" w:rsidP="00E13334">
            <w:pPr>
              <w:rPr>
                <w:sz w:val="22"/>
              </w:rPr>
            </w:pPr>
          </w:p>
        </w:tc>
        <w:tc>
          <w:tcPr>
            <w:tcW w:w="1296" w:type="dxa"/>
            <w:gridSpan w:val="3"/>
            <w:tcBorders>
              <w:top w:val="nil"/>
              <w:left w:val="nil"/>
              <w:bottom w:val="nil"/>
              <w:right w:val="nil"/>
            </w:tcBorders>
          </w:tcPr>
          <w:p w14:paraId="68155CAB" w14:textId="77777777" w:rsidR="00FB36C1" w:rsidRDefault="00FB36C1" w:rsidP="00E13334">
            <w:pPr>
              <w:rPr>
                <w:sz w:val="22"/>
              </w:rPr>
            </w:pPr>
          </w:p>
        </w:tc>
        <w:tc>
          <w:tcPr>
            <w:tcW w:w="1296" w:type="dxa"/>
            <w:tcBorders>
              <w:top w:val="nil"/>
              <w:left w:val="nil"/>
              <w:bottom w:val="nil"/>
              <w:right w:val="single" w:sz="6" w:space="0" w:color="auto"/>
            </w:tcBorders>
          </w:tcPr>
          <w:p w14:paraId="1690FAF1" w14:textId="77777777" w:rsidR="00FB36C1" w:rsidRDefault="00FB36C1" w:rsidP="00FB36C1">
            <w:pPr>
              <w:rPr>
                <w:sz w:val="22"/>
              </w:rPr>
            </w:pPr>
          </w:p>
        </w:tc>
      </w:tr>
      <w:tr w:rsidR="00FB36C1" w14:paraId="5BB78132" w14:textId="77777777">
        <w:tc>
          <w:tcPr>
            <w:tcW w:w="720" w:type="dxa"/>
            <w:tcBorders>
              <w:top w:val="nil"/>
              <w:left w:val="nil"/>
              <w:bottom w:val="nil"/>
              <w:right w:val="nil"/>
            </w:tcBorders>
          </w:tcPr>
          <w:p w14:paraId="6C937874" w14:textId="77777777" w:rsidR="00FB36C1" w:rsidRDefault="00FB36C1" w:rsidP="00FB36C1">
            <w:pPr>
              <w:rPr>
                <w:sz w:val="22"/>
              </w:rPr>
            </w:pPr>
          </w:p>
        </w:tc>
        <w:tc>
          <w:tcPr>
            <w:tcW w:w="2952" w:type="dxa"/>
            <w:tcBorders>
              <w:top w:val="nil"/>
              <w:left w:val="nil"/>
              <w:bottom w:val="nil"/>
              <w:right w:val="nil"/>
            </w:tcBorders>
          </w:tcPr>
          <w:p w14:paraId="7080E2BD" w14:textId="77777777" w:rsidR="00FB36C1" w:rsidRDefault="00FB36C1" w:rsidP="00FB36C1">
            <w:pPr>
              <w:rPr>
                <w:sz w:val="22"/>
              </w:rPr>
            </w:pPr>
          </w:p>
        </w:tc>
        <w:tc>
          <w:tcPr>
            <w:tcW w:w="720" w:type="dxa"/>
            <w:tcBorders>
              <w:top w:val="nil"/>
              <w:left w:val="nil"/>
              <w:bottom w:val="nil"/>
              <w:right w:val="nil"/>
            </w:tcBorders>
          </w:tcPr>
          <w:p w14:paraId="1B875C61" w14:textId="77777777" w:rsidR="00FB36C1" w:rsidRDefault="00FB36C1" w:rsidP="00FB36C1">
            <w:pPr>
              <w:rPr>
                <w:sz w:val="22"/>
              </w:rPr>
            </w:pPr>
          </w:p>
        </w:tc>
        <w:tc>
          <w:tcPr>
            <w:tcW w:w="2736" w:type="dxa"/>
            <w:gridSpan w:val="4"/>
            <w:tcBorders>
              <w:top w:val="nil"/>
              <w:left w:val="single" w:sz="6" w:space="0" w:color="auto"/>
              <w:bottom w:val="nil"/>
              <w:right w:val="nil"/>
            </w:tcBorders>
          </w:tcPr>
          <w:p w14:paraId="32EFC87C" w14:textId="5486339D" w:rsidR="00FB36C1" w:rsidRDefault="00FB36C1" w:rsidP="00E13334">
            <w:pPr>
              <w:rPr>
                <w:sz w:val="22"/>
              </w:rPr>
            </w:pPr>
            <w:r>
              <w:rPr>
                <w:sz w:val="22"/>
              </w:rPr>
              <w:t>Signature du Soumissionnaire</w:t>
            </w:r>
            <w:r w:rsidR="00E13334">
              <w:rPr>
                <w:sz w:val="22"/>
              </w:rPr>
              <w:t> :</w:t>
            </w:r>
          </w:p>
        </w:tc>
        <w:tc>
          <w:tcPr>
            <w:tcW w:w="1872" w:type="dxa"/>
            <w:gridSpan w:val="3"/>
            <w:tcBorders>
              <w:top w:val="nil"/>
              <w:left w:val="nil"/>
              <w:bottom w:val="nil"/>
              <w:right w:val="single" w:sz="6" w:space="0" w:color="auto"/>
            </w:tcBorders>
          </w:tcPr>
          <w:p w14:paraId="33EB0F52" w14:textId="77777777" w:rsidR="00FB36C1" w:rsidRDefault="00FB36C1" w:rsidP="001D11E3">
            <w:pPr>
              <w:tabs>
                <w:tab w:val="left" w:pos="2297"/>
              </w:tabs>
              <w:rPr>
                <w:sz w:val="22"/>
              </w:rPr>
            </w:pPr>
            <w:r>
              <w:rPr>
                <w:sz w:val="22"/>
              </w:rPr>
              <w:t>----------------------</w:t>
            </w:r>
          </w:p>
        </w:tc>
      </w:tr>
      <w:tr w:rsidR="00FB36C1" w14:paraId="28CB7D5F" w14:textId="77777777">
        <w:tc>
          <w:tcPr>
            <w:tcW w:w="720" w:type="dxa"/>
            <w:tcBorders>
              <w:top w:val="nil"/>
              <w:left w:val="nil"/>
              <w:bottom w:val="nil"/>
              <w:right w:val="nil"/>
            </w:tcBorders>
          </w:tcPr>
          <w:p w14:paraId="29E45526" w14:textId="77777777" w:rsidR="00FB36C1" w:rsidRDefault="00FB36C1" w:rsidP="00FB36C1">
            <w:pPr>
              <w:rPr>
                <w:sz w:val="22"/>
              </w:rPr>
            </w:pPr>
          </w:p>
        </w:tc>
        <w:tc>
          <w:tcPr>
            <w:tcW w:w="2952" w:type="dxa"/>
            <w:tcBorders>
              <w:top w:val="nil"/>
              <w:left w:val="nil"/>
              <w:bottom w:val="nil"/>
              <w:right w:val="nil"/>
            </w:tcBorders>
          </w:tcPr>
          <w:p w14:paraId="37A3618E" w14:textId="77777777" w:rsidR="00FB36C1" w:rsidRDefault="00FB36C1" w:rsidP="00FB36C1">
            <w:pPr>
              <w:rPr>
                <w:sz w:val="22"/>
              </w:rPr>
            </w:pPr>
          </w:p>
        </w:tc>
        <w:tc>
          <w:tcPr>
            <w:tcW w:w="720" w:type="dxa"/>
            <w:tcBorders>
              <w:top w:val="nil"/>
              <w:left w:val="nil"/>
              <w:bottom w:val="nil"/>
              <w:right w:val="nil"/>
            </w:tcBorders>
          </w:tcPr>
          <w:p w14:paraId="11E25AC2" w14:textId="77777777" w:rsidR="00FB36C1" w:rsidRDefault="00FB36C1" w:rsidP="00FB36C1">
            <w:pPr>
              <w:rPr>
                <w:sz w:val="22"/>
              </w:rPr>
            </w:pPr>
          </w:p>
        </w:tc>
        <w:tc>
          <w:tcPr>
            <w:tcW w:w="720" w:type="dxa"/>
            <w:tcBorders>
              <w:top w:val="nil"/>
              <w:left w:val="single" w:sz="6" w:space="0" w:color="auto"/>
              <w:bottom w:val="single" w:sz="6" w:space="0" w:color="auto"/>
              <w:right w:val="nil"/>
            </w:tcBorders>
          </w:tcPr>
          <w:p w14:paraId="33C0739C" w14:textId="77777777" w:rsidR="00FB36C1" w:rsidRDefault="00FB36C1" w:rsidP="00FB36C1">
            <w:pPr>
              <w:rPr>
                <w:sz w:val="22"/>
              </w:rPr>
            </w:pPr>
          </w:p>
        </w:tc>
        <w:tc>
          <w:tcPr>
            <w:tcW w:w="1296" w:type="dxa"/>
            <w:gridSpan w:val="2"/>
            <w:tcBorders>
              <w:top w:val="nil"/>
              <w:left w:val="nil"/>
              <w:bottom w:val="single" w:sz="6" w:space="0" w:color="auto"/>
              <w:right w:val="nil"/>
            </w:tcBorders>
          </w:tcPr>
          <w:p w14:paraId="791FE4CF" w14:textId="77777777" w:rsidR="00FB36C1" w:rsidRDefault="00FB36C1" w:rsidP="00FB36C1">
            <w:pPr>
              <w:rPr>
                <w:sz w:val="22"/>
              </w:rPr>
            </w:pPr>
          </w:p>
        </w:tc>
        <w:tc>
          <w:tcPr>
            <w:tcW w:w="1296" w:type="dxa"/>
            <w:gridSpan w:val="3"/>
            <w:tcBorders>
              <w:top w:val="nil"/>
              <w:left w:val="nil"/>
              <w:bottom w:val="single" w:sz="6" w:space="0" w:color="auto"/>
              <w:right w:val="nil"/>
            </w:tcBorders>
          </w:tcPr>
          <w:p w14:paraId="5799E1CB" w14:textId="77777777" w:rsidR="00FB36C1" w:rsidRDefault="00FB36C1" w:rsidP="00FB36C1">
            <w:pPr>
              <w:rPr>
                <w:sz w:val="22"/>
              </w:rPr>
            </w:pPr>
          </w:p>
        </w:tc>
        <w:tc>
          <w:tcPr>
            <w:tcW w:w="1296" w:type="dxa"/>
            <w:tcBorders>
              <w:top w:val="nil"/>
              <w:left w:val="nil"/>
              <w:bottom w:val="single" w:sz="6" w:space="0" w:color="auto"/>
              <w:right w:val="single" w:sz="6" w:space="0" w:color="auto"/>
            </w:tcBorders>
          </w:tcPr>
          <w:p w14:paraId="457807AE" w14:textId="77777777" w:rsidR="00FB36C1" w:rsidRDefault="00FB36C1" w:rsidP="00FB36C1">
            <w:pPr>
              <w:rPr>
                <w:sz w:val="22"/>
              </w:rPr>
            </w:pPr>
          </w:p>
        </w:tc>
      </w:tr>
      <w:tr w:rsidR="00FB36C1" w14:paraId="627A4795" w14:textId="77777777">
        <w:tc>
          <w:tcPr>
            <w:tcW w:w="9000" w:type="dxa"/>
            <w:gridSpan w:val="10"/>
            <w:tcBorders>
              <w:top w:val="nil"/>
              <w:left w:val="nil"/>
              <w:bottom w:val="nil"/>
              <w:right w:val="nil"/>
            </w:tcBorders>
          </w:tcPr>
          <w:p w14:paraId="21957337" w14:textId="77777777" w:rsidR="00FB36C1" w:rsidRDefault="00FB36C1" w:rsidP="00FB36C1">
            <w:pPr>
              <w:rPr>
                <w:sz w:val="22"/>
              </w:rPr>
            </w:pPr>
          </w:p>
          <w:p w14:paraId="7D71C651" w14:textId="77777777" w:rsidR="00FB36C1" w:rsidRDefault="00FB36C1" w:rsidP="00FB36C1">
            <w:pPr>
              <w:ind w:left="335" w:hanging="335"/>
              <w:jc w:val="both"/>
              <w:rPr>
                <w:sz w:val="22"/>
              </w:rPr>
            </w:pPr>
            <w:r>
              <w:rPr>
                <w:sz w:val="22"/>
                <w:vertAlign w:val="superscript"/>
              </w:rPr>
              <w:t>1</w:t>
            </w:r>
            <w:r>
              <w:rPr>
                <w:sz w:val="22"/>
              </w:rPr>
              <w:t xml:space="preserve"> </w:t>
            </w:r>
            <w:r>
              <w:rPr>
                <w:sz w:val="22"/>
              </w:rPr>
              <w:tab/>
              <w:t xml:space="preserve">Préciser la </w:t>
            </w:r>
            <w:r w:rsidR="00D355DD">
              <w:rPr>
                <w:sz w:val="22"/>
              </w:rPr>
              <w:t>monnaie</w:t>
            </w:r>
            <w:r>
              <w:rPr>
                <w:sz w:val="22"/>
              </w:rPr>
              <w:t xml:space="preserve"> conformément aux spécifications des Données particulières de l’appel d’offres.</w:t>
            </w:r>
          </w:p>
          <w:p w14:paraId="10D1FA41" w14:textId="77777777" w:rsidR="00FB36C1" w:rsidRDefault="00FB36C1" w:rsidP="00FB36C1">
            <w:pPr>
              <w:rPr>
                <w:sz w:val="22"/>
              </w:rPr>
            </w:pPr>
          </w:p>
        </w:tc>
      </w:tr>
    </w:tbl>
    <w:p w14:paraId="08191346" w14:textId="77777777" w:rsidR="00FB36C1" w:rsidRDefault="00FB36C1" w:rsidP="00FB36C1"/>
    <w:p w14:paraId="4505065F" w14:textId="5E92CC8D" w:rsidR="00FB36C1" w:rsidRDefault="00FB36C1" w:rsidP="001C0EB1">
      <w:pPr>
        <w:pStyle w:val="SectionIVHeader-2"/>
      </w:pPr>
      <w:r>
        <w:br w:type="page"/>
      </w:r>
      <w:bookmarkStart w:id="543" w:name="_Toc383555443"/>
      <w:bookmarkStart w:id="544" w:name="_Toc107421988"/>
      <w:r>
        <w:t>Bordereau N</w:t>
      </w:r>
      <w:r>
        <w:rPr>
          <w:vertAlign w:val="superscript"/>
        </w:rPr>
        <w:t>o</w:t>
      </w:r>
      <w:r>
        <w:t xml:space="preserve"> 6.  Pièces de </w:t>
      </w:r>
      <w:r w:rsidR="00E13334">
        <w:t>R</w:t>
      </w:r>
      <w:r>
        <w:t>echange recommandées</w:t>
      </w:r>
      <w:bookmarkEnd w:id="543"/>
      <w:bookmarkEnd w:id="544"/>
    </w:p>
    <w:p w14:paraId="6CD24F37" w14:textId="77777777" w:rsidR="00FB36C1" w:rsidRDefault="00FB36C1" w:rsidP="00FB36C1">
      <w:pPr>
        <w:jc w:val="center"/>
        <w:rPr>
          <w:b/>
        </w:rPr>
      </w:pPr>
    </w:p>
    <w:p w14:paraId="5B35CF9D" w14:textId="77777777" w:rsidR="00FB36C1" w:rsidRDefault="00FB36C1" w:rsidP="00FB36C1"/>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720"/>
        <w:gridCol w:w="425"/>
        <w:gridCol w:w="1447"/>
      </w:tblGrid>
      <w:tr w:rsidR="00FB36C1" w14:paraId="0D8EC38C" w14:textId="77777777">
        <w:tc>
          <w:tcPr>
            <w:tcW w:w="720" w:type="dxa"/>
            <w:tcBorders>
              <w:top w:val="single" w:sz="6" w:space="0" w:color="auto"/>
              <w:bottom w:val="nil"/>
              <w:right w:val="nil"/>
            </w:tcBorders>
          </w:tcPr>
          <w:p w14:paraId="3A6AA3C2" w14:textId="77777777" w:rsidR="00FB36C1" w:rsidRDefault="00FB36C1" w:rsidP="00FB36C1">
            <w:pPr>
              <w:jc w:val="center"/>
              <w:rPr>
                <w:sz w:val="22"/>
              </w:rPr>
            </w:pPr>
            <w:r>
              <w:rPr>
                <w:sz w:val="22"/>
              </w:rPr>
              <w:t>Poste</w:t>
            </w:r>
          </w:p>
        </w:tc>
        <w:tc>
          <w:tcPr>
            <w:tcW w:w="3672" w:type="dxa"/>
            <w:gridSpan w:val="2"/>
            <w:tcBorders>
              <w:top w:val="single" w:sz="6" w:space="0" w:color="auto"/>
              <w:left w:val="single" w:sz="6" w:space="0" w:color="auto"/>
              <w:bottom w:val="nil"/>
              <w:right w:val="single" w:sz="6" w:space="0" w:color="auto"/>
            </w:tcBorders>
          </w:tcPr>
          <w:p w14:paraId="28192EA2" w14:textId="77777777" w:rsidR="00FB36C1" w:rsidRDefault="00FB36C1" w:rsidP="00FB36C1">
            <w:pPr>
              <w:jc w:val="center"/>
              <w:rPr>
                <w:sz w:val="22"/>
              </w:rPr>
            </w:pPr>
            <w:r>
              <w:rPr>
                <w:sz w:val="22"/>
              </w:rPr>
              <w:t>Libellé</w:t>
            </w:r>
          </w:p>
        </w:tc>
        <w:tc>
          <w:tcPr>
            <w:tcW w:w="720" w:type="dxa"/>
            <w:tcBorders>
              <w:top w:val="single" w:sz="6" w:space="0" w:color="auto"/>
              <w:left w:val="single" w:sz="6" w:space="0" w:color="auto"/>
              <w:bottom w:val="nil"/>
              <w:right w:val="single" w:sz="6" w:space="0" w:color="auto"/>
            </w:tcBorders>
          </w:tcPr>
          <w:p w14:paraId="691EB891" w14:textId="77777777" w:rsidR="00FB36C1" w:rsidRDefault="00FB36C1" w:rsidP="00FB36C1">
            <w:pPr>
              <w:jc w:val="center"/>
              <w:rPr>
                <w:sz w:val="22"/>
              </w:rPr>
            </w:pPr>
            <w:r>
              <w:rPr>
                <w:sz w:val="22"/>
              </w:rPr>
              <w:t>Qté.</w:t>
            </w:r>
          </w:p>
        </w:tc>
        <w:tc>
          <w:tcPr>
            <w:tcW w:w="2441" w:type="dxa"/>
            <w:gridSpan w:val="3"/>
            <w:tcBorders>
              <w:top w:val="single" w:sz="6" w:space="0" w:color="auto"/>
              <w:left w:val="nil"/>
              <w:bottom w:val="nil"/>
              <w:right w:val="nil"/>
            </w:tcBorders>
          </w:tcPr>
          <w:p w14:paraId="5A9B89F6" w14:textId="77777777" w:rsidR="00FB36C1" w:rsidRDefault="00FB36C1" w:rsidP="00FB36C1">
            <w:pPr>
              <w:jc w:val="center"/>
              <w:rPr>
                <w:sz w:val="22"/>
              </w:rPr>
            </w:pPr>
            <w:r>
              <w:rPr>
                <w:sz w:val="22"/>
              </w:rPr>
              <w:t>Prix unitaires</w:t>
            </w:r>
          </w:p>
        </w:tc>
        <w:tc>
          <w:tcPr>
            <w:tcW w:w="1447" w:type="dxa"/>
            <w:tcBorders>
              <w:top w:val="single" w:sz="6" w:space="0" w:color="auto"/>
              <w:left w:val="single" w:sz="6" w:space="0" w:color="auto"/>
              <w:bottom w:val="nil"/>
            </w:tcBorders>
          </w:tcPr>
          <w:p w14:paraId="1C0882CD" w14:textId="77777777" w:rsidR="00FB36C1" w:rsidRDefault="00FB36C1" w:rsidP="00FB36C1">
            <w:pPr>
              <w:jc w:val="center"/>
              <w:rPr>
                <w:sz w:val="22"/>
              </w:rPr>
            </w:pPr>
            <w:r>
              <w:rPr>
                <w:sz w:val="22"/>
              </w:rPr>
              <w:t>Prix total</w:t>
            </w:r>
          </w:p>
        </w:tc>
      </w:tr>
      <w:tr w:rsidR="00FB36C1" w14:paraId="199EE13D" w14:textId="77777777">
        <w:tc>
          <w:tcPr>
            <w:tcW w:w="720" w:type="dxa"/>
            <w:tcBorders>
              <w:top w:val="nil"/>
              <w:bottom w:val="nil"/>
              <w:right w:val="nil"/>
            </w:tcBorders>
          </w:tcPr>
          <w:p w14:paraId="38F099DE" w14:textId="77777777" w:rsidR="00FB36C1" w:rsidRDefault="00FB36C1" w:rsidP="00FB36C1">
            <w:pPr>
              <w:rPr>
                <w:sz w:val="22"/>
              </w:rPr>
            </w:pPr>
          </w:p>
        </w:tc>
        <w:tc>
          <w:tcPr>
            <w:tcW w:w="3672" w:type="dxa"/>
            <w:gridSpan w:val="2"/>
            <w:tcBorders>
              <w:top w:val="nil"/>
              <w:left w:val="single" w:sz="6" w:space="0" w:color="auto"/>
              <w:bottom w:val="nil"/>
              <w:right w:val="single" w:sz="6" w:space="0" w:color="auto"/>
            </w:tcBorders>
          </w:tcPr>
          <w:p w14:paraId="014BA27C" w14:textId="77777777" w:rsidR="00FB36C1" w:rsidRDefault="00FB36C1" w:rsidP="00FB36C1">
            <w:pPr>
              <w:rPr>
                <w:sz w:val="22"/>
              </w:rPr>
            </w:pPr>
          </w:p>
        </w:tc>
        <w:tc>
          <w:tcPr>
            <w:tcW w:w="720" w:type="dxa"/>
            <w:tcBorders>
              <w:top w:val="nil"/>
              <w:left w:val="single" w:sz="6" w:space="0" w:color="auto"/>
              <w:bottom w:val="nil"/>
              <w:right w:val="single" w:sz="6" w:space="0" w:color="auto"/>
            </w:tcBorders>
          </w:tcPr>
          <w:p w14:paraId="4DA51170" w14:textId="77777777" w:rsidR="00FB36C1" w:rsidRDefault="00FB36C1" w:rsidP="00FB36C1">
            <w:pPr>
              <w:rPr>
                <w:sz w:val="22"/>
              </w:rPr>
            </w:pPr>
          </w:p>
        </w:tc>
        <w:tc>
          <w:tcPr>
            <w:tcW w:w="1296" w:type="dxa"/>
            <w:tcBorders>
              <w:top w:val="single" w:sz="6" w:space="0" w:color="auto"/>
              <w:left w:val="nil"/>
              <w:bottom w:val="nil"/>
              <w:right w:val="nil"/>
            </w:tcBorders>
          </w:tcPr>
          <w:p w14:paraId="509ADDD7" w14:textId="77777777" w:rsidR="00FB36C1" w:rsidRDefault="00FB36C1" w:rsidP="00FB36C1">
            <w:pPr>
              <w:jc w:val="center"/>
              <w:rPr>
                <w:sz w:val="22"/>
              </w:rPr>
            </w:pPr>
            <w:r>
              <w:rPr>
                <w:sz w:val="22"/>
              </w:rPr>
              <w:t>CIP (pièces importées)</w:t>
            </w:r>
          </w:p>
        </w:tc>
        <w:tc>
          <w:tcPr>
            <w:tcW w:w="1145" w:type="dxa"/>
            <w:gridSpan w:val="2"/>
            <w:tcBorders>
              <w:top w:val="single" w:sz="6" w:space="0" w:color="auto"/>
              <w:left w:val="single" w:sz="6" w:space="0" w:color="auto"/>
              <w:bottom w:val="nil"/>
              <w:right w:val="single" w:sz="6" w:space="0" w:color="auto"/>
            </w:tcBorders>
          </w:tcPr>
          <w:p w14:paraId="603D527A" w14:textId="77777777" w:rsidR="00FB36C1" w:rsidRDefault="00FB36C1" w:rsidP="00FB36C1">
            <w:pPr>
              <w:jc w:val="center"/>
              <w:rPr>
                <w:sz w:val="22"/>
              </w:rPr>
            </w:pPr>
            <w:r>
              <w:rPr>
                <w:sz w:val="22"/>
              </w:rPr>
              <w:t>EXW (pièces locales)</w:t>
            </w:r>
          </w:p>
        </w:tc>
        <w:tc>
          <w:tcPr>
            <w:tcW w:w="1447" w:type="dxa"/>
            <w:tcBorders>
              <w:top w:val="nil"/>
              <w:left w:val="nil"/>
              <w:bottom w:val="nil"/>
            </w:tcBorders>
          </w:tcPr>
          <w:p w14:paraId="2B91F634" w14:textId="77777777" w:rsidR="00FB36C1" w:rsidRDefault="00FB36C1" w:rsidP="00FB36C1">
            <w:pPr>
              <w:rPr>
                <w:sz w:val="22"/>
              </w:rPr>
            </w:pPr>
          </w:p>
        </w:tc>
      </w:tr>
      <w:tr w:rsidR="00FB36C1" w14:paraId="56822A0F" w14:textId="77777777">
        <w:tc>
          <w:tcPr>
            <w:tcW w:w="720" w:type="dxa"/>
            <w:tcBorders>
              <w:top w:val="nil"/>
              <w:bottom w:val="single" w:sz="6" w:space="0" w:color="auto"/>
              <w:right w:val="nil"/>
            </w:tcBorders>
          </w:tcPr>
          <w:p w14:paraId="7F33AB69" w14:textId="77777777" w:rsidR="00FB36C1" w:rsidRDefault="00FB36C1" w:rsidP="00FB36C1"/>
        </w:tc>
        <w:tc>
          <w:tcPr>
            <w:tcW w:w="3672" w:type="dxa"/>
            <w:gridSpan w:val="2"/>
            <w:tcBorders>
              <w:top w:val="nil"/>
              <w:left w:val="single" w:sz="6" w:space="0" w:color="auto"/>
              <w:bottom w:val="single" w:sz="6" w:space="0" w:color="auto"/>
              <w:right w:val="single" w:sz="6" w:space="0" w:color="auto"/>
            </w:tcBorders>
          </w:tcPr>
          <w:p w14:paraId="7C43DB91" w14:textId="77777777" w:rsidR="00FB36C1" w:rsidRDefault="00FB36C1" w:rsidP="00FB36C1"/>
        </w:tc>
        <w:tc>
          <w:tcPr>
            <w:tcW w:w="720" w:type="dxa"/>
            <w:tcBorders>
              <w:top w:val="nil"/>
              <w:left w:val="single" w:sz="6" w:space="0" w:color="auto"/>
              <w:bottom w:val="single" w:sz="6" w:space="0" w:color="auto"/>
              <w:right w:val="single" w:sz="6" w:space="0" w:color="auto"/>
            </w:tcBorders>
          </w:tcPr>
          <w:p w14:paraId="524B56C4" w14:textId="77777777" w:rsidR="00FB36C1" w:rsidRDefault="00FB36C1" w:rsidP="00FB36C1">
            <w:pPr>
              <w:jc w:val="center"/>
              <w:rPr>
                <w:i/>
              </w:rPr>
            </w:pPr>
            <w:r>
              <w:rPr>
                <w:i/>
              </w:rPr>
              <w:t>(1)</w:t>
            </w:r>
          </w:p>
        </w:tc>
        <w:tc>
          <w:tcPr>
            <w:tcW w:w="1296" w:type="dxa"/>
            <w:tcBorders>
              <w:top w:val="nil"/>
              <w:left w:val="nil"/>
              <w:bottom w:val="single" w:sz="6" w:space="0" w:color="auto"/>
              <w:right w:val="nil"/>
            </w:tcBorders>
          </w:tcPr>
          <w:p w14:paraId="2F4C783E" w14:textId="77777777" w:rsidR="00FB36C1" w:rsidRDefault="00FB36C1" w:rsidP="00FB36C1">
            <w:pPr>
              <w:jc w:val="center"/>
              <w:rPr>
                <w:i/>
              </w:rPr>
            </w:pPr>
            <w:r>
              <w:rPr>
                <w:i/>
              </w:rPr>
              <w:t>(2)</w:t>
            </w:r>
          </w:p>
        </w:tc>
        <w:tc>
          <w:tcPr>
            <w:tcW w:w="1145" w:type="dxa"/>
            <w:gridSpan w:val="2"/>
            <w:tcBorders>
              <w:top w:val="nil"/>
              <w:left w:val="single" w:sz="6" w:space="0" w:color="auto"/>
              <w:bottom w:val="single" w:sz="6" w:space="0" w:color="auto"/>
              <w:right w:val="single" w:sz="6" w:space="0" w:color="auto"/>
            </w:tcBorders>
          </w:tcPr>
          <w:p w14:paraId="23ADB09A" w14:textId="77777777" w:rsidR="00FB36C1" w:rsidRDefault="00FB36C1" w:rsidP="00FB36C1">
            <w:pPr>
              <w:jc w:val="center"/>
              <w:rPr>
                <w:i/>
              </w:rPr>
            </w:pPr>
            <w:r>
              <w:rPr>
                <w:i/>
              </w:rPr>
              <w:t>(3)</w:t>
            </w:r>
          </w:p>
        </w:tc>
        <w:tc>
          <w:tcPr>
            <w:tcW w:w="1447" w:type="dxa"/>
            <w:tcBorders>
              <w:top w:val="nil"/>
              <w:left w:val="nil"/>
              <w:bottom w:val="single" w:sz="6" w:space="0" w:color="auto"/>
            </w:tcBorders>
          </w:tcPr>
          <w:p w14:paraId="595CC1C3" w14:textId="77777777" w:rsidR="00FB36C1" w:rsidRDefault="00FB36C1" w:rsidP="00FB36C1">
            <w:pPr>
              <w:jc w:val="center"/>
              <w:rPr>
                <w:i/>
              </w:rPr>
            </w:pPr>
            <w:r>
              <w:rPr>
                <w:i/>
              </w:rPr>
              <w:t>(1) x (2) ou (3)</w:t>
            </w:r>
          </w:p>
        </w:tc>
      </w:tr>
      <w:tr w:rsidR="00FB36C1" w14:paraId="56BD1F98" w14:textId="77777777">
        <w:tc>
          <w:tcPr>
            <w:tcW w:w="720" w:type="dxa"/>
            <w:tcBorders>
              <w:top w:val="nil"/>
              <w:right w:val="nil"/>
            </w:tcBorders>
          </w:tcPr>
          <w:p w14:paraId="5A946195" w14:textId="77777777" w:rsidR="00FB36C1" w:rsidRDefault="00FB36C1" w:rsidP="00FB36C1">
            <w:pPr>
              <w:rPr>
                <w:sz w:val="22"/>
              </w:rPr>
            </w:pPr>
          </w:p>
        </w:tc>
        <w:tc>
          <w:tcPr>
            <w:tcW w:w="3672" w:type="dxa"/>
            <w:gridSpan w:val="2"/>
            <w:tcBorders>
              <w:top w:val="nil"/>
              <w:left w:val="single" w:sz="6" w:space="0" w:color="auto"/>
              <w:right w:val="single" w:sz="6" w:space="0" w:color="auto"/>
            </w:tcBorders>
          </w:tcPr>
          <w:p w14:paraId="09706CB2" w14:textId="77777777" w:rsidR="00FB36C1" w:rsidRDefault="00FB36C1" w:rsidP="00FB36C1">
            <w:pPr>
              <w:rPr>
                <w:sz w:val="22"/>
              </w:rPr>
            </w:pPr>
          </w:p>
        </w:tc>
        <w:tc>
          <w:tcPr>
            <w:tcW w:w="720" w:type="dxa"/>
            <w:tcBorders>
              <w:top w:val="nil"/>
              <w:left w:val="single" w:sz="6" w:space="0" w:color="auto"/>
              <w:right w:val="single" w:sz="6" w:space="0" w:color="auto"/>
            </w:tcBorders>
          </w:tcPr>
          <w:p w14:paraId="39069ACB" w14:textId="77777777" w:rsidR="00FB36C1" w:rsidRDefault="00FB36C1" w:rsidP="00FB36C1">
            <w:pPr>
              <w:rPr>
                <w:sz w:val="22"/>
              </w:rPr>
            </w:pPr>
          </w:p>
        </w:tc>
        <w:tc>
          <w:tcPr>
            <w:tcW w:w="1296" w:type="dxa"/>
            <w:tcBorders>
              <w:top w:val="nil"/>
              <w:left w:val="nil"/>
              <w:right w:val="nil"/>
            </w:tcBorders>
          </w:tcPr>
          <w:p w14:paraId="4D6D2514" w14:textId="77777777" w:rsidR="00FB36C1" w:rsidRDefault="00FB36C1" w:rsidP="00FB36C1">
            <w:pPr>
              <w:rPr>
                <w:sz w:val="22"/>
              </w:rPr>
            </w:pPr>
          </w:p>
        </w:tc>
        <w:tc>
          <w:tcPr>
            <w:tcW w:w="1145" w:type="dxa"/>
            <w:gridSpan w:val="2"/>
            <w:tcBorders>
              <w:top w:val="nil"/>
              <w:left w:val="single" w:sz="6" w:space="0" w:color="auto"/>
              <w:right w:val="single" w:sz="6" w:space="0" w:color="auto"/>
            </w:tcBorders>
          </w:tcPr>
          <w:p w14:paraId="6F34471B" w14:textId="77777777" w:rsidR="00FB36C1" w:rsidRDefault="00FB36C1" w:rsidP="00FB36C1">
            <w:pPr>
              <w:rPr>
                <w:sz w:val="22"/>
              </w:rPr>
            </w:pPr>
          </w:p>
        </w:tc>
        <w:tc>
          <w:tcPr>
            <w:tcW w:w="1447" w:type="dxa"/>
            <w:tcBorders>
              <w:top w:val="nil"/>
              <w:left w:val="nil"/>
            </w:tcBorders>
          </w:tcPr>
          <w:p w14:paraId="4398C4A7" w14:textId="77777777" w:rsidR="00FB36C1" w:rsidRDefault="00FB36C1" w:rsidP="00FB36C1">
            <w:pPr>
              <w:rPr>
                <w:sz w:val="22"/>
              </w:rPr>
            </w:pPr>
          </w:p>
        </w:tc>
      </w:tr>
      <w:tr w:rsidR="00FB36C1" w14:paraId="48D6F2B0" w14:textId="77777777">
        <w:tc>
          <w:tcPr>
            <w:tcW w:w="720" w:type="dxa"/>
            <w:tcBorders>
              <w:right w:val="nil"/>
            </w:tcBorders>
          </w:tcPr>
          <w:p w14:paraId="3071FDC2" w14:textId="77777777" w:rsidR="00FB36C1" w:rsidRDefault="00FB36C1" w:rsidP="00FB36C1">
            <w:pPr>
              <w:rPr>
                <w:sz w:val="22"/>
              </w:rPr>
            </w:pPr>
          </w:p>
        </w:tc>
        <w:tc>
          <w:tcPr>
            <w:tcW w:w="3672" w:type="dxa"/>
            <w:gridSpan w:val="2"/>
            <w:tcBorders>
              <w:left w:val="single" w:sz="6" w:space="0" w:color="auto"/>
              <w:right w:val="single" w:sz="6" w:space="0" w:color="auto"/>
            </w:tcBorders>
          </w:tcPr>
          <w:p w14:paraId="2020D8C4" w14:textId="77777777" w:rsidR="00FB36C1" w:rsidRDefault="00FB36C1" w:rsidP="00FB36C1">
            <w:pPr>
              <w:rPr>
                <w:sz w:val="22"/>
              </w:rPr>
            </w:pPr>
          </w:p>
        </w:tc>
        <w:tc>
          <w:tcPr>
            <w:tcW w:w="720" w:type="dxa"/>
            <w:tcBorders>
              <w:left w:val="single" w:sz="6" w:space="0" w:color="auto"/>
              <w:right w:val="single" w:sz="6" w:space="0" w:color="auto"/>
            </w:tcBorders>
          </w:tcPr>
          <w:p w14:paraId="27289027" w14:textId="77777777" w:rsidR="00FB36C1" w:rsidRDefault="00FB36C1" w:rsidP="00FB36C1">
            <w:pPr>
              <w:rPr>
                <w:sz w:val="22"/>
              </w:rPr>
            </w:pPr>
          </w:p>
        </w:tc>
        <w:tc>
          <w:tcPr>
            <w:tcW w:w="1296" w:type="dxa"/>
            <w:tcBorders>
              <w:left w:val="nil"/>
              <w:right w:val="nil"/>
            </w:tcBorders>
          </w:tcPr>
          <w:p w14:paraId="5A2EDD71" w14:textId="77777777" w:rsidR="00FB36C1" w:rsidRDefault="00FB36C1" w:rsidP="00FB36C1">
            <w:pPr>
              <w:rPr>
                <w:sz w:val="22"/>
              </w:rPr>
            </w:pPr>
          </w:p>
        </w:tc>
        <w:tc>
          <w:tcPr>
            <w:tcW w:w="1145" w:type="dxa"/>
            <w:gridSpan w:val="2"/>
            <w:tcBorders>
              <w:left w:val="single" w:sz="6" w:space="0" w:color="auto"/>
              <w:right w:val="single" w:sz="6" w:space="0" w:color="auto"/>
            </w:tcBorders>
          </w:tcPr>
          <w:p w14:paraId="52F21782" w14:textId="77777777" w:rsidR="00FB36C1" w:rsidRDefault="00FB36C1" w:rsidP="00FB36C1">
            <w:pPr>
              <w:rPr>
                <w:sz w:val="22"/>
              </w:rPr>
            </w:pPr>
          </w:p>
        </w:tc>
        <w:tc>
          <w:tcPr>
            <w:tcW w:w="1447" w:type="dxa"/>
            <w:tcBorders>
              <w:left w:val="nil"/>
            </w:tcBorders>
          </w:tcPr>
          <w:p w14:paraId="2C7CBFCD" w14:textId="77777777" w:rsidR="00FB36C1" w:rsidRDefault="00FB36C1" w:rsidP="00FB36C1">
            <w:pPr>
              <w:rPr>
                <w:sz w:val="22"/>
              </w:rPr>
            </w:pPr>
          </w:p>
        </w:tc>
      </w:tr>
      <w:tr w:rsidR="00FB36C1" w14:paraId="6B65E744" w14:textId="77777777">
        <w:tc>
          <w:tcPr>
            <w:tcW w:w="720" w:type="dxa"/>
            <w:tcBorders>
              <w:right w:val="nil"/>
            </w:tcBorders>
          </w:tcPr>
          <w:p w14:paraId="79293442" w14:textId="77777777" w:rsidR="00FB36C1" w:rsidRDefault="00FB36C1" w:rsidP="00FB36C1">
            <w:pPr>
              <w:rPr>
                <w:sz w:val="22"/>
              </w:rPr>
            </w:pPr>
          </w:p>
        </w:tc>
        <w:tc>
          <w:tcPr>
            <w:tcW w:w="3672" w:type="dxa"/>
            <w:gridSpan w:val="2"/>
            <w:tcBorders>
              <w:left w:val="single" w:sz="6" w:space="0" w:color="auto"/>
              <w:right w:val="single" w:sz="6" w:space="0" w:color="auto"/>
            </w:tcBorders>
          </w:tcPr>
          <w:p w14:paraId="3CC6BE83" w14:textId="77777777" w:rsidR="00FB36C1" w:rsidRDefault="00FB36C1" w:rsidP="00FB36C1">
            <w:pPr>
              <w:rPr>
                <w:sz w:val="22"/>
              </w:rPr>
            </w:pPr>
          </w:p>
        </w:tc>
        <w:tc>
          <w:tcPr>
            <w:tcW w:w="720" w:type="dxa"/>
            <w:tcBorders>
              <w:left w:val="single" w:sz="6" w:space="0" w:color="auto"/>
              <w:right w:val="single" w:sz="6" w:space="0" w:color="auto"/>
            </w:tcBorders>
          </w:tcPr>
          <w:p w14:paraId="2F878F38" w14:textId="77777777" w:rsidR="00FB36C1" w:rsidRDefault="00FB36C1" w:rsidP="00FB36C1">
            <w:pPr>
              <w:rPr>
                <w:sz w:val="22"/>
              </w:rPr>
            </w:pPr>
          </w:p>
        </w:tc>
        <w:tc>
          <w:tcPr>
            <w:tcW w:w="1296" w:type="dxa"/>
            <w:tcBorders>
              <w:left w:val="nil"/>
              <w:right w:val="nil"/>
            </w:tcBorders>
          </w:tcPr>
          <w:p w14:paraId="7E8E12D5" w14:textId="77777777" w:rsidR="00FB36C1" w:rsidRDefault="00FB36C1" w:rsidP="00FB36C1">
            <w:pPr>
              <w:rPr>
                <w:sz w:val="22"/>
              </w:rPr>
            </w:pPr>
          </w:p>
        </w:tc>
        <w:tc>
          <w:tcPr>
            <w:tcW w:w="1145" w:type="dxa"/>
            <w:gridSpan w:val="2"/>
            <w:tcBorders>
              <w:left w:val="single" w:sz="6" w:space="0" w:color="auto"/>
              <w:right w:val="single" w:sz="6" w:space="0" w:color="auto"/>
            </w:tcBorders>
          </w:tcPr>
          <w:p w14:paraId="2B757E20" w14:textId="77777777" w:rsidR="00FB36C1" w:rsidRDefault="00FB36C1" w:rsidP="00FB36C1">
            <w:pPr>
              <w:rPr>
                <w:sz w:val="22"/>
              </w:rPr>
            </w:pPr>
          </w:p>
        </w:tc>
        <w:tc>
          <w:tcPr>
            <w:tcW w:w="1447" w:type="dxa"/>
            <w:tcBorders>
              <w:left w:val="nil"/>
            </w:tcBorders>
          </w:tcPr>
          <w:p w14:paraId="55745822" w14:textId="77777777" w:rsidR="00FB36C1" w:rsidRDefault="00FB36C1" w:rsidP="00FB36C1">
            <w:pPr>
              <w:rPr>
                <w:sz w:val="22"/>
              </w:rPr>
            </w:pPr>
          </w:p>
        </w:tc>
      </w:tr>
      <w:tr w:rsidR="00FB36C1" w14:paraId="67146D54" w14:textId="77777777">
        <w:tc>
          <w:tcPr>
            <w:tcW w:w="720" w:type="dxa"/>
            <w:tcBorders>
              <w:right w:val="nil"/>
            </w:tcBorders>
          </w:tcPr>
          <w:p w14:paraId="3F661084" w14:textId="77777777" w:rsidR="00FB36C1" w:rsidRDefault="00FB36C1" w:rsidP="00FB36C1">
            <w:pPr>
              <w:rPr>
                <w:sz w:val="22"/>
              </w:rPr>
            </w:pPr>
          </w:p>
        </w:tc>
        <w:tc>
          <w:tcPr>
            <w:tcW w:w="3672" w:type="dxa"/>
            <w:gridSpan w:val="2"/>
            <w:tcBorders>
              <w:left w:val="single" w:sz="6" w:space="0" w:color="auto"/>
              <w:right w:val="single" w:sz="6" w:space="0" w:color="auto"/>
            </w:tcBorders>
          </w:tcPr>
          <w:p w14:paraId="499478AF" w14:textId="77777777" w:rsidR="00FB36C1" w:rsidRDefault="00FB36C1" w:rsidP="00FB36C1">
            <w:pPr>
              <w:rPr>
                <w:sz w:val="22"/>
              </w:rPr>
            </w:pPr>
          </w:p>
        </w:tc>
        <w:tc>
          <w:tcPr>
            <w:tcW w:w="720" w:type="dxa"/>
            <w:tcBorders>
              <w:left w:val="single" w:sz="6" w:space="0" w:color="auto"/>
              <w:right w:val="single" w:sz="6" w:space="0" w:color="auto"/>
            </w:tcBorders>
          </w:tcPr>
          <w:p w14:paraId="5FE6BE85" w14:textId="77777777" w:rsidR="00FB36C1" w:rsidRDefault="00FB36C1" w:rsidP="00FB36C1">
            <w:pPr>
              <w:rPr>
                <w:sz w:val="22"/>
              </w:rPr>
            </w:pPr>
          </w:p>
        </w:tc>
        <w:tc>
          <w:tcPr>
            <w:tcW w:w="1296" w:type="dxa"/>
            <w:tcBorders>
              <w:left w:val="nil"/>
              <w:right w:val="nil"/>
            </w:tcBorders>
          </w:tcPr>
          <w:p w14:paraId="3227D234" w14:textId="77777777" w:rsidR="00FB36C1" w:rsidRDefault="00FB36C1" w:rsidP="00FB36C1">
            <w:pPr>
              <w:rPr>
                <w:sz w:val="22"/>
              </w:rPr>
            </w:pPr>
          </w:p>
        </w:tc>
        <w:tc>
          <w:tcPr>
            <w:tcW w:w="1145" w:type="dxa"/>
            <w:gridSpan w:val="2"/>
            <w:tcBorders>
              <w:left w:val="single" w:sz="6" w:space="0" w:color="auto"/>
              <w:right w:val="single" w:sz="6" w:space="0" w:color="auto"/>
            </w:tcBorders>
          </w:tcPr>
          <w:p w14:paraId="3CB7DF38" w14:textId="77777777" w:rsidR="00FB36C1" w:rsidRDefault="00FB36C1" w:rsidP="00FB36C1">
            <w:pPr>
              <w:rPr>
                <w:sz w:val="22"/>
              </w:rPr>
            </w:pPr>
          </w:p>
        </w:tc>
        <w:tc>
          <w:tcPr>
            <w:tcW w:w="1447" w:type="dxa"/>
            <w:tcBorders>
              <w:left w:val="nil"/>
            </w:tcBorders>
          </w:tcPr>
          <w:p w14:paraId="74FB485F" w14:textId="77777777" w:rsidR="00FB36C1" w:rsidRDefault="00FB36C1" w:rsidP="00FB36C1">
            <w:pPr>
              <w:rPr>
                <w:sz w:val="22"/>
              </w:rPr>
            </w:pPr>
          </w:p>
        </w:tc>
      </w:tr>
      <w:tr w:rsidR="00FB36C1" w14:paraId="726517E1" w14:textId="77777777">
        <w:tc>
          <w:tcPr>
            <w:tcW w:w="720" w:type="dxa"/>
            <w:tcBorders>
              <w:right w:val="nil"/>
            </w:tcBorders>
          </w:tcPr>
          <w:p w14:paraId="15B3236F" w14:textId="77777777" w:rsidR="00FB36C1" w:rsidRDefault="00FB36C1" w:rsidP="00FB36C1">
            <w:pPr>
              <w:rPr>
                <w:sz w:val="22"/>
              </w:rPr>
            </w:pPr>
          </w:p>
        </w:tc>
        <w:tc>
          <w:tcPr>
            <w:tcW w:w="3672" w:type="dxa"/>
            <w:gridSpan w:val="2"/>
            <w:tcBorders>
              <w:left w:val="single" w:sz="6" w:space="0" w:color="auto"/>
              <w:right w:val="single" w:sz="6" w:space="0" w:color="auto"/>
            </w:tcBorders>
          </w:tcPr>
          <w:p w14:paraId="14630CBA" w14:textId="77777777" w:rsidR="00FB36C1" w:rsidRDefault="00FB36C1" w:rsidP="00FB36C1">
            <w:pPr>
              <w:rPr>
                <w:sz w:val="22"/>
              </w:rPr>
            </w:pPr>
          </w:p>
        </w:tc>
        <w:tc>
          <w:tcPr>
            <w:tcW w:w="720" w:type="dxa"/>
            <w:tcBorders>
              <w:left w:val="single" w:sz="6" w:space="0" w:color="auto"/>
              <w:right w:val="single" w:sz="6" w:space="0" w:color="auto"/>
            </w:tcBorders>
          </w:tcPr>
          <w:p w14:paraId="36EC0646" w14:textId="77777777" w:rsidR="00FB36C1" w:rsidRDefault="00FB36C1" w:rsidP="00FB36C1">
            <w:pPr>
              <w:rPr>
                <w:sz w:val="22"/>
              </w:rPr>
            </w:pPr>
          </w:p>
        </w:tc>
        <w:tc>
          <w:tcPr>
            <w:tcW w:w="1296" w:type="dxa"/>
            <w:tcBorders>
              <w:left w:val="nil"/>
              <w:right w:val="nil"/>
            </w:tcBorders>
          </w:tcPr>
          <w:p w14:paraId="17B988F1" w14:textId="77777777" w:rsidR="00FB36C1" w:rsidRDefault="00FB36C1" w:rsidP="00FB36C1">
            <w:pPr>
              <w:rPr>
                <w:sz w:val="22"/>
              </w:rPr>
            </w:pPr>
          </w:p>
        </w:tc>
        <w:tc>
          <w:tcPr>
            <w:tcW w:w="1145" w:type="dxa"/>
            <w:gridSpan w:val="2"/>
            <w:tcBorders>
              <w:left w:val="single" w:sz="6" w:space="0" w:color="auto"/>
              <w:right w:val="single" w:sz="6" w:space="0" w:color="auto"/>
            </w:tcBorders>
          </w:tcPr>
          <w:p w14:paraId="43C75367" w14:textId="77777777" w:rsidR="00FB36C1" w:rsidRDefault="00FB36C1" w:rsidP="00FB36C1">
            <w:pPr>
              <w:rPr>
                <w:sz w:val="22"/>
              </w:rPr>
            </w:pPr>
          </w:p>
        </w:tc>
        <w:tc>
          <w:tcPr>
            <w:tcW w:w="1447" w:type="dxa"/>
            <w:tcBorders>
              <w:left w:val="nil"/>
            </w:tcBorders>
          </w:tcPr>
          <w:p w14:paraId="50D765B1" w14:textId="77777777" w:rsidR="00FB36C1" w:rsidRDefault="00FB36C1" w:rsidP="00FB36C1">
            <w:pPr>
              <w:rPr>
                <w:sz w:val="22"/>
              </w:rPr>
            </w:pPr>
          </w:p>
        </w:tc>
      </w:tr>
      <w:tr w:rsidR="00FB36C1" w14:paraId="27C0B8A0" w14:textId="77777777">
        <w:tc>
          <w:tcPr>
            <w:tcW w:w="720" w:type="dxa"/>
            <w:tcBorders>
              <w:right w:val="nil"/>
            </w:tcBorders>
          </w:tcPr>
          <w:p w14:paraId="2B52181D" w14:textId="77777777" w:rsidR="00FB36C1" w:rsidRDefault="00FB36C1" w:rsidP="00FB36C1">
            <w:pPr>
              <w:rPr>
                <w:sz w:val="22"/>
              </w:rPr>
            </w:pPr>
          </w:p>
        </w:tc>
        <w:tc>
          <w:tcPr>
            <w:tcW w:w="3672" w:type="dxa"/>
            <w:gridSpan w:val="2"/>
            <w:tcBorders>
              <w:left w:val="single" w:sz="6" w:space="0" w:color="auto"/>
              <w:right w:val="single" w:sz="6" w:space="0" w:color="auto"/>
            </w:tcBorders>
          </w:tcPr>
          <w:p w14:paraId="0773D04E" w14:textId="77777777" w:rsidR="00FB36C1" w:rsidRDefault="00FB36C1" w:rsidP="00FB36C1">
            <w:pPr>
              <w:rPr>
                <w:sz w:val="22"/>
              </w:rPr>
            </w:pPr>
          </w:p>
        </w:tc>
        <w:tc>
          <w:tcPr>
            <w:tcW w:w="720" w:type="dxa"/>
            <w:tcBorders>
              <w:left w:val="single" w:sz="6" w:space="0" w:color="auto"/>
              <w:right w:val="single" w:sz="6" w:space="0" w:color="auto"/>
            </w:tcBorders>
          </w:tcPr>
          <w:p w14:paraId="010AE38E" w14:textId="77777777" w:rsidR="00FB36C1" w:rsidRDefault="00FB36C1" w:rsidP="00FB36C1">
            <w:pPr>
              <w:rPr>
                <w:sz w:val="22"/>
              </w:rPr>
            </w:pPr>
          </w:p>
        </w:tc>
        <w:tc>
          <w:tcPr>
            <w:tcW w:w="1296" w:type="dxa"/>
            <w:tcBorders>
              <w:left w:val="nil"/>
              <w:right w:val="nil"/>
            </w:tcBorders>
          </w:tcPr>
          <w:p w14:paraId="19C8804D" w14:textId="77777777" w:rsidR="00FB36C1" w:rsidRDefault="00FB36C1" w:rsidP="00FB36C1">
            <w:pPr>
              <w:rPr>
                <w:sz w:val="22"/>
              </w:rPr>
            </w:pPr>
          </w:p>
        </w:tc>
        <w:tc>
          <w:tcPr>
            <w:tcW w:w="1145" w:type="dxa"/>
            <w:gridSpan w:val="2"/>
            <w:tcBorders>
              <w:left w:val="single" w:sz="6" w:space="0" w:color="auto"/>
              <w:right w:val="single" w:sz="6" w:space="0" w:color="auto"/>
            </w:tcBorders>
          </w:tcPr>
          <w:p w14:paraId="3BEEC8EA" w14:textId="77777777" w:rsidR="00FB36C1" w:rsidRDefault="00FB36C1" w:rsidP="00FB36C1">
            <w:pPr>
              <w:rPr>
                <w:sz w:val="22"/>
              </w:rPr>
            </w:pPr>
          </w:p>
        </w:tc>
        <w:tc>
          <w:tcPr>
            <w:tcW w:w="1447" w:type="dxa"/>
            <w:tcBorders>
              <w:left w:val="nil"/>
            </w:tcBorders>
          </w:tcPr>
          <w:p w14:paraId="529E8E2A" w14:textId="77777777" w:rsidR="00FB36C1" w:rsidRDefault="00FB36C1" w:rsidP="00FB36C1">
            <w:pPr>
              <w:rPr>
                <w:sz w:val="22"/>
              </w:rPr>
            </w:pPr>
          </w:p>
        </w:tc>
      </w:tr>
      <w:tr w:rsidR="00FB36C1" w14:paraId="76F6F2FE" w14:textId="77777777">
        <w:tc>
          <w:tcPr>
            <w:tcW w:w="720" w:type="dxa"/>
            <w:tcBorders>
              <w:right w:val="nil"/>
            </w:tcBorders>
          </w:tcPr>
          <w:p w14:paraId="2777A406" w14:textId="77777777" w:rsidR="00FB36C1" w:rsidRDefault="00FB36C1" w:rsidP="00FB36C1">
            <w:pPr>
              <w:rPr>
                <w:sz w:val="22"/>
              </w:rPr>
            </w:pPr>
          </w:p>
        </w:tc>
        <w:tc>
          <w:tcPr>
            <w:tcW w:w="3672" w:type="dxa"/>
            <w:gridSpan w:val="2"/>
            <w:tcBorders>
              <w:left w:val="single" w:sz="6" w:space="0" w:color="auto"/>
              <w:right w:val="single" w:sz="6" w:space="0" w:color="auto"/>
            </w:tcBorders>
          </w:tcPr>
          <w:p w14:paraId="33DC421D" w14:textId="77777777" w:rsidR="00FB36C1" w:rsidRDefault="00FB36C1" w:rsidP="00FB36C1">
            <w:pPr>
              <w:rPr>
                <w:sz w:val="22"/>
              </w:rPr>
            </w:pPr>
          </w:p>
        </w:tc>
        <w:tc>
          <w:tcPr>
            <w:tcW w:w="720" w:type="dxa"/>
            <w:tcBorders>
              <w:left w:val="single" w:sz="6" w:space="0" w:color="auto"/>
              <w:right w:val="single" w:sz="6" w:space="0" w:color="auto"/>
            </w:tcBorders>
          </w:tcPr>
          <w:p w14:paraId="23E11466" w14:textId="77777777" w:rsidR="00FB36C1" w:rsidRDefault="00FB36C1" w:rsidP="00FB36C1">
            <w:pPr>
              <w:rPr>
                <w:sz w:val="22"/>
              </w:rPr>
            </w:pPr>
          </w:p>
        </w:tc>
        <w:tc>
          <w:tcPr>
            <w:tcW w:w="1296" w:type="dxa"/>
            <w:tcBorders>
              <w:left w:val="nil"/>
              <w:right w:val="nil"/>
            </w:tcBorders>
          </w:tcPr>
          <w:p w14:paraId="0CD859EF" w14:textId="77777777" w:rsidR="00FB36C1" w:rsidRDefault="00FB36C1" w:rsidP="00FB36C1">
            <w:pPr>
              <w:rPr>
                <w:sz w:val="22"/>
              </w:rPr>
            </w:pPr>
          </w:p>
        </w:tc>
        <w:tc>
          <w:tcPr>
            <w:tcW w:w="1145" w:type="dxa"/>
            <w:gridSpan w:val="2"/>
            <w:tcBorders>
              <w:left w:val="single" w:sz="6" w:space="0" w:color="auto"/>
              <w:right w:val="single" w:sz="6" w:space="0" w:color="auto"/>
            </w:tcBorders>
          </w:tcPr>
          <w:p w14:paraId="62FEE73C" w14:textId="77777777" w:rsidR="00FB36C1" w:rsidRDefault="00FB36C1" w:rsidP="00FB36C1">
            <w:pPr>
              <w:rPr>
                <w:sz w:val="22"/>
              </w:rPr>
            </w:pPr>
          </w:p>
        </w:tc>
        <w:tc>
          <w:tcPr>
            <w:tcW w:w="1447" w:type="dxa"/>
            <w:tcBorders>
              <w:left w:val="nil"/>
            </w:tcBorders>
          </w:tcPr>
          <w:p w14:paraId="67F9D896" w14:textId="77777777" w:rsidR="00FB36C1" w:rsidRDefault="00FB36C1" w:rsidP="00FB36C1">
            <w:pPr>
              <w:rPr>
                <w:sz w:val="22"/>
              </w:rPr>
            </w:pPr>
          </w:p>
        </w:tc>
      </w:tr>
      <w:tr w:rsidR="00FB36C1" w14:paraId="6FC5F4C0" w14:textId="77777777">
        <w:tc>
          <w:tcPr>
            <w:tcW w:w="720" w:type="dxa"/>
            <w:tcBorders>
              <w:right w:val="nil"/>
            </w:tcBorders>
          </w:tcPr>
          <w:p w14:paraId="7AD4E7D1" w14:textId="77777777" w:rsidR="00FB36C1" w:rsidRDefault="00FB36C1" w:rsidP="00FB36C1">
            <w:pPr>
              <w:rPr>
                <w:sz w:val="22"/>
              </w:rPr>
            </w:pPr>
          </w:p>
        </w:tc>
        <w:tc>
          <w:tcPr>
            <w:tcW w:w="3672" w:type="dxa"/>
            <w:gridSpan w:val="2"/>
            <w:tcBorders>
              <w:left w:val="single" w:sz="6" w:space="0" w:color="auto"/>
              <w:right w:val="single" w:sz="6" w:space="0" w:color="auto"/>
            </w:tcBorders>
          </w:tcPr>
          <w:p w14:paraId="54CE2C58" w14:textId="77777777" w:rsidR="00FB36C1" w:rsidRDefault="00FB36C1" w:rsidP="00FB36C1">
            <w:pPr>
              <w:rPr>
                <w:sz w:val="22"/>
              </w:rPr>
            </w:pPr>
          </w:p>
        </w:tc>
        <w:tc>
          <w:tcPr>
            <w:tcW w:w="720" w:type="dxa"/>
            <w:tcBorders>
              <w:left w:val="single" w:sz="6" w:space="0" w:color="auto"/>
              <w:right w:val="single" w:sz="6" w:space="0" w:color="auto"/>
            </w:tcBorders>
          </w:tcPr>
          <w:p w14:paraId="048809B5" w14:textId="77777777" w:rsidR="00FB36C1" w:rsidRDefault="00FB36C1" w:rsidP="00FB36C1">
            <w:pPr>
              <w:rPr>
                <w:sz w:val="22"/>
              </w:rPr>
            </w:pPr>
          </w:p>
        </w:tc>
        <w:tc>
          <w:tcPr>
            <w:tcW w:w="1296" w:type="dxa"/>
            <w:tcBorders>
              <w:left w:val="nil"/>
              <w:right w:val="nil"/>
            </w:tcBorders>
          </w:tcPr>
          <w:p w14:paraId="71E92125" w14:textId="77777777" w:rsidR="00FB36C1" w:rsidRDefault="00FB36C1" w:rsidP="00FB36C1">
            <w:pPr>
              <w:rPr>
                <w:sz w:val="22"/>
              </w:rPr>
            </w:pPr>
          </w:p>
        </w:tc>
        <w:tc>
          <w:tcPr>
            <w:tcW w:w="1145" w:type="dxa"/>
            <w:gridSpan w:val="2"/>
            <w:tcBorders>
              <w:left w:val="single" w:sz="6" w:space="0" w:color="auto"/>
              <w:right w:val="single" w:sz="6" w:space="0" w:color="auto"/>
            </w:tcBorders>
          </w:tcPr>
          <w:p w14:paraId="17A971B8" w14:textId="77777777" w:rsidR="00FB36C1" w:rsidRDefault="00FB36C1" w:rsidP="00FB36C1">
            <w:pPr>
              <w:rPr>
                <w:sz w:val="22"/>
              </w:rPr>
            </w:pPr>
          </w:p>
        </w:tc>
        <w:tc>
          <w:tcPr>
            <w:tcW w:w="1447" w:type="dxa"/>
            <w:tcBorders>
              <w:left w:val="nil"/>
            </w:tcBorders>
          </w:tcPr>
          <w:p w14:paraId="5A7C5B43" w14:textId="77777777" w:rsidR="00FB36C1" w:rsidRDefault="00FB36C1" w:rsidP="00FB36C1">
            <w:pPr>
              <w:rPr>
                <w:sz w:val="22"/>
              </w:rPr>
            </w:pPr>
          </w:p>
        </w:tc>
      </w:tr>
      <w:tr w:rsidR="00FB36C1" w14:paraId="00E7C47A" w14:textId="77777777">
        <w:tc>
          <w:tcPr>
            <w:tcW w:w="720" w:type="dxa"/>
            <w:tcBorders>
              <w:right w:val="nil"/>
            </w:tcBorders>
          </w:tcPr>
          <w:p w14:paraId="184B5AAB" w14:textId="77777777" w:rsidR="00FB36C1" w:rsidRDefault="00FB36C1" w:rsidP="00FB36C1">
            <w:pPr>
              <w:rPr>
                <w:sz w:val="22"/>
              </w:rPr>
            </w:pPr>
          </w:p>
        </w:tc>
        <w:tc>
          <w:tcPr>
            <w:tcW w:w="3672" w:type="dxa"/>
            <w:gridSpan w:val="2"/>
            <w:tcBorders>
              <w:left w:val="single" w:sz="6" w:space="0" w:color="auto"/>
              <w:right w:val="single" w:sz="6" w:space="0" w:color="auto"/>
            </w:tcBorders>
          </w:tcPr>
          <w:p w14:paraId="1DE221C6" w14:textId="77777777" w:rsidR="00FB36C1" w:rsidRDefault="00FB36C1" w:rsidP="00FB36C1">
            <w:pPr>
              <w:rPr>
                <w:sz w:val="22"/>
              </w:rPr>
            </w:pPr>
          </w:p>
        </w:tc>
        <w:tc>
          <w:tcPr>
            <w:tcW w:w="720" w:type="dxa"/>
            <w:tcBorders>
              <w:left w:val="single" w:sz="6" w:space="0" w:color="auto"/>
              <w:right w:val="single" w:sz="6" w:space="0" w:color="auto"/>
            </w:tcBorders>
          </w:tcPr>
          <w:p w14:paraId="07365FA2" w14:textId="77777777" w:rsidR="00FB36C1" w:rsidRDefault="00FB36C1" w:rsidP="00FB36C1">
            <w:pPr>
              <w:rPr>
                <w:sz w:val="22"/>
              </w:rPr>
            </w:pPr>
          </w:p>
        </w:tc>
        <w:tc>
          <w:tcPr>
            <w:tcW w:w="1296" w:type="dxa"/>
            <w:tcBorders>
              <w:left w:val="nil"/>
              <w:right w:val="nil"/>
            </w:tcBorders>
          </w:tcPr>
          <w:p w14:paraId="4BFF6DE4" w14:textId="77777777" w:rsidR="00FB36C1" w:rsidRDefault="00FB36C1" w:rsidP="00FB36C1">
            <w:pPr>
              <w:rPr>
                <w:sz w:val="22"/>
              </w:rPr>
            </w:pPr>
          </w:p>
        </w:tc>
        <w:tc>
          <w:tcPr>
            <w:tcW w:w="1145" w:type="dxa"/>
            <w:gridSpan w:val="2"/>
            <w:tcBorders>
              <w:left w:val="single" w:sz="6" w:space="0" w:color="auto"/>
              <w:right w:val="single" w:sz="6" w:space="0" w:color="auto"/>
            </w:tcBorders>
          </w:tcPr>
          <w:p w14:paraId="2127ABD5" w14:textId="77777777" w:rsidR="00FB36C1" w:rsidRDefault="00FB36C1" w:rsidP="00FB36C1">
            <w:pPr>
              <w:rPr>
                <w:sz w:val="22"/>
              </w:rPr>
            </w:pPr>
          </w:p>
        </w:tc>
        <w:tc>
          <w:tcPr>
            <w:tcW w:w="1447" w:type="dxa"/>
            <w:tcBorders>
              <w:left w:val="nil"/>
            </w:tcBorders>
          </w:tcPr>
          <w:p w14:paraId="09F7C25B" w14:textId="77777777" w:rsidR="00FB36C1" w:rsidRDefault="00FB36C1" w:rsidP="00FB36C1">
            <w:pPr>
              <w:rPr>
                <w:sz w:val="22"/>
              </w:rPr>
            </w:pPr>
          </w:p>
        </w:tc>
      </w:tr>
      <w:tr w:rsidR="00FB36C1" w14:paraId="6D13867A" w14:textId="77777777">
        <w:tc>
          <w:tcPr>
            <w:tcW w:w="720" w:type="dxa"/>
            <w:tcBorders>
              <w:right w:val="nil"/>
            </w:tcBorders>
          </w:tcPr>
          <w:p w14:paraId="56691E43" w14:textId="77777777" w:rsidR="00FB36C1" w:rsidRDefault="00FB36C1" w:rsidP="00FB36C1">
            <w:pPr>
              <w:rPr>
                <w:sz w:val="22"/>
              </w:rPr>
            </w:pPr>
          </w:p>
        </w:tc>
        <w:tc>
          <w:tcPr>
            <w:tcW w:w="3672" w:type="dxa"/>
            <w:gridSpan w:val="2"/>
            <w:tcBorders>
              <w:left w:val="single" w:sz="6" w:space="0" w:color="auto"/>
              <w:right w:val="single" w:sz="6" w:space="0" w:color="auto"/>
            </w:tcBorders>
          </w:tcPr>
          <w:p w14:paraId="19BAD50C" w14:textId="77777777" w:rsidR="00FB36C1" w:rsidRDefault="00FB36C1" w:rsidP="00FB36C1">
            <w:pPr>
              <w:rPr>
                <w:sz w:val="22"/>
              </w:rPr>
            </w:pPr>
          </w:p>
        </w:tc>
        <w:tc>
          <w:tcPr>
            <w:tcW w:w="720" w:type="dxa"/>
            <w:tcBorders>
              <w:left w:val="single" w:sz="6" w:space="0" w:color="auto"/>
              <w:right w:val="single" w:sz="6" w:space="0" w:color="auto"/>
            </w:tcBorders>
          </w:tcPr>
          <w:p w14:paraId="2F8BF119" w14:textId="77777777" w:rsidR="00FB36C1" w:rsidRDefault="00FB36C1" w:rsidP="00FB36C1">
            <w:pPr>
              <w:rPr>
                <w:sz w:val="22"/>
              </w:rPr>
            </w:pPr>
          </w:p>
        </w:tc>
        <w:tc>
          <w:tcPr>
            <w:tcW w:w="1296" w:type="dxa"/>
            <w:tcBorders>
              <w:left w:val="nil"/>
              <w:right w:val="nil"/>
            </w:tcBorders>
          </w:tcPr>
          <w:p w14:paraId="26AD075A" w14:textId="77777777" w:rsidR="00FB36C1" w:rsidRDefault="00FB36C1" w:rsidP="00FB36C1">
            <w:pPr>
              <w:rPr>
                <w:sz w:val="22"/>
              </w:rPr>
            </w:pPr>
          </w:p>
        </w:tc>
        <w:tc>
          <w:tcPr>
            <w:tcW w:w="1145" w:type="dxa"/>
            <w:gridSpan w:val="2"/>
            <w:tcBorders>
              <w:left w:val="single" w:sz="6" w:space="0" w:color="auto"/>
              <w:right w:val="single" w:sz="6" w:space="0" w:color="auto"/>
            </w:tcBorders>
          </w:tcPr>
          <w:p w14:paraId="56FFD52C" w14:textId="77777777" w:rsidR="00FB36C1" w:rsidRDefault="00FB36C1" w:rsidP="00FB36C1">
            <w:pPr>
              <w:rPr>
                <w:sz w:val="22"/>
              </w:rPr>
            </w:pPr>
          </w:p>
        </w:tc>
        <w:tc>
          <w:tcPr>
            <w:tcW w:w="1447" w:type="dxa"/>
            <w:tcBorders>
              <w:left w:val="nil"/>
            </w:tcBorders>
          </w:tcPr>
          <w:p w14:paraId="2FA1CBC8" w14:textId="77777777" w:rsidR="00FB36C1" w:rsidRDefault="00FB36C1" w:rsidP="00FB36C1">
            <w:pPr>
              <w:rPr>
                <w:sz w:val="22"/>
              </w:rPr>
            </w:pPr>
          </w:p>
        </w:tc>
      </w:tr>
      <w:tr w:rsidR="00FB36C1" w14:paraId="1B574509" w14:textId="77777777">
        <w:tc>
          <w:tcPr>
            <w:tcW w:w="720" w:type="dxa"/>
            <w:tcBorders>
              <w:right w:val="nil"/>
            </w:tcBorders>
          </w:tcPr>
          <w:p w14:paraId="211AF9D2" w14:textId="77777777" w:rsidR="00FB36C1" w:rsidRDefault="00FB36C1" w:rsidP="00FB36C1">
            <w:pPr>
              <w:rPr>
                <w:sz w:val="22"/>
              </w:rPr>
            </w:pPr>
          </w:p>
        </w:tc>
        <w:tc>
          <w:tcPr>
            <w:tcW w:w="3672" w:type="dxa"/>
            <w:gridSpan w:val="2"/>
            <w:tcBorders>
              <w:left w:val="single" w:sz="6" w:space="0" w:color="auto"/>
              <w:right w:val="single" w:sz="6" w:space="0" w:color="auto"/>
            </w:tcBorders>
          </w:tcPr>
          <w:p w14:paraId="22EEBEBD" w14:textId="77777777" w:rsidR="00FB36C1" w:rsidRDefault="00FB36C1" w:rsidP="00FB36C1">
            <w:pPr>
              <w:rPr>
                <w:sz w:val="22"/>
              </w:rPr>
            </w:pPr>
          </w:p>
        </w:tc>
        <w:tc>
          <w:tcPr>
            <w:tcW w:w="720" w:type="dxa"/>
            <w:tcBorders>
              <w:left w:val="single" w:sz="6" w:space="0" w:color="auto"/>
              <w:right w:val="single" w:sz="6" w:space="0" w:color="auto"/>
            </w:tcBorders>
          </w:tcPr>
          <w:p w14:paraId="3C181D25" w14:textId="77777777" w:rsidR="00FB36C1" w:rsidRDefault="00FB36C1" w:rsidP="00FB36C1">
            <w:pPr>
              <w:rPr>
                <w:sz w:val="22"/>
              </w:rPr>
            </w:pPr>
          </w:p>
        </w:tc>
        <w:tc>
          <w:tcPr>
            <w:tcW w:w="1296" w:type="dxa"/>
            <w:tcBorders>
              <w:left w:val="nil"/>
              <w:right w:val="nil"/>
            </w:tcBorders>
          </w:tcPr>
          <w:p w14:paraId="0422EF09" w14:textId="77777777" w:rsidR="00FB36C1" w:rsidRDefault="00FB36C1" w:rsidP="00FB36C1">
            <w:pPr>
              <w:rPr>
                <w:sz w:val="22"/>
              </w:rPr>
            </w:pPr>
          </w:p>
        </w:tc>
        <w:tc>
          <w:tcPr>
            <w:tcW w:w="1145" w:type="dxa"/>
            <w:gridSpan w:val="2"/>
            <w:tcBorders>
              <w:left w:val="single" w:sz="6" w:space="0" w:color="auto"/>
              <w:right w:val="single" w:sz="6" w:space="0" w:color="auto"/>
            </w:tcBorders>
          </w:tcPr>
          <w:p w14:paraId="4B38D089" w14:textId="77777777" w:rsidR="00FB36C1" w:rsidRDefault="00FB36C1" w:rsidP="00FB36C1">
            <w:pPr>
              <w:rPr>
                <w:sz w:val="22"/>
              </w:rPr>
            </w:pPr>
          </w:p>
        </w:tc>
        <w:tc>
          <w:tcPr>
            <w:tcW w:w="1447" w:type="dxa"/>
            <w:tcBorders>
              <w:left w:val="nil"/>
            </w:tcBorders>
          </w:tcPr>
          <w:p w14:paraId="5DA4EE4F" w14:textId="77777777" w:rsidR="00FB36C1" w:rsidRDefault="00FB36C1" w:rsidP="00FB36C1">
            <w:pPr>
              <w:rPr>
                <w:sz w:val="22"/>
              </w:rPr>
            </w:pPr>
          </w:p>
        </w:tc>
      </w:tr>
      <w:tr w:rsidR="00FB36C1" w14:paraId="0E73AC37" w14:textId="77777777">
        <w:tc>
          <w:tcPr>
            <w:tcW w:w="720" w:type="dxa"/>
            <w:tcBorders>
              <w:right w:val="nil"/>
            </w:tcBorders>
          </w:tcPr>
          <w:p w14:paraId="7E00392A" w14:textId="77777777" w:rsidR="00FB36C1" w:rsidRDefault="00FB36C1" w:rsidP="00FB36C1">
            <w:pPr>
              <w:rPr>
                <w:sz w:val="22"/>
              </w:rPr>
            </w:pPr>
          </w:p>
        </w:tc>
        <w:tc>
          <w:tcPr>
            <w:tcW w:w="3672" w:type="dxa"/>
            <w:gridSpan w:val="2"/>
            <w:tcBorders>
              <w:left w:val="single" w:sz="6" w:space="0" w:color="auto"/>
              <w:right w:val="single" w:sz="6" w:space="0" w:color="auto"/>
            </w:tcBorders>
          </w:tcPr>
          <w:p w14:paraId="699E0AB9" w14:textId="77777777" w:rsidR="00FB36C1" w:rsidRDefault="00FB36C1" w:rsidP="00FB36C1">
            <w:pPr>
              <w:rPr>
                <w:sz w:val="22"/>
              </w:rPr>
            </w:pPr>
          </w:p>
        </w:tc>
        <w:tc>
          <w:tcPr>
            <w:tcW w:w="720" w:type="dxa"/>
            <w:tcBorders>
              <w:left w:val="single" w:sz="6" w:space="0" w:color="auto"/>
              <w:right w:val="single" w:sz="6" w:space="0" w:color="auto"/>
            </w:tcBorders>
          </w:tcPr>
          <w:p w14:paraId="6F0E4ED2" w14:textId="77777777" w:rsidR="00FB36C1" w:rsidRDefault="00FB36C1" w:rsidP="00FB36C1">
            <w:pPr>
              <w:rPr>
                <w:sz w:val="22"/>
              </w:rPr>
            </w:pPr>
          </w:p>
        </w:tc>
        <w:tc>
          <w:tcPr>
            <w:tcW w:w="1296" w:type="dxa"/>
            <w:tcBorders>
              <w:left w:val="nil"/>
              <w:right w:val="nil"/>
            </w:tcBorders>
          </w:tcPr>
          <w:p w14:paraId="12F2B28C" w14:textId="77777777" w:rsidR="00FB36C1" w:rsidRDefault="00FB36C1" w:rsidP="00FB36C1">
            <w:pPr>
              <w:rPr>
                <w:sz w:val="22"/>
              </w:rPr>
            </w:pPr>
          </w:p>
        </w:tc>
        <w:tc>
          <w:tcPr>
            <w:tcW w:w="1145" w:type="dxa"/>
            <w:gridSpan w:val="2"/>
            <w:tcBorders>
              <w:left w:val="single" w:sz="6" w:space="0" w:color="auto"/>
              <w:right w:val="single" w:sz="6" w:space="0" w:color="auto"/>
            </w:tcBorders>
          </w:tcPr>
          <w:p w14:paraId="03B859D6" w14:textId="77777777" w:rsidR="00FB36C1" w:rsidRDefault="00FB36C1" w:rsidP="00FB36C1">
            <w:pPr>
              <w:rPr>
                <w:sz w:val="22"/>
              </w:rPr>
            </w:pPr>
          </w:p>
        </w:tc>
        <w:tc>
          <w:tcPr>
            <w:tcW w:w="1447" w:type="dxa"/>
            <w:tcBorders>
              <w:left w:val="nil"/>
            </w:tcBorders>
          </w:tcPr>
          <w:p w14:paraId="525B2A54" w14:textId="77777777" w:rsidR="00FB36C1" w:rsidRDefault="00FB36C1" w:rsidP="00FB36C1">
            <w:pPr>
              <w:rPr>
                <w:sz w:val="22"/>
              </w:rPr>
            </w:pPr>
          </w:p>
        </w:tc>
      </w:tr>
      <w:tr w:rsidR="00FB36C1" w14:paraId="72F2802C" w14:textId="77777777">
        <w:tc>
          <w:tcPr>
            <w:tcW w:w="720" w:type="dxa"/>
            <w:tcBorders>
              <w:right w:val="nil"/>
            </w:tcBorders>
          </w:tcPr>
          <w:p w14:paraId="06A26957" w14:textId="77777777" w:rsidR="00FB36C1" w:rsidRDefault="00FB36C1" w:rsidP="00FB36C1">
            <w:pPr>
              <w:rPr>
                <w:sz w:val="22"/>
              </w:rPr>
            </w:pPr>
          </w:p>
        </w:tc>
        <w:tc>
          <w:tcPr>
            <w:tcW w:w="3672" w:type="dxa"/>
            <w:gridSpan w:val="2"/>
            <w:tcBorders>
              <w:left w:val="single" w:sz="6" w:space="0" w:color="auto"/>
              <w:right w:val="single" w:sz="6" w:space="0" w:color="auto"/>
            </w:tcBorders>
          </w:tcPr>
          <w:p w14:paraId="1FAFDA4A" w14:textId="77777777" w:rsidR="00FB36C1" w:rsidRDefault="00FB36C1" w:rsidP="00FB36C1">
            <w:pPr>
              <w:rPr>
                <w:sz w:val="22"/>
              </w:rPr>
            </w:pPr>
          </w:p>
        </w:tc>
        <w:tc>
          <w:tcPr>
            <w:tcW w:w="720" w:type="dxa"/>
            <w:tcBorders>
              <w:left w:val="single" w:sz="6" w:space="0" w:color="auto"/>
              <w:right w:val="single" w:sz="6" w:space="0" w:color="auto"/>
            </w:tcBorders>
          </w:tcPr>
          <w:p w14:paraId="38561EC0" w14:textId="77777777" w:rsidR="00FB36C1" w:rsidRDefault="00FB36C1" w:rsidP="00FB36C1">
            <w:pPr>
              <w:rPr>
                <w:sz w:val="22"/>
              </w:rPr>
            </w:pPr>
          </w:p>
        </w:tc>
        <w:tc>
          <w:tcPr>
            <w:tcW w:w="1296" w:type="dxa"/>
            <w:tcBorders>
              <w:left w:val="nil"/>
              <w:right w:val="nil"/>
            </w:tcBorders>
          </w:tcPr>
          <w:p w14:paraId="5AE68BBB" w14:textId="77777777" w:rsidR="00FB36C1" w:rsidRDefault="00FB36C1" w:rsidP="00FB36C1">
            <w:pPr>
              <w:rPr>
                <w:sz w:val="22"/>
              </w:rPr>
            </w:pPr>
          </w:p>
        </w:tc>
        <w:tc>
          <w:tcPr>
            <w:tcW w:w="1145" w:type="dxa"/>
            <w:gridSpan w:val="2"/>
            <w:tcBorders>
              <w:left w:val="single" w:sz="6" w:space="0" w:color="auto"/>
              <w:right w:val="single" w:sz="6" w:space="0" w:color="auto"/>
            </w:tcBorders>
          </w:tcPr>
          <w:p w14:paraId="598B78EC" w14:textId="77777777" w:rsidR="00FB36C1" w:rsidRDefault="00FB36C1" w:rsidP="00FB36C1">
            <w:pPr>
              <w:rPr>
                <w:sz w:val="22"/>
              </w:rPr>
            </w:pPr>
          </w:p>
        </w:tc>
        <w:tc>
          <w:tcPr>
            <w:tcW w:w="1447" w:type="dxa"/>
            <w:tcBorders>
              <w:left w:val="nil"/>
            </w:tcBorders>
          </w:tcPr>
          <w:p w14:paraId="56AAD677" w14:textId="77777777" w:rsidR="00FB36C1" w:rsidRDefault="00FB36C1" w:rsidP="00FB36C1">
            <w:pPr>
              <w:rPr>
                <w:sz w:val="22"/>
              </w:rPr>
            </w:pPr>
          </w:p>
        </w:tc>
      </w:tr>
      <w:tr w:rsidR="00FB36C1" w14:paraId="1136FC66" w14:textId="77777777">
        <w:tc>
          <w:tcPr>
            <w:tcW w:w="720" w:type="dxa"/>
            <w:tcBorders>
              <w:right w:val="nil"/>
            </w:tcBorders>
          </w:tcPr>
          <w:p w14:paraId="5C2C1C3B" w14:textId="77777777" w:rsidR="00FB36C1" w:rsidRDefault="00FB36C1" w:rsidP="00FB36C1">
            <w:pPr>
              <w:rPr>
                <w:sz w:val="22"/>
              </w:rPr>
            </w:pPr>
          </w:p>
        </w:tc>
        <w:tc>
          <w:tcPr>
            <w:tcW w:w="3672" w:type="dxa"/>
            <w:gridSpan w:val="2"/>
            <w:tcBorders>
              <w:left w:val="single" w:sz="6" w:space="0" w:color="auto"/>
              <w:right w:val="single" w:sz="6" w:space="0" w:color="auto"/>
            </w:tcBorders>
          </w:tcPr>
          <w:p w14:paraId="2343F434" w14:textId="77777777" w:rsidR="00FB36C1" w:rsidRDefault="00FB36C1" w:rsidP="00FB36C1">
            <w:pPr>
              <w:rPr>
                <w:sz w:val="22"/>
              </w:rPr>
            </w:pPr>
          </w:p>
        </w:tc>
        <w:tc>
          <w:tcPr>
            <w:tcW w:w="720" w:type="dxa"/>
            <w:tcBorders>
              <w:left w:val="single" w:sz="6" w:space="0" w:color="auto"/>
              <w:right w:val="single" w:sz="6" w:space="0" w:color="auto"/>
            </w:tcBorders>
          </w:tcPr>
          <w:p w14:paraId="00FC3088" w14:textId="77777777" w:rsidR="00FB36C1" w:rsidRDefault="00FB36C1" w:rsidP="00FB36C1">
            <w:pPr>
              <w:rPr>
                <w:sz w:val="22"/>
              </w:rPr>
            </w:pPr>
          </w:p>
        </w:tc>
        <w:tc>
          <w:tcPr>
            <w:tcW w:w="1296" w:type="dxa"/>
            <w:tcBorders>
              <w:left w:val="nil"/>
              <w:right w:val="nil"/>
            </w:tcBorders>
          </w:tcPr>
          <w:p w14:paraId="65DE8960" w14:textId="77777777" w:rsidR="00FB36C1" w:rsidRDefault="00FB36C1" w:rsidP="00FB36C1">
            <w:pPr>
              <w:rPr>
                <w:sz w:val="22"/>
              </w:rPr>
            </w:pPr>
          </w:p>
        </w:tc>
        <w:tc>
          <w:tcPr>
            <w:tcW w:w="1145" w:type="dxa"/>
            <w:gridSpan w:val="2"/>
            <w:tcBorders>
              <w:left w:val="single" w:sz="6" w:space="0" w:color="auto"/>
              <w:right w:val="single" w:sz="6" w:space="0" w:color="auto"/>
            </w:tcBorders>
          </w:tcPr>
          <w:p w14:paraId="25491C04" w14:textId="77777777" w:rsidR="00FB36C1" w:rsidRDefault="00FB36C1" w:rsidP="00FB36C1">
            <w:pPr>
              <w:rPr>
                <w:sz w:val="22"/>
              </w:rPr>
            </w:pPr>
          </w:p>
        </w:tc>
        <w:tc>
          <w:tcPr>
            <w:tcW w:w="1447" w:type="dxa"/>
            <w:tcBorders>
              <w:left w:val="nil"/>
            </w:tcBorders>
          </w:tcPr>
          <w:p w14:paraId="00C4993A" w14:textId="77777777" w:rsidR="00FB36C1" w:rsidRDefault="00FB36C1" w:rsidP="00FB36C1">
            <w:pPr>
              <w:rPr>
                <w:sz w:val="22"/>
              </w:rPr>
            </w:pPr>
          </w:p>
        </w:tc>
      </w:tr>
      <w:tr w:rsidR="00FB36C1" w14:paraId="38765AE0" w14:textId="77777777">
        <w:tc>
          <w:tcPr>
            <w:tcW w:w="720" w:type="dxa"/>
            <w:tcBorders>
              <w:right w:val="nil"/>
            </w:tcBorders>
          </w:tcPr>
          <w:p w14:paraId="057D7C9F" w14:textId="77777777" w:rsidR="00FB36C1" w:rsidRDefault="00FB36C1" w:rsidP="00FB36C1">
            <w:pPr>
              <w:rPr>
                <w:sz w:val="22"/>
              </w:rPr>
            </w:pPr>
          </w:p>
        </w:tc>
        <w:tc>
          <w:tcPr>
            <w:tcW w:w="3672" w:type="dxa"/>
            <w:gridSpan w:val="2"/>
            <w:tcBorders>
              <w:left w:val="single" w:sz="6" w:space="0" w:color="auto"/>
              <w:right w:val="single" w:sz="6" w:space="0" w:color="auto"/>
            </w:tcBorders>
          </w:tcPr>
          <w:p w14:paraId="3A229B25" w14:textId="77777777" w:rsidR="00FB36C1" w:rsidRDefault="00FB36C1" w:rsidP="00FB36C1">
            <w:pPr>
              <w:rPr>
                <w:sz w:val="22"/>
              </w:rPr>
            </w:pPr>
          </w:p>
        </w:tc>
        <w:tc>
          <w:tcPr>
            <w:tcW w:w="720" w:type="dxa"/>
            <w:tcBorders>
              <w:left w:val="single" w:sz="6" w:space="0" w:color="auto"/>
              <w:right w:val="single" w:sz="6" w:space="0" w:color="auto"/>
            </w:tcBorders>
          </w:tcPr>
          <w:p w14:paraId="5CA69F30" w14:textId="77777777" w:rsidR="00FB36C1" w:rsidRDefault="00FB36C1" w:rsidP="00FB36C1">
            <w:pPr>
              <w:rPr>
                <w:sz w:val="22"/>
              </w:rPr>
            </w:pPr>
          </w:p>
        </w:tc>
        <w:tc>
          <w:tcPr>
            <w:tcW w:w="1296" w:type="dxa"/>
            <w:tcBorders>
              <w:left w:val="nil"/>
              <w:right w:val="nil"/>
            </w:tcBorders>
          </w:tcPr>
          <w:p w14:paraId="7F35D431" w14:textId="77777777" w:rsidR="00FB36C1" w:rsidRDefault="00FB36C1" w:rsidP="00FB36C1">
            <w:pPr>
              <w:rPr>
                <w:sz w:val="22"/>
              </w:rPr>
            </w:pPr>
          </w:p>
        </w:tc>
        <w:tc>
          <w:tcPr>
            <w:tcW w:w="1145" w:type="dxa"/>
            <w:gridSpan w:val="2"/>
            <w:tcBorders>
              <w:left w:val="single" w:sz="6" w:space="0" w:color="auto"/>
              <w:right w:val="single" w:sz="6" w:space="0" w:color="auto"/>
            </w:tcBorders>
          </w:tcPr>
          <w:p w14:paraId="4F1A613F" w14:textId="77777777" w:rsidR="00FB36C1" w:rsidRDefault="00FB36C1" w:rsidP="00FB36C1">
            <w:pPr>
              <w:rPr>
                <w:sz w:val="22"/>
              </w:rPr>
            </w:pPr>
          </w:p>
        </w:tc>
        <w:tc>
          <w:tcPr>
            <w:tcW w:w="1447" w:type="dxa"/>
            <w:tcBorders>
              <w:left w:val="nil"/>
            </w:tcBorders>
          </w:tcPr>
          <w:p w14:paraId="42119B0F" w14:textId="77777777" w:rsidR="00FB36C1" w:rsidRDefault="00FB36C1" w:rsidP="00FB36C1">
            <w:pPr>
              <w:rPr>
                <w:sz w:val="22"/>
              </w:rPr>
            </w:pPr>
          </w:p>
        </w:tc>
      </w:tr>
      <w:tr w:rsidR="00FB36C1" w14:paraId="08DFA83F" w14:textId="77777777">
        <w:tc>
          <w:tcPr>
            <w:tcW w:w="720" w:type="dxa"/>
            <w:tcBorders>
              <w:right w:val="nil"/>
            </w:tcBorders>
          </w:tcPr>
          <w:p w14:paraId="2F8927B5" w14:textId="77777777" w:rsidR="00FB36C1" w:rsidRDefault="00FB36C1" w:rsidP="00FB36C1">
            <w:pPr>
              <w:rPr>
                <w:sz w:val="22"/>
              </w:rPr>
            </w:pPr>
          </w:p>
        </w:tc>
        <w:tc>
          <w:tcPr>
            <w:tcW w:w="3672" w:type="dxa"/>
            <w:gridSpan w:val="2"/>
            <w:tcBorders>
              <w:left w:val="single" w:sz="6" w:space="0" w:color="auto"/>
              <w:right w:val="single" w:sz="6" w:space="0" w:color="auto"/>
            </w:tcBorders>
          </w:tcPr>
          <w:p w14:paraId="3BC5068C" w14:textId="77777777" w:rsidR="00FB36C1" w:rsidRDefault="00FB36C1" w:rsidP="00FB36C1">
            <w:pPr>
              <w:rPr>
                <w:sz w:val="22"/>
              </w:rPr>
            </w:pPr>
          </w:p>
        </w:tc>
        <w:tc>
          <w:tcPr>
            <w:tcW w:w="720" w:type="dxa"/>
            <w:tcBorders>
              <w:left w:val="single" w:sz="6" w:space="0" w:color="auto"/>
              <w:right w:val="single" w:sz="6" w:space="0" w:color="auto"/>
            </w:tcBorders>
          </w:tcPr>
          <w:p w14:paraId="109900C1" w14:textId="77777777" w:rsidR="00FB36C1" w:rsidRDefault="00FB36C1" w:rsidP="00FB36C1">
            <w:pPr>
              <w:rPr>
                <w:sz w:val="22"/>
              </w:rPr>
            </w:pPr>
          </w:p>
        </w:tc>
        <w:tc>
          <w:tcPr>
            <w:tcW w:w="1296" w:type="dxa"/>
            <w:tcBorders>
              <w:left w:val="nil"/>
              <w:right w:val="nil"/>
            </w:tcBorders>
          </w:tcPr>
          <w:p w14:paraId="58BEA20F" w14:textId="77777777" w:rsidR="00FB36C1" w:rsidRDefault="00FB36C1" w:rsidP="00FB36C1">
            <w:pPr>
              <w:rPr>
                <w:sz w:val="22"/>
              </w:rPr>
            </w:pPr>
          </w:p>
        </w:tc>
        <w:tc>
          <w:tcPr>
            <w:tcW w:w="1145" w:type="dxa"/>
            <w:gridSpan w:val="2"/>
            <w:tcBorders>
              <w:left w:val="single" w:sz="6" w:space="0" w:color="auto"/>
              <w:right w:val="single" w:sz="6" w:space="0" w:color="auto"/>
            </w:tcBorders>
          </w:tcPr>
          <w:p w14:paraId="245C1143" w14:textId="77777777" w:rsidR="00FB36C1" w:rsidRDefault="00FB36C1" w:rsidP="00FB36C1">
            <w:pPr>
              <w:rPr>
                <w:sz w:val="22"/>
              </w:rPr>
            </w:pPr>
          </w:p>
        </w:tc>
        <w:tc>
          <w:tcPr>
            <w:tcW w:w="1447" w:type="dxa"/>
            <w:tcBorders>
              <w:left w:val="nil"/>
            </w:tcBorders>
          </w:tcPr>
          <w:p w14:paraId="7B0EFBD2" w14:textId="77777777" w:rsidR="00FB36C1" w:rsidRDefault="00FB36C1" w:rsidP="00FB36C1">
            <w:pPr>
              <w:rPr>
                <w:sz w:val="22"/>
              </w:rPr>
            </w:pPr>
          </w:p>
        </w:tc>
      </w:tr>
      <w:tr w:rsidR="00FB36C1" w14:paraId="6FAA4E20" w14:textId="77777777">
        <w:tc>
          <w:tcPr>
            <w:tcW w:w="720" w:type="dxa"/>
            <w:tcBorders>
              <w:right w:val="nil"/>
            </w:tcBorders>
          </w:tcPr>
          <w:p w14:paraId="07461D3B" w14:textId="77777777" w:rsidR="00FB36C1" w:rsidRDefault="00FB36C1" w:rsidP="00FB36C1">
            <w:pPr>
              <w:rPr>
                <w:sz w:val="22"/>
              </w:rPr>
            </w:pPr>
          </w:p>
        </w:tc>
        <w:tc>
          <w:tcPr>
            <w:tcW w:w="3672" w:type="dxa"/>
            <w:gridSpan w:val="2"/>
            <w:tcBorders>
              <w:left w:val="single" w:sz="6" w:space="0" w:color="auto"/>
              <w:right w:val="single" w:sz="6" w:space="0" w:color="auto"/>
            </w:tcBorders>
          </w:tcPr>
          <w:p w14:paraId="27DC1795" w14:textId="77777777" w:rsidR="00FB36C1" w:rsidRDefault="00FB36C1" w:rsidP="00FB36C1">
            <w:pPr>
              <w:rPr>
                <w:sz w:val="22"/>
              </w:rPr>
            </w:pPr>
          </w:p>
        </w:tc>
        <w:tc>
          <w:tcPr>
            <w:tcW w:w="720" w:type="dxa"/>
            <w:tcBorders>
              <w:left w:val="single" w:sz="6" w:space="0" w:color="auto"/>
              <w:right w:val="single" w:sz="6" w:space="0" w:color="auto"/>
            </w:tcBorders>
          </w:tcPr>
          <w:p w14:paraId="41817CFB" w14:textId="77777777" w:rsidR="00FB36C1" w:rsidRDefault="00FB36C1" w:rsidP="00FB36C1">
            <w:pPr>
              <w:rPr>
                <w:sz w:val="22"/>
              </w:rPr>
            </w:pPr>
          </w:p>
        </w:tc>
        <w:tc>
          <w:tcPr>
            <w:tcW w:w="1296" w:type="dxa"/>
            <w:tcBorders>
              <w:left w:val="nil"/>
              <w:right w:val="nil"/>
            </w:tcBorders>
          </w:tcPr>
          <w:p w14:paraId="1FA47876" w14:textId="77777777" w:rsidR="00FB36C1" w:rsidRDefault="00FB36C1" w:rsidP="00FB36C1">
            <w:pPr>
              <w:rPr>
                <w:sz w:val="22"/>
              </w:rPr>
            </w:pPr>
          </w:p>
        </w:tc>
        <w:tc>
          <w:tcPr>
            <w:tcW w:w="1145" w:type="dxa"/>
            <w:gridSpan w:val="2"/>
            <w:tcBorders>
              <w:left w:val="single" w:sz="6" w:space="0" w:color="auto"/>
              <w:right w:val="single" w:sz="6" w:space="0" w:color="auto"/>
            </w:tcBorders>
          </w:tcPr>
          <w:p w14:paraId="03AE0117" w14:textId="77777777" w:rsidR="00FB36C1" w:rsidRDefault="00FB36C1" w:rsidP="00FB36C1">
            <w:pPr>
              <w:rPr>
                <w:sz w:val="22"/>
              </w:rPr>
            </w:pPr>
          </w:p>
        </w:tc>
        <w:tc>
          <w:tcPr>
            <w:tcW w:w="1447" w:type="dxa"/>
            <w:tcBorders>
              <w:left w:val="nil"/>
            </w:tcBorders>
          </w:tcPr>
          <w:p w14:paraId="456C8800" w14:textId="77777777" w:rsidR="00FB36C1" w:rsidRDefault="00FB36C1" w:rsidP="00FB36C1">
            <w:pPr>
              <w:rPr>
                <w:sz w:val="22"/>
              </w:rPr>
            </w:pPr>
          </w:p>
        </w:tc>
      </w:tr>
      <w:tr w:rsidR="00FB36C1" w14:paraId="71BDE58B" w14:textId="77777777">
        <w:tc>
          <w:tcPr>
            <w:tcW w:w="720" w:type="dxa"/>
            <w:tcBorders>
              <w:right w:val="nil"/>
            </w:tcBorders>
          </w:tcPr>
          <w:p w14:paraId="73841191" w14:textId="77777777" w:rsidR="00FB36C1" w:rsidRDefault="00FB36C1" w:rsidP="00FB36C1">
            <w:pPr>
              <w:rPr>
                <w:sz w:val="22"/>
              </w:rPr>
            </w:pPr>
          </w:p>
        </w:tc>
        <w:tc>
          <w:tcPr>
            <w:tcW w:w="3672" w:type="dxa"/>
            <w:gridSpan w:val="2"/>
            <w:tcBorders>
              <w:left w:val="single" w:sz="6" w:space="0" w:color="auto"/>
              <w:right w:val="single" w:sz="6" w:space="0" w:color="auto"/>
            </w:tcBorders>
          </w:tcPr>
          <w:p w14:paraId="2CA2CFE7" w14:textId="77777777" w:rsidR="00FB36C1" w:rsidRDefault="00FB36C1" w:rsidP="00FB36C1">
            <w:pPr>
              <w:rPr>
                <w:sz w:val="22"/>
              </w:rPr>
            </w:pPr>
          </w:p>
        </w:tc>
        <w:tc>
          <w:tcPr>
            <w:tcW w:w="720" w:type="dxa"/>
            <w:tcBorders>
              <w:left w:val="single" w:sz="6" w:space="0" w:color="auto"/>
              <w:right w:val="single" w:sz="6" w:space="0" w:color="auto"/>
            </w:tcBorders>
          </w:tcPr>
          <w:p w14:paraId="7D0E9DDE" w14:textId="77777777" w:rsidR="00FB36C1" w:rsidRDefault="00FB36C1" w:rsidP="00FB36C1">
            <w:pPr>
              <w:rPr>
                <w:sz w:val="22"/>
              </w:rPr>
            </w:pPr>
          </w:p>
        </w:tc>
        <w:tc>
          <w:tcPr>
            <w:tcW w:w="1296" w:type="dxa"/>
            <w:tcBorders>
              <w:left w:val="nil"/>
              <w:right w:val="nil"/>
            </w:tcBorders>
          </w:tcPr>
          <w:p w14:paraId="34CB3C65" w14:textId="77777777" w:rsidR="00FB36C1" w:rsidRDefault="00FB36C1" w:rsidP="00FB36C1">
            <w:pPr>
              <w:rPr>
                <w:sz w:val="22"/>
              </w:rPr>
            </w:pPr>
          </w:p>
        </w:tc>
        <w:tc>
          <w:tcPr>
            <w:tcW w:w="1145" w:type="dxa"/>
            <w:gridSpan w:val="2"/>
            <w:tcBorders>
              <w:left w:val="single" w:sz="6" w:space="0" w:color="auto"/>
              <w:right w:val="single" w:sz="6" w:space="0" w:color="auto"/>
            </w:tcBorders>
          </w:tcPr>
          <w:p w14:paraId="73D8B426" w14:textId="77777777" w:rsidR="00FB36C1" w:rsidRDefault="00FB36C1" w:rsidP="00FB36C1">
            <w:pPr>
              <w:rPr>
                <w:sz w:val="22"/>
              </w:rPr>
            </w:pPr>
          </w:p>
        </w:tc>
        <w:tc>
          <w:tcPr>
            <w:tcW w:w="1447" w:type="dxa"/>
            <w:tcBorders>
              <w:left w:val="nil"/>
            </w:tcBorders>
          </w:tcPr>
          <w:p w14:paraId="5B83FE41" w14:textId="77777777" w:rsidR="00FB36C1" w:rsidRDefault="00FB36C1" w:rsidP="00FB36C1">
            <w:pPr>
              <w:rPr>
                <w:sz w:val="22"/>
              </w:rPr>
            </w:pPr>
          </w:p>
        </w:tc>
      </w:tr>
      <w:tr w:rsidR="00FB36C1" w14:paraId="4F439D6E" w14:textId="77777777">
        <w:tc>
          <w:tcPr>
            <w:tcW w:w="720" w:type="dxa"/>
            <w:tcBorders>
              <w:right w:val="nil"/>
            </w:tcBorders>
          </w:tcPr>
          <w:p w14:paraId="1D1BEED9" w14:textId="77777777" w:rsidR="00FB36C1" w:rsidRDefault="00FB36C1" w:rsidP="00FB36C1">
            <w:pPr>
              <w:rPr>
                <w:sz w:val="22"/>
              </w:rPr>
            </w:pPr>
          </w:p>
        </w:tc>
        <w:tc>
          <w:tcPr>
            <w:tcW w:w="3672" w:type="dxa"/>
            <w:gridSpan w:val="2"/>
            <w:tcBorders>
              <w:left w:val="single" w:sz="6" w:space="0" w:color="auto"/>
              <w:right w:val="single" w:sz="6" w:space="0" w:color="auto"/>
            </w:tcBorders>
          </w:tcPr>
          <w:p w14:paraId="53A6BD4B" w14:textId="77777777" w:rsidR="00FB36C1" w:rsidRDefault="00FB36C1" w:rsidP="00FB36C1">
            <w:pPr>
              <w:rPr>
                <w:sz w:val="22"/>
              </w:rPr>
            </w:pPr>
          </w:p>
        </w:tc>
        <w:tc>
          <w:tcPr>
            <w:tcW w:w="720" w:type="dxa"/>
            <w:tcBorders>
              <w:left w:val="single" w:sz="6" w:space="0" w:color="auto"/>
              <w:right w:val="single" w:sz="6" w:space="0" w:color="auto"/>
            </w:tcBorders>
          </w:tcPr>
          <w:p w14:paraId="3EB8C482" w14:textId="77777777" w:rsidR="00FB36C1" w:rsidRDefault="00FB36C1" w:rsidP="00FB36C1">
            <w:pPr>
              <w:rPr>
                <w:sz w:val="22"/>
              </w:rPr>
            </w:pPr>
          </w:p>
        </w:tc>
        <w:tc>
          <w:tcPr>
            <w:tcW w:w="1296" w:type="dxa"/>
            <w:tcBorders>
              <w:left w:val="nil"/>
              <w:right w:val="nil"/>
            </w:tcBorders>
          </w:tcPr>
          <w:p w14:paraId="51577608" w14:textId="77777777" w:rsidR="00FB36C1" w:rsidRDefault="00FB36C1" w:rsidP="00FB36C1">
            <w:pPr>
              <w:rPr>
                <w:sz w:val="22"/>
              </w:rPr>
            </w:pPr>
          </w:p>
        </w:tc>
        <w:tc>
          <w:tcPr>
            <w:tcW w:w="1145" w:type="dxa"/>
            <w:gridSpan w:val="2"/>
            <w:tcBorders>
              <w:left w:val="single" w:sz="6" w:space="0" w:color="auto"/>
              <w:right w:val="single" w:sz="6" w:space="0" w:color="auto"/>
            </w:tcBorders>
          </w:tcPr>
          <w:p w14:paraId="235803B3" w14:textId="77777777" w:rsidR="00FB36C1" w:rsidRDefault="00FB36C1" w:rsidP="00FB36C1">
            <w:pPr>
              <w:rPr>
                <w:sz w:val="22"/>
              </w:rPr>
            </w:pPr>
          </w:p>
        </w:tc>
        <w:tc>
          <w:tcPr>
            <w:tcW w:w="1447" w:type="dxa"/>
            <w:tcBorders>
              <w:left w:val="nil"/>
            </w:tcBorders>
          </w:tcPr>
          <w:p w14:paraId="0292A7FF" w14:textId="77777777" w:rsidR="00FB36C1" w:rsidRDefault="00FB36C1" w:rsidP="00FB36C1">
            <w:pPr>
              <w:rPr>
                <w:sz w:val="22"/>
              </w:rPr>
            </w:pPr>
          </w:p>
        </w:tc>
      </w:tr>
      <w:tr w:rsidR="00FB36C1" w14:paraId="4E0E69E5" w14:textId="77777777">
        <w:tc>
          <w:tcPr>
            <w:tcW w:w="720" w:type="dxa"/>
            <w:tcBorders>
              <w:right w:val="nil"/>
            </w:tcBorders>
          </w:tcPr>
          <w:p w14:paraId="6FFB5CDA" w14:textId="77777777" w:rsidR="00FB36C1" w:rsidRDefault="00FB36C1" w:rsidP="00FB36C1">
            <w:pPr>
              <w:rPr>
                <w:sz w:val="22"/>
              </w:rPr>
            </w:pPr>
          </w:p>
        </w:tc>
        <w:tc>
          <w:tcPr>
            <w:tcW w:w="3672" w:type="dxa"/>
            <w:gridSpan w:val="2"/>
            <w:tcBorders>
              <w:left w:val="single" w:sz="6" w:space="0" w:color="auto"/>
              <w:right w:val="single" w:sz="6" w:space="0" w:color="auto"/>
            </w:tcBorders>
          </w:tcPr>
          <w:p w14:paraId="19260A83" w14:textId="77777777" w:rsidR="00FB36C1" w:rsidRDefault="00FB36C1" w:rsidP="00FB36C1">
            <w:pPr>
              <w:rPr>
                <w:sz w:val="22"/>
              </w:rPr>
            </w:pPr>
          </w:p>
        </w:tc>
        <w:tc>
          <w:tcPr>
            <w:tcW w:w="720" w:type="dxa"/>
            <w:tcBorders>
              <w:left w:val="single" w:sz="6" w:space="0" w:color="auto"/>
              <w:right w:val="single" w:sz="6" w:space="0" w:color="auto"/>
            </w:tcBorders>
          </w:tcPr>
          <w:p w14:paraId="636E0C0B" w14:textId="77777777" w:rsidR="00FB36C1" w:rsidRDefault="00FB36C1" w:rsidP="00FB36C1">
            <w:pPr>
              <w:rPr>
                <w:sz w:val="22"/>
              </w:rPr>
            </w:pPr>
          </w:p>
        </w:tc>
        <w:tc>
          <w:tcPr>
            <w:tcW w:w="1296" w:type="dxa"/>
            <w:tcBorders>
              <w:left w:val="nil"/>
              <w:right w:val="nil"/>
            </w:tcBorders>
          </w:tcPr>
          <w:p w14:paraId="0FD0F4A4" w14:textId="77777777" w:rsidR="00FB36C1" w:rsidRDefault="00FB36C1" w:rsidP="00FB36C1">
            <w:pPr>
              <w:rPr>
                <w:sz w:val="22"/>
              </w:rPr>
            </w:pPr>
          </w:p>
        </w:tc>
        <w:tc>
          <w:tcPr>
            <w:tcW w:w="1145" w:type="dxa"/>
            <w:gridSpan w:val="2"/>
            <w:tcBorders>
              <w:left w:val="single" w:sz="6" w:space="0" w:color="auto"/>
              <w:right w:val="single" w:sz="6" w:space="0" w:color="auto"/>
            </w:tcBorders>
          </w:tcPr>
          <w:p w14:paraId="5E45E79B" w14:textId="77777777" w:rsidR="00FB36C1" w:rsidRDefault="00FB36C1" w:rsidP="00FB36C1">
            <w:pPr>
              <w:rPr>
                <w:sz w:val="22"/>
              </w:rPr>
            </w:pPr>
          </w:p>
        </w:tc>
        <w:tc>
          <w:tcPr>
            <w:tcW w:w="1447" w:type="dxa"/>
            <w:tcBorders>
              <w:left w:val="nil"/>
            </w:tcBorders>
          </w:tcPr>
          <w:p w14:paraId="3AD30FB5" w14:textId="77777777" w:rsidR="00FB36C1" w:rsidRDefault="00FB36C1" w:rsidP="00FB36C1">
            <w:pPr>
              <w:rPr>
                <w:sz w:val="22"/>
              </w:rPr>
            </w:pPr>
          </w:p>
        </w:tc>
      </w:tr>
      <w:tr w:rsidR="00FB36C1" w14:paraId="4A6DACB8" w14:textId="77777777">
        <w:tc>
          <w:tcPr>
            <w:tcW w:w="720" w:type="dxa"/>
            <w:tcBorders>
              <w:right w:val="nil"/>
            </w:tcBorders>
          </w:tcPr>
          <w:p w14:paraId="1A01598D" w14:textId="77777777" w:rsidR="00FB36C1" w:rsidRDefault="00FB36C1" w:rsidP="00FB36C1">
            <w:pPr>
              <w:rPr>
                <w:sz w:val="22"/>
              </w:rPr>
            </w:pPr>
          </w:p>
        </w:tc>
        <w:tc>
          <w:tcPr>
            <w:tcW w:w="3672" w:type="dxa"/>
            <w:gridSpan w:val="2"/>
            <w:tcBorders>
              <w:left w:val="single" w:sz="6" w:space="0" w:color="auto"/>
              <w:right w:val="single" w:sz="6" w:space="0" w:color="auto"/>
            </w:tcBorders>
          </w:tcPr>
          <w:p w14:paraId="40D52427" w14:textId="77777777" w:rsidR="00FB36C1" w:rsidRDefault="00FB36C1" w:rsidP="00FB36C1">
            <w:pPr>
              <w:rPr>
                <w:sz w:val="22"/>
              </w:rPr>
            </w:pPr>
          </w:p>
        </w:tc>
        <w:tc>
          <w:tcPr>
            <w:tcW w:w="720" w:type="dxa"/>
            <w:tcBorders>
              <w:left w:val="single" w:sz="6" w:space="0" w:color="auto"/>
              <w:right w:val="single" w:sz="6" w:space="0" w:color="auto"/>
            </w:tcBorders>
          </w:tcPr>
          <w:p w14:paraId="4BD8D345" w14:textId="77777777" w:rsidR="00FB36C1" w:rsidRDefault="00FB36C1" w:rsidP="00FB36C1">
            <w:pPr>
              <w:rPr>
                <w:sz w:val="22"/>
              </w:rPr>
            </w:pPr>
          </w:p>
        </w:tc>
        <w:tc>
          <w:tcPr>
            <w:tcW w:w="1296" w:type="dxa"/>
            <w:tcBorders>
              <w:left w:val="nil"/>
              <w:right w:val="nil"/>
            </w:tcBorders>
          </w:tcPr>
          <w:p w14:paraId="582DD582" w14:textId="77777777" w:rsidR="00FB36C1" w:rsidRDefault="00FB36C1" w:rsidP="00FB36C1">
            <w:pPr>
              <w:rPr>
                <w:sz w:val="22"/>
              </w:rPr>
            </w:pPr>
          </w:p>
        </w:tc>
        <w:tc>
          <w:tcPr>
            <w:tcW w:w="1145" w:type="dxa"/>
            <w:gridSpan w:val="2"/>
            <w:tcBorders>
              <w:left w:val="single" w:sz="6" w:space="0" w:color="auto"/>
              <w:right w:val="single" w:sz="6" w:space="0" w:color="auto"/>
            </w:tcBorders>
          </w:tcPr>
          <w:p w14:paraId="7164B517" w14:textId="77777777" w:rsidR="00FB36C1" w:rsidRDefault="00FB36C1" w:rsidP="00FB36C1">
            <w:pPr>
              <w:rPr>
                <w:sz w:val="22"/>
              </w:rPr>
            </w:pPr>
          </w:p>
        </w:tc>
        <w:tc>
          <w:tcPr>
            <w:tcW w:w="1447" w:type="dxa"/>
            <w:tcBorders>
              <w:left w:val="nil"/>
            </w:tcBorders>
          </w:tcPr>
          <w:p w14:paraId="3F841D87" w14:textId="77777777" w:rsidR="00FB36C1" w:rsidRDefault="00FB36C1" w:rsidP="00FB36C1">
            <w:pPr>
              <w:rPr>
                <w:sz w:val="22"/>
              </w:rPr>
            </w:pPr>
          </w:p>
        </w:tc>
      </w:tr>
      <w:tr w:rsidR="00FB36C1" w14:paraId="006A54F7" w14:textId="77777777">
        <w:tc>
          <w:tcPr>
            <w:tcW w:w="720" w:type="dxa"/>
            <w:tcBorders>
              <w:right w:val="nil"/>
            </w:tcBorders>
          </w:tcPr>
          <w:p w14:paraId="6C87DF2A" w14:textId="77777777" w:rsidR="00FB36C1" w:rsidRDefault="00FB36C1" w:rsidP="00FB36C1">
            <w:pPr>
              <w:rPr>
                <w:sz w:val="22"/>
              </w:rPr>
            </w:pPr>
          </w:p>
        </w:tc>
        <w:tc>
          <w:tcPr>
            <w:tcW w:w="3672" w:type="dxa"/>
            <w:gridSpan w:val="2"/>
            <w:tcBorders>
              <w:left w:val="single" w:sz="6" w:space="0" w:color="auto"/>
              <w:right w:val="single" w:sz="6" w:space="0" w:color="auto"/>
            </w:tcBorders>
          </w:tcPr>
          <w:p w14:paraId="338943AC" w14:textId="77777777" w:rsidR="00FB36C1" w:rsidRDefault="00FB36C1" w:rsidP="00FB36C1">
            <w:pPr>
              <w:rPr>
                <w:sz w:val="22"/>
              </w:rPr>
            </w:pPr>
          </w:p>
        </w:tc>
        <w:tc>
          <w:tcPr>
            <w:tcW w:w="720" w:type="dxa"/>
            <w:tcBorders>
              <w:left w:val="single" w:sz="6" w:space="0" w:color="auto"/>
              <w:right w:val="single" w:sz="6" w:space="0" w:color="auto"/>
            </w:tcBorders>
          </w:tcPr>
          <w:p w14:paraId="33F5E93D" w14:textId="77777777" w:rsidR="00FB36C1" w:rsidRDefault="00FB36C1" w:rsidP="00FB36C1">
            <w:pPr>
              <w:rPr>
                <w:sz w:val="22"/>
              </w:rPr>
            </w:pPr>
          </w:p>
        </w:tc>
        <w:tc>
          <w:tcPr>
            <w:tcW w:w="1296" w:type="dxa"/>
            <w:tcBorders>
              <w:left w:val="nil"/>
              <w:right w:val="nil"/>
            </w:tcBorders>
          </w:tcPr>
          <w:p w14:paraId="7C019522" w14:textId="77777777" w:rsidR="00FB36C1" w:rsidRDefault="00FB36C1" w:rsidP="00FB36C1">
            <w:pPr>
              <w:rPr>
                <w:sz w:val="22"/>
              </w:rPr>
            </w:pPr>
          </w:p>
        </w:tc>
        <w:tc>
          <w:tcPr>
            <w:tcW w:w="1145" w:type="dxa"/>
            <w:gridSpan w:val="2"/>
            <w:tcBorders>
              <w:left w:val="single" w:sz="6" w:space="0" w:color="auto"/>
              <w:right w:val="single" w:sz="6" w:space="0" w:color="auto"/>
            </w:tcBorders>
          </w:tcPr>
          <w:p w14:paraId="63C34098" w14:textId="77777777" w:rsidR="00FB36C1" w:rsidRDefault="00FB36C1" w:rsidP="00FB36C1">
            <w:pPr>
              <w:rPr>
                <w:sz w:val="22"/>
              </w:rPr>
            </w:pPr>
          </w:p>
        </w:tc>
        <w:tc>
          <w:tcPr>
            <w:tcW w:w="1447" w:type="dxa"/>
            <w:tcBorders>
              <w:left w:val="nil"/>
            </w:tcBorders>
          </w:tcPr>
          <w:p w14:paraId="5492022D" w14:textId="77777777" w:rsidR="00FB36C1" w:rsidRDefault="00FB36C1" w:rsidP="00FB36C1">
            <w:pPr>
              <w:rPr>
                <w:sz w:val="22"/>
              </w:rPr>
            </w:pPr>
          </w:p>
        </w:tc>
      </w:tr>
      <w:tr w:rsidR="00FB36C1" w14:paraId="0E6104E5" w14:textId="77777777">
        <w:tc>
          <w:tcPr>
            <w:tcW w:w="720" w:type="dxa"/>
            <w:tcBorders>
              <w:bottom w:val="nil"/>
              <w:right w:val="nil"/>
            </w:tcBorders>
          </w:tcPr>
          <w:p w14:paraId="0A4A2854" w14:textId="77777777" w:rsidR="00FB36C1" w:rsidRDefault="00FB36C1" w:rsidP="00FB36C1">
            <w:pPr>
              <w:rPr>
                <w:sz w:val="22"/>
              </w:rPr>
            </w:pPr>
          </w:p>
        </w:tc>
        <w:tc>
          <w:tcPr>
            <w:tcW w:w="3672" w:type="dxa"/>
            <w:gridSpan w:val="2"/>
            <w:tcBorders>
              <w:left w:val="single" w:sz="6" w:space="0" w:color="auto"/>
              <w:bottom w:val="single" w:sz="6" w:space="0" w:color="auto"/>
              <w:right w:val="single" w:sz="6" w:space="0" w:color="auto"/>
            </w:tcBorders>
          </w:tcPr>
          <w:p w14:paraId="59F9D284" w14:textId="77777777" w:rsidR="00FB36C1" w:rsidRDefault="00FB36C1" w:rsidP="00FB36C1">
            <w:pPr>
              <w:rPr>
                <w:sz w:val="22"/>
              </w:rPr>
            </w:pPr>
          </w:p>
        </w:tc>
        <w:tc>
          <w:tcPr>
            <w:tcW w:w="720" w:type="dxa"/>
            <w:tcBorders>
              <w:left w:val="single" w:sz="6" w:space="0" w:color="auto"/>
              <w:bottom w:val="single" w:sz="6" w:space="0" w:color="auto"/>
              <w:right w:val="single" w:sz="6" w:space="0" w:color="auto"/>
            </w:tcBorders>
          </w:tcPr>
          <w:p w14:paraId="600DF98A" w14:textId="77777777" w:rsidR="00FB36C1" w:rsidRDefault="00FB36C1" w:rsidP="00FB36C1">
            <w:pPr>
              <w:rPr>
                <w:sz w:val="22"/>
              </w:rPr>
            </w:pPr>
          </w:p>
        </w:tc>
        <w:tc>
          <w:tcPr>
            <w:tcW w:w="1296" w:type="dxa"/>
            <w:tcBorders>
              <w:left w:val="nil"/>
              <w:bottom w:val="nil"/>
              <w:right w:val="nil"/>
            </w:tcBorders>
          </w:tcPr>
          <w:p w14:paraId="132B14BA" w14:textId="77777777" w:rsidR="00FB36C1" w:rsidRDefault="00FB36C1" w:rsidP="00FB36C1">
            <w:pPr>
              <w:rPr>
                <w:sz w:val="22"/>
              </w:rPr>
            </w:pPr>
          </w:p>
        </w:tc>
        <w:tc>
          <w:tcPr>
            <w:tcW w:w="1145" w:type="dxa"/>
            <w:gridSpan w:val="2"/>
            <w:tcBorders>
              <w:left w:val="single" w:sz="6" w:space="0" w:color="auto"/>
              <w:bottom w:val="single" w:sz="6" w:space="0" w:color="auto"/>
              <w:right w:val="single" w:sz="6" w:space="0" w:color="auto"/>
            </w:tcBorders>
          </w:tcPr>
          <w:p w14:paraId="76C6E521" w14:textId="77777777" w:rsidR="00FB36C1" w:rsidRDefault="00FB36C1" w:rsidP="00FB36C1">
            <w:pPr>
              <w:rPr>
                <w:sz w:val="22"/>
              </w:rPr>
            </w:pPr>
          </w:p>
        </w:tc>
        <w:tc>
          <w:tcPr>
            <w:tcW w:w="1447" w:type="dxa"/>
            <w:tcBorders>
              <w:left w:val="nil"/>
              <w:bottom w:val="nil"/>
            </w:tcBorders>
          </w:tcPr>
          <w:p w14:paraId="475120B8" w14:textId="77777777" w:rsidR="00FB36C1" w:rsidRDefault="00FB36C1" w:rsidP="00FB36C1">
            <w:pPr>
              <w:rPr>
                <w:sz w:val="22"/>
              </w:rPr>
            </w:pPr>
          </w:p>
        </w:tc>
      </w:tr>
      <w:tr w:rsidR="00FB36C1" w14:paraId="41379DEE" w14:textId="77777777">
        <w:tc>
          <w:tcPr>
            <w:tcW w:w="7553" w:type="dxa"/>
            <w:gridSpan w:val="7"/>
            <w:tcBorders>
              <w:top w:val="single" w:sz="6" w:space="0" w:color="auto"/>
              <w:bottom w:val="single" w:sz="6" w:space="0" w:color="auto"/>
              <w:right w:val="nil"/>
            </w:tcBorders>
          </w:tcPr>
          <w:p w14:paraId="3B0574B2" w14:textId="77777777" w:rsidR="00FB36C1" w:rsidRDefault="00FB36C1" w:rsidP="00FB36C1">
            <w:pPr>
              <w:jc w:val="right"/>
              <w:rPr>
                <w:sz w:val="22"/>
              </w:rPr>
            </w:pPr>
            <w:r>
              <w:rPr>
                <w:sz w:val="22"/>
              </w:rPr>
              <w:t>TOTAL</w:t>
            </w:r>
          </w:p>
        </w:tc>
        <w:tc>
          <w:tcPr>
            <w:tcW w:w="1447" w:type="dxa"/>
            <w:tcBorders>
              <w:top w:val="single" w:sz="6" w:space="0" w:color="auto"/>
              <w:left w:val="single" w:sz="6" w:space="0" w:color="auto"/>
              <w:bottom w:val="single" w:sz="6" w:space="0" w:color="auto"/>
            </w:tcBorders>
          </w:tcPr>
          <w:p w14:paraId="5B5AB0A5" w14:textId="77777777" w:rsidR="00FB36C1" w:rsidRDefault="00FB36C1" w:rsidP="00FB36C1">
            <w:pPr>
              <w:rPr>
                <w:sz w:val="22"/>
              </w:rPr>
            </w:pPr>
          </w:p>
        </w:tc>
      </w:tr>
      <w:tr w:rsidR="00FB36C1" w14:paraId="0852ACA7" w14:textId="77777777">
        <w:tc>
          <w:tcPr>
            <w:tcW w:w="720" w:type="dxa"/>
            <w:tcBorders>
              <w:top w:val="nil"/>
              <w:left w:val="nil"/>
              <w:bottom w:val="nil"/>
              <w:right w:val="nil"/>
            </w:tcBorders>
          </w:tcPr>
          <w:p w14:paraId="0DB29432" w14:textId="77777777" w:rsidR="00FB36C1" w:rsidRDefault="00FB36C1" w:rsidP="00FB36C1">
            <w:pPr>
              <w:rPr>
                <w:sz w:val="22"/>
              </w:rPr>
            </w:pPr>
          </w:p>
        </w:tc>
        <w:tc>
          <w:tcPr>
            <w:tcW w:w="2952" w:type="dxa"/>
            <w:tcBorders>
              <w:top w:val="nil"/>
              <w:left w:val="nil"/>
              <w:bottom w:val="nil"/>
              <w:right w:val="nil"/>
            </w:tcBorders>
          </w:tcPr>
          <w:p w14:paraId="16EC08C0" w14:textId="77777777" w:rsidR="00FB36C1" w:rsidRDefault="00FB36C1" w:rsidP="00FB36C1">
            <w:pPr>
              <w:rPr>
                <w:sz w:val="22"/>
              </w:rPr>
            </w:pPr>
          </w:p>
        </w:tc>
        <w:tc>
          <w:tcPr>
            <w:tcW w:w="720" w:type="dxa"/>
            <w:tcBorders>
              <w:top w:val="nil"/>
              <w:left w:val="nil"/>
              <w:bottom w:val="nil"/>
              <w:right w:val="nil"/>
            </w:tcBorders>
          </w:tcPr>
          <w:p w14:paraId="78186545" w14:textId="77777777" w:rsidR="00FB36C1" w:rsidRDefault="00FB36C1" w:rsidP="00FB36C1">
            <w:pPr>
              <w:rPr>
                <w:sz w:val="22"/>
              </w:rPr>
            </w:pPr>
          </w:p>
        </w:tc>
        <w:tc>
          <w:tcPr>
            <w:tcW w:w="720" w:type="dxa"/>
            <w:tcBorders>
              <w:top w:val="single" w:sz="6" w:space="0" w:color="auto"/>
              <w:left w:val="single" w:sz="6" w:space="0" w:color="auto"/>
              <w:bottom w:val="nil"/>
              <w:right w:val="nil"/>
            </w:tcBorders>
          </w:tcPr>
          <w:p w14:paraId="5AF1F8C2" w14:textId="77777777" w:rsidR="00FB36C1" w:rsidRDefault="00FB36C1" w:rsidP="00FB36C1">
            <w:pPr>
              <w:rPr>
                <w:sz w:val="22"/>
              </w:rPr>
            </w:pPr>
          </w:p>
        </w:tc>
        <w:tc>
          <w:tcPr>
            <w:tcW w:w="1296" w:type="dxa"/>
            <w:tcBorders>
              <w:top w:val="single" w:sz="6" w:space="0" w:color="auto"/>
              <w:left w:val="nil"/>
              <w:bottom w:val="nil"/>
              <w:right w:val="nil"/>
            </w:tcBorders>
          </w:tcPr>
          <w:p w14:paraId="0FE10B83" w14:textId="77777777" w:rsidR="00FB36C1" w:rsidRDefault="00FB36C1" w:rsidP="00FB36C1">
            <w:pPr>
              <w:rPr>
                <w:sz w:val="22"/>
              </w:rPr>
            </w:pPr>
          </w:p>
        </w:tc>
        <w:tc>
          <w:tcPr>
            <w:tcW w:w="1145" w:type="dxa"/>
            <w:gridSpan w:val="2"/>
            <w:tcBorders>
              <w:top w:val="single" w:sz="6" w:space="0" w:color="auto"/>
              <w:left w:val="nil"/>
              <w:bottom w:val="nil"/>
              <w:right w:val="nil"/>
            </w:tcBorders>
          </w:tcPr>
          <w:p w14:paraId="47835CAF" w14:textId="77777777" w:rsidR="00FB36C1" w:rsidRDefault="00FB36C1" w:rsidP="00FB36C1">
            <w:pPr>
              <w:rPr>
                <w:sz w:val="22"/>
              </w:rPr>
            </w:pPr>
          </w:p>
        </w:tc>
        <w:tc>
          <w:tcPr>
            <w:tcW w:w="1447" w:type="dxa"/>
            <w:tcBorders>
              <w:top w:val="single" w:sz="6" w:space="0" w:color="auto"/>
              <w:left w:val="nil"/>
              <w:bottom w:val="nil"/>
              <w:right w:val="single" w:sz="6" w:space="0" w:color="auto"/>
            </w:tcBorders>
          </w:tcPr>
          <w:p w14:paraId="158772FA" w14:textId="77777777" w:rsidR="00FB36C1" w:rsidRDefault="00FB36C1" w:rsidP="00FB36C1">
            <w:pPr>
              <w:rPr>
                <w:sz w:val="22"/>
              </w:rPr>
            </w:pPr>
          </w:p>
        </w:tc>
      </w:tr>
      <w:tr w:rsidR="00FB36C1" w14:paraId="0F32014B" w14:textId="77777777">
        <w:tc>
          <w:tcPr>
            <w:tcW w:w="720" w:type="dxa"/>
            <w:tcBorders>
              <w:top w:val="nil"/>
              <w:left w:val="nil"/>
              <w:bottom w:val="nil"/>
              <w:right w:val="nil"/>
            </w:tcBorders>
          </w:tcPr>
          <w:p w14:paraId="1FD38E92" w14:textId="77777777" w:rsidR="00FB36C1" w:rsidRDefault="00FB36C1" w:rsidP="00FB36C1">
            <w:pPr>
              <w:rPr>
                <w:sz w:val="22"/>
              </w:rPr>
            </w:pPr>
          </w:p>
        </w:tc>
        <w:tc>
          <w:tcPr>
            <w:tcW w:w="2952" w:type="dxa"/>
            <w:tcBorders>
              <w:top w:val="nil"/>
              <w:left w:val="nil"/>
              <w:bottom w:val="nil"/>
              <w:right w:val="nil"/>
            </w:tcBorders>
          </w:tcPr>
          <w:p w14:paraId="12114412" w14:textId="77777777" w:rsidR="00FB36C1" w:rsidRDefault="00FB36C1" w:rsidP="00FB36C1">
            <w:pPr>
              <w:rPr>
                <w:sz w:val="22"/>
              </w:rPr>
            </w:pPr>
          </w:p>
        </w:tc>
        <w:tc>
          <w:tcPr>
            <w:tcW w:w="720" w:type="dxa"/>
            <w:tcBorders>
              <w:top w:val="nil"/>
              <w:left w:val="nil"/>
              <w:bottom w:val="nil"/>
              <w:right w:val="nil"/>
            </w:tcBorders>
          </w:tcPr>
          <w:p w14:paraId="3B6D0F87" w14:textId="77777777" w:rsidR="00FB36C1" w:rsidRDefault="00FB36C1" w:rsidP="00FB36C1">
            <w:pPr>
              <w:rPr>
                <w:sz w:val="22"/>
              </w:rPr>
            </w:pPr>
          </w:p>
        </w:tc>
        <w:tc>
          <w:tcPr>
            <w:tcW w:w="2736" w:type="dxa"/>
            <w:gridSpan w:val="3"/>
            <w:tcBorders>
              <w:top w:val="nil"/>
              <w:left w:val="single" w:sz="6" w:space="0" w:color="auto"/>
              <w:bottom w:val="nil"/>
              <w:right w:val="nil"/>
            </w:tcBorders>
          </w:tcPr>
          <w:p w14:paraId="61F96F3B" w14:textId="587BE77E" w:rsidR="00FB36C1" w:rsidRDefault="00FB36C1" w:rsidP="00E13334">
            <w:pPr>
              <w:rPr>
                <w:sz w:val="22"/>
              </w:rPr>
            </w:pPr>
            <w:r>
              <w:rPr>
                <w:sz w:val="22"/>
              </w:rPr>
              <w:t>Nom du Soumissionnaire</w:t>
            </w:r>
            <w:r w:rsidR="00E13334">
              <w:rPr>
                <w:sz w:val="22"/>
              </w:rPr>
              <w:t> :</w:t>
            </w:r>
          </w:p>
        </w:tc>
        <w:tc>
          <w:tcPr>
            <w:tcW w:w="1872" w:type="dxa"/>
            <w:gridSpan w:val="2"/>
            <w:tcBorders>
              <w:top w:val="nil"/>
              <w:left w:val="nil"/>
              <w:bottom w:val="nil"/>
              <w:right w:val="single" w:sz="6" w:space="0" w:color="auto"/>
            </w:tcBorders>
          </w:tcPr>
          <w:p w14:paraId="392D0553" w14:textId="77777777" w:rsidR="00FB36C1" w:rsidRDefault="00FB36C1" w:rsidP="001D11E3">
            <w:pPr>
              <w:tabs>
                <w:tab w:val="left" w:pos="2297"/>
              </w:tabs>
              <w:rPr>
                <w:sz w:val="22"/>
              </w:rPr>
            </w:pPr>
            <w:r>
              <w:rPr>
                <w:sz w:val="22"/>
              </w:rPr>
              <w:t>----------------------</w:t>
            </w:r>
          </w:p>
        </w:tc>
      </w:tr>
      <w:tr w:rsidR="00FB36C1" w14:paraId="6318063A" w14:textId="77777777">
        <w:tc>
          <w:tcPr>
            <w:tcW w:w="720" w:type="dxa"/>
            <w:tcBorders>
              <w:top w:val="nil"/>
              <w:left w:val="nil"/>
              <w:bottom w:val="nil"/>
              <w:right w:val="nil"/>
            </w:tcBorders>
          </w:tcPr>
          <w:p w14:paraId="46D3ABD6" w14:textId="77777777" w:rsidR="00FB36C1" w:rsidRDefault="00FB36C1" w:rsidP="00FB36C1">
            <w:pPr>
              <w:rPr>
                <w:sz w:val="22"/>
              </w:rPr>
            </w:pPr>
          </w:p>
        </w:tc>
        <w:tc>
          <w:tcPr>
            <w:tcW w:w="2952" w:type="dxa"/>
            <w:tcBorders>
              <w:top w:val="nil"/>
              <w:left w:val="nil"/>
              <w:bottom w:val="nil"/>
              <w:right w:val="nil"/>
            </w:tcBorders>
          </w:tcPr>
          <w:p w14:paraId="41740D47" w14:textId="77777777" w:rsidR="00FB36C1" w:rsidRDefault="00FB36C1" w:rsidP="00FB36C1">
            <w:pPr>
              <w:rPr>
                <w:sz w:val="22"/>
              </w:rPr>
            </w:pPr>
          </w:p>
        </w:tc>
        <w:tc>
          <w:tcPr>
            <w:tcW w:w="720" w:type="dxa"/>
            <w:tcBorders>
              <w:top w:val="nil"/>
              <w:left w:val="nil"/>
              <w:bottom w:val="nil"/>
              <w:right w:val="nil"/>
            </w:tcBorders>
          </w:tcPr>
          <w:p w14:paraId="1C2E4326" w14:textId="77777777" w:rsidR="00FB36C1" w:rsidRDefault="00FB36C1" w:rsidP="00FB36C1">
            <w:pPr>
              <w:rPr>
                <w:sz w:val="22"/>
              </w:rPr>
            </w:pPr>
          </w:p>
        </w:tc>
        <w:tc>
          <w:tcPr>
            <w:tcW w:w="720" w:type="dxa"/>
            <w:tcBorders>
              <w:top w:val="nil"/>
              <w:left w:val="single" w:sz="6" w:space="0" w:color="auto"/>
              <w:bottom w:val="nil"/>
              <w:right w:val="nil"/>
            </w:tcBorders>
          </w:tcPr>
          <w:p w14:paraId="35D2C0ED" w14:textId="77777777" w:rsidR="00FB36C1" w:rsidRDefault="00FB36C1" w:rsidP="00E13334">
            <w:pPr>
              <w:rPr>
                <w:sz w:val="22"/>
              </w:rPr>
            </w:pPr>
          </w:p>
        </w:tc>
        <w:tc>
          <w:tcPr>
            <w:tcW w:w="1296" w:type="dxa"/>
            <w:tcBorders>
              <w:top w:val="nil"/>
              <w:left w:val="nil"/>
              <w:bottom w:val="nil"/>
              <w:right w:val="nil"/>
            </w:tcBorders>
          </w:tcPr>
          <w:p w14:paraId="71401FCF" w14:textId="77777777" w:rsidR="00FB36C1" w:rsidRDefault="00FB36C1" w:rsidP="00E13334">
            <w:pPr>
              <w:rPr>
                <w:sz w:val="22"/>
              </w:rPr>
            </w:pPr>
          </w:p>
        </w:tc>
        <w:tc>
          <w:tcPr>
            <w:tcW w:w="1145" w:type="dxa"/>
            <w:gridSpan w:val="2"/>
            <w:tcBorders>
              <w:top w:val="nil"/>
              <w:left w:val="nil"/>
              <w:bottom w:val="nil"/>
              <w:right w:val="nil"/>
            </w:tcBorders>
          </w:tcPr>
          <w:p w14:paraId="44112EA0" w14:textId="77777777" w:rsidR="00FB36C1" w:rsidRDefault="00FB36C1" w:rsidP="00E13334">
            <w:pPr>
              <w:rPr>
                <w:sz w:val="22"/>
              </w:rPr>
            </w:pPr>
          </w:p>
        </w:tc>
        <w:tc>
          <w:tcPr>
            <w:tcW w:w="1447" w:type="dxa"/>
            <w:tcBorders>
              <w:top w:val="nil"/>
              <w:left w:val="nil"/>
              <w:bottom w:val="nil"/>
              <w:right w:val="single" w:sz="6" w:space="0" w:color="auto"/>
            </w:tcBorders>
          </w:tcPr>
          <w:p w14:paraId="623695A7" w14:textId="77777777" w:rsidR="00FB36C1" w:rsidRDefault="00FB36C1" w:rsidP="00FB36C1">
            <w:pPr>
              <w:rPr>
                <w:sz w:val="22"/>
              </w:rPr>
            </w:pPr>
          </w:p>
        </w:tc>
      </w:tr>
      <w:tr w:rsidR="00FB36C1" w14:paraId="050A17C0" w14:textId="77777777">
        <w:tc>
          <w:tcPr>
            <w:tcW w:w="720" w:type="dxa"/>
            <w:tcBorders>
              <w:top w:val="nil"/>
              <w:left w:val="nil"/>
              <w:bottom w:val="nil"/>
              <w:right w:val="nil"/>
            </w:tcBorders>
          </w:tcPr>
          <w:p w14:paraId="2BB3C1C1" w14:textId="77777777" w:rsidR="00FB36C1" w:rsidRDefault="00FB36C1" w:rsidP="00FB36C1">
            <w:pPr>
              <w:rPr>
                <w:sz w:val="22"/>
              </w:rPr>
            </w:pPr>
          </w:p>
        </w:tc>
        <w:tc>
          <w:tcPr>
            <w:tcW w:w="2952" w:type="dxa"/>
            <w:tcBorders>
              <w:top w:val="nil"/>
              <w:left w:val="nil"/>
              <w:bottom w:val="nil"/>
              <w:right w:val="nil"/>
            </w:tcBorders>
          </w:tcPr>
          <w:p w14:paraId="2A1CC50F" w14:textId="77777777" w:rsidR="00FB36C1" w:rsidRDefault="00FB36C1" w:rsidP="00FB36C1">
            <w:pPr>
              <w:rPr>
                <w:sz w:val="22"/>
              </w:rPr>
            </w:pPr>
          </w:p>
        </w:tc>
        <w:tc>
          <w:tcPr>
            <w:tcW w:w="720" w:type="dxa"/>
            <w:tcBorders>
              <w:top w:val="nil"/>
              <w:left w:val="nil"/>
              <w:bottom w:val="nil"/>
              <w:right w:val="nil"/>
            </w:tcBorders>
          </w:tcPr>
          <w:p w14:paraId="2CC08FEA" w14:textId="77777777" w:rsidR="00FB36C1" w:rsidRDefault="00FB36C1" w:rsidP="00FB36C1">
            <w:pPr>
              <w:rPr>
                <w:sz w:val="22"/>
              </w:rPr>
            </w:pPr>
          </w:p>
        </w:tc>
        <w:tc>
          <w:tcPr>
            <w:tcW w:w="2736" w:type="dxa"/>
            <w:gridSpan w:val="3"/>
            <w:tcBorders>
              <w:top w:val="nil"/>
              <w:left w:val="single" w:sz="6" w:space="0" w:color="auto"/>
              <w:bottom w:val="nil"/>
              <w:right w:val="nil"/>
            </w:tcBorders>
          </w:tcPr>
          <w:p w14:paraId="725DD813" w14:textId="766ED025" w:rsidR="00FB36C1" w:rsidRDefault="00FB36C1" w:rsidP="00E13334">
            <w:pPr>
              <w:rPr>
                <w:sz w:val="22"/>
              </w:rPr>
            </w:pPr>
            <w:r>
              <w:rPr>
                <w:sz w:val="22"/>
              </w:rPr>
              <w:t>Signature du Soumissionnaire</w:t>
            </w:r>
            <w:r w:rsidR="00E13334">
              <w:rPr>
                <w:sz w:val="22"/>
              </w:rPr>
              <w:t> :</w:t>
            </w:r>
          </w:p>
        </w:tc>
        <w:tc>
          <w:tcPr>
            <w:tcW w:w="1872" w:type="dxa"/>
            <w:gridSpan w:val="2"/>
            <w:tcBorders>
              <w:top w:val="nil"/>
              <w:left w:val="nil"/>
              <w:bottom w:val="nil"/>
              <w:right w:val="single" w:sz="6" w:space="0" w:color="auto"/>
            </w:tcBorders>
          </w:tcPr>
          <w:p w14:paraId="15374977" w14:textId="77777777" w:rsidR="00FB36C1" w:rsidRDefault="00FB36C1" w:rsidP="001D11E3">
            <w:pPr>
              <w:tabs>
                <w:tab w:val="left" w:pos="2297"/>
              </w:tabs>
              <w:rPr>
                <w:sz w:val="22"/>
              </w:rPr>
            </w:pPr>
            <w:r>
              <w:rPr>
                <w:sz w:val="22"/>
              </w:rPr>
              <w:t>----------------------</w:t>
            </w:r>
          </w:p>
        </w:tc>
      </w:tr>
      <w:tr w:rsidR="00FB36C1" w14:paraId="4CE1A712" w14:textId="77777777">
        <w:tc>
          <w:tcPr>
            <w:tcW w:w="720" w:type="dxa"/>
            <w:tcBorders>
              <w:top w:val="nil"/>
              <w:left w:val="nil"/>
              <w:bottom w:val="nil"/>
              <w:right w:val="nil"/>
            </w:tcBorders>
          </w:tcPr>
          <w:p w14:paraId="6F3DD918" w14:textId="77777777" w:rsidR="00FB36C1" w:rsidRDefault="00FB36C1" w:rsidP="00FB36C1">
            <w:pPr>
              <w:rPr>
                <w:sz w:val="22"/>
              </w:rPr>
            </w:pPr>
          </w:p>
        </w:tc>
        <w:tc>
          <w:tcPr>
            <w:tcW w:w="2952" w:type="dxa"/>
            <w:tcBorders>
              <w:top w:val="nil"/>
              <w:left w:val="nil"/>
              <w:bottom w:val="nil"/>
              <w:right w:val="nil"/>
            </w:tcBorders>
          </w:tcPr>
          <w:p w14:paraId="32BE5E56" w14:textId="77777777" w:rsidR="00FB36C1" w:rsidRDefault="00FB36C1" w:rsidP="00FB36C1">
            <w:pPr>
              <w:rPr>
                <w:sz w:val="22"/>
              </w:rPr>
            </w:pPr>
          </w:p>
        </w:tc>
        <w:tc>
          <w:tcPr>
            <w:tcW w:w="720" w:type="dxa"/>
            <w:tcBorders>
              <w:top w:val="nil"/>
              <w:left w:val="nil"/>
              <w:bottom w:val="nil"/>
              <w:right w:val="nil"/>
            </w:tcBorders>
          </w:tcPr>
          <w:p w14:paraId="4C35E361" w14:textId="77777777" w:rsidR="00FB36C1" w:rsidRDefault="00FB36C1" w:rsidP="00FB36C1">
            <w:pPr>
              <w:rPr>
                <w:sz w:val="22"/>
              </w:rPr>
            </w:pPr>
          </w:p>
        </w:tc>
        <w:tc>
          <w:tcPr>
            <w:tcW w:w="720" w:type="dxa"/>
            <w:tcBorders>
              <w:top w:val="nil"/>
              <w:left w:val="single" w:sz="6" w:space="0" w:color="auto"/>
              <w:bottom w:val="single" w:sz="6" w:space="0" w:color="auto"/>
              <w:right w:val="nil"/>
            </w:tcBorders>
          </w:tcPr>
          <w:p w14:paraId="4A60EDC8" w14:textId="77777777" w:rsidR="00FB36C1" w:rsidRDefault="00FB36C1" w:rsidP="00FB36C1">
            <w:pPr>
              <w:rPr>
                <w:sz w:val="22"/>
              </w:rPr>
            </w:pPr>
          </w:p>
        </w:tc>
        <w:tc>
          <w:tcPr>
            <w:tcW w:w="1296" w:type="dxa"/>
            <w:tcBorders>
              <w:top w:val="nil"/>
              <w:left w:val="nil"/>
              <w:bottom w:val="single" w:sz="6" w:space="0" w:color="auto"/>
              <w:right w:val="nil"/>
            </w:tcBorders>
          </w:tcPr>
          <w:p w14:paraId="038F00EE" w14:textId="77777777" w:rsidR="00FB36C1" w:rsidRDefault="00FB36C1" w:rsidP="00FB36C1">
            <w:pPr>
              <w:rPr>
                <w:sz w:val="22"/>
              </w:rPr>
            </w:pPr>
          </w:p>
        </w:tc>
        <w:tc>
          <w:tcPr>
            <w:tcW w:w="1145" w:type="dxa"/>
            <w:gridSpan w:val="2"/>
            <w:tcBorders>
              <w:top w:val="nil"/>
              <w:left w:val="nil"/>
              <w:bottom w:val="single" w:sz="6" w:space="0" w:color="auto"/>
              <w:right w:val="nil"/>
            </w:tcBorders>
          </w:tcPr>
          <w:p w14:paraId="202353D3" w14:textId="77777777" w:rsidR="00FB36C1" w:rsidRDefault="00FB36C1" w:rsidP="00FB36C1">
            <w:pPr>
              <w:rPr>
                <w:sz w:val="22"/>
              </w:rPr>
            </w:pPr>
          </w:p>
        </w:tc>
        <w:tc>
          <w:tcPr>
            <w:tcW w:w="1447" w:type="dxa"/>
            <w:tcBorders>
              <w:top w:val="nil"/>
              <w:left w:val="nil"/>
              <w:bottom w:val="single" w:sz="6" w:space="0" w:color="auto"/>
              <w:right w:val="single" w:sz="6" w:space="0" w:color="auto"/>
            </w:tcBorders>
          </w:tcPr>
          <w:p w14:paraId="06538352" w14:textId="77777777" w:rsidR="00FB36C1" w:rsidRDefault="00FB36C1" w:rsidP="00FB36C1">
            <w:pPr>
              <w:rPr>
                <w:sz w:val="22"/>
              </w:rPr>
            </w:pPr>
          </w:p>
        </w:tc>
      </w:tr>
    </w:tbl>
    <w:p w14:paraId="07D345EB" w14:textId="77777777" w:rsidR="002C1718" w:rsidRDefault="002C1718" w:rsidP="00FB36C1"/>
    <w:p w14:paraId="4F2DFCD2" w14:textId="2D1B45DE" w:rsidR="002C1718" w:rsidRDefault="002C1718" w:rsidP="001C0EB1">
      <w:pPr>
        <w:pStyle w:val="SectionIVHeader"/>
      </w:pPr>
      <w:r w:rsidRPr="00672CC8">
        <w:br w:type="page"/>
      </w:r>
      <w:bookmarkStart w:id="545" w:name="_Toc383555444"/>
      <w:bookmarkStart w:id="546" w:name="_Toc107421989"/>
      <w:r w:rsidR="008218EE">
        <w:t>3</w:t>
      </w:r>
      <w:r w:rsidRPr="002C1718">
        <w:t xml:space="preserve">.  Révision de </w:t>
      </w:r>
      <w:r w:rsidR="00E13334">
        <w:t>P</w:t>
      </w:r>
      <w:r w:rsidRPr="002C1718">
        <w:t>rix</w:t>
      </w:r>
      <w:bookmarkEnd w:id="545"/>
      <w:bookmarkEnd w:id="546"/>
    </w:p>
    <w:p w14:paraId="3248E3D3" w14:textId="77777777" w:rsidR="002C1718" w:rsidRDefault="002C1718" w:rsidP="002C1718"/>
    <w:tbl>
      <w:tblPr>
        <w:tblW w:w="0" w:type="auto"/>
        <w:tblInd w:w="115" w:type="dxa"/>
        <w:tblLayout w:type="fixed"/>
        <w:tblLook w:val="0000" w:firstRow="0" w:lastRow="0" w:firstColumn="0" w:lastColumn="0" w:noHBand="0" w:noVBand="0"/>
      </w:tblPr>
      <w:tblGrid>
        <w:gridCol w:w="9443"/>
      </w:tblGrid>
      <w:tr w:rsidR="002C1718" w:rsidRPr="00D355DD" w14:paraId="5AFE29A7" w14:textId="77777777" w:rsidTr="00632E6D">
        <w:tc>
          <w:tcPr>
            <w:tcW w:w="9443" w:type="dxa"/>
            <w:tcBorders>
              <w:top w:val="single" w:sz="6" w:space="0" w:color="auto"/>
              <w:left w:val="single" w:sz="6" w:space="0" w:color="auto"/>
              <w:bottom w:val="single" w:sz="6" w:space="0" w:color="auto"/>
              <w:right w:val="single" w:sz="6" w:space="0" w:color="auto"/>
            </w:tcBorders>
          </w:tcPr>
          <w:p w14:paraId="3158DFD5" w14:textId="7409B8DE" w:rsidR="002C1718" w:rsidRPr="00C616F6" w:rsidRDefault="002C1718" w:rsidP="00D355DD">
            <w:pPr>
              <w:pStyle w:val="BodyText"/>
              <w:spacing w:before="120" w:after="120"/>
              <w:rPr>
                <w:szCs w:val="24"/>
                <w:lang w:val="fr-FR"/>
              </w:rPr>
            </w:pPr>
            <w:r w:rsidRPr="00D355DD">
              <w:rPr>
                <w:szCs w:val="24"/>
                <w:lang w:val="fr-FR"/>
              </w:rPr>
              <w:t xml:space="preserve">Quand la durée du Marché (non comprise la période de garantie contre les défauts) excède dix-huit (18) mois, il est normal que les prix payables </w:t>
            </w:r>
            <w:r w:rsidR="001359B1">
              <w:rPr>
                <w:szCs w:val="24"/>
                <w:lang w:val="fr-FR"/>
              </w:rPr>
              <w:t>à l’Entrepreneur</w:t>
            </w:r>
            <w:r w:rsidRPr="00D355DD">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Clause 11.2 du CCAP.</w:t>
            </w:r>
          </w:p>
          <w:p w14:paraId="398FC17A" w14:textId="77777777" w:rsidR="002C1718" w:rsidRPr="00D355DD" w:rsidRDefault="002C1718" w:rsidP="00D355DD">
            <w:pPr>
              <w:spacing w:after="120"/>
              <w:jc w:val="both"/>
              <w:rPr>
                <w:sz w:val="24"/>
                <w:szCs w:val="24"/>
              </w:rPr>
            </w:pPr>
            <w:r w:rsidRPr="00D355DD">
              <w:rPr>
                <w:sz w:val="24"/>
                <w:szCs w:val="24"/>
              </w:rPr>
              <w:t>Lorsque la durée du Marché est inférieure à dix-huit (18) mois, ou quand il n’y aura pas de révision de prix, la clause suivante ne sera pas introduite.  Il sera indiqué à la place dans cette annexe que les prix sont fermes et définitifs pour la durée du Marché.</w:t>
            </w:r>
          </w:p>
        </w:tc>
      </w:tr>
    </w:tbl>
    <w:p w14:paraId="6390DEAE" w14:textId="77777777" w:rsidR="002C1718" w:rsidRPr="00D355DD" w:rsidRDefault="002C1718" w:rsidP="002C1718">
      <w:pPr>
        <w:rPr>
          <w:sz w:val="24"/>
          <w:szCs w:val="24"/>
        </w:rPr>
      </w:pPr>
    </w:p>
    <w:p w14:paraId="47BBB272" w14:textId="77777777" w:rsidR="002C1718" w:rsidRPr="00D355DD" w:rsidRDefault="002C1718" w:rsidP="00D355DD">
      <w:pPr>
        <w:spacing w:after="120"/>
        <w:rPr>
          <w:b/>
          <w:sz w:val="24"/>
          <w:szCs w:val="24"/>
        </w:rPr>
      </w:pPr>
      <w:r w:rsidRPr="00D355DD">
        <w:rPr>
          <w:b/>
          <w:sz w:val="24"/>
          <w:szCs w:val="24"/>
        </w:rPr>
        <w:t>Formule type de révision de prix</w:t>
      </w:r>
    </w:p>
    <w:p w14:paraId="06B99536" w14:textId="418A4B74" w:rsidR="002C1718" w:rsidRPr="00D355DD" w:rsidRDefault="002C1718" w:rsidP="00D355DD">
      <w:pPr>
        <w:spacing w:after="120"/>
        <w:jc w:val="both"/>
        <w:rPr>
          <w:sz w:val="24"/>
          <w:szCs w:val="24"/>
        </w:rPr>
      </w:pPr>
      <w:r w:rsidRPr="00D355DD">
        <w:rPr>
          <w:sz w:val="24"/>
          <w:szCs w:val="24"/>
        </w:rPr>
        <w:t xml:space="preserve">Le prix auquel sera rémunéré </w:t>
      </w:r>
      <w:r w:rsidR="001359B1">
        <w:rPr>
          <w:sz w:val="24"/>
          <w:szCs w:val="24"/>
        </w:rPr>
        <w:t>l’Entrepreneur</w:t>
      </w:r>
      <w:r w:rsidRPr="00D355DD">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189DEB45" w14:textId="77777777" w:rsidR="002C1718" w:rsidRPr="00D355DD" w:rsidRDefault="002C1718" w:rsidP="00D355DD">
      <w:pPr>
        <w:spacing w:after="120"/>
        <w:jc w:val="center"/>
        <w:rPr>
          <w:sz w:val="24"/>
          <w:szCs w:val="24"/>
        </w:rPr>
      </w:pPr>
      <w:r w:rsidRPr="00D355DD">
        <w:rPr>
          <w:position w:val="-24"/>
          <w:sz w:val="24"/>
          <w:szCs w:val="24"/>
        </w:rPr>
        <w:object w:dxaOrig="2840" w:dyaOrig="580" w14:anchorId="67941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5pt;height:29pt" o:ole="">
            <v:imagedata r:id="rId45" o:title=""/>
          </v:shape>
          <o:OLEObject Type="Embed" ProgID="Equation.2" ShapeID="_x0000_i1025" DrawAspect="Content" ObjectID="_1718038310" r:id="rId46"/>
        </w:object>
      </w:r>
    </w:p>
    <w:p w14:paraId="7D5787CF" w14:textId="77777777" w:rsidR="002C1718" w:rsidRPr="00D355DD" w:rsidRDefault="002C1718" w:rsidP="00D355DD">
      <w:pPr>
        <w:spacing w:after="120"/>
        <w:rPr>
          <w:sz w:val="24"/>
          <w:szCs w:val="24"/>
        </w:rPr>
      </w:pPr>
      <w:r w:rsidRPr="00D355DD">
        <w:rPr>
          <w:sz w:val="24"/>
          <w:szCs w:val="24"/>
        </w:rPr>
        <w:t>dans laquelle :</w:t>
      </w:r>
    </w:p>
    <w:p w14:paraId="220216EC" w14:textId="68E130B3" w:rsidR="002C1718" w:rsidRPr="00D355DD" w:rsidRDefault="002C1718" w:rsidP="002C1718">
      <w:pPr>
        <w:tabs>
          <w:tab w:val="left" w:pos="900"/>
        </w:tabs>
        <w:ind w:left="1440" w:hanging="1440"/>
        <w:rPr>
          <w:sz w:val="24"/>
          <w:szCs w:val="24"/>
        </w:rPr>
      </w:pPr>
      <w:r w:rsidRPr="00D355DD">
        <w:rPr>
          <w:i/>
          <w:sz w:val="24"/>
          <w:szCs w:val="24"/>
        </w:rPr>
        <w:t>P</w:t>
      </w:r>
      <w:r w:rsidRPr="00D355DD">
        <w:rPr>
          <w:sz w:val="24"/>
          <w:szCs w:val="24"/>
          <w:vertAlign w:val="subscript"/>
        </w:rPr>
        <w:t>1</w:t>
      </w:r>
      <w:r w:rsidRPr="00D355DD">
        <w:rPr>
          <w:sz w:val="24"/>
          <w:szCs w:val="24"/>
        </w:rPr>
        <w:tab/>
        <w:t>=</w:t>
      </w:r>
      <w:r w:rsidRPr="00D355DD">
        <w:rPr>
          <w:sz w:val="24"/>
          <w:szCs w:val="24"/>
        </w:rPr>
        <w:tab/>
        <w:t xml:space="preserve">prix révisé payable </w:t>
      </w:r>
      <w:r w:rsidR="001359B1">
        <w:rPr>
          <w:sz w:val="24"/>
          <w:szCs w:val="24"/>
        </w:rPr>
        <w:t>à l’Entrepreneur</w:t>
      </w:r>
    </w:p>
    <w:p w14:paraId="453625FD" w14:textId="77777777" w:rsidR="002C1718" w:rsidRPr="00D355DD" w:rsidRDefault="002C1718" w:rsidP="002C1718">
      <w:pPr>
        <w:tabs>
          <w:tab w:val="left" w:pos="900"/>
        </w:tabs>
        <w:ind w:left="1440" w:hanging="1440"/>
        <w:rPr>
          <w:sz w:val="24"/>
          <w:szCs w:val="24"/>
        </w:rPr>
      </w:pPr>
      <w:r w:rsidRPr="00D355DD">
        <w:rPr>
          <w:i/>
          <w:sz w:val="24"/>
          <w:szCs w:val="24"/>
        </w:rPr>
        <w:t>P</w:t>
      </w:r>
      <w:r w:rsidRPr="00D355DD">
        <w:rPr>
          <w:sz w:val="24"/>
          <w:szCs w:val="24"/>
          <w:vertAlign w:val="subscript"/>
        </w:rPr>
        <w:t>0</w:t>
      </w:r>
      <w:r w:rsidRPr="00D355DD">
        <w:rPr>
          <w:sz w:val="24"/>
          <w:szCs w:val="24"/>
        </w:rPr>
        <w:tab/>
        <w:t>=</w:t>
      </w:r>
      <w:r w:rsidRPr="00D355DD">
        <w:rPr>
          <w:sz w:val="24"/>
          <w:szCs w:val="24"/>
        </w:rPr>
        <w:tab/>
        <w:t>montant du Marché (montant de base)</w:t>
      </w:r>
    </w:p>
    <w:p w14:paraId="495C34F9" w14:textId="77777777" w:rsidR="002C1718" w:rsidRPr="00D355DD" w:rsidRDefault="002C1718" w:rsidP="002C1718">
      <w:pPr>
        <w:tabs>
          <w:tab w:val="left" w:pos="900"/>
        </w:tabs>
        <w:ind w:left="1440" w:hanging="1440"/>
        <w:jc w:val="both"/>
        <w:rPr>
          <w:sz w:val="24"/>
          <w:szCs w:val="24"/>
        </w:rPr>
      </w:pPr>
      <w:r w:rsidRPr="00D355DD">
        <w:rPr>
          <w:i/>
          <w:sz w:val="24"/>
          <w:szCs w:val="24"/>
        </w:rPr>
        <w:t>a</w:t>
      </w:r>
      <w:r w:rsidRPr="00D355DD">
        <w:rPr>
          <w:sz w:val="24"/>
          <w:szCs w:val="24"/>
        </w:rPr>
        <w:tab/>
        <w:t>=</w:t>
      </w:r>
      <w:r w:rsidRPr="00D355DD">
        <w:rPr>
          <w:sz w:val="24"/>
          <w:szCs w:val="24"/>
        </w:rPr>
        <w:tab/>
        <w:t>élément fixe représentant le bénéfice et les frais généraux dans le montant du Marché (</w:t>
      </w:r>
      <w:r w:rsidRPr="00D355DD">
        <w:rPr>
          <w:i/>
          <w:sz w:val="24"/>
          <w:szCs w:val="24"/>
        </w:rPr>
        <w:t>a</w:t>
      </w:r>
      <w:r w:rsidRPr="00D355DD">
        <w:rPr>
          <w:sz w:val="24"/>
          <w:szCs w:val="24"/>
        </w:rPr>
        <w:t xml:space="preserve"> = ____ %)</w:t>
      </w:r>
    </w:p>
    <w:p w14:paraId="71691B08" w14:textId="77777777" w:rsidR="002C1718" w:rsidRPr="00D355DD" w:rsidRDefault="002C1718" w:rsidP="002C1718">
      <w:pPr>
        <w:tabs>
          <w:tab w:val="left" w:pos="900"/>
        </w:tabs>
        <w:ind w:left="1440" w:hanging="1440"/>
        <w:jc w:val="both"/>
        <w:rPr>
          <w:sz w:val="24"/>
          <w:szCs w:val="24"/>
        </w:rPr>
      </w:pPr>
      <w:r w:rsidRPr="00D355DD">
        <w:rPr>
          <w:i/>
          <w:sz w:val="24"/>
          <w:szCs w:val="24"/>
        </w:rPr>
        <w:t>b</w:t>
      </w:r>
      <w:r w:rsidRPr="00D355DD">
        <w:rPr>
          <w:sz w:val="24"/>
          <w:szCs w:val="24"/>
        </w:rPr>
        <w:tab/>
        <w:t>=</w:t>
      </w:r>
      <w:r w:rsidRPr="00D355DD">
        <w:rPr>
          <w:sz w:val="24"/>
          <w:szCs w:val="24"/>
        </w:rPr>
        <w:tab/>
        <w:t>pourcentage estimé du coût de la main-d’œuvre dans le montant du Marché (</w:t>
      </w:r>
      <w:r w:rsidRPr="00D355DD">
        <w:rPr>
          <w:i/>
          <w:sz w:val="24"/>
          <w:szCs w:val="24"/>
        </w:rPr>
        <w:t>b </w:t>
      </w:r>
      <w:r w:rsidRPr="00D355DD">
        <w:rPr>
          <w:sz w:val="24"/>
          <w:szCs w:val="24"/>
        </w:rPr>
        <w:t>= ____ %)</w:t>
      </w:r>
    </w:p>
    <w:p w14:paraId="683EF54B" w14:textId="77777777" w:rsidR="002C1718" w:rsidRPr="00D355DD" w:rsidRDefault="002C1718" w:rsidP="002C1718">
      <w:pPr>
        <w:tabs>
          <w:tab w:val="left" w:pos="900"/>
        </w:tabs>
        <w:ind w:left="1440" w:hanging="1440"/>
        <w:jc w:val="both"/>
        <w:rPr>
          <w:sz w:val="24"/>
          <w:szCs w:val="24"/>
        </w:rPr>
      </w:pPr>
      <w:r w:rsidRPr="00D355DD">
        <w:rPr>
          <w:i/>
          <w:sz w:val="24"/>
          <w:szCs w:val="24"/>
        </w:rPr>
        <w:t>c</w:t>
      </w:r>
      <w:r w:rsidRPr="00D355DD">
        <w:rPr>
          <w:sz w:val="24"/>
          <w:szCs w:val="24"/>
        </w:rPr>
        <w:tab/>
        <w:t>=</w:t>
      </w:r>
      <w:r w:rsidRPr="00D355DD">
        <w:rPr>
          <w:sz w:val="24"/>
          <w:szCs w:val="24"/>
        </w:rPr>
        <w:tab/>
        <w:t>pourcentage estimé des matériels et équipements dans le montant du Marché (</w:t>
      </w:r>
      <w:r w:rsidRPr="00D355DD">
        <w:rPr>
          <w:i/>
          <w:sz w:val="24"/>
          <w:szCs w:val="24"/>
        </w:rPr>
        <w:t>c </w:t>
      </w:r>
      <w:r w:rsidRPr="00D355DD">
        <w:rPr>
          <w:sz w:val="24"/>
          <w:szCs w:val="24"/>
        </w:rPr>
        <w:t>= ____ %)</w:t>
      </w:r>
    </w:p>
    <w:p w14:paraId="525533F5" w14:textId="77777777" w:rsidR="002C1718" w:rsidRPr="00D355DD" w:rsidRDefault="002C1718" w:rsidP="002C1718">
      <w:pPr>
        <w:tabs>
          <w:tab w:val="left" w:pos="900"/>
        </w:tabs>
        <w:ind w:left="1440" w:hanging="1440"/>
        <w:jc w:val="both"/>
        <w:rPr>
          <w:sz w:val="24"/>
          <w:szCs w:val="24"/>
        </w:rPr>
      </w:pPr>
      <w:r w:rsidRPr="00D355DD">
        <w:rPr>
          <w:i/>
          <w:sz w:val="24"/>
          <w:szCs w:val="24"/>
        </w:rPr>
        <w:t>L</w:t>
      </w:r>
      <w:r w:rsidRPr="00D355DD">
        <w:rPr>
          <w:sz w:val="24"/>
          <w:szCs w:val="24"/>
          <w:vertAlign w:val="subscript"/>
        </w:rPr>
        <w:t>0</w:t>
      </w:r>
      <w:r w:rsidRPr="00D355DD">
        <w:rPr>
          <w:sz w:val="24"/>
          <w:szCs w:val="24"/>
        </w:rPr>
        <w:t xml:space="preserve">, </w:t>
      </w:r>
      <w:r w:rsidRPr="00D355DD">
        <w:rPr>
          <w:i/>
          <w:sz w:val="24"/>
          <w:szCs w:val="24"/>
        </w:rPr>
        <w:t>L</w:t>
      </w:r>
      <w:r w:rsidRPr="00D355DD">
        <w:rPr>
          <w:sz w:val="24"/>
          <w:szCs w:val="24"/>
          <w:vertAlign w:val="subscript"/>
        </w:rPr>
        <w:t>1</w:t>
      </w:r>
      <w:r w:rsidRPr="00D355DD">
        <w:rPr>
          <w:sz w:val="24"/>
          <w:szCs w:val="24"/>
        </w:rPr>
        <w:tab/>
        <w:t>=</w:t>
      </w:r>
      <w:r w:rsidRPr="00D355DD">
        <w:rPr>
          <w:sz w:val="24"/>
          <w:szCs w:val="24"/>
        </w:rPr>
        <w:tab/>
        <w:t>indices du coût de la main-d’œuvre applicables à l’industrie correspondante dans le pays d’origine, respectivement à la date d’origine et à la date de révision de prix</w:t>
      </w:r>
    </w:p>
    <w:p w14:paraId="29B7258E" w14:textId="77777777" w:rsidR="002C1718" w:rsidRPr="00D355DD" w:rsidRDefault="002C1718" w:rsidP="002C1718">
      <w:pPr>
        <w:tabs>
          <w:tab w:val="left" w:pos="900"/>
        </w:tabs>
        <w:ind w:left="1440" w:hanging="1440"/>
        <w:jc w:val="both"/>
        <w:rPr>
          <w:sz w:val="24"/>
          <w:szCs w:val="24"/>
        </w:rPr>
      </w:pPr>
      <w:r w:rsidRPr="00D355DD">
        <w:rPr>
          <w:i/>
          <w:sz w:val="24"/>
          <w:szCs w:val="24"/>
        </w:rPr>
        <w:t>M</w:t>
      </w:r>
      <w:r w:rsidRPr="00D355DD">
        <w:rPr>
          <w:sz w:val="24"/>
          <w:szCs w:val="24"/>
          <w:vertAlign w:val="subscript"/>
        </w:rPr>
        <w:t>0</w:t>
      </w:r>
      <w:r w:rsidRPr="00D355DD">
        <w:rPr>
          <w:sz w:val="24"/>
          <w:szCs w:val="24"/>
        </w:rPr>
        <w:t xml:space="preserve">, </w:t>
      </w:r>
      <w:r w:rsidRPr="00D355DD">
        <w:rPr>
          <w:i/>
          <w:sz w:val="24"/>
          <w:szCs w:val="24"/>
        </w:rPr>
        <w:t>M</w:t>
      </w:r>
      <w:r w:rsidRPr="00D355DD">
        <w:rPr>
          <w:sz w:val="24"/>
          <w:szCs w:val="24"/>
          <w:vertAlign w:val="subscript"/>
        </w:rPr>
        <w:t>1</w:t>
      </w:r>
      <w:r w:rsidRPr="00D355DD">
        <w:rPr>
          <w:sz w:val="24"/>
          <w:szCs w:val="24"/>
        </w:rPr>
        <w:tab/>
        <w:t>=</w:t>
      </w:r>
      <w:r w:rsidRPr="00D355DD">
        <w:rPr>
          <w:sz w:val="24"/>
          <w:szCs w:val="24"/>
        </w:rPr>
        <w:tab/>
        <w:t>indices du coût des matières premières applicables dans le pays d’origine, respectivement à la date d’origine et à la date de révision de prix</w:t>
      </w:r>
    </w:p>
    <w:p w14:paraId="72289379" w14:textId="77777777" w:rsidR="002C1718" w:rsidRPr="00D355DD" w:rsidRDefault="002C1718" w:rsidP="002C1718">
      <w:pPr>
        <w:tabs>
          <w:tab w:val="left" w:pos="900"/>
        </w:tabs>
        <w:ind w:left="1440" w:hanging="1440"/>
        <w:jc w:val="both"/>
        <w:rPr>
          <w:sz w:val="24"/>
          <w:szCs w:val="24"/>
        </w:rPr>
      </w:pPr>
    </w:p>
    <w:p w14:paraId="19AE6F76" w14:textId="77777777" w:rsidR="002C1718" w:rsidRPr="00D355DD" w:rsidRDefault="002C1718" w:rsidP="00D355DD">
      <w:pPr>
        <w:spacing w:after="120"/>
        <w:jc w:val="both"/>
        <w:rPr>
          <w:sz w:val="24"/>
          <w:szCs w:val="24"/>
        </w:rPr>
      </w:pPr>
      <w:r w:rsidRPr="00D355DD">
        <w:rPr>
          <w:sz w:val="24"/>
          <w:szCs w:val="24"/>
        </w:rPr>
        <w:t xml:space="preserve">La somme des trois coefficients </w:t>
      </w:r>
      <w:r w:rsidRPr="00D355DD">
        <w:rPr>
          <w:i/>
          <w:sz w:val="24"/>
          <w:szCs w:val="24"/>
        </w:rPr>
        <w:t>a</w:t>
      </w:r>
      <w:r w:rsidRPr="00D355DD">
        <w:rPr>
          <w:sz w:val="24"/>
          <w:szCs w:val="24"/>
        </w:rPr>
        <w:t xml:space="preserve">, </w:t>
      </w:r>
      <w:r w:rsidRPr="00D355DD">
        <w:rPr>
          <w:i/>
          <w:sz w:val="24"/>
          <w:szCs w:val="24"/>
        </w:rPr>
        <w:t>b</w:t>
      </w:r>
      <w:r w:rsidRPr="00D355DD">
        <w:rPr>
          <w:sz w:val="24"/>
          <w:szCs w:val="24"/>
        </w:rPr>
        <w:t xml:space="preserve">, et </w:t>
      </w:r>
      <w:r w:rsidRPr="00D355DD">
        <w:rPr>
          <w:i/>
          <w:sz w:val="24"/>
          <w:szCs w:val="24"/>
        </w:rPr>
        <w:t>c</w:t>
      </w:r>
      <w:r w:rsidRPr="00D355DD">
        <w:rPr>
          <w:sz w:val="24"/>
          <w:szCs w:val="24"/>
        </w:rPr>
        <w:t xml:space="preserve"> doit être égale à un (1) dans toute application de la formule</w:t>
      </w:r>
      <w:r w:rsidR="00D355DD">
        <w:rPr>
          <w:sz w:val="24"/>
          <w:szCs w:val="24"/>
        </w:rPr>
        <w:t>.</w:t>
      </w:r>
    </w:p>
    <w:p w14:paraId="53F6C7ED" w14:textId="77777777" w:rsidR="002C1718" w:rsidRPr="00D355DD" w:rsidRDefault="002C1718" w:rsidP="002C1718">
      <w:pPr>
        <w:keepNext/>
        <w:keepLines/>
        <w:rPr>
          <w:b/>
          <w:sz w:val="24"/>
          <w:szCs w:val="24"/>
        </w:rPr>
      </w:pPr>
      <w:r w:rsidRPr="00D355DD">
        <w:rPr>
          <w:b/>
          <w:sz w:val="24"/>
          <w:szCs w:val="24"/>
        </w:rPr>
        <w:t>Conditions applicables aux révisions de prix</w:t>
      </w:r>
    </w:p>
    <w:p w14:paraId="3D60A291" w14:textId="77777777" w:rsidR="002C1718" w:rsidRPr="00D355DD" w:rsidRDefault="002C1718" w:rsidP="002C1718">
      <w:pPr>
        <w:keepNext/>
        <w:keepLines/>
        <w:rPr>
          <w:sz w:val="24"/>
          <w:szCs w:val="24"/>
        </w:rPr>
      </w:pPr>
    </w:p>
    <w:p w14:paraId="3F497BDA" w14:textId="77777777" w:rsidR="002C1718" w:rsidRPr="00D355DD" w:rsidRDefault="002C1718" w:rsidP="002C1718">
      <w:pPr>
        <w:pStyle w:val="BodyText"/>
        <w:keepNext/>
        <w:keepLines/>
        <w:rPr>
          <w:szCs w:val="24"/>
          <w:lang w:val="fr-FR"/>
        </w:rPr>
      </w:pPr>
      <w:r w:rsidRPr="00D355DD">
        <w:rPr>
          <w:szCs w:val="24"/>
          <w:lang w:val="fr-FR"/>
        </w:rPr>
        <w:t>Le Soumissionnaire indiquera les origines des indices du coût de la main-d’œuvre et des matières premières et la valeur des indices à l’origine dans son offre.</w:t>
      </w:r>
    </w:p>
    <w:p w14:paraId="0121389C" w14:textId="77777777" w:rsidR="002C1718" w:rsidRPr="00D355DD" w:rsidRDefault="002C1718" w:rsidP="002C1718">
      <w:pPr>
        <w:jc w:val="both"/>
        <w:rPr>
          <w:sz w:val="24"/>
          <w:szCs w:val="24"/>
        </w:rPr>
      </w:pPr>
    </w:p>
    <w:p w14:paraId="7285670D" w14:textId="77777777" w:rsidR="002C1718" w:rsidRPr="00D355DD" w:rsidRDefault="002C1718" w:rsidP="002C1718">
      <w:pPr>
        <w:tabs>
          <w:tab w:val="left" w:pos="1440"/>
          <w:tab w:val="left" w:pos="5400"/>
        </w:tabs>
        <w:rPr>
          <w:sz w:val="24"/>
          <w:szCs w:val="24"/>
        </w:rPr>
      </w:pPr>
      <w:r w:rsidRPr="00D355DD">
        <w:rPr>
          <w:sz w:val="24"/>
          <w:szCs w:val="24"/>
          <w:u w:val="single"/>
        </w:rPr>
        <w:t>Article</w:t>
      </w:r>
      <w:r w:rsidRPr="00D355DD">
        <w:rPr>
          <w:sz w:val="24"/>
          <w:szCs w:val="24"/>
        </w:rPr>
        <w:tab/>
      </w:r>
      <w:r w:rsidRPr="00D355DD">
        <w:rPr>
          <w:sz w:val="24"/>
          <w:szCs w:val="24"/>
          <w:u w:val="single"/>
        </w:rPr>
        <w:t>Origine des indices utilisés</w:t>
      </w:r>
      <w:r w:rsidRPr="00D355DD">
        <w:rPr>
          <w:sz w:val="24"/>
          <w:szCs w:val="24"/>
        </w:rPr>
        <w:tab/>
      </w:r>
      <w:r w:rsidRPr="00D355DD">
        <w:rPr>
          <w:sz w:val="24"/>
          <w:szCs w:val="24"/>
          <w:u w:val="single"/>
        </w:rPr>
        <w:t>Valeur des indices à l’origine</w:t>
      </w:r>
    </w:p>
    <w:p w14:paraId="02CF4847" w14:textId="77777777" w:rsidR="002C1718" w:rsidRPr="00D355DD" w:rsidRDefault="002C1718" w:rsidP="002C1718">
      <w:pPr>
        <w:rPr>
          <w:sz w:val="24"/>
          <w:szCs w:val="24"/>
        </w:rPr>
      </w:pPr>
    </w:p>
    <w:p w14:paraId="65146FAF" w14:textId="77777777" w:rsidR="002C1718" w:rsidRPr="00D355DD" w:rsidRDefault="002C1718" w:rsidP="002C1718">
      <w:pPr>
        <w:rPr>
          <w:sz w:val="24"/>
          <w:szCs w:val="24"/>
        </w:rPr>
      </w:pPr>
      <w:r w:rsidRPr="00D355DD">
        <w:rPr>
          <w:sz w:val="24"/>
          <w:szCs w:val="24"/>
        </w:rPr>
        <w:t>La date d’origine sera la date limite de dépôt des offres moins trente (30) jours.</w:t>
      </w:r>
    </w:p>
    <w:p w14:paraId="5C0D66A4" w14:textId="77777777" w:rsidR="002C1718" w:rsidRPr="00D355DD" w:rsidRDefault="002C1718" w:rsidP="002C1718">
      <w:pPr>
        <w:rPr>
          <w:sz w:val="24"/>
          <w:szCs w:val="24"/>
        </w:rPr>
      </w:pPr>
    </w:p>
    <w:p w14:paraId="092778CC" w14:textId="77777777" w:rsidR="002C1718" w:rsidRPr="00D355DD" w:rsidRDefault="002C1718" w:rsidP="002C1718">
      <w:pPr>
        <w:jc w:val="both"/>
        <w:rPr>
          <w:sz w:val="24"/>
          <w:szCs w:val="24"/>
        </w:rPr>
      </w:pPr>
      <w:r w:rsidRPr="00D355DD">
        <w:rPr>
          <w:sz w:val="24"/>
          <w:szCs w:val="24"/>
        </w:rPr>
        <w:t>La date de révision sera la date intermédiaire entre les dates de début et d’achèvement des périodes respectives de fabrication ou le montage d’une partie ou de l’ensemble des installations.</w:t>
      </w:r>
    </w:p>
    <w:p w14:paraId="4A51EE12" w14:textId="77777777" w:rsidR="002C1718" w:rsidRPr="00D355DD" w:rsidRDefault="002C1718" w:rsidP="002C1718">
      <w:pPr>
        <w:jc w:val="both"/>
        <w:rPr>
          <w:sz w:val="24"/>
          <w:szCs w:val="24"/>
        </w:rPr>
      </w:pPr>
    </w:p>
    <w:p w14:paraId="4426F8B6" w14:textId="77777777" w:rsidR="002C1718" w:rsidRPr="00D355DD" w:rsidRDefault="002C1718" w:rsidP="002C1718">
      <w:pPr>
        <w:rPr>
          <w:sz w:val="24"/>
          <w:szCs w:val="24"/>
        </w:rPr>
      </w:pPr>
      <w:r w:rsidRPr="00D355DD">
        <w:rPr>
          <w:sz w:val="24"/>
          <w:szCs w:val="24"/>
        </w:rPr>
        <w:t>Les conditions suivantes s’appliqueront :</w:t>
      </w:r>
    </w:p>
    <w:p w14:paraId="26204598" w14:textId="77777777" w:rsidR="002C1718" w:rsidRPr="00D355DD" w:rsidRDefault="002C1718" w:rsidP="002C1718">
      <w:pPr>
        <w:rPr>
          <w:sz w:val="24"/>
          <w:szCs w:val="24"/>
        </w:rPr>
      </w:pPr>
    </w:p>
    <w:p w14:paraId="3F1AAC24" w14:textId="48E7B995" w:rsidR="002C1718" w:rsidRPr="00D355DD" w:rsidRDefault="002C1718" w:rsidP="002C1718">
      <w:pPr>
        <w:pStyle w:val="BodyTextIndent3"/>
        <w:rPr>
          <w:szCs w:val="24"/>
        </w:rPr>
      </w:pPr>
      <w:r w:rsidRPr="00D355DD">
        <w:rPr>
          <w:szCs w:val="24"/>
        </w:rPr>
        <w:t>a)</w:t>
      </w:r>
      <w:r w:rsidRPr="00D355DD">
        <w:rPr>
          <w:szCs w:val="24"/>
        </w:rPr>
        <w:tab/>
        <w:t>Aucune augmentation de prix ne sera admise au</w:t>
      </w:r>
      <w:r w:rsidR="00ED5BBA" w:rsidRPr="00D355DD">
        <w:rPr>
          <w:szCs w:val="24"/>
        </w:rPr>
        <w:t>-</w:t>
      </w:r>
      <w:r w:rsidRPr="00D355DD">
        <w:rPr>
          <w:szCs w:val="24"/>
        </w:rPr>
        <w:t xml:space="preserve">delà de la date originale de livraison, sauf s’il y a eu prolongation des délais accordée par le </w:t>
      </w:r>
      <w:r w:rsidR="00601342">
        <w:rPr>
          <w:szCs w:val="24"/>
        </w:rPr>
        <w:t>Maître d’Ouvrage</w:t>
      </w:r>
      <w:r w:rsidRPr="00D355DD">
        <w:rPr>
          <w:szCs w:val="24"/>
        </w:rPr>
        <w:t xml:space="preserve"> conformément au Marché.  Aucune augmentation de prix ne sera accordée pour des retards imputables </w:t>
      </w:r>
      <w:r w:rsidR="001359B1">
        <w:rPr>
          <w:szCs w:val="24"/>
        </w:rPr>
        <w:t>à l’Entrepreneur</w:t>
      </w:r>
      <w:r w:rsidRPr="00D355DD">
        <w:rPr>
          <w:szCs w:val="24"/>
        </w:rPr>
        <w:t xml:space="preserve">.  Le </w:t>
      </w:r>
      <w:r w:rsidR="00601342">
        <w:rPr>
          <w:szCs w:val="24"/>
        </w:rPr>
        <w:t>Maître d’Ouvrage</w:t>
      </w:r>
      <w:r w:rsidRPr="00D355DD">
        <w:rPr>
          <w:szCs w:val="24"/>
        </w:rPr>
        <w:t xml:space="preserve"> bénéficiera toutefois des diminutions de prix occasionnées par de tels retards.</w:t>
      </w:r>
    </w:p>
    <w:p w14:paraId="7D4AA556" w14:textId="77777777" w:rsidR="002C1718" w:rsidRPr="00D355DD" w:rsidRDefault="002C1718" w:rsidP="002C1718">
      <w:pPr>
        <w:ind w:left="720" w:hanging="720"/>
        <w:jc w:val="both"/>
        <w:rPr>
          <w:sz w:val="24"/>
          <w:szCs w:val="24"/>
        </w:rPr>
      </w:pPr>
    </w:p>
    <w:p w14:paraId="33B5C04A" w14:textId="77777777" w:rsidR="002C1718" w:rsidRPr="00D355DD" w:rsidRDefault="002C1718" w:rsidP="002C1718">
      <w:pPr>
        <w:ind w:left="720" w:hanging="720"/>
        <w:jc w:val="both"/>
        <w:rPr>
          <w:sz w:val="24"/>
          <w:szCs w:val="24"/>
        </w:rPr>
      </w:pPr>
      <w:r w:rsidRPr="00D355DD">
        <w:rPr>
          <w:sz w:val="24"/>
          <w:szCs w:val="24"/>
        </w:rPr>
        <w:t>b)</w:t>
      </w:r>
      <w:r w:rsidRPr="00D355DD">
        <w:rPr>
          <w:sz w:val="24"/>
          <w:szCs w:val="24"/>
        </w:rPr>
        <w:tab/>
        <w:t xml:space="preserve">Si la monnaie dans laquelle le montant du Marché, </w:t>
      </w:r>
      <w:r w:rsidRPr="00D355DD">
        <w:rPr>
          <w:i/>
          <w:sz w:val="24"/>
          <w:szCs w:val="24"/>
        </w:rPr>
        <w:t>P</w:t>
      </w:r>
      <w:r w:rsidRPr="00D355DD">
        <w:rPr>
          <w:sz w:val="24"/>
          <w:szCs w:val="24"/>
          <w:vertAlign w:val="subscript"/>
        </w:rPr>
        <w:t>0</w:t>
      </w:r>
      <w:r w:rsidRPr="00D355DD">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5E9EAE06" w14:textId="77777777" w:rsidR="002C1718" w:rsidRPr="00D355DD" w:rsidRDefault="002C1718" w:rsidP="002C1718">
      <w:pPr>
        <w:ind w:left="720" w:hanging="720"/>
        <w:rPr>
          <w:sz w:val="24"/>
          <w:szCs w:val="24"/>
        </w:rPr>
      </w:pPr>
    </w:p>
    <w:p w14:paraId="0886FF8A" w14:textId="0909EBD0" w:rsidR="002C1718" w:rsidRPr="00D355DD" w:rsidRDefault="002C1718" w:rsidP="002C1718">
      <w:pPr>
        <w:ind w:left="720" w:hanging="720"/>
        <w:jc w:val="both"/>
        <w:rPr>
          <w:sz w:val="24"/>
          <w:szCs w:val="24"/>
        </w:rPr>
      </w:pPr>
      <w:r w:rsidRPr="00D355DD">
        <w:rPr>
          <w:sz w:val="24"/>
          <w:szCs w:val="24"/>
        </w:rPr>
        <w:t>c)</w:t>
      </w:r>
      <w:r w:rsidRPr="00D355DD">
        <w:rPr>
          <w:sz w:val="24"/>
          <w:szCs w:val="24"/>
        </w:rPr>
        <w:tab/>
        <w:t xml:space="preserve">Aucune révision de prix ne sera applicable sur la part du montant du Marché ayant fait l’objet d’un acompte de paiement </w:t>
      </w:r>
      <w:r w:rsidR="001359B1">
        <w:rPr>
          <w:sz w:val="24"/>
          <w:szCs w:val="24"/>
        </w:rPr>
        <w:t>à l’Entrepreneur</w:t>
      </w:r>
      <w:r w:rsidRPr="00D355DD">
        <w:rPr>
          <w:sz w:val="24"/>
          <w:szCs w:val="24"/>
        </w:rPr>
        <w:t>.</w:t>
      </w:r>
    </w:p>
    <w:p w14:paraId="3E05FF10" w14:textId="77777777" w:rsidR="002C1718" w:rsidRDefault="002C1718" w:rsidP="002C1718">
      <w:pPr>
        <w:ind w:left="720" w:hanging="720"/>
        <w:jc w:val="both"/>
      </w:pPr>
    </w:p>
    <w:p w14:paraId="0716EFEB" w14:textId="77777777" w:rsidR="002C1718" w:rsidRDefault="002C1718" w:rsidP="002C1718">
      <w:r>
        <w:br w:type="page"/>
      </w:r>
    </w:p>
    <w:p w14:paraId="15FEBB74" w14:textId="77777777" w:rsidR="002C1718" w:rsidRDefault="002C1718" w:rsidP="002C1718">
      <w:pPr>
        <w:pStyle w:val="explanatorynotes"/>
        <w:suppressAutoHyphens w:val="0"/>
        <w:spacing w:after="0" w:line="240" w:lineRule="auto"/>
        <w:rPr>
          <w:rFonts w:ascii="Times New Roman" w:hAnsi="Times New Roman"/>
          <w:sz w:val="20"/>
          <w:lang w:val="fr-FR"/>
        </w:rPr>
      </w:pPr>
    </w:p>
    <w:tbl>
      <w:tblPr>
        <w:tblW w:w="0" w:type="auto"/>
        <w:tblLayout w:type="fixed"/>
        <w:tblLook w:val="0000" w:firstRow="0" w:lastRow="0" w:firstColumn="0" w:lastColumn="0" w:noHBand="0" w:noVBand="0"/>
      </w:tblPr>
      <w:tblGrid>
        <w:gridCol w:w="9198"/>
      </w:tblGrid>
      <w:tr w:rsidR="002C1718" w:rsidRPr="00456B48" w14:paraId="461A94C0" w14:textId="77777777">
        <w:trPr>
          <w:trHeight w:val="900"/>
        </w:trPr>
        <w:tc>
          <w:tcPr>
            <w:tcW w:w="9198" w:type="dxa"/>
            <w:vAlign w:val="center"/>
          </w:tcPr>
          <w:p w14:paraId="686A03A4" w14:textId="77777777" w:rsidR="002C1718" w:rsidRPr="00456B48" w:rsidRDefault="008218EE" w:rsidP="001C0EB1">
            <w:pPr>
              <w:pStyle w:val="SectionIVHeader"/>
              <w:rPr>
                <w:highlight w:val="yellow"/>
              </w:rPr>
            </w:pPr>
            <w:bookmarkStart w:id="547" w:name="_Toc383555445"/>
            <w:bookmarkStart w:id="548" w:name="_Toc107421990"/>
            <w:r>
              <w:t>4</w:t>
            </w:r>
            <w:r w:rsidR="00672CC8">
              <w:t xml:space="preserve">. </w:t>
            </w:r>
            <w:r w:rsidR="002C1718" w:rsidRPr="0088672A">
              <w:t>Formulaires de proposition technique</w:t>
            </w:r>
            <w:bookmarkEnd w:id="547"/>
            <w:bookmarkEnd w:id="548"/>
          </w:p>
        </w:tc>
      </w:tr>
    </w:tbl>
    <w:p w14:paraId="04C9725B" w14:textId="77777777" w:rsidR="002C1718" w:rsidRDefault="002C1718" w:rsidP="002C1718">
      <w:pPr>
        <w:tabs>
          <w:tab w:val="left" w:pos="5238"/>
          <w:tab w:val="left" w:pos="5474"/>
          <w:tab w:val="left" w:pos="9468"/>
        </w:tabs>
      </w:pPr>
    </w:p>
    <w:p w14:paraId="3F34B00D" w14:textId="77777777" w:rsidR="002C1718" w:rsidRDefault="002C1718" w:rsidP="002C1718">
      <w:pPr>
        <w:tabs>
          <w:tab w:val="left" w:pos="5238"/>
          <w:tab w:val="left" w:pos="5474"/>
          <w:tab w:val="left" w:pos="9468"/>
        </w:tabs>
        <w:ind w:left="-90"/>
        <w:rPr>
          <w:b/>
          <w:sz w:val="28"/>
        </w:rPr>
      </w:pPr>
    </w:p>
    <w:p w14:paraId="6352B5E4" w14:textId="56DA6C2E"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 xml:space="preserve">Organisation des travaux sur </w:t>
      </w:r>
      <w:r w:rsidR="00E13334">
        <w:rPr>
          <w:sz w:val="24"/>
          <w:szCs w:val="24"/>
        </w:rPr>
        <w:t>S</w:t>
      </w:r>
      <w:r w:rsidRPr="00672CC8">
        <w:rPr>
          <w:sz w:val="24"/>
          <w:szCs w:val="24"/>
        </w:rPr>
        <w:t>ite</w:t>
      </w:r>
    </w:p>
    <w:p w14:paraId="7718DD7E" w14:textId="77777777" w:rsidR="002C1718" w:rsidRPr="00672CC8" w:rsidRDefault="002C1718" w:rsidP="002C1718">
      <w:pPr>
        <w:tabs>
          <w:tab w:val="left" w:pos="5238"/>
          <w:tab w:val="left" w:pos="5474"/>
          <w:tab w:val="left" w:pos="9468"/>
        </w:tabs>
        <w:ind w:left="-90"/>
        <w:rPr>
          <w:sz w:val="24"/>
          <w:szCs w:val="24"/>
        </w:rPr>
      </w:pPr>
    </w:p>
    <w:p w14:paraId="0FF619AC" w14:textId="77777777"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Méthode de réalisation</w:t>
      </w:r>
    </w:p>
    <w:p w14:paraId="6F43885D" w14:textId="77777777" w:rsidR="002C1718" w:rsidRPr="00672CC8" w:rsidRDefault="002C1718" w:rsidP="002C1718">
      <w:pPr>
        <w:tabs>
          <w:tab w:val="left" w:pos="5238"/>
          <w:tab w:val="left" w:pos="5474"/>
          <w:tab w:val="left" w:pos="9468"/>
        </w:tabs>
        <w:rPr>
          <w:sz w:val="24"/>
          <w:szCs w:val="24"/>
        </w:rPr>
      </w:pPr>
    </w:p>
    <w:p w14:paraId="0CD3506C" w14:textId="77777777"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 xml:space="preserve">Programme/Calendrier de Mobilisation </w:t>
      </w:r>
    </w:p>
    <w:p w14:paraId="21C103CC" w14:textId="77777777" w:rsidR="002C1718" w:rsidRPr="00672CC8" w:rsidRDefault="002C1718" w:rsidP="002C1718">
      <w:pPr>
        <w:tabs>
          <w:tab w:val="left" w:pos="5238"/>
          <w:tab w:val="left" w:pos="5474"/>
          <w:tab w:val="left" w:pos="9468"/>
        </w:tabs>
        <w:ind w:left="-90"/>
        <w:rPr>
          <w:sz w:val="24"/>
          <w:szCs w:val="24"/>
        </w:rPr>
      </w:pPr>
    </w:p>
    <w:p w14:paraId="04BB644F" w14:textId="77777777"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 xml:space="preserve">Programme/Calendrier de Construction </w:t>
      </w:r>
    </w:p>
    <w:p w14:paraId="2403CAD8" w14:textId="77777777" w:rsidR="002C1718" w:rsidRPr="00672CC8" w:rsidRDefault="002C1718" w:rsidP="002C1718">
      <w:pPr>
        <w:tabs>
          <w:tab w:val="left" w:pos="5238"/>
          <w:tab w:val="left" w:pos="5474"/>
          <w:tab w:val="left" w:pos="9468"/>
        </w:tabs>
        <w:rPr>
          <w:sz w:val="24"/>
          <w:szCs w:val="24"/>
        </w:rPr>
      </w:pPr>
    </w:p>
    <w:p w14:paraId="54D2A6B2" w14:textId="5D1D1990" w:rsidR="00ED751D" w:rsidRDefault="00ED751D" w:rsidP="00D83A7C">
      <w:pPr>
        <w:numPr>
          <w:ilvl w:val="0"/>
          <w:numId w:val="15"/>
        </w:numPr>
        <w:tabs>
          <w:tab w:val="left" w:pos="5238"/>
          <w:tab w:val="left" w:pos="5474"/>
          <w:tab w:val="left" w:pos="9468"/>
        </w:tabs>
        <w:rPr>
          <w:sz w:val="24"/>
          <w:szCs w:val="24"/>
        </w:rPr>
      </w:pPr>
      <w:r>
        <w:rPr>
          <w:sz w:val="24"/>
          <w:szCs w:val="24"/>
        </w:rPr>
        <w:t>Stratégies de Gestion ES et Plans de Mise en Œuvre</w:t>
      </w:r>
    </w:p>
    <w:p w14:paraId="5280E8F8" w14:textId="77777777" w:rsidR="00ED751D" w:rsidRDefault="00ED751D" w:rsidP="00ED751D">
      <w:pPr>
        <w:pStyle w:val="ListParagraph"/>
        <w:rPr>
          <w:sz w:val="24"/>
          <w:szCs w:val="24"/>
        </w:rPr>
      </w:pPr>
    </w:p>
    <w:p w14:paraId="406A8BC5" w14:textId="761B8E75" w:rsidR="00ED751D" w:rsidRDefault="00ED751D" w:rsidP="00D83A7C">
      <w:pPr>
        <w:numPr>
          <w:ilvl w:val="0"/>
          <w:numId w:val="15"/>
        </w:numPr>
        <w:tabs>
          <w:tab w:val="left" w:pos="5238"/>
          <w:tab w:val="left" w:pos="5474"/>
          <w:tab w:val="left" w:pos="9468"/>
        </w:tabs>
        <w:rPr>
          <w:sz w:val="24"/>
          <w:szCs w:val="24"/>
        </w:rPr>
      </w:pPr>
      <w:r>
        <w:rPr>
          <w:sz w:val="24"/>
          <w:szCs w:val="24"/>
        </w:rPr>
        <w:t>Code de Conduite ES pour le Personnel de l’Entrepreneur</w:t>
      </w:r>
    </w:p>
    <w:p w14:paraId="3051E1EB" w14:textId="77777777" w:rsidR="00ED751D" w:rsidRDefault="00ED751D" w:rsidP="00ED751D">
      <w:pPr>
        <w:pStyle w:val="ListParagraph"/>
        <w:rPr>
          <w:sz w:val="24"/>
          <w:szCs w:val="24"/>
        </w:rPr>
      </w:pPr>
    </w:p>
    <w:p w14:paraId="40899763" w14:textId="25F23F77" w:rsidR="002C1718" w:rsidRPr="00672CC8" w:rsidRDefault="00ED751D" w:rsidP="00D83A7C">
      <w:pPr>
        <w:numPr>
          <w:ilvl w:val="0"/>
          <w:numId w:val="15"/>
        </w:numPr>
        <w:tabs>
          <w:tab w:val="left" w:pos="5238"/>
          <w:tab w:val="left" w:pos="5474"/>
          <w:tab w:val="left" w:pos="9468"/>
        </w:tabs>
        <w:rPr>
          <w:sz w:val="24"/>
          <w:szCs w:val="24"/>
        </w:rPr>
      </w:pPr>
      <w:r>
        <w:rPr>
          <w:sz w:val="24"/>
          <w:szCs w:val="24"/>
        </w:rPr>
        <w:t>Installations</w:t>
      </w:r>
    </w:p>
    <w:p w14:paraId="045401F6" w14:textId="77777777" w:rsidR="00ED751D" w:rsidRPr="00672CC8" w:rsidRDefault="00ED751D" w:rsidP="002C1718">
      <w:pPr>
        <w:tabs>
          <w:tab w:val="left" w:pos="5238"/>
          <w:tab w:val="left" w:pos="5474"/>
          <w:tab w:val="left" w:pos="9468"/>
        </w:tabs>
        <w:rPr>
          <w:sz w:val="24"/>
          <w:szCs w:val="24"/>
        </w:rPr>
      </w:pPr>
    </w:p>
    <w:p w14:paraId="7801E62A" w14:textId="4F219C8C"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 xml:space="preserve">Matériel </w:t>
      </w:r>
      <w:r w:rsidR="009C6393">
        <w:rPr>
          <w:sz w:val="24"/>
          <w:szCs w:val="24"/>
        </w:rPr>
        <w:t>de l’Entrepreneur</w:t>
      </w:r>
    </w:p>
    <w:p w14:paraId="7BE7BF62" w14:textId="77777777" w:rsidR="002C1718" w:rsidRPr="00672CC8" w:rsidRDefault="002C1718" w:rsidP="002C1718">
      <w:pPr>
        <w:tabs>
          <w:tab w:val="left" w:pos="5238"/>
          <w:tab w:val="left" w:pos="5474"/>
          <w:tab w:val="left" w:pos="9468"/>
        </w:tabs>
        <w:rPr>
          <w:sz w:val="24"/>
          <w:szCs w:val="24"/>
        </w:rPr>
      </w:pPr>
    </w:p>
    <w:p w14:paraId="04A602A0" w14:textId="51FD5EC0"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 xml:space="preserve">Personnel </w:t>
      </w:r>
      <w:r w:rsidR="009C6393">
        <w:rPr>
          <w:sz w:val="24"/>
          <w:szCs w:val="24"/>
        </w:rPr>
        <w:t>de l’Entrepreneur</w:t>
      </w:r>
    </w:p>
    <w:p w14:paraId="6FBF5684" w14:textId="77777777" w:rsidR="002C1718" w:rsidRPr="00672CC8" w:rsidRDefault="002C1718" w:rsidP="002C1718">
      <w:pPr>
        <w:tabs>
          <w:tab w:val="left" w:pos="5238"/>
          <w:tab w:val="left" w:pos="5474"/>
          <w:tab w:val="left" w:pos="9468"/>
        </w:tabs>
        <w:rPr>
          <w:sz w:val="24"/>
          <w:szCs w:val="24"/>
        </w:rPr>
      </w:pPr>
    </w:p>
    <w:p w14:paraId="1A66EE1B" w14:textId="3BF39A58"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Sous</w:t>
      </w:r>
      <w:r w:rsidR="00ED5BBA">
        <w:rPr>
          <w:sz w:val="24"/>
          <w:szCs w:val="24"/>
        </w:rPr>
        <w:t>-</w:t>
      </w:r>
      <w:r w:rsidRPr="00672CC8">
        <w:rPr>
          <w:sz w:val="24"/>
          <w:szCs w:val="24"/>
        </w:rPr>
        <w:t xml:space="preserve">traitants proposés pour les composants importants des </w:t>
      </w:r>
      <w:r w:rsidR="00ED751D">
        <w:rPr>
          <w:sz w:val="24"/>
          <w:szCs w:val="24"/>
        </w:rPr>
        <w:t>I</w:t>
      </w:r>
      <w:r w:rsidRPr="00672CC8">
        <w:rPr>
          <w:sz w:val="24"/>
          <w:szCs w:val="24"/>
        </w:rPr>
        <w:t>nstallations</w:t>
      </w:r>
      <w:r w:rsidR="00ED751D">
        <w:rPr>
          <w:sz w:val="24"/>
          <w:szCs w:val="24"/>
        </w:rPr>
        <w:t xml:space="preserve"> et Services de Montage</w:t>
      </w:r>
    </w:p>
    <w:p w14:paraId="79C947DD" w14:textId="77777777" w:rsidR="002C1718" w:rsidRPr="00672CC8" w:rsidRDefault="002C1718" w:rsidP="002C1718">
      <w:pPr>
        <w:tabs>
          <w:tab w:val="left" w:pos="5238"/>
          <w:tab w:val="left" w:pos="5474"/>
          <w:tab w:val="left" w:pos="9468"/>
        </w:tabs>
        <w:rPr>
          <w:sz w:val="24"/>
          <w:szCs w:val="24"/>
        </w:rPr>
      </w:pPr>
    </w:p>
    <w:p w14:paraId="39D6E31F" w14:textId="77777777" w:rsidR="002C1718" w:rsidRPr="00672CC8" w:rsidRDefault="002C1718" w:rsidP="00D83A7C">
      <w:pPr>
        <w:numPr>
          <w:ilvl w:val="0"/>
          <w:numId w:val="15"/>
        </w:numPr>
        <w:tabs>
          <w:tab w:val="left" w:pos="5238"/>
          <w:tab w:val="left" w:pos="5474"/>
          <w:tab w:val="left" w:pos="9468"/>
        </w:tabs>
        <w:rPr>
          <w:sz w:val="24"/>
          <w:szCs w:val="24"/>
        </w:rPr>
      </w:pPr>
      <w:r w:rsidRPr="00672CC8">
        <w:rPr>
          <w:sz w:val="24"/>
          <w:szCs w:val="24"/>
        </w:rPr>
        <w:t>Autres</w:t>
      </w:r>
    </w:p>
    <w:p w14:paraId="03D3DD3B" w14:textId="77777777" w:rsidR="00FB36C1" w:rsidRDefault="00FB36C1" w:rsidP="00FB36C1"/>
    <w:p w14:paraId="71DAC00D" w14:textId="6C7E69FF" w:rsidR="00672CC8" w:rsidRPr="00E033CC" w:rsidRDefault="00672CC8" w:rsidP="001C0EB1">
      <w:pPr>
        <w:pStyle w:val="SectionIVHeader-2"/>
      </w:pPr>
      <w:r>
        <w:br w:type="page"/>
      </w:r>
      <w:bookmarkStart w:id="549" w:name="_Toc387688114"/>
      <w:bookmarkStart w:id="550" w:name="_Toc107421991"/>
      <w:r w:rsidRPr="00E033CC">
        <w:t xml:space="preserve">Organisation des </w:t>
      </w:r>
      <w:r w:rsidR="00ED751D">
        <w:t>T</w:t>
      </w:r>
      <w:r w:rsidRPr="00E033CC">
        <w:t xml:space="preserve">ravaux sur </w:t>
      </w:r>
      <w:r w:rsidR="00ED751D">
        <w:t>S</w:t>
      </w:r>
      <w:r w:rsidRPr="00E033CC">
        <w:t>ite</w:t>
      </w:r>
      <w:bookmarkEnd w:id="549"/>
      <w:bookmarkEnd w:id="550"/>
    </w:p>
    <w:p w14:paraId="7006A596" w14:textId="77777777" w:rsidR="00F550B4" w:rsidRDefault="00F550B4" w:rsidP="006C2E98">
      <w:pPr>
        <w:tabs>
          <w:tab w:val="left" w:pos="5238"/>
          <w:tab w:val="left" w:pos="5474"/>
          <w:tab w:val="left" w:pos="9468"/>
        </w:tabs>
        <w:jc w:val="center"/>
        <w:rPr>
          <w:b/>
          <w:sz w:val="28"/>
        </w:rPr>
      </w:pPr>
    </w:p>
    <w:p w14:paraId="4A0B56DD" w14:textId="6DA5BA79" w:rsidR="00672CC8" w:rsidRPr="00E033CC" w:rsidRDefault="00BD524D" w:rsidP="001C0EB1">
      <w:pPr>
        <w:pStyle w:val="SectionIVHeader-2"/>
      </w:pPr>
      <w:bookmarkStart w:id="551" w:name="_Toc387688115"/>
      <w:bookmarkStart w:id="552" w:name="_Toc107421992"/>
      <w:r>
        <w:t>[I</w:t>
      </w:r>
      <w:r w:rsidR="00F550B4">
        <w:t>nsérer la proposition technique pour l’organisation des travaux sur site]</w:t>
      </w:r>
      <w:r w:rsidR="00672CC8" w:rsidRPr="00E033CC">
        <w:br w:type="page"/>
        <w:t xml:space="preserve">Méthode de </w:t>
      </w:r>
      <w:r w:rsidR="00ED751D">
        <w:t>R</w:t>
      </w:r>
      <w:r w:rsidR="00672CC8" w:rsidRPr="00E033CC">
        <w:t>éalisation</w:t>
      </w:r>
      <w:bookmarkEnd w:id="551"/>
      <w:bookmarkEnd w:id="552"/>
    </w:p>
    <w:p w14:paraId="3010415D" w14:textId="09EFB7FC" w:rsidR="00672CC8" w:rsidRDefault="00BD524D" w:rsidP="001C0EB1">
      <w:pPr>
        <w:pStyle w:val="SectionIVHeader-2"/>
      </w:pPr>
      <w:bookmarkStart w:id="553" w:name="_Toc387688116"/>
      <w:bookmarkStart w:id="554" w:name="_Toc107421993"/>
      <w:r>
        <w:t>[I</w:t>
      </w:r>
      <w:r w:rsidR="00F550B4">
        <w:t>nsérer la proposition technique pour la méthode de réalisation]</w:t>
      </w:r>
      <w:r w:rsidR="00672CC8" w:rsidRPr="00E033CC">
        <w:br w:type="page"/>
        <w:t>Programme/Calendrier de Mobilisation</w:t>
      </w:r>
      <w:bookmarkEnd w:id="553"/>
      <w:bookmarkEnd w:id="554"/>
    </w:p>
    <w:p w14:paraId="4C71F41F" w14:textId="77777777" w:rsidR="00ED751D" w:rsidRPr="00E033CC" w:rsidRDefault="00ED751D" w:rsidP="001C0EB1">
      <w:pPr>
        <w:pStyle w:val="SectionIVHeader-2"/>
      </w:pPr>
    </w:p>
    <w:p w14:paraId="3B279686" w14:textId="77777777" w:rsidR="00ED751D" w:rsidRDefault="00BD524D" w:rsidP="001C0EB1">
      <w:pPr>
        <w:pStyle w:val="SectionIVHeader-2"/>
      </w:pPr>
      <w:bookmarkStart w:id="555" w:name="_Toc387688117"/>
      <w:bookmarkStart w:id="556" w:name="_Toc107421994"/>
      <w:r>
        <w:t>[I</w:t>
      </w:r>
      <w:r w:rsidR="00F550B4">
        <w:t>nsérer la proposition technique pour le programme et le calendrier de mobilisation]</w:t>
      </w:r>
      <w:bookmarkEnd w:id="556"/>
    </w:p>
    <w:p w14:paraId="6F12DDED" w14:textId="77777777" w:rsidR="00ED751D" w:rsidRDefault="00ED751D">
      <w:pPr>
        <w:rPr>
          <w:b/>
          <w:sz w:val="28"/>
        </w:rPr>
      </w:pPr>
      <w:r>
        <w:br w:type="page"/>
      </w:r>
    </w:p>
    <w:p w14:paraId="22474859" w14:textId="3A40A035" w:rsidR="002B5877" w:rsidRDefault="00ED751D" w:rsidP="002B5877">
      <w:pPr>
        <w:jc w:val="center"/>
        <w:rPr>
          <w:b/>
          <w:sz w:val="36"/>
          <w:lang w:eastAsia="en-US"/>
        </w:rPr>
      </w:pPr>
      <w:r w:rsidRPr="003A4CC2">
        <w:rPr>
          <w:b/>
          <w:bCs/>
          <w:sz w:val="32"/>
          <w:szCs w:val="32"/>
        </w:rPr>
        <w:t>Calendrier de Construction</w:t>
      </w:r>
      <w:r w:rsidR="00672CC8" w:rsidRPr="003A4CC2">
        <w:rPr>
          <w:b/>
          <w:bCs/>
          <w:sz w:val="32"/>
          <w:szCs w:val="32"/>
        </w:rPr>
        <w:br w:type="page"/>
      </w:r>
      <w:r w:rsidR="002B5877">
        <w:rPr>
          <w:b/>
          <w:sz w:val="36"/>
          <w:lang w:eastAsia="en-US"/>
        </w:rPr>
        <w:t xml:space="preserve">Stratégies de Gestion ES et Plans de Mise en Œuvre </w:t>
      </w:r>
      <w:r w:rsidR="00A62440">
        <w:rPr>
          <w:b/>
          <w:sz w:val="36"/>
          <w:lang w:eastAsia="en-US"/>
        </w:rPr>
        <w:br/>
      </w:r>
      <w:r w:rsidR="002B5877">
        <w:rPr>
          <w:b/>
          <w:sz w:val="36"/>
          <w:lang w:eastAsia="en-US"/>
        </w:rPr>
        <w:t>(SG-PM-ES)</w:t>
      </w:r>
    </w:p>
    <w:p w14:paraId="23AF42BE" w14:textId="77777777" w:rsidR="002B5877" w:rsidRDefault="002B5877" w:rsidP="002B5877">
      <w:pPr>
        <w:jc w:val="center"/>
        <w:rPr>
          <w:b/>
          <w:sz w:val="36"/>
          <w:lang w:eastAsia="en-US"/>
        </w:rPr>
      </w:pPr>
    </w:p>
    <w:p w14:paraId="15A046A5" w14:textId="77777777" w:rsidR="002B5877" w:rsidRPr="002B5877" w:rsidRDefault="002B5877" w:rsidP="002B5877">
      <w:pPr>
        <w:spacing w:after="120"/>
        <w:jc w:val="both"/>
        <w:rPr>
          <w:rFonts w:asciiTheme="majorBidi" w:hAnsiTheme="majorBidi" w:cstheme="majorBidi"/>
          <w:iCs/>
          <w:spacing w:val="-2"/>
          <w:sz w:val="24"/>
          <w:szCs w:val="24"/>
        </w:rPr>
      </w:pPr>
      <w:r w:rsidRPr="002B5877">
        <w:rPr>
          <w:rFonts w:asciiTheme="majorBidi" w:hAnsiTheme="majorBidi" w:cstheme="majorBidi"/>
          <w:iCs/>
          <w:spacing w:val="-2"/>
          <w:sz w:val="24"/>
          <w:szCs w:val="24"/>
        </w:rPr>
        <w:t>Le Soumissionnaire devra soumettre les Stratégies de Gestion et Plans de Mise en œuvre dans les domaines environnementaux et sociaux (SGPM-ES) tel que demandé à l’article 11.1 (i) des IS dans les DPAO. Lesdites stratégies et plans décriront en détail les actions, matériaux, matériels, procédés de gestion etc. qui seront mis en œuvre par l’Entrepreneur et ses sous-traitants.</w:t>
      </w:r>
    </w:p>
    <w:p w14:paraId="40C2F6B1" w14:textId="77777777" w:rsidR="002B5877" w:rsidRPr="002B5877" w:rsidRDefault="002B5877" w:rsidP="002B5877">
      <w:pPr>
        <w:spacing w:after="120"/>
        <w:jc w:val="both"/>
        <w:rPr>
          <w:rFonts w:asciiTheme="majorBidi" w:hAnsiTheme="majorBidi" w:cstheme="majorBidi"/>
          <w:i/>
          <w:sz w:val="24"/>
          <w:szCs w:val="24"/>
        </w:rPr>
      </w:pPr>
      <w:r w:rsidRPr="002B5877">
        <w:rPr>
          <w:rFonts w:asciiTheme="majorBidi" w:hAnsiTheme="majorBidi" w:cstheme="majorBidi"/>
          <w:iCs/>
          <w:sz w:val="24"/>
          <w:szCs w:val="24"/>
        </w:rPr>
        <w:t>Lors de la préparation de ces stratégies et plans, le Soumissionnaire devra prendre en compte les dispositions ES dans le marché, y compris celles qui pourraient être décrites en détail dans les Exigences du Maître d’Ouvrage</w:t>
      </w:r>
      <w:r w:rsidRPr="002B5877">
        <w:rPr>
          <w:rFonts w:asciiTheme="majorBidi" w:hAnsiTheme="majorBidi" w:cstheme="majorBidi"/>
          <w:sz w:val="24"/>
          <w:szCs w:val="24"/>
        </w:rPr>
        <w:t xml:space="preserve"> en Section VII.</w:t>
      </w:r>
      <w:r w:rsidRPr="002B5877">
        <w:rPr>
          <w:rFonts w:asciiTheme="majorBidi" w:hAnsiTheme="majorBidi" w:cstheme="majorBidi"/>
          <w:i/>
          <w:sz w:val="24"/>
          <w:szCs w:val="24"/>
        </w:rPr>
        <w:t> </w:t>
      </w:r>
    </w:p>
    <w:p w14:paraId="53835D60" w14:textId="77777777" w:rsidR="002B5877" w:rsidRDefault="002B5877">
      <w:pPr>
        <w:rPr>
          <w:b/>
          <w:bCs/>
          <w:sz w:val="32"/>
          <w:szCs w:val="32"/>
        </w:rPr>
      </w:pPr>
      <w:r>
        <w:rPr>
          <w:b/>
          <w:bCs/>
          <w:sz w:val="32"/>
          <w:szCs w:val="32"/>
        </w:rPr>
        <w:br w:type="page"/>
      </w:r>
    </w:p>
    <w:p w14:paraId="094612D0" w14:textId="77777777" w:rsidR="002B5877" w:rsidRPr="002B5877" w:rsidRDefault="002B5877" w:rsidP="002B5877">
      <w:pPr>
        <w:pStyle w:val="SecIVH2"/>
        <w:rPr>
          <w:lang w:val="fr-FR"/>
        </w:rPr>
      </w:pPr>
      <w:r w:rsidRPr="002B5877">
        <w:rPr>
          <w:lang w:val="fr-FR"/>
        </w:rPr>
        <w:t>Formulaire de Code de Conduite pour le Personnel de l’Entrepreneur (ES)</w:t>
      </w:r>
    </w:p>
    <w:p w14:paraId="604C71E1" w14:textId="77777777" w:rsidR="002B5877" w:rsidRDefault="002B5877" w:rsidP="002B5877">
      <w:pPr>
        <w:spacing w:after="120"/>
        <w:jc w:val="both"/>
        <w:rPr>
          <w:bCs/>
          <w:sz w:val="24"/>
          <w:szCs w:val="24"/>
        </w:rPr>
      </w:pPr>
    </w:p>
    <w:tbl>
      <w:tblPr>
        <w:tblStyle w:val="TableGrid"/>
        <w:tblW w:w="0" w:type="auto"/>
        <w:tblLook w:val="04A0" w:firstRow="1" w:lastRow="0" w:firstColumn="1" w:lastColumn="0" w:noHBand="0" w:noVBand="1"/>
      </w:tblPr>
      <w:tblGrid>
        <w:gridCol w:w="9350"/>
      </w:tblGrid>
      <w:tr w:rsidR="002B5877" w14:paraId="5D71CC43" w14:textId="77777777" w:rsidTr="002C5F96">
        <w:tc>
          <w:tcPr>
            <w:tcW w:w="9350" w:type="dxa"/>
          </w:tcPr>
          <w:p w14:paraId="6FB9A70B" w14:textId="77777777" w:rsidR="002B5877" w:rsidRPr="00925AC9" w:rsidRDefault="002B5877" w:rsidP="002C5F96">
            <w:pPr>
              <w:spacing w:after="120"/>
              <w:rPr>
                <w:i/>
                <w:sz w:val="24"/>
                <w:szCs w:val="24"/>
              </w:rPr>
            </w:pPr>
            <w:r w:rsidRPr="00925AC9">
              <w:rPr>
                <w:b/>
                <w:i/>
                <w:sz w:val="24"/>
                <w:szCs w:val="24"/>
                <w:lang w:val="fr"/>
              </w:rPr>
              <w:t xml:space="preserve">Note </w:t>
            </w:r>
            <w:r>
              <w:rPr>
                <w:b/>
                <w:i/>
                <w:sz w:val="24"/>
                <w:szCs w:val="24"/>
                <w:lang w:val="fr"/>
              </w:rPr>
              <w:t xml:space="preserve">au Maître d’Ouvrage </w:t>
            </w:r>
            <w:r w:rsidRPr="00925AC9">
              <w:rPr>
                <w:b/>
                <w:i/>
                <w:sz w:val="24"/>
                <w:szCs w:val="24"/>
                <w:lang w:val="fr"/>
              </w:rPr>
              <w:t xml:space="preserve">: </w:t>
            </w:r>
          </w:p>
          <w:p w14:paraId="404A36D3" w14:textId="77777777" w:rsidR="002B5877" w:rsidRPr="00C5679B" w:rsidRDefault="002B5877" w:rsidP="002C5F96">
            <w:pPr>
              <w:spacing w:after="120"/>
              <w:jc w:val="both"/>
              <w:rPr>
                <w:bCs/>
                <w:i/>
                <w:sz w:val="24"/>
                <w:szCs w:val="24"/>
              </w:rPr>
            </w:pPr>
            <w:r w:rsidRPr="00925AC9">
              <w:rPr>
                <w:b/>
                <w:i/>
                <w:sz w:val="24"/>
                <w:szCs w:val="24"/>
                <w:lang w:val="fr"/>
              </w:rPr>
              <w:t xml:space="preserve">Les prescriptions minimales suivantes ne doivent pas être modifiées. </w:t>
            </w:r>
            <w:r w:rsidRPr="00C5679B">
              <w:rPr>
                <w:bCs/>
                <w:i/>
                <w:sz w:val="24"/>
                <w:szCs w:val="24"/>
                <w:lang w:val="fr"/>
              </w:rPr>
              <w:t xml:space="preserve">Le Maître d’Ouvrage peut ajouter </w:t>
            </w:r>
            <w:r w:rsidRPr="00C5679B">
              <w:rPr>
                <w:bCs/>
                <w:sz w:val="24"/>
                <w:szCs w:val="24"/>
                <w:lang w:val="fr"/>
              </w:rPr>
              <w:t>des</w:t>
            </w:r>
            <w:r w:rsidRPr="00C5679B">
              <w:rPr>
                <w:bCs/>
                <w:i/>
                <w:sz w:val="24"/>
                <w:szCs w:val="24"/>
                <w:lang w:val="fr"/>
              </w:rPr>
              <w:t xml:space="preserve"> </w:t>
            </w:r>
            <w:r w:rsidRPr="00C5679B">
              <w:rPr>
                <w:bCs/>
                <w:sz w:val="24"/>
                <w:szCs w:val="24"/>
                <w:lang w:val="fr"/>
              </w:rPr>
              <w:t xml:space="preserve">exigences supplémentaires pour résoudre </w:t>
            </w:r>
            <w:r w:rsidRPr="00C5679B">
              <w:rPr>
                <w:bCs/>
                <w:i/>
                <w:sz w:val="24"/>
                <w:szCs w:val="24"/>
                <w:lang w:val="fr"/>
              </w:rPr>
              <w:t>les problèmes identifiés,</w:t>
            </w:r>
            <w:r w:rsidRPr="00C5679B">
              <w:rPr>
                <w:bCs/>
                <w:sz w:val="24"/>
                <w:szCs w:val="24"/>
                <w:lang w:val="fr"/>
              </w:rPr>
              <w:t xml:space="preserve"> </w:t>
            </w:r>
            <w:r w:rsidRPr="00C5679B">
              <w:rPr>
                <w:bCs/>
                <w:i/>
                <w:sz w:val="24"/>
                <w:szCs w:val="24"/>
                <w:lang w:val="fr"/>
              </w:rPr>
              <w:t>révélés par une évaluation environnementale et sociale pertinente.</w:t>
            </w:r>
          </w:p>
          <w:p w14:paraId="7A2610CB" w14:textId="77777777" w:rsidR="002B5877" w:rsidRPr="00925AC9" w:rsidRDefault="002B5877" w:rsidP="002C5F96">
            <w:pPr>
              <w:spacing w:after="120"/>
              <w:jc w:val="both"/>
              <w:rPr>
                <w:i/>
                <w:color w:val="000000" w:themeColor="text1"/>
                <w:sz w:val="24"/>
                <w:szCs w:val="24"/>
              </w:rPr>
            </w:pPr>
            <w:r w:rsidRPr="00925AC9">
              <w:rPr>
                <w:i/>
                <w:color w:val="000000" w:themeColor="text1"/>
                <w:sz w:val="24"/>
                <w:szCs w:val="24"/>
                <w:lang w:val="fr"/>
              </w:rPr>
              <w:t>Les types de problèmes identifiés pourraient inclure les risques associés à : l’afflux de main-d’œuvre, la propagation de maladies transmissibles,</w:t>
            </w:r>
            <w:r w:rsidRPr="00925AC9">
              <w:rPr>
                <w:sz w:val="24"/>
                <w:szCs w:val="24"/>
                <w:lang w:val="fr"/>
              </w:rPr>
              <w:t xml:space="preserve"> </w:t>
            </w:r>
            <w:r w:rsidRPr="00925AC9">
              <w:rPr>
                <w:i/>
                <w:color w:val="000000" w:themeColor="text1"/>
                <w:sz w:val="24"/>
                <w:szCs w:val="24"/>
                <w:lang w:val="fr"/>
              </w:rPr>
              <w:t xml:space="preserve">l’exploitation et les </w:t>
            </w:r>
            <w:r w:rsidRPr="00925AC9">
              <w:rPr>
                <w:sz w:val="24"/>
                <w:szCs w:val="24"/>
                <w:lang w:val="fr"/>
              </w:rPr>
              <w:t xml:space="preserve">abus </w:t>
            </w:r>
            <w:r w:rsidRPr="00925AC9">
              <w:rPr>
                <w:i/>
                <w:color w:val="000000" w:themeColor="text1"/>
                <w:sz w:val="24"/>
                <w:szCs w:val="24"/>
                <w:lang w:val="fr"/>
              </w:rPr>
              <w:t xml:space="preserve">sexuels </w:t>
            </w:r>
            <w:r w:rsidRPr="00925AC9">
              <w:rPr>
                <w:sz w:val="24"/>
                <w:szCs w:val="24"/>
                <w:lang w:val="fr"/>
              </w:rPr>
              <w:t>(</w:t>
            </w:r>
            <w:r w:rsidRPr="00925AC9">
              <w:rPr>
                <w:i/>
                <w:color w:val="000000" w:themeColor="text1"/>
                <w:sz w:val="24"/>
                <w:szCs w:val="24"/>
                <w:lang w:val="fr"/>
              </w:rPr>
              <w:t>E</w:t>
            </w:r>
            <w:r>
              <w:rPr>
                <w:i/>
                <w:color w:val="000000" w:themeColor="text1"/>
                <w:sz w:val="24"/>
                <w:szCs w:val="24"/>
                <w:lang w:val="fr"/>
              </w:rPr>
              <w:t>A</w:t>
            </w:r>
            <w:r w:rsidRPr="00925AC9">
              <w:rPr>
                <w:i/>
                <w:color w:val="000000" w:themeColor="text1"/>
                <w:sz w:val="24"/>
                <w:szCs w:val="24"/>
                <w:lang w:val="fr"/>
              </w:rPr>
              <w:t xml:space="preserve">S), </w:t>
            </w:r>
            <w:r w:rsidRPr="00925AC9">
              <w:rPr>
                <w:sz w:val="24"/>
                <w:szCs w:val="24"/>
                <w:lang w:val="fr"/>
              </w:rPr>
              <w:t>etc.</w:t>
            </w:r>
          </w:p>
          <w:p w14:paraId="215F3B47" w14:textId="77777777" w:rsidR="002B5877" w:rsidRDefault="002B5877" w:rsidP="002C5F96">
            <w:pPr>
              <w:spacing w:after="120"/>
              <w:jc w:val="both"/>
              <w:rPr>
                <w:b/>
                <w:i/>
                <w:lang w:val="fr"/>
              </w:rPr>
            </w:pPr>
            <w:r w:rsidRPr="00925AC9">
              <w:rPr>
                <w:b/>
                <w:i/>
                <w:sz w:val="24"/>
                <w:szCs w:val="24"/>
                <w:lang w:val="fr"/>
              </w:rPr>
              <w:t>Supprimez cette case avant l’émission des documents d</w:t>
            </w:r>
            <w:r>
              <w:rPr>
                <w:b/>
                <w:i/>
                <w:sz w:val="24"/>
                <w:szCs w:val="24"/>
                <w:lang w:val="fr"/>
              </w:rPr>
              <w:t>u DAO</w:t>
            </w:r>
            <w:r w:rsidRPr="00925AC9">
              <w:rPr>
                <w:b/>
                <w:i/>
                <w:sz w:val="24"/>
                <w:szCs w:val="24"/>
                <w:lang w:val="fr"/>
              </w:rPr>
              <w:t>.</w:t>
            </w:r>
          </w:p>
        </w:tc>
      </w:tr>
    </w:tbl>
    <w:p w14:paraId="71B60C64" w14:textId="77777777" w:rsidR="002B5877" w:rsidRPr="00592739" w:rsidRDefault="002B5877" w:rsidP="002B5877">
      <w:pPr>
        <w:spacing w:after="120"/>
        <w:jc w:val="both"/>
        <w:rPr>
          <w:bCs/>
          <w:sz w:val="24"/>
          <w:szCs w:val="24"/>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50"/>
      </w:tblGrid>
      <w:tr w:rsidR="002B5877" w14:paraId="22EF3B70" w14:textId="77777777" w:rsidTr="002C5F96">
        <w:tc>
          <w:tcPr>
            <w:tcW w:w="9576" w:type="dxa"/>
          </w:tcPr>
          <w:p w14:paraId="7006414D" w14:textId="77777777" w:rsidR="002B5877" w:rsidRPr="00755075" w:rsidRDefault="002B5877" w:rsidP="002C5F96">
            <w:pPr>
              <w:spacing w:after="120"/>
              <w:jc w:val="both"/>
              <w:rPr>
                <w:b/>
                <w:sz w:val="24"/>
                <w:szCs w:val="24"/>
              </w:rPr>
            </w:pPr>
            <w:r w:rsidRPr="00755075">
              <w:rPr>
                <w:b/>
                <w:sz w:val="24"/>
                <w:szCs w:val="24"/>
              </w:rPr>
              <w:t xml:space="preserve">Note à l’intention du </w:t>
            </w:r>
            <w:r>
              <w:rPr>
                <w:b/>
                <w:sz w:val="24"/>
                <w:szCs w:val="24"/>
              </w:rPr>
              <w:t xml:space="preserve">Soumissionnaire </w:t>
            </w:r>
            <w:r w:rsidRPr="00755075">
              <w:rPr>
                <w:b/>
                <w:sz w:val="24"/>
                <w:szCs w:val="24"/>
              </w:rPr>
              <w:t>:</w:t>
            </w:r>
          </w:p>
          <w:p w14:paraId="3B04133F" w14:textId="77777777" w:rsidR="002B5877" w:rsidRPr="009C5B34" w:rsidRDefault="002B5877" w:rsidP="002C5F96">
            <w:pPr>
              <w:spacing w:after="120"/>
              <w:jc w:val="both"/>
              <w:rPr>
                <w:sz w:val="24"/>
                <w:szCs w:val="24"/>
              </w:rPr>
            </w:pPr>
            <w:r w:rsidRPr="00755075">
              <w:rPr>
                <w:b/>
                <w:sz w:val="24"/>
                <w:szCs w:val="24"/>
              </w:rPr>
              <w:t xml:space="preserve">Le contenu minimal du formulaire de </w:t>
            </w:r>
            <w:r>
              <w:rPr>
                <w:b/>
                <w:sz w:val="24"/>
                <w:szCs w:val="24"/>
              </w:rPr>
              <w:t>C</w:t>
            </w:r>
            <w:r w:rsidRPr="00755075">
              <w:rPr>
                <w:b/>
                <w:sz w:val="24"/>
                <w:szCs w:val="24"/>
              </w:rPr>
              <w:t xml:space="preserve">ode de conduite tel qu'établi par le Maître d’Ouvrage ne doit pas être substantiellement modifié. </w:t>
            </w:r>
            <w:r w:rsidRPr="009C5B34">
              <w:rPr>
                <w:sz w:val="24"/>
                <w:szCs w:val="24"/>
              </w:rPr>
              <w:t xml:space="preserve">Cependant, le </w:t>
            </w:r>
            <w:r>
              <w:rPr>
                <w:sz w:val="24"/>
                <w:szCs w:val="24"/>
              </w:rPr>
              <w:t>Soumissionnaire</w:t>
            </w:r>
            <w:r w:rsidRPr="009C5B34">
              <w:rPr>
                <w:sz w:val="24"/>
                <w:szCs w:val="24"/>
              </w:rPr>
              <w:t xml:space="preserve"> peut ajouter des exigences au besoin, notamment pour tenir compte des problèmes / risques propres au marché. </w:t>
            </w:r>
          </w:p>
          <w:p w14:paraId="26631D7F" w14:textId="77777777" w:rsidR="002B5877" w:rsidRDefault="002B5877" w:rsidP="002C5F96">
            <w:pPr>
              <w:pStyle w:val="SPDForm2"/>
              <w:jc w:val="both"/>
              <w:rPr>
                <w:b w:val="0"/>
                <w:sz w:val="24"/>
                <w:szCs w:val="24"/>
                <w:lang w:val="fr-FR"/>
              </w:rPr>
            </w:pPr>
            <w:r w:rsidRPr="00BF268A">
              <w:rPr>
                <w:b w:val="0"/>
                <w:sz w:val="24"/>
                <w:szCs w:val="24"/>
                <w:lang w:val="fr-FR"/>
              </w:rPr>
              <w:t xml:space="preserve">Le </w:t>
            </w:r>
            <w:r>
              <w:rPr>
                <w:b w:val="0"/>
                <w:sz w:val="24"/>
                <w:szCs w:val="24"/>
                <w:lang w:val="fr-FR"/>
              </w:rPr>
              <w:t>Soumissionnaire</w:t>
            </w:r>
            <w:r w:rsidRPr="00BF268A">
              <w:rPr>
                <w:b w:val="0"/>
                <w:sz w:val="24"/>
                <w:szCs w:val="24"/>
                <w:lang w:val="fr-FR"/>
              </w:rPr>
              <w:t xml:space="preserve"> doit parapher et soumettre le formulaire </w:t>
            </w:r>
            <w:r w:rsidRPr="00B414DC">
              <w:rPr>
                <w:b w:val="0"/>
                <w:sz w:val="24"/>
                <w:szCs w:val="24"/>
                <w:lang w:val="fr-FR"/>
              </w:rPr>
              <w:t>de Code de Co</w:t>
            </w:r>
            <w:r w:rsidRPr="00BF268A">
              <w:rPr>
                <w:b w:val="0"/>
                <w:sz w:val="24"/>
                <w:szCs w:val="24"/>
                <w:lang w:val="fr-FR"/>
              </w:rPr>
              <w:t>nduite dans le cadre de sa Proposition.</w:t>
            </w:r>
          </w:p>
          <w:p w14:paraId="436F6129" w14:textId="77777777" w:rsidR="002B5877" w:rsidRPr="00EA601B" w:rsidRDefault="002B5877" w:rsidP="002C5F96">
            <w:pPr>
              <w:pStyle w:val="SPDForm2"/>
              <w:jc w:val="both"/>
              <w:rPr>
                <w:bCs/>
                <w:lang w:val="fr-FR"/>
              </w:rPr>
            </w:pPr>
            <w:r w:rsidRPr="00EA601B">
              <w:rPr>
                <w:bCs/>
                <w:i/>
                <w:sz w:val="24"/>
                <w:szCs w:val="24"/>
                <w:lang w:val="fr"/>
              </w:rPr>
              <w:t>Supprimez cette case avant la délivrance des documents d</w:t>
            </w:r>
            <w:r>
              <w:rPr>
                <w:bCs/>
                <w:i/>
                <w:sz w:val="24"/>
                <w:szCs w:val="24"/>
                <w:lang w:val="fr"/>
              </w:rPr>
              <w:t>u DAO</w:t>
            </w:r>
            <w:r w:rsidRPr="00EA601B">
              <w:rPr>
                <w:bCs/>
                <w:i/>
                <w:sz w:val="24"/>
                <w:szCs w:val="24"/>
                <w:lang w:val="fr"/>
              </w:rPr>
              <w:t>.</w:t>
            </w:r>
            <w:r w:rsidRPr="00EA601B">
              <w:rPr>
                <w:bCs/>
                <w:sz w:val="24"/>
                <w:szCs w:val="24"/>
                <w:lang w:val="fr"/>
              </w:rPr>
              <w:t xml:space="preserve"> </w:t>
            </w:r>
            <w:r w:rsidRPr="00EA601B">
              <w:rPr>
                <w:bCs/>
                <w:i/>
                <w:sz w:val="24"/>
                <w:szCs w:val="24"/>
                <w:lang w:val="fr"/>
              </w:rPr>
              <w:t xml:space="preserve"> </w:t>
            </w:r>
          </w:p>
        </w:tc>
      </w:tr>
    </w:tbl>
    <w:p w14:paraId="4EC7ED7C" w14:textId="77777777" w:rsidR="002B5877" w:rsidRDefault="002B5877" w:rsidP="002B5877">
      <w:pPr>
        <w:pStyle w:val="SPDForm2"/>
        <w:jc w:val="both"/>
        <w:rPr>
          <w:b w:val="0"/>
          <w:sz w:val="24"/>
          <w:lang w:val="fr-FR"/>
        </w:rPr>
      </w:pPr>
    </w:p>
    <w:p w14:paraId="66EE97EB" w14:textId="77777777" w:rsidR="002B5877" w:rsidRPr="00755075" w:rsidRDefault="002B5877" w:rsidP="002B5877">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6A470575" w14:textId="77777777" w:rsidR="002B5877" w:rsidRPr="00CA1187" w:rsidRDefault="002B5877" w:rsidP="002B5877">
      <w:pPr>
        <w:pStyle w:val="SPDForm2"/>
        <w:jc w:val="both"/>
        <w:rPr>
          <w:b w:val="0"/>
          <w:sz w:val="24"/>
          <w:lang w:val="fr-FR"/>
        </w:rPr>
      </w:pPr>
      <w:r w:rsidRPr="00CA1187">
        <w:rPr>
          <w:b w:val="0"/>
          <w:sz w:val="24"/>
          <w:lang w:val="fr-FR"/>
        </w:rPr>
        <w:t>Nous sommes l'</w:t>
      </w:r>
      <w:r>
        <w:rPr>
          <w:b w:val="0"/>
          <w:sz w:val="24"/>
          <w:lang w:val="fr-FR"/>
        </w:rPr>
        <w:t>E</w:t>
      </w:r>
      <w:r w:rsidRPr="00CA1187">
        <w:rPr>
          <w:b w:val="0"/>
          <w:sz w:val="24"/>
          <w:lang w:val="fr-FR"/>
        </w:rPr>
        <w:t>ntrepreneur, [</w:t>
      </w:r>
      <w:r w:rsidRPr="000E1AED">
        <w:rPr>
          <w:b w:val="0"/>
          <w:i/>
          <w:sz w:val="24"/>
          <w:lang w:val="fr-FR"/>
        </w:rPr>
        <w:t>entrez le nom de l'entrepreneur</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du Maître d’Ouvrage</w:t>
      </w:r>
      <w:r w:rsidRPr="00CA1187">
        <w:rPr>
          <w:b w:val="0"/>
          <w:sz w:val="24"/>
          <w:lang w:val="fr-FR"/>
        </w:rPr>
        <w:t>] pour [</w:t>
      </w:r>
      <w:r w:rsidRPr="000E1AED">
        <w:rPr>
          <w:b w:val="0"/>
          <w:i/>
          <w:sz w:val="24"/>
          <w:lang w:val="fr-FR"/>
        </w:rPr>
        <w:t xml:space="preserve">entrez la description des </w:t>
      </w:r>
      <w:r>
        <w:rPr>
          <w:b w:val="0"/>
          <w:i/>
          <w:sz w:val="24"/>
          <w:lang w:val="fr-FR"/>
        </w:rPr>
        <w:t>Installations</w:t>
      </w:r>
      <w:r w:rsidRPr="00CA1187">
        <w:rPr>
          <w:b w:val="0"/>
          <w:sz w:val="24"/>
          <w:lang w:val="fr-FR"/>
        </w:rPr>
        <w:t xml:space="preserve">]. Ces </w:t>
      </w:r>
      <w:r>
        <w:rPr>
          <w:b w:val="0"/>
          <w:sz w:val="24"/>
          <w:lang w:val="fr-FR"/>
        </w:rPr>
        <w:t>Installations</w:t>
      </w:r>
      <w:r w:rsidRPr="00CA1187">
        <w:rPr>
          <w:b w:val="0"/>
          <w:sz w:val="24"/>
          <w:lang w:val="fr-FR"/>
        </w:rPr>
        <w:t xml:space="preserve"> seront effectué</w:t>
      </w:r>
      <w:r>
        <w:rPr>
          <w:b w:val="0"/>
          <w:sz w:val="24"/>
          <w:lang w:val="fr-FR"/>
        </w:rPr>
        <w:t>e</w:t>
      </w:r>
      <w:r w:rsidRPr="00CA1187">
        <w:rPr>
          <w:b w:val="0"/>
          <w:sz w:val="24"/>
          <w:lang w:val="fr-FR"/>
        </w:rPr>
        <w:t>s à [</w:t>
      </w:r>
      <w:r w:rsidRPr="000E1AED">
        <w:rPr>
          <w:b w:val="0"/>
          <w:i/>
          <w:sz w:val="24"/>
          <w:lang w:val="fr-FR"/>
        </w:rPr>
        <w:t xml:space="preserve">entrez sur le </w:t>
      </w:r>
      <w:r>
        <w:rPr>
          <w:b w:val="0"/>
          <w:i/>
          <w:sz w:val="24"/>
          <w:lang w:val="fr-FR"/>
        </w:rPr>
        <w:t>S</w:t>
      </w:r>
      <w:r w:rsidRPr="000E1AED">
        <w:rPr>
          <w:b w:val="0"/>
          <w:i/>
          <w:sz w:val="24"/>
          <w:lang w:val="fr-FR"/>
        </w:rPr>
        <w:t>ite</w:t>
      </w:r>
      <w:r w:rsidRPr="00CA1187">
        <w:rPr>
          <w:b w:val="0"/>
          <w:sz w:val="24"/>
          <w:lang w:val="fr-FR"/>
        </w:rPr>
        <w:t xml:space="preserve">]. Notre </w:t>
      </w:r>
      <w:r>
        <w:rPr>
          <w:b w:val="0"/>
          <w:sz w:val="24"/>
          <w:lang w:val="fr-FR"/>
        </w:rPr>
        <w:t>Marché</w:t>
      </w:r>
      <w:r w:rsidRPr="00CA1187">
        <w:rPr>
          <w:b w:val="0"/>
          <w:sz w:val="24"/>
          <w:lang w:val="fr-FR"/>
        </w:rPr>
        <w:t xml:space="preserve"> nous oblige à mettre en œuvre des mesures pour faire face aux risques environnementaux et sociaux liés aux </w:t>
      </w:r>
      <w:r>
        <w:rPr>
          <w:b w:val="0"/>
          <w:sz w:val="24"/>
          <w:lang w:val="fr-FR"/>
        </w:rPr>
        <w:t>Service d’Installation ex. services annexes à la fourniture des Installations, telles que le transport terrestre, les travaux de préparation du site/ les travaux associés de génie civil, les installations, les tests, la mise en service, les opérations, et la maintenance, etc. selon les exigences.</w:t>
      </w:r>
    </w:p>
    <w:p w14:paraId="41A959B5" w14:textId="77777777" w:rsidR="002B5877" w:rsidRDefault="002B5877" w:rsidP="002B5877">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d’Installation. </w:t>
      </w:r>
    </w:p>
    <w:p w14:paraId="18E3466E" w14:textId="77777777" w:rsidR="002B5877" w:rsidRPr="00CA1187" w:rsidRDefault="002B5877" w:rsidP="002B5877">
      <w:pPr>
        <w:pStyle w:val="SPDForm2"/>
        <w:jc w:val="both"/>
        <w:rPr>
          <w:b w:val="0"/>
          <w:sz w:val="24"/>
          <w:lang w:val="fr-FR"/>
        </w:rPr>
      </w:pPr>
      <w:r>
        <w:rPr>
          <w:b w:val="0"/>
          <w:sz w:val="24"/>
          <w:lang w:val="fr-FR"/>
        </w:rPr>
        <w:t xml:space="preserve">Tout le personnel que nous utilisons pour l’exécution du Marché, y compris le personnel permanent, la main d’œuvre et autres employés ainsi que chaque Sous-traitant, et tout autre personnel nous assistant pour l’exécution de ce Marché, sont référés comme Personnel de l’Entrepreneur. </w:t>
      </w:r>
    </w:p>
    <w:p w14:paraId="62119CFC" w14:textId="77777777" w:rsidR="002B5877" w:rsidRPr="00CA1187" w:rsidRDefault="002B5877" w:rsidP="002B5877">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tout le personnel de l’</w:t>
      </w:r>
      <w:r>
        <w:rPr>
          <w:b w:val="0"/>
          <w:sz w:val="24"/>
          <w:lang w:val="fr-FR"/>
        </w:rPr>
        <w:t>E</w:t>
      </w:r>
      <w:r w:rsidRPr="00CA1187">
        <w:rPr>
          <w:b w:val="0"/>
          <w:sz w:val="24"/>
          <w:lang w:val="fr-FR"/>
        </w:rPr>
        <w:t>ntrepreneur</w:t>
      </w:r>
      <w:r>
        <w:rPr>
          <w:b w:val="0"/>
          <w:sz w:val="24"/>
          <w:lang w:val="fr-FR"/>
        </w:rPr>
        <w:t xml:space="preserve"> employé pour l’exécution des Services d’Installation sur le Site (ou autres lieus dans le pays où se trouve le Site)</w:t>
      </w:r>
      <w:r w:rsidRPr="00CA1187">
        <w:rPr>
          <w:b w:val="0"/>
          <w:sz w:val="24"/>
          <w:lang w:val="fr-FR"/>
        </w:rPr>
        <w:t>.</w:t>
      </w:r>
    </w:p>
    <w:p w14:paraId="58C06422" w14:textId="77777777" w:rsidR="002B5877" w:rsidRDefault="002B5877" w:rsidP="002B5877">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67CE5E77" w14:textId="77777777" w:rsidR="002B5877" w:rsidRPr="00362A28" w:rsidRDefault="002B5877" w:rsidP="002B5877">
      <w:pPr>
        <w:pStyle w:val="SPDForm2"/>
        <w:jc w:val="both"/>
        <w:rPr>
          <w:sz w:val="24"/>
          <w:lang w:val="fr-FR"/>
        </w:rPr>
      </w:pPr>
      <w:r w:rsidRPr="00362A28">
        <w:rPr>
          <w:sz w:val="24"/>
          <w:lang w:val="fr-FR"/>
        </w:rPr>
        <w:t>CONDUITE REQUISE</w:t>
      </w:r>
    </w:p>
    <w:p w14:paraId="730AED91" w14:textId="77777777" w:rsidR="002B5877" w:rsidRPr="00362A28" w:rsidRDefault="002B5877" w:rsidP="002B5877">
      <w:pPr>
        <w:pStyle w:val="SPDForm2"/>
        <w:spacing w:after="120"/>
        <w:jc w:val="both"/>
        <w:rPr>
          <w:b w:val="0"/>
          <w:sz w:val="24"/>
          <w:lang w:val="fr-FR"/>
        </w:rPr>
      </w:pPr>
      <w:r w:rsidRPr="00362A28">
        <w:rPr>
          <w:b w:val="0"/>
          <w:sz w:val="24"/>
          <w:lang w:val="fr-FR"/>
        </w:rPr>
        <w:t xml:space="preserve">Le </w:t>
      </w:r>
      <w:r>
        <w:rPr>
          <w:b w:val="0"/>
          <w:sz w:val="24"/>
          <w:lang w:val="fr-FR"/>
        </w:rPr>
        <w:t>P</w:t>
      </w:r>
      <w:r w:rsidRPr="00362A28">
        <w:rPr>
          <w:b w:val="0"/>
          <w:sz w:val="24"/>
          <w:lang w:val="fr-FR"/>
        </w:rPr>
        <w:t>ersonnel de l'</w:t>
      </w:r>
      <w:r>
        <w:rPr>
          <w:b w:val="0"/>
          <w:sz w:val="24"/>
          <w:lang w:val="fr-FR"/>
        </w:rPr>
        <w:t>E</w:t>
      </w:r>
      <w:r w:rsidRPr="00362A28">
        <w:rPr>
          <w:b w:val="0"/>
          <w:sz w:val="24"/>
          <w:lang w:val="fr-FR"/>
        </w:rPr>
        <w:t xml:space="preserve">ntrepreneur </w:t>
      </w:r>
      <w:r>
        <w:rPr>
          <w:b w:val="0"/>
          <w:sz w:val="24"/>
          <w:lang w:val="fr-FR"/>
        </w:rPr>
        <w:t xml:space="preserve">employé pour l’exécution des Services d’Installation sur le Site (ou autres lieus dans le pays où se trouve le Site) </w:t>
      </w:r>
      <w:r w:rsidRPr="00362A28">
        <w:rPr>
          <w:b w:val="0"/>
          <w:sz w:val="24"/>
          <w:lang w:val="fr-FR"/>
        </w:rPr>
        <w:t>doit</w:t>
      </w:r>
      <w:r>
        <w:rPr>
          <w:b w:val="0"/>
          <w:sz w:val="24"/>
          <w:lang w:val="fr-FR"/>
        </w:rPr>
        <w:t xml:space="preserve"> </w:t>
      </w:r>
      <w:r w:rsidRPr="00362A28">
        <w:rPr>
          <w:b w:val="0"/>
          <w:sz w:val="24"/>
          <w:lang w:val="fr-FR"/>
        </w:rPr>
        <w:t>:</w:t>
      </w:r>
    </w:p>
    <w:p w14:paraId="0548DAED" w14:textId="77777777" w:rsidR="002B5877" w:rsidRPr="00362A28" w:rsidRDefault="002B5877" w:rsidP="00622B92">
      <w:pPr>
        <w:pStyle w:val="SPDForm2"/>
        <w:numPr>
          <w:ilvl w:val="0"/>
          <w:numId w:val="104"/>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ses fonctions avec compétence et diligence;</w:t>
      </w:r>
    </w:p>
    <w:p w14:paraId="57036454"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la santé, de la sécurité et du bien-être du personnel de l'</w:t>
      </w:r>
      <w:r>
        <w:rPr>
          <w:b w:val="0"/>
          <w:sz w:val="24"/>
          <w:lang w:val="fr-FR"/>
        </w:rPr>
        <w:t>E</w:t>
      </w:r>
      <w:r w:rsidRPr="00362A28">
        <w:rPr>
          <w:b w:val="0"/>
          <w:sz w:val="24"/>
          <w:lang w:val="fr-FR"/>
        </w:rPr>
        <w:t>ntrepreneur et de toute autre personne;</w:t>
      </w:r>
    </w:p>
    <w:p w14:paraId="382CC721" w14:textId="77777777" w:rsidR="002B5877" w:rsidRPr="00362A28"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28E003F2" w14:textId="77777777" w:rsidR="002B5877" w:rsidRDefault="002B5877" w:rsidP="00622B92">
      <w:pPr>
        <w:pStyle w:val="SPDForm2"/>
        <w:numPr>
          <w:ilvl w:val="0"/>
          <w:numId w:val="105"/>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35043547" w14:textId="77777777" w:rsidR="002B5877" w:rsidRDefault="002B5877" w:rsidP="00622B92">
      <w:pPr>
        <w:pStyle w:val="SPDForm2"/>
        <w:numPr>
          <w:ilvl w:val="0"/>
          <w:numId w:val="105"/>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p>
    <w:p w14:paraId="7D7CC0E0" w14:textId="77777777" w:rsidR="002B5877" w:rsidRDefault="002B5877" w:rsidP="00622B92">
      <w:pPr>
        <w:pStyle w:val="SPDForm2"/>
        <w:numPr>
          <w:ilvl w:val="0"/>
          <w:numId w:val="105"/>
        </w:numPr>
        <w:spacing w:after="120"/>
        <w:jc w:val="both"/>
        <w:rPr>
          <w:b w:val="0"/>
          <w:sz w:val="24"/>
          <w:lang w:val="fr-FR"/>
        </w:rPr>
      </w:pPr>
      <w:r w:rsidRPr="00362A28">
        <w:rPr>
          <w:b w:val="0"/>
          <w:sz w:val="24"/>
          <w:lang w:val="fr-FR"/>
        </w:rPr>
        <w:t xml:space="preserve">utiliser </w:t>
      </w:r>
      <w:r>
        <w:rPr>
          <w:b w:val="0"/>
          <w:sz w:val="24"/>
          <w:lang w:val="fr-FR"/>
        </w:rPr>
        <w:t>l</w:t>
      </w:r>
      <w:r w:rsidRPr="00362A28">
        <w:rPr>
          <w:b w:val="0"/>
          <w:sz w:val="24"/>
          <w:lang w:val="fr-FR"/>
        </w:rPr>
        <w:t>es mesures appropriées concernant les substances et agents chimiques, physiques et biologiqu</w:t>
      </w:r>
      <w:r>
        <w:rPr>
          <w:b w:val="0"/>
          <w:sz w:val="24"/>
          <w:lang w:val="fr-FR"/>
        </w:rPr>
        <w:t>es; et</w:t>
      </w:r>
    </w:p>
    <w:p w14:paraId="36005AA5" w14:textId="77777777" w:rsidR="002B5877" w:rsidRPr="00362A28" w:rsidRDefault="002B5877" w:rsidP="00622B92">
      <w:pPr>
        <w:pStyle w:val="SPDForm2"/>
        <w:numPr>
          <w:ilvl w:val="0"/>
          <w:numId w:val="105"/>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46A23CCA"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5902EAD9"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5FF85C06"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du personnel de l’Entrepreneur</w:t>
      </w:r>
      <w:r w:rsidRPr="00DF7C4B">
        <w:rPr>
          <w:sz w:val="24"/>
          <w:szCs w:val="24"/>
          <w:lang w:val="fr-FR"/>
        </w:rPr>
        <w:t xml:space="preserve"> </w:t>
      </w:r>
      <w:r>
        <w:rPr>
          <w:b w:val="0"/>
          <w:sz w:val="24"/>
          <w:lang w:val="fr-FR"/>
        </w:rPr>
        <w:t>ou du Maître d’Ouvrage;</w:t>
      </w:r>
    </w:p>
    <w:p w14:paraId="55EF402C" w14:textId="77777777" w:rsidR="002B5877" w:rsidRPr="00BC6B37"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567DCAB3"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32D61264"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598C463E"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756F9009" w14:textId="77777777" w:rsidR="002B5877" w:rsidRDefault="002B5877" w:rsidP="00622B92">
      <w:pPr>
        <w:pStyle w:val="SPDForm2"/>
        <w:numPr>
          <w:ilvl w:val="0"/>
          <w:numId w:val="104"/>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53F5AF77" w14:textId="77777777" w:rsidR="002B5877" w:rsidRPr="00A740C8" w:rsidRDefault="002B5877" w:rsidP="00622B92">
      <w:pPr>
        <w:pStyle w:val="SPDForm2"/>
        <w:numPr>
          <w:ilvl w:val="0"/>
          <w:numId w:val="104"/>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Maître d’Ouvrage</w:t>
      </w:r>
      <w:r w:rsidRPr="00E60428">
        <w:rPr>
          <w:b w:val="0"/>
          <w:sz w:val="24"/>
          <w:lang w:val="fr-FR"/>
        </w:rPr>
        <w:t xml:space="preserve">, ou qui utilise le mécanisme de </w:t>
      </w:r>
      <w:r w:rsidRPr="00E82C97">
        <w:rPr>
          <w:b w:val="0"/>
          <w:sz w:val="24"/>
          <w:lang w:val="fr-FR"/>
        </w:rPr>
        <w:t>grief pour le personnel de l’Entrepreneur ou le mécanisme de recours en grief du projet</w:t>
      </w:r>
      <w:r w:rsidRPr="00A740C8">
        <w:rPr>
          <w:b w:val="0"/>
          <w:sz w:val="24"/>
          <w:lang w:val="fr-FR"/>
        </w:rPr>
        <w:t>.</w:t>
      </w:r>
    </w:p>
    <w:p w14:paraId="13594E5C" w14:textId="77777777" w:rsidR="002B5877" w:rsidRDefault="002B5877" w:rsidP="002B5877">
      <w:pPr>
        <w:pStyle w:val="SPDForm2"/>
        <w:spacing w:after="120"/>
        <w:jc w:val="both"/>
        <w:rPr>
          <w:bCs/>
          <w:sz w:val="24"/>
          <w:szCs w:val="24"/>
          <w:lang w:val="fr-FR"/>
        </w:rPr>
      </w:pPr>
    </w:p>
    <w:p w14:paraId="641FE900" w14:textId="77777777" w:rsidR="002B5877" w:rsidRPr="00BC6B37" w:rsidRDefault="002B5877" w:rsidP="002B5877">
      <w:pPr>
        <w:pStyle w:val="SPDForm2"/>
        <w:spacing w:after="120"/>
        <w:jc w:val="both"/>
        <w:rPr>
          <w:sz w:val="24"/>
          <w:szCs w:val="24"/>
          <w:lang w:val="fr-FR"/>
        </w:rPr>
      </w:pPr>
      <w:r w:rsidRPr="00BC6B37">
        <w:rPr>
          <w:bCs/>
          <w:sz w:val="24"/>
          <w:szCs w:val="24"/>
          <w:lang w:val="fr-FR"/>
        </w:rPr>
        <w:t xml:space="preserve">FAIRE PART DE PREOCCUPATIONS </w:t>
      </w:r>
    </w:p>
    <w:p w14:paraId="373A8D14" w14:textId="77777777" w:rsidR="002B5877" w:rsidRPr="00362A28" w:rsidRDefault="002B5877" w:rsidP="002B5877">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5C42F734" w14:textId="77777777" w:rsidR="002B5877" w:rsidRDefault="002B5877" w:rsidP="00622B92">
      <w:pPr>
        <w:pStyle w:val="SPDForm2"/>
        <w:numPr>
          <w:ilvl w:val="0"/>
          <w:numId w:val="106"/>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de l’Entrepreneur</w:t>
      </w:r>
      <w:r w:rsidRPr="00362A28">
        <w:rPr>
          <w:b w:val="0"/>
          <w:i/>
          <w:sz w:val="24"/>
          <w:lang w:val="fr-FR"/>
        </w:rPr>
        <w:t xml:space="preserve"> 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l’Entrepreneur</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101275E9" w14:textId="77777777" w:rsidR="002B5877" w:rsidRPr="00362A28" w:rsidRDefault="002B5877" w:rsidP="00622B92">
      <w:pPr>
        <w:pStyle w:val="SPDForm2"/>
        <w:numPr>
          <w:ilvl w:val="0"/>
          <w:numId w:val="106"/>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2F423454" w14:textId="77777777" w:rsidR="002B5877" w:rsidRDefault="002B5877" w:rsidP="002B5877">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19DE3556" w14:textId="77777777" w:rsidR="002B5877" w:rsidRDefault="002B5877" w:rsidP="002B5877">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7CB0EE45" w14:textId="77777777" w:rsidR="002B5877" w:rsidRPr="00362A28" w:rsidRDefault="002B5877" w:rsidP="002B5877">
      <w:pPr>
        <w:pStyle w:val="SPDForm2"/>
        <w:spacing w:before="240"/>
        <w:jc w:val="both"/>
        <w:rPr>
          <w:sz w:val="24"/>
          <w:lang w:val="fr-FR"/>
        </w:rPr>
      </w:pPr>
      <w:r w:rsidRPr="00362A28">
        <w:rPr>
          <w:sz w:val="24"/>
          <w:lang w:val="fr-FR"/>
        </w:rPr>
        <w:t>CONSÉQUENCES DE LA VIOLATION DU CODE DE CONDUITE</w:t>
      </w:r>
    </w:p>
    <w:p w14:paraId="2AB1B897" w14:textId="77777777" w:rsidR="002B5877" w:rsidRPr="00362A28" w:rsidRDefault="002B5877" w:rsidP="002B5877">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par le </w:t>
      </w:r>
      <w:r>
        <w:rPr>
          <w:b w:val="0"/>
          <w:sz w:val="24"/>
          <w:lang w:val="fr-FR"/>
        </w:rPr>
        <w:t>P</w:t>
      </w:r>
      <w:r w:rsidRPr="00362A28">
        <w:rPr>
          <w:b w:val="0"/>
          <w:sz w:val="24"/>
          <w:lang w:val="fr-FR"/>
        </w:rPr>
        <w:t xml:space="preserve">ersonnel </w:t>
      </w:r>
      <w:r>
        <w:rPr>
          <w:b w:val="0"/>
          <w:sz w:val="24"/>
          <w:lang w:val="fr-FR"/>
        </w:rPr>
        <w:t>de l’Entrepreneur</w:t>
      </w:r>
      <w:r w:rsidRPr="00362A28">
        <w:rPr>
          <w:b w:val="0"/>
          <w:sz w:val="24"/>
          <w:lang w:val="fr-FR"/>
        </w:rPr>
        <w:t xml:space="preserve"> 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7F034581" w14:textId="77777777" w:rsidR="002B5877" w:rsidRDefault="002B5877" w:rsidP="002B5877">
      <w:pPr>
        <w:pStyle w:val="SPDForm2"/>
        <w:spacing w:after="120"/>
        <w:jc w:val="both"/>
        <w:rPr>
          <w:sz w:val="24"/>
          <w:lang w:val="fr-FR"/>
        </w:rPr>
      </w:pPr>
    </w:p>
    <w:p w14:paraId="3B8E5F19" w14:textId="77777777" w:rsidR="002B5877" w:rsidRPr="00755075" w:rsidRDefault="002B5877" w:rsidP="002B5877">
      <w:pPr>
        <w:pStyle w:val="SPDForm2"/>
        <w:spacing w:after="120"/>
        <w:jc w:val="both"/>
        <w:rPr>
          <w:b w:val="0"/>
          <w:bCs/>
          <w:sz w:val="24"/>
          <w:lang w:val="fr-FR"/>
        </w:rPr>
      </w:pPr>
      <w:r w:rsidRPr="00755075">
        <w:rPr>
          <w:b w:val="0"/>
          <w:bCs/>
          <w:sz w:val="24"/>
          <w:lang w:val="fr-FR"/>
        </w:rPr>
        <w:t>POUR LE PERSONNEL DE L’ENTREPRENEUR</w:t>
      </w:r>
      <w:r>
        <w:rPr>
          <w:b w:val="0"/>
          <w:bCs/>
          <w:sz w:val="24"/>
          <w:lang w:val="fr-FR"/>
        </w:rPr>
        <w:t xml:space="preserve"> </w:t>
      </w:r>
      <w:r w:rsidRPr="00755075">
        <w:rPr>
          <w:b w:val="0"/>
          <w:bCs/>
          <w:sz w:val="24"/>
          <w:lang w:val="fr-FR"/>
        </w:rPr>
        <w:t>:</w:t>
      </w:r>
    </w:p>
    <w:p w14:paraId="5FE31806" w14:textId="77777777" w:rsidR="002B5877" w:rsidRPr="00362A28" w:rsidRDefault="002B5877" w:rsidP="002B5877">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[indiquer le nom de la personne de contact </w:t>
      </w:r>
      <w:r>
        <w:rPr>
          <w:b w:val="0"/>
          <w:sz w:val="24"/>
          <w:lang w:val="fr-FR"/>
        </w:rPr>
        <w:t>de l’Entrepreneur</w:t>
      </w:r>
      <w:r w:rsidRPr="00362A28">
        <w:rPr>
          <w:b w:val="0"/>
          <w:sz w:val="24"/>
          <w:lang w:val="fr-FR"/>
        </w:rPr>
        <w:t xml:space="preserve"> ayant une expérience pertinente] pour lui demander une explication.</w:t>
      </w:r>
    </w:p>
    <w:p w14:paraId="261D8522" w14:textId="77777777" w:rsidR="002B5877" w:rsidRPr="00362A28" w:rsidRDefault="002B5877" w:rsidP="002B5877">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558932DB" w14:textId="77777777" w:rsidR="002B5877" w:rsidRDefault="002B5877" w:rsidP="002B5877">
      <w:pPr>
        <w:pStyle w:val="SPDForm2"/>
        <w:jc w:val="both"/>
        <w:rPr>
          <w:b w:val="0"/>
          <w:sz w:val="24"/>
          <w:lang w:val="fr-FR"/>
        </w:rPr>
      </w:pPr>
      <w:r w:rsidRPr="00362A28">
        <w:rPr>
          <w:b w:val="0"/>
          <w:sz w:val="24"/>
          <w:lang w:val="fr-FR"/>
        </w:rPr>
        <w:t>Signature: __________________________________________________________</w:t>
      </w:r>
    </w:p>
    <w:p w14:paraId="0B70DCAB" w14:textId="77777777" w:rsidR="002B5877" w:rsidRPr="00362A28" w:rsidRDefault="002B5877" w:rsidP="002B5877">
      <w:pPr>
        <w:pStyle w:val="SPDForm2"/>
        <w:jc w:val="both"/>
        <w:rPr>
          <w:b w:val="0"/>
          <w:sz w:val="24"/>
          <w:lang w:val="fr-FR"/>
        </w:rPr>
      </w:pPr>
      <w:r>
        <w:rPr>
          <w:b w:val="0"/>
          <w:sz w:val="24"/>
          <w:lang w:val="fr-FR"/>
        </w:rPr>
        <w:t>Date : (jour, mois, année) ______________________________________________</w:t>
      </w:r>
    </w:p>
    <w:p w14:paraId="03CE4F30" w14:textId="77777777" w:rsidR="002B5877" w:rsidRDefault="002B5877" w:rsidP="002B5877">
      <w:pPr>
        <w:rPr>
          <w:b/>
          <w:bCs/>
          <w:sz w:val="24"/>
          <w:szCs w:val="24"/>
          <w:lang w:eastAsia="en-US"/>
        </w:rPr>
      </w:pPr>
    </w:p>
    <w:p w14:paraId="1CC0875B" w14:textId="77777777" w:rsidR="002B5877" w:rsidRPr="00E60428" w:rsidRDefault="002B5877" w:rsidP="002B5877">
      <w:pPr>
        <w:rPr>
          <w:b/>
          <w:sz w:val="24"/>
          <w:szCs w:val="24"/>
          <w:lang w:eastAsia="en-US"/>
        </w:rPr>
      </w:pPr>
      <w:r w:rsidRPr="00E60428">
        <w:rPr>
          <w:b/>
          <w:bCs/>
          <w:sz w:val="24"/>
          <w:szCs w:val="24"/>
          <w:lang w:eastAsia="en-US"/>
        </w:rPr>
        <w:t xml:space="preserve">ANNEXE 1: </w:t>
      </w:r>
      <w:r w:rsidRPr="00E60428">
        <w:rPr>
          <w:b/>
          <w:sz w:val="24"/>
          <w:szCs w:val="24"/>
          <w:lang w:eastAsia="en-US"/>
        </w:rPr>
        <w:t xml:space="preserve">Comportements constituant Exploitation </w:t>
      </w:r>
      <w:r w:rsidRPr="00E60428">
        <w:rPr>
          <w:b/>
          <w:bCs/>
          <w:sz w:val="24"/>
          <w:szCs w:val="24"/>
          <w:lang w:eastAsia="en-US"/>
        </w:rPr>
        <w:t xml:space="preserve">et Abus Sexuels (EAS) et </w:t>
      </w:r>
      <w:r w:rsidRPr="00E60428">
        <w:rPr>
          <w:b/>
          <w:sz w:val="24"/>
          <w:szCs w:val="24"/>
          <w:lang w:eastAsia="en-US"/>
        </w:rPr>
        <w:t>comportements constituant Harcèlement Sexuel (HS)</w:t>
      </w:r>
    </w:p>
    <w:p w14:paraId="21157A43" w14:textId="77777777" w:rsidR="002B5877" w:rsidRPr="00E60428" w:rsidRDefault="002B5877" w:rsidP="002B5877">
      <w:pPr>
        <w:spacing w:before="120" w:after="240"/>
        <w:rPr>
          <w:b/>
          <w:bCs/>
          <w:sz w:val="24"/>
          <w:szCs w:val="24"/>
          <w:lang w:eastAsia="en-US"/>
        </w:rPr>
      </w:pPr>
      <w:r w:rsidRPr="00E60428">
        <w:rPr>
          <w:b/>
          <w:sz w:val="24"/>
          <w:szCs w:val="24"/>
          <w:lang w:eastAsia="en-US"/>
        </w:rPr>
        <w:t> </w:t>
      </w:r>
    </w:p>
    <w:p w14:paraId="50002BC3" w14:textId="77777777" w:rsidR="002B5877" w:rsidRPr="00E60428" w:rsidRDefault="002B5877" w:rsidP="002B5877">
      <w:pPr>
        <w:rPr>
          <w:sz w:val="24"/>
          <w:szCs w:val="24"/>
          <w:lang w:eastAsia="en-US"/>
        </w:rPr>
      </w:pPr>
      <w:r w:rsidRPr="00E60428">
        <w:rPr>
          <w:sz w:val="24"/>
          <w:szCs w:val="24"/>
          <w:lang w:eastAsia="en-US"/>
        </w:rPr>
        <w:br w:type="page"/>
        <w:t> </w:t>
      </w:r>
    </w:p>
    <w:p w14:paraId="319BC65C" w14:textId="77777777" w:rsidR="002B5877" w:rsidRPr="00E60428" w:rsidRDefault="002B5877" w:rsidP="002B5877">
      <w:pPr>
        <w:spacing w:before="120" w:after="240"/>
        <w:jc w:val="center"/>
        <w:rPr>
          <w:sz w:val="24"/>
          <w:szCs w:val="24"/>
          <w:lang w:eastAsia="en-US"/>
        </w:rPr>
      </w:pPr>
      <w:r w:rsidRPr="00E60428">
        <w:rPr>
          <w:b/>
          <w:bCs/>
          <w:sz w:val="24"/>
          <w:szCs w:val="24"/>
          <w:lang w:eastAsia="en-US"/>
        </w:rPr>
        <w:t>ANNEXE 1 AU FORMULAIRE DE CODE DE CONDUITE</w:t>
      </w:r>
    </w:p>
    <w:p w14:paraId="40158E30" w14:textId="77777777" w:rsidR="002B5877" w:rsidRDefault="002B5877" w:rsidP="002B5877">
      <w:pPr>
        <w:jc w:val="center"/>
        <w:rPr>
          <w:b/>
          <w:bCs/>
          <w:sz w:val="24"/>
          <w:szCs w:val="24"/>
          <w:lang w:eastAsia="en-US"/>
        </w:rPr>
      </w:pPr>
      <w:r w:rsidRPr="00E60428">
        <w:rPr>
          <w:b/>
          <w:bCs/>
          <w:sz w:val="24"/>
          <w:szCs w:val="24"/>
          <w:lang w:eastAsia="en-US"/>
        </w:rPr>
        <w:t xml:space="preserve">COMPORTEMENTS CONSTITUANT EXPLOITATION ET ABUS SEXUELS (EAS) </w:t>
      </w:r>
    </w:p>
    <w:p w14:paraId="15FCAE51" w14:textId="77777777" w:rsidR="002B5877" w:rsidRDefault="002B5877" w:rsidP="002B5877">
      <w:pPr>
        <w:jc w:val="center"/>
        <w:rPr>
          <w:b/>
          <w:bCs/>
          <w:sz w:val="24"/>
          <w:szCs w:val="24"/>
          <w:lang w:eastAsia="en-US"/>
        </w:rPr>
      </w:pPr>
      <w:r w:rsidRPr="00E60428">
        <w:rPr>
          <w:b/>
          <w:bCs/>
          <w:sz w:val="24"/>
          <w:szCs w:val="24"/>
          <w:lang w:eastAsia="en-US"/>
        </w:rPr>
        <w:t xml:space="preserve">ET  </w:t>
      </w:r>
    </w:p>
    <w:p w14:paraId="19B81BF7" w14:textId="77777777" w:rsidR="002B5877" w:rsidRPr="00E60428" w:rsidRDefault="002B5877" w:rsidP="002B5877">
      <w:pPr>
        <w:spacing w:after="240"/>
        <w:jc w:val="center"/>
        <w:rPr>
          <w:sz w:val="24"/>
          <w:szCs w:val="24"/>
          <w:lang w:eastAsia="en-US"/>
        </w:rPr>
      </w:pPr>
      <w:r w:rsidRPr="00E60428">
        <w:rPr>
          <w:b/>
          <w:bCs/>
          <w:sz w:val="24"/>
          <w:szCs w:val="24"/>
          <w:lang w:eastAsia="en-US"/>
        </w:rPr>
        <w:t>HARCELEMENT SEXUEL (HS)</w:t>
      </w:r>
    </w:p>
    <w:p w14:paraId="47159198" w14:textId="77777777" w:rsidR="002B5877" w:rsidRPr="00E60428" w:rsidRDefault="002B5877" w:rsidP="002B5877">
      <w:pPr>
        <w:spacing w:before="120" w:after="120"/>
        <w:rPr>
          <w:sz w:val="24"/>
          <w:szCs w:val="24"/>
          <w:lang w:eastAsia="en-US"/>
        </w:rPr>
      </w:pPr>
      <w:r w:rsidRPr="00E60428">
        <w:rPr>
          <w:sz w:val="24"/>
          <w:szCs w:val="24"/>
        </w:rPr>
        <w:t>La liste non exhaustive suivante vise à illustrer les types de comportements interdits :</w:t>
      </w:r>
    </w:p>
    <w:p w14:paraId="217F5D45" w14:textId="77777777" w:rsidR="002B5877" w:rsidRPr="00E60428" w:rsidRDefault="002B5877" w:rsidP="002B5877">
      <w:pPr>
        <w:spacing w:before="120" w:after="120"/>
        <w:ind w:left="360" w:hanging="360"/>
        <w:rPr>
          <w:sz w:val="24"/>
          <w:szCs w:val="24"/>
        </w:rPr>
      </w:pPr>
      <w:r w:rsidRPr="00E60428">
        <w:rPr>
          <w:color w:val="000000"/>
          <w:sz w:val="24"/>
          <w:szCs w:val="24"/>
        </w:rPr>
        <w:t xml:space="preserve">(1) </w:t>
      </w:r>
      <w:r w:rsidRPr="00E60428">
        <w:rPr>
          <w:b/>
          <w:sz w:val="24"/>
          <w:szCs w:val="24"/>
        </w:rPr>
        <w:t xml:space="preserve">Les exemples d’exploitation et d’abus sexuels </w:t>
      </w:r>
      <w:r w:rsidRPr="00E60428">
        <w:rPr>
          <w:sz w:val="24"/>
          <w:szCs w:val="24"/>
        </w:rPr>
        <w:t>comprennent, sans s’y limiter</w:t>
      </w:r>
      <w:r>
        <w:rPr>
          <w:sz w:val="24"/>
          <w:szCs w:val="24"/>
        </w:rPr>
        <w:t xml:space="preserve"> </w:t>
      </w:r>
      <w:r w:rsidRPr="00E60428">
        <w:rPr>
          <w:sz w:val="24"/>
          <w:szCs w:val="24"/>
        </w:rPr>
        <w:t>:</w:t>
      </w:r>
    </w:p>
    <w:p w14:paraId="2E29ECDF" w14:textId="77777777" w:rsidR="002B5877" w:rsidRPr="00755075" w:rsidRDefault="002B5877" w:rsidP="00622B92">
      <w:pPr>
        <w:pStyle w:val="ListParagraph"/>
        <w:numPr>
          <w:ilvl w:val="0"/>
          <w:numId w:val="10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indique à un membre de la communauté qu’il peut obtenir des emplois liés au chantier (p. ex. cuisine et nettoyage) en échange de rapports sexuels.</w:t>
      </w:r>
    </w:p>
    <w:p w14:paraId="1970E175" w14:textId="77777777" w:rsidR="002B5877" w:rsidRPr="00755075" w:rsidRDefault="002B5877" w:rsidP="00622B92">
      <w:pPr>
        <w:pStyle w:val="ListParagraph"/>
        <w:numPr>
          <w:ilvl w:val="0"/>
          <w:numId w:val="10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qui établit la connexion d’électricité aux ménages déclare qu’il peut connecter les ménages dirigés par des femmes au réseau en échange de rapports sexuels.</w:t>
      </w:r>
    </w:p>
    <w:p w14:paraId="1A86130F" w14:textId="77777777" w:rsidR="002B5877" w:rsidRPr="00755075" w:rsidRDefault="002B5877" w:rsidP="00622B92">
      <w:pPr>
        <w:pStyle w:val="ListParagraph"/>
        <w:numPr>
          <w:ilvl w:val="0"/>
          <w:numId w:val="10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ersonnel de l’Entrepreneur viole ou agresse sexuellement un membre de la communauté.</w:t>
      </w:r>
    </w:p>
    <w:p w14:paraId="2495D9DA" w14:textId="77777777" w:rsidR="002B5877" w:rsidRPr="00755075" w:rsidRDefault="002B5877" w:rsidP="00622B92">
      <w:pPr>
        <w:pStyle w:val="ListParagraph"/>
        <w:numPr>
          <w:ilvl w:val="0"/>
          <w:numId w:val="10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refuse à une personne l’accès au site à moins qu’elle lui accorde une faveur sexuelle. </w:t>
      </w:r>
    </w:p>
    <w:p w14:paraId="23D34AE7" w14:textId="77777777" w:rsidR="002B5877" w:rsidRPr="00755075" w:rsidRDefault="002B5877" w:rsidP="00622B92">
      <w:pPr>
        <w:pStyle w:val="ListParagraph"/>
        <w:numPr>
          <w:ilvl w:val="0"/>
          <w:numId w:val="107"/>
        </w:numPr>
        <w:spacing w:before="120" w:after="120"/>
        <w:jc w:val="both"/>
        <w:rPr>
          <w:sz w:val="24"/>
          <w:szCs w:val="24"/>
        </w:rPr>
      </w:pPr>
      <w:r w:rsidRPr="00755075">
        <w:rPr>
          <w:color w:val="000000"/>
          <w:sz w:val="24"/>
          <w:szCs w:val="24"/>
        </w:rPr>
        <w:t xml:space="preserve">Le </w:t>
      </w:r>
      <w:r>
        <w:rPr>
          <w:color w:val="000000"/>
          <w:sz w:val="24"/>
          <w:szCs w:val="24"/>
        </w:rPr>
        <w:t>P</w:t>
      </w:r>
      <w:r w:rsidRPr="00755075">
        <w:rPr>
          <w:color w:val="000000"/>
          <w:sz w:val="24"/>
          <w:szCs w:val="24"/>
        </w:rPr>
        <w:t xml:space="preserve">ersonnel de l’Entrepreneur déclare à une personne qui sollicite un emploi dans le cadre du Marché qu’elle ne l’embauchera que si elle a des relations sexuelles avec lui. </w:t>
      </w:r>
    </w:p>
    <w:p w14:paraId="7BED3710" w14:textId="77777777" w:rsidR="002B5877" w:rsidRPr="00E60428" w:rsidRDefault="002B5877" w:rsidP="002B5877">
      <w:pPr>
        <w:spacing w:before="120" w:after="120"/>
        <w:ind w:left="360" w:hanging="360"/>
        <w:rPr>
          <w:sz w:val="24"/>
          <w:szCs w:val="24"/>
        </w:rPr>
      </w:pPr>
      <w:r w:rsidRPr="00E60428">
        <w:rPr>
          <w:color w:val="000000"/>
          <w:sz w:val="24"/>
          <w:szCs w:val="24"/>
        </w:rPr>
        <w:t xml:space="preserve">(2) </w:t>
      </w:r>
      <w:r w:rsidRPr="00E60428">
        <w:rPr>
          <w:b/>
          <w:color w:val="000000"/>
          <w:sz w:val="24"/>
          <w:szCs w:val="24"/>
        </w:rPr>
        <w:t>Exemples de harcèlement sexuel</w:t>
      </w:r>
      <w:r w:rsidRPr="00E60428">
        <w:rPr>
          <w:b/>
          <w:sz w:val="24"/>
          <w:szCs w:val="24"/>
        </w:rPr>
        <w:t xml:space="preserve"> da</w:t>
      </w:r>
      <w:r w:rsidRPr="00E60428">
        <w:rPr>
          <w:b/>
          <w:color w:val="000000"/>
          <w:sz w:val="24"/>
          <w:szCs w:val="24"/>
        </w:rPr>
        <w:t xml:space="preserve">ns un contexte de travail </w:t>
      </w:r>
    </w:p>
    <w:p w14:paraId="56665506" w14:textId="77777777" w:rsidR="002B5877" w:rsidRPr="004619D3" w:rsidRDefault="002B5877" w:rsidP="00622B92">
      <w:pPr>
        <w:pStyle w:val="ListParagraph"/>
        <w:numPr>
          <w:ilvl w:val="0"/>
          <w:numId w:val="108"/>
        </w:numPr>
        <w:spacing w:before="120" w:after="120"/>
        <w:jc w:val="both"/>
        <w:rPr>
          <w:sz w:val="24"/>
          <w:szCs w:val="24"/>
        </w:rPr>
      </w:pPr>
      <w:r w:rsidRPr="004619D3">
        <w:rPr>
          <w:color w:val="000000"/>
          <w:sz w:val="24"/>
          <w:szCs w:val="24"/>
        </w:rPr>
        <w:t xml:space="preserve">Le </w:t>
      </w:r>
      <w:r>
        <w:rPr>
          <w:color w:val="000000"/>
          <w:sz w:val="24"/>
          <w:szCs w:val="24"/>
        </w:rPr>
        <w:t>P</w:t>
      </w:r>
      <w:r w:rsidRPr="004619D3">
        <w:rPr>
          <w:color w:val="000000"/>
          <w:sz w:val="24"/>
          <w:szCs w:val="24"/>
        </w:rPr>
        <w:t xml:space="preserve">ersonnel de l’Entrepreneur commente l’apparence du personnel d’un autre membre du </w:t>
      </w:r>
      <w:r>
        <w:rPr>
          <w:color w:val="000000"/>
          <w:sz w:val="24"/>
          <w:szCs w:val="24"/>
        </w:rPr>
        <w:t>P</w:t>
      </w:r>
      <w:r w:rsidRPr="004619D3">
        <w:rPr>
          <w:color w:val="000000"/>
          <w:sz w:val="24"/>
          <w:szCs w:val="24"/>
        </w:rPr>
        <w:t xml:space="preserve">ersonnel (de manière positive ou négative) et </w:t>
      </w:r>
      <w:r>
        <w:rPr>
          <w:color w:val="000000"/>
          <w:sz w:val="24"/>
          <w:szCs w:val="24"/>
        </w:rPr>
        <w:t>l’</w:t>
      </w:r>
      <w:r w:rsidRPr="004619D3">
        <w:rPr>
          <w:color w:val="000000"/>
          <w:sz w:val="24"/>
          <w:szCs w:val="24"/>
        </w:rPr>
        <w:t xml:space="preserve">attractivité sexuelle. </w:t>
      </w:r>
    </w:p>
    <w:p w14:paraId="2ED8BCE5" w14:textId="77777777" w:rsidR="002B5877" w:rsidRPr="004619D3" w:rsidRDefault="002B5877" w:rsidP="00622B92">
      <w:pPr>
        <w:pStyle w:val="ListParagraph"/>
        <w:numPr>
          <w:ilvl w:val="0"/>
          <w:numId w:val="108"/>
        </w:numPr>
        <w:spacing w:before="120" w:after="120"/>
        <w:jc w:val="both"/>
        <w:rPr>
          <w:sz w:val="24"/>
          <w:szCs w:val="24"/>
        </w:rPr>
      </w:pPr>
      <w:r w:rsidRPr="004619D3">
        <w:rPr>
          <w:color w:val="000000"/>
          <w:sz w:val="24"/>
          <w:szCs w:val="24"/>
        </w:rPr>
        <w:t xml:space="preserve">Quand un </w:t>
      </w:r>
      <w:r>
        <w:rPr>
          <w:color w:val="000000"/>
          <w:sz w:val="24"/>
          <w:szCs w:val="24"/>
        </w:rPr>
        <w:t>P</w:t>
      </w:r>
      <w:r w:rsidRPr="004619D3">
        <w:rPr>
          <w:color w:val="000000"/>
          <w:sz w:val="24"/>
          <w:szCs w:val="24"/>
        </w:rPr>
        <w:t>ersonnel de l’Entrepreneur se plaint de commentaires fait par un autre membre du personnel sur son apparence, le second répond que le premier « l’a cherché » à cause de la façon dont il/elle s’habille.</w:t>
      </w:r>
    </w:p>
    <w:p w14:paraId="4BD35E61" w14:textId="77777777" w:rsidR="002B5877" w:rsidRPr="00830629" w:rsidRDefault="002B5877" w:rsidP="00622B92">
      <w:pPr>
        <w:pStyle w:val="ListParagraph"/>
        <w:numPr>
          <w:ilvl w:val="0"/>
          <w:numId w:val="108"/>
        </w:numPr>
        <w:spacing w:before="120" w:after="120"/>
        <w:jc w:val="both"/>
        <w:rPr>
          <w:sz w:val="24"/>
          <w:szCs w:val="24"/>
        </w:rPr>
      </w:pPr>
      <w:r w:rsidRPr="004619D3">
        <w:rPr>
          <w:color w:val="000000"/>
          <w:sz w:val="24"/>
          <w:szCs w:val="24"/>
        </w:rPr>
        <w:t xml:space="preserve">Attouchement inopportun sur le </w:t>
      </w:r>
      <w:r>
        <w:rPr>
          <w:color w:val="000000"/>
          <w:sz w:val="24"/>
          <w:szCs w:val="24"/>
        </w:rPr>
        <w:t>P</w:t>
      </w:r>
      <w:r w:rsidRPr="004619D3">
        <w:rPr>
          <w:color w:val="000000"/>
          <w:sz w:val="24"/>
          <w:szCs w:val="24"/>
        </w:rPr>
        <w:t xml:space="preserve">ersonnel de l’Entrepreneur ou du Maître d’Ouvrage par un autre </w:t>
      </w:r>
      <w:r>
        <w:rPr>
          <w:color w:val="000000"/>
          <w:sz w:val="24"/>
          <w:szCs w:val="24"/>
        </w:rPr>
        <w:t>P</w:t>
      </w:r>
      <w:r w:rsidRPr="004619D3">
        <w:rPr>
          <w:color w:val="000000"/>
          <w:sz w:val="24"/>
          <w:szCs w:val="24"/>
        </w:rPr>
        <w:t xml:space="preserve">ersonnel de l’Entrepreneur. </w:t>
      </w:r>
    </w:p>
    <w:p w14:paraId="06D88A21" w14:textId="77777777" w:rsidR="002B5877" w:rsidRPr="00830629" w:rsidRDefault="002B5877" w:rsidP="00622B92">
      <w:pPr>
        <w:pStyle w:val="ListParagraph"/>
        <w:numPr>
          <w:ilvl w:val="0"/>
          <w:numId w:val="108"/>
        </w:numPr>
        <w:spacing w:before="120" w:after="120"/>
        <w:jc w:val="both"/>
        <w:rPr>
          <w:sz w:val="24"/>
          <w:szCs w:val="24"/>
        </w:rPr>
      </w:pPr>
      <w:r w:rsidRPr="00830629">
        <w:rPr>
          <w:color w:val="000000"/>
          <w:sz w:val="24"/>
          <w:szCs w:val="24"/>
        </w:rPr>
        <w:t>Le Personnel de l’Entrepreneur déclare à un autre Personnel de l’Entrepreneur qu’il/elle lui obtiendrait une augmentation de salaire, ou une promotion s’il/elle lui envoie des photographies de nus de lui ou d’elle-m</w:t>
      </w:r>
      <w:r w:rsidRPr="002B5877">
        <w:rPr>
          <w:color w:val="000000"/>
          <w:sz w:val="24"/>
          <w:szCs w:val="24"/>
        </w:rPr>
        <w:t>ême.</w:t>
      </w:r>
    </w:p>
    <w:p w14:paraId="410AD2F6" w14:textId="058ABC58" w:rsidR="006422F2" w:rsidRDefault="00ED751D" w:rsidP="006422F2">
      <w:pPr>
        <w:jc w:val="center"/>
        <w:rPr>
          <w:b/>
          <w:bCs/>
          <w:sz w:val="32"/>
          <w:szCs w:val="32"/>
        </w:rPr>
      </w:pPr>
      <w:r w:rsidRPr="003A4CC2">
        <w:rPr>
          <w:b/>
          <w:bCs/>
          <w:sz w:val="32"/>
          <w:szCs w:val="32"/>
        </w:rPr>
        <w:br w:type="page"/>
      </w:r>
      <w:r w:rsidR="006422F2">
        <w:rPr>
          <w:b/>
          <w:bCs/>
          <w:sz w:val="32"/>
          <w:szCs w:val="32"/>
        </w:rPr>
        <w:t>Installations</w:t>
      </w:r>
    </w:p>
    <w:p w14:paraId="733C3335" w14:textId="77777777" w:rsidR="006422F2" w:rsidRDefault="006422F2" w:rsidP="006422F2">
      <w:pPr>
        <w:jc w:val="center"/>
        <w:rPr>
          <w:b/>
          <w:bCs/>
          <w:sz w:val="32"/>
          <w:szCs w:val="32"/>
        </w:rPr>
      </w:pPr>
      <w:r>
        <w:rPr>
          <w:b/>
          <w:bCs/>
          <w:sz w:val="32"/>
          <w:szCs w:val="32"/>
        </w:rPr>
        <w:br w:type="page"/>
      </w:r>
    </w:p>
    <w:p w14:paraId="08027337" w14:textId="77777777" w:rsidR="002B5877" w:rsidRDefault="002B5877" w:rsidP="006422F2">
      <w:pPr>
        <w:rPr>
          <w:b/>
          <w:bCs/>
          <w:sz w:val="32"/>
          <w:szCs w:val="32"/>
        </w:rPr>
      </w:pPr>
    </w:p>
    <w:p w14:paraId="61F6C462" w14:textId="77777777" w:rsidR="00ED751D" w:rsidRPr="003A4CC2" w:rsidRDefault="00ED751D" w:rsidP="003A4CC2">
      <w:pPr>
        <w:jc w:val="center"/>
        <w:rPr>
          <w:b/>
          <w:bCs/>
          <w:sz w:val="32"/>
          <w:szCs w:val="32"/>
        </w:rPr>
      </w:pPr>
    </w:p>
    <w:p w14:paraId="7AA867E5" w14:textId="3E769088" w:rsidR="00672CC8" w:rsidRPr="00E033CC" w:rsidRDefault="00F550B4" w:rsidP="001C0EB1">
      <w:pPr>
        <w:pStyle w:val="SectionIVHeader-2"/>
      </w:pPr>
      <w:bookmarkStart w:id="557" w:name="_Toc107421995"/>
      <w:r>
        <w:t>Equipements</w:t>
      </w:r>
      <w:r w:rsidR="00672CC8" w:rsidRPr="00E033CC">
        <w:t xml:space="preserve"> </w:t>
      </w:r>
      <w:r>
        <w:t>à fournir</w:t>
      </w:r>
      <w:bookmarkEnd w:id="555"/>
      <w:bookmarkEnd w:id="557"/>
    </w:p>
    <w:p w14:paraId="29A6B79A" w14:textId="3776006D" w:rsidR="00E033CC" w:rsidRPr="00E21797" w:rsidRDefault="00BD524D" w:rsidP="001C0EB1">
      <w:pPr>
        <w:pStyle w:val="SectionIVHeader-2"/>
        <w:rPr>
          <w:sz w:val="36"/>
        </w:rPr>
      </w:pPr>
      <w:bookmarkStart w:id="558" w:name="_Toc387688118"/>
      <w:bookmarkStart w:id="559" w:name="_Toc107421996"/>
      <w:r>
        <w:t>[I</w:t>
      </w:r>
      <w:r w:rsidR="00F550B4">
        <w:t>nsérer la proposition technique pour les équipements à fournir]</w:t>
      </w:r>
      <w:r w:rsidR="00E033CC" w:rsidRPr="00E033CC">
        <w:br w:type="page"/>
      </w:r>
      <w:bookmarkStart w:id="560" w:name="_Toc327863873"/>
      <w:bookmarkStart w:id="561" w:name="_Toc327970909"/>
      <w:r w:rsidR="00E033CC" w:rsidRPr="006422F2">
        <w:rPr>
          <w:sz w:val="32"/>
          <w:szCs w:val="32"/>
        </w:rPr>
        <w:t xml:space="preserve">Matériel </w:t>
      </w:r>
      <w:r w:rsidR="009C6393" w:rsidRPr="006422F2">
        <w:rPr>
          <w:sz w:val="32"/>
          <w:szCs w:val="32"/>
        </w:rPr>
        <w:t>de l’Entrepreneur</w:t>
      </w:r>
      <w:r w:rsidR="00E033CC" w:rsidRPr="006422F2">
        <w:rPr>
          <w:sz w:val="32"/>
          <w:szCs w:val="32"/>
        </w:rPr>
        <w:t>- Formulaire MAT</w:t>
      </w:r>
      <w:bookmarkEnd w:id="558"/>
      <w:bookmarkEnd w:id="559"/>
      <w:bookmarkEnd w:id="560"/>
      <w:bookmarkEnd w:id="561"/>
    </w:p>
    <w:p w14:paraId="7BDE48B6" w14:textId="77777777" w:rsidR="00E033CC" w:rsidRPr="00E21797" w:rsidRDefault="00E033CC" w:rsidP="00E033CC">
      <w:pPr>
        <w:tabs>
          <w:tab w:val="left" w:pos="1380"/>
        </w:tabs>
        <w:rPr>
          <w:rStyle w:val="Table"/>
          <w:spacing w:val="-2"/>
        </w:rPr>
      </w:pPr>
      <w:r>
        <w:rPr>
          <w:rStyle w:val="Table"/>
          <w:spacing w:val="-2"/>
        </w:rPr>
        <w:tab/>
      </w:r>
    </w:p>
    <w:p w14:paraId="1998700C" w14:textId="77777777" w:rsidR="00E033CC" w:rsidRPr="00E033CC" w:rsidRDefault="00E033CC" w:rsidP="00E033CC">
      <w:pPr>
        <w:tabs>
          <w:tab w:val="left" w:pos="2610"/>
        </w:tabs>
        <w:rPr>
          <w:sz w:val="24"/>
          <w:szCs w:val="24"/>
        </w:rPr>
      </w:pPr>
      <w:r w:rsidRPr="00E033CC">
        <w:rPr>
          <w:sz w:val="24"/>
          <w:szCs w:val="24"/>
        </w:rPr>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080F2EA4" w14:textId="77777777" w:rsidR="00E033CC" w:rsidRPr="00E21797" w:rsidRDefault="00E033CC" w:rsidP="00E033CC">
      <w:pPr>
        <w:tabs>
          <w:tab w:val="left" w:pos="2610"/>
        </w:tabs>
        <w:rPr>
          <w:rStyle w:val="Table"/>
          <w:spacing w:val="-2"/>
        </w:rPr>
      </w:pPr>
    </w:p>
    <w:p w14:paraId="497CF87C" w14:textId="77777777" w:rsidR="00E033CC" w:rsidRPr="00E21797" w:rsidRDefault="00E033CC" w:rsidP="00E033C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033CC" w14:paraId="5CAC0081" w14:textId="77777777" w:rsidTr="006C2E98">
        <w:trPr>
          <w:cantSplit/>
        </w:trPr>
        <w:tc>
          <w:tcPr>
            <w:tcW w:w="9360" w:type="dxa"/>
            <w:gridSpan w:val="3"/>
            <w:tcBorders>
              <w:top w:val="single" w:sz="6" w:space="0" w:color="auto"/>
              <w:left w:val="single" w:sz="6" w:space="0" w:color="auto"/>
              <w:bottom w:val="single" w:sz="6" w:space="0" w:color="auto"/>
              <w:right w:val="single" w:sz="6" w:space="0" w:color="auto"/>
            </w:tcBorders>
          </w:tcPr>
          <w:p w14:paraId="5A557BA5"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Pièce de matériel</w:t>
            </w:r>
          </w:p>
          <w:p w14:paraId="1C75578A"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14:paraId="78E4F88F" w14:textId="77777777" w:rsidTr="006C2E98">
        <w:trPr>
          <w:cantSplit/>
        </w:trPr>
        <w:tc>
          <w:tcPr>
            <w:tcW w:w="1710" w:type="dxa"/>
            <w:tcBorders>
              <w:top w:val="single" w:sz="6" w:space="0" w:color="auto"/>
              <w:left w:val="single" w:sz="6" w:space="0" w:color="auto"/>
              <w:bottom w:val="nil"/>
              <w:right w:val="nil"/>
            </w:tcBorders>
          </w:tcPr>
          <w:p w14:paraId="4D9C379E"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Renseignement sur le matériel</w:t>
            </w:r>
          </w:p>
        </w:tc>
        <w:tc>
          <w:tcPr>
            <w:tcW w:w="3690" w:type="dxa"/>
            <w:tcBorders>
              <w:top w:val="single" w:sz="6" w:space="0" w:color="auto"/>
              <w:left w:val="single" w:sz="6" w:space="0" w:color="auto"/>
              <w:bottom w:val="nil"/>
              <w:right w:val="nil"/>
            </w:tcBorders>
          </w:tcPr>
          <w:p w14:paraId="7D0E91AB" w14:textId="77777777"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Nom du fabricant</w:t>
            </w:r>
          </w:p>
          <w:p w14:paraId="32F75531"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3960" w:type="dxa"/>
            <w:tcBorders>
              <w:top w:val="single" w:sz="6" w:space="0" w:color="auto"/>
              <w:left w:val="single" w:sz="6" w:space="0" w:color="auto"/>
              <w:bottom w:val="nil"/>
              <w:right w:val="single" w:sz="6" w:space="0" w:color="auto"/>
            </w:tcBorders>
          </w:tcPr>
          <w:p w14:paraId="558C0D3E" w14:textId="77777777" w:rsidR="00E033CC" w:rsidRPr="00E033CC" w:rsidRDefault="00E033CC" w:rsidP="00452E82">
            <w:pPr>
              <w:tabs>
                <w:tab w:val="left" w:pos="2610"/>
              </w:tabs>
              <w:spacing w:after="71"/>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Modèle et puissance</w:t>
            </w:r>
          </w:p>
        </w:tc>
      </w:tr>
      <w:tr w:rsidR="00E033CC" w:rsidRPr="00E033CC" w14:paraId="1DC2D7CB" w14:textId="77777777" w:rsidTr="006C2E98">
        <w:trPr>
          <w:cantSplit/>
        </w:trPr>
        <w:tc>
          <w:tcPr>
            <w:tcW w:w="1710" w:type="dxa"/>
            <w:tcBorders>
              <w:top w:val="nil"/>
              <w:left w:val="single" w:sz="6" w:space="0" w:color="auto"/>
              <w:bottom w:val="nil"/>
              <w:right w:val="nil"/>
            </w:tcBorders>
          </w:tcPr>
          <w:p w14:paraId="03207B84"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14:paraId="102F2A48" w14:textId="77777777"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Capacité</w:t>
            </w:r>
          </w:p>
          <w:p w14:paraId="7C75CFE4"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3960" w:type="dxa"/>
            <w:tcBorders>
              <w:top w:val="single" w:sz="6" w:space="0" w:color="auto"/>
              <w:left w:val="single" w:sz="6" w:space="0" w:color="auto"/>
              <w:bottom w:val="nil"/>
              <w:right w:val="single" w:sz="6" w:space="0" w:color="auto"/>
            </w:tcBorders>
          </w:tcPr>
          <w:p w14:paraId="4EB55676" w14:textId="77777777" w:rsidR="00E033CC" w:rsidRPr="00E033CC" w:rsidRDefault="00E033CC" w:rsidP="00452E82">
            <w:pPr>
              <w:tabs>
                <w:tab w:val="left" w:pos="2610"/>
              </w:tabs>
              <w:spacing w:after="71"/>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Année de fabrication</w:t>
            </w:r>
          </w:p>
        </w:tc>
      </w:tr>
      <w:tr w:rsidR="00E033CC" w:rsidRPr="00E033CC" w14:paraId="5AAB2B99" w14:textId="77777777" w:rsidTr="006C2E98">
        <w:trPr>
          <w:cantSplit/>
        </w:trPr>
        <w:tc>
          <w:tcPr>
            <w:tcW w:w="1710" w:type="dxa"/>
            <w:tcBorders>
              <w:top w:val="single" w:sz="6" w:space="0" w:color="auto"/>
              <w:left w:val="single" w:sz="6" w:space="0" w:color="auto"/>
              <w:bottom w:val="nil"/>
              <w:right w:val="nil"/>
            </w:tcBorders>
          </w:tcPr>
          <w:p w14:paraId="56DD41F0"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Position courante</w:t>
            </w:r>
          </w:p>
        </w:tc>
        <w:tc>
          <w:tcPr>
            <w:tcW w:w="7650" w:type="dxa"/>
            <w:gridSpan w:val="2"/>
            <w:tcBorders>
              <w:top w:val="single" w:sz="6" w:space="0" w:color="auto"/>
              <w:left w:val="single" w:sz="6" w:space="0" w:color="auto"/>
              <w:bottom w:val="nil"/>
              <w:right w:val="single" w:sz="6" w:space="0" w:color="auto"/>
            </w:tcBorders>
          </w:tcPr>
          <w:p w14:paraId="01378110" w14:textId="77777777"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Localisation présente</w:t>
            </w:r>
          </w:p>
          <w:p w14:paraId="495EF35E"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14:paraId="287DCD01" w14:textId="77777777" w:rsidTr="006C2E98">
        <w:trPr>
          <w:cantSplit/>
        </w:trPr>
        <w:tc>
          <w:tcPr>
            <w:tcW w:w="1710" w:type="dxa"/>
            <w:tcBorders>
              <w:top w:val="nil"/>
              <w:left w:val="single" w:sz="6" w:space="0" w:color="auto"/>
              <w:bottom w:val="nil"/>
              <w:right w:val="nil"/>
            </w:tcBorders>
          </w:tcPr>
          <w:p w14:paraId="73B478B3"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D876F59" w14:textId="77777777"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Détails sur les engagements courants</w:t>
            </w:r>
          </w:p>
          <w:p w14:paraId="7FC7A124"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14:paraId="20605777" w14:textId="77777777" w:rsidTr="006C2E98">
        <w:trPr>
          <w:cantSplit/>
        </w:trPr>
        <w:tc>
          <w:tcPr>
            <w:tcW w:w="1710" w:type="dxa"/>
            <w:tcBorders>
              <w:top w:val="nil"/>
              <w:left w:val="single" w:sz="6" w:space="0" w:color="auto"/>
              <w:bottom w:val="nil"/>
              <w:right w:val="nil"/>
            </w:tcBorders>
          </w:tcPr>
          <w:p w14:paraId="7D2E5AA1"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nil"/>
              <w:left w:val="single" w:sz="6" w:space="0" w:color="auto"/>
              <w:bottom w:val="nil"/>
              <w:right w:val="single" w:sz="6" w:space="0" w:color="auto"/>
            </w:tcBorders>
          </w:tcPr>
          <w:p w14:paraId="7657C653"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033CC" w14:paraId="7756DE51" w14:textId="77777777" w:rsidTr="006C2E98">
        <w:trPr>
          <w:cantSplit/>
        </w:trPr>
        <w:tc>
          <w:tcPr>
            <w:tcW w:w="1710" w:type="dxa"/>
            <w:tcBorders>
              <w:top w:val="single" w:sz="6" w:space="0" w:color="auto"/>
              <w:left w:val="single" w:sz="6" w:space="0" w:color="auto"/>
              <w:bottom w:val="single" w:sz="6" w:space="0" w:color="auto"/>
              <w:right w:val="nil"/>
            </w:tcBorders>
          </w:tcPr>
          <w:p w14:paraId="2B0826B4" w14:textId="77777777" w:rsidR="00E033CC" w:rsidRPr="00E033CC" w:rsidRDefault="00E033CC" w:rsidP="00E033CC">
            <w:pPr>
              <w:tabs>
                <w:tab w:val="left" w:pos="2610"/>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t>Provenance</w:t>
            </w:r>
          </w:p>
        </w:tc>
        <w:tc>
          <w:tcPr>
            <w:tcW w:w="7650" w:type="dxa"/>
            <w:gridSpan w:val="2"/>
            <w:tcBorders>
              <w:top w:val="single" w:sz="6" w:space="0" w:color="auto"/>
              <w:left w:val="single" w:sz="6" w:space="0" w:color="auto"/>
              <w:bottom w:val="single" w:sz="6" w:space="0" w:color="auto"/>
              <w:right w:val="single" w:sz="6" w:space="0" w:color="auto"/>
            </w:tcBorders>
          </w:tcPr>
          <w:p w14:paraId="72C1A340" w14:textId="77777777" w:rsidR="00E033CC" w:rsidRPr="00E033CC" w:rsidRDefault="00E033CC" w:rsidP="00452E82">
            <w:pPr>
              <w:tabs>
                <w:tab w:val="left" w:pos="2610"/>
              </w:tabs>
              <w:ind w:left="288" w:hanging="288"/>
              <w:rPr>
                <w:rStyle w:val="Table"/>
                <w:rFonts w:ascii="Times New Roman" w:hAnsi="Times New Roman"/>
                <w:spacing w:val="-2"/>
                <w:sz w:val="22"/>
                <w:szCs w:val="22"/>
              </w:rPr>
            </w:pPr>
            <w:r w:rsidRPr="00E033CC">
              <w:rPr>
                <w:rStyle w:val="Table"/>
                <w:rFonts w:ascii="Times New Roman" w:hAnsi="Times New Roman"/>
                <w:spacing w:val="-2"/>
                <w:sz w:val="22"/>
                <w:szCs w:val="22"/>
              </w:rPr>
              <w:t>Indiquer la provenance du matériel</w:t>
            </w:r>
          </w:p>
          <w:p w14:paraId="09A0C29E" w14:textId="77777777" w:rsidR="00E033CC" w:rsidRPr="00C616F6" w:rsidRDefault="00E033CC" w:rsidP="00452E82">
            <w:pPr>
              <w:pStyle w:val="Header"/>
              <w:tabs>
                <w:tab w:val="left" w:pos="-1440"/>
                <w:tab w:val="left" w:pos="-720"/>
                <w:tab w:val="left" w:pos="288"/>
                <w:tab w:val="left" w:pos="1638"/>
                <w:tab w:val="left" w:pos="2610"/>
                <w:tab w:val="left" w:pos="2898"/>
                <w:tab w:val="left" w:pos="4338"/>
              </w:tabs>
              <w:spacing w:after="71"/>
              <w:rPr>
                <w:rStyle w:val="Table"/>
                <w:rFonts w:ascii="Times New Roman" w:hAnsi="Times New Roman"/>
                <w:spacing w:val="-2"/>
                <w:sz w:val="22"/>
                <w:szCs w:val="22"/>
                <w:lang w:val="fr-FR"/>
              </w:rPr>
            </w:pPr>
            <w:r w:rsidRPr="00E033CC">
              <w:rPr>
                <w:rStyle w:val="Table"/>
                <w:rFonts w:ascii="Times New Roman" w:hAnsi="Times New Roman"/>
                <w:spacing w:val="-2"/>
                <w:sz w:val="22"/>
                <w:szCs w:val="22"/>
              </w:rPr>
              <w:fldChar w:fldCharType="begin"/>
            </w:r>
            <w:r w:rsidRPr="00C616F6">
              <w:rPr>
                <w:rStyle w:val="Table"/>
                <w:rFonts w:ascii="Times New Roman" w:hAnsi="Times New Roman"/>
                <w:spacing w:val="-2"/>
                <w:sz w:val="22"/>
                <w:szCs w:val="22"/>
                <w:lang w:val="fr-FR"/>
              </w:rPr>
              <w:instrText>symbol 111 \f "Wingdings" \s 12</w:instrText>
            </w:r>
            <w:r w:rsidRPr="00E033CC">
              <w:rPr>
                <w:rStyle w:val="Table"/>
                <w:rFonts w:ascii="Times New Roman" w:hAnsi="Times New Roman"/>
                <w:spacing w:val="-2"/>
                <w:sz w:val="22"/>
                <w:szCs w:val="22"/>
              </w:rPr>
              <w:fldChar w:fldCharType="separate"/>
            </w:r>
            <w:r w:rsidRPr="00C616F6">
              <w:rPr>
                <w:rStyle w:val="Table"/>
                <w:rFonts w:ascii="Times New Roman" w:hAnsi="Times New Roman"/>
                <w:spacing w:val="-2"/>
                <w:sz w:val="22"/>
                <w:szCs w:val="22"/>
                <w:lang w:val="fr-FR"/>
              </w:rPr>
              <w:t>o</w:t>
            </w:r>
            <w:r w:rsidRPr="00E033CC">
              <w:rPr>
                <w:rStyle w:val="Table"/>
                <w:rFonts w:ascii="Times New Roman" w:hAnsi="Times New Roman"/>
                <w:spacing w:val="-2"/>
                <w:sz w:val="22"/>
                <w:szCs w:val="22"/>
              </w:rPr>
              <w:fldChar w:fldCharType="end"/>
            </w:r>
            <w:r w:rsidRPr="00C616F6">
              <w:rPr>
                <w:rStyle w:val="Table"/>
                <w:rFonts w:ascii="Times New Roman" w:hAnsi="Times New Roman"/>
                <w:spacing w:val="-2"/>
                <w:sz w:val="22"/>
                <w:szCs w:val="22"/>
                <w:lang w:val="fr-FR"/>
              </w:rPr>
              <w:t xml:space="preserve"> en possession</w:t>
            </w:r>
            <w:r w:rsidRPr="00E033CC">
              <w:rPr>
                <w:rStyle w:val="Table"/>
                <w:rFonts w:ascii="Times New Roman" w:hAnsi="Times New Roman"/>
                <w:spacing w:val="-2"/>
                <w:sz w:val="22"/>
                <w:szCs w:val="22"/>
              </w:rPr>
              <w:fldChar w:fldCharType="begin"/>
            </w:r>
            <w:r w:rsidRPr="00C616F6">
              <w:rPr>
                <w:rStyle w:val="Table"/>
                <w:rFonts w:ascii="Times New Roman" w:hAnsi="Times New Roman"/>
                <w:spacing w:val="-2"/>
                <w:sz w:val="22"/>
                <w:szCs w:val="22"/>
                <w:lang w:val="fr-FR"/>
              </w:rPr>
              <w:instrText>symbol 111 \f "Wingdings" \s 12</w:instrText>
            </w:r>
            <w:r w:rsidRPr="00E033CC">
              <w:rPr>
                <w:rStyle w:val="Table"/>
                <w:rFonts w:ascii="Times New Roman" w:hAnsi="Times New Roman"/>
                <w:spacing w:val="-2"/>
                <w:sz w:val="22"/>
                <w:szCs w:val="22"/>
              </w:rPr>
              <w:fldChar w:fldCharType="separate"/>
            </w:r>
            <w:r w:rsidRPr="00C616F6">
              <w:rPr>
                <w:rStyle w:val="Table"/>
                <w:rFonts w:ascii="Times New Roman" w:hAnsi="Times New Roman"/>
                <w:spacing w:val="-2"/>
                <w:sz w:val="22"/>
                <w:szCs w:val="22"/>
                <w:lang w:val="fr-FR"/>
              </w:rPr>
              <w:t>o</w:t>
            </w:r>
            <w:r w:rsidRPr="00E033CC">
              <w:rPr>
                <w:rStyle w:val="Table"/>
                <w:rFonts w:ascii="Times New Roman" w:hAnsi="Times New Roman"/>
                <w:spacing w:val="-2"/>
                <w:sz w:val="22"/>
                <w:szCs w:val="22"/>
              </w:rPr>
              <w:fldChar w:fldCharType="end"/>
            </w:r>
            <w:r w:rsidRPr="00C616F6">
              <w:rPr>
                <w:rStyle w:val="Table"/>
                <w:rFonts w:ascii="Times New Roman" w:hAnsi="Times New Roman"/>
                <w:spacing w:val="-2"/>
                <w:sz w:val="22"/>
                <w:szCs w:val="22"/>
                <w:lang w:val="fr-FR"/>
              </w:rPr>
              <w:t xml:space="preserve"> en location</w:t>
            </w:r>
            <w:r w:rsidRPr="00E033CC">
              <w:rPr>
                <w:rStyle w:val="Table"/>
                <w:rFonts w:ascii="Times New Roman" w:hAnsi="Times New Roman"/>
                <w:spacing w:val="-2"/>
                <w:sz w:val="22"/>
                <w:szCs w:val="22"/>
              </w:rPr>
              <w:fldChar w:fldCharType="begin"/>
            </w:r>
            <w:r w:rsidRPr="00C616F6">
              <w:rPr>
                <w:rStyle w:val="Table"/>
                <w:rFonts w:ascii="Times New Roman" w:hAnsi="Times New Roman"/>
                <w:spacing w:val="-2"/>
                <w:sz w:val="22"/>
                <w:szCs w:val="22"/>
                <w:lang w:val="fr-FR"/>
              </w:rPr>
              <w:instrText>symbol 111 \f "Wingdings" \s 12</w:instrText>
            </w:r>
            <w:r w:rsidRPr="00E033CC">
              <w:rPr>
                <w:rStyle w:val="Table"/>
                <w:rFonts w:ascii="Times New Roman" w:hAnsi="Times New Roman"/>
                <w:spacing w:val="-2"/>
                <w:sz w:val="22"/>
                <w:szCs w:val="22"/>
              </w:rPr>
              <w:fldChar w:fldCharType="separate"/>
            </w:r>
            <w:r w:rsidRPr="00C616F6">
              <w:rPr>
                <w:rStyle w:val="Table"/>
                <w:rFonts w:ascii="Times New Roman" w:hAnsi="Times New Roman"/>
                <w:spacing w:val="-2"/>
                <w:sz w:val="22"/>
                <w:szCs w:val="22"/>
                <w:lang w:val="fr-FR"/>
              </w:rPr>
              <w:t>o</w:t>
            </w:r>
            <w:r w:rsidRPr="00E033CC">
              <w:rPr>
                <w:rStyle w:val="Table"/>
                <w:rFonts w:ascii="Times New Roman" w:hAnsi="Times New Roman"/>
                <w:spacing w:val="-2"/>
                <w:sz w:val="22"/>
                <w:szCs w:val="22"/>
              </w:rPr>
              <w:fldChar w:fldCharType="end"/>
            </w:r>
            <w:r w:rsidRPr="00C616F6">
              <w:rPr>
                <w:rStyle w:val="Table"/>
                <w:rFonts w:ascii="Times New Roman" w:hAnsi="Times New Roman"/>
                <w:spacing w:val="-2"/>
                <w:sz w:val="22"/>
                <w:szCs w:val="22"/>
                <w:lang w:val="fr-FR"/>
              </w:rPr>
              <w:t xml:space="preserve"> en </w:t>
            </w:r>
            <w:proofErr w:type="spellStart"/>
            <w:r w:rsidRPr="00C616F6">
              <w:rPr>
                <w:rStyle w:val="Table"/>
                <w:rFonts w:ascii="Times New Roman" w:hAnsi="Times New Roman"/>
                <w:spacing w:val="-2"/>
                <w:sz w:val="22"/>
                <w:szCs w:val="22"/>
                <w:lang w:val="fr-FR"/>
              </w:rPr>
              <w:t>location vente</w:t>
            </w:r>
            <w:proofErr w:type="spellEnd"/>
            <w:r w:rsidRPr="00E033CC">
              <w:rPr>
                <w:rStyle w:val="Table"/>
                <w:rFonts w:ascii="Times New Roman" w:hAnsi="Times New Roman"/>
                <w:spacing w:val="-2"/>
                <w:sz w:val="22"/>
                <w:szCs w:val="22"/>
              </w:rPr>
              <w:fldChar w:fldCharType="begin"/>
            </w:r>
            <w:r w:rsidRPr="00C616F6">
              <w:rPr>
                <w:rStyle w:val="Table"/>
                <w:rFonts w:ascii="Times New Roman" w:hAnsi="Times New Roman"/>
                <w:spacing w:val="-2"/>
                <w:sz w:val="22"/>
                <w:szCs w:val="22"/>
                <w:lang w:val="fr-FR"/>
              </w:rPr>
              <w:instrText>symbol 111 \f "Wingdings" \s 12</w:instrText>
            </w:r>
            <w:r w:rsidRPr="00E033CC">
              <w:rPr>
                <w:rStyle w:val="Table"/>
                <w:rFonts w:ascii="Times New Roman" w:hAnsi="Times New Roman"/>
                <w:spacing w:val="-2"/>
                <w:sz w:val="22"/>
                <w:szCs w:val="22"/>
              </w:rPr>
              <w:fldChar w:fldCharType="separate"/>
            </w:r>
            <w:r w:rsidRPr="00C616F6">
              <w:rPr>
                <w:rStyle w:val="Table"/>
                <w:rFonts w:ascii="Times New Roman" w:hAnsi="Times New Roman"/>
                <w:spacing w:val="-2"/>
                <w:sz w:val="22"/>
                <w:szCs w:val="22"/>
                <w:lang w:val="fr-FR"/>
              </w:rPr>
              <w:t>o</w:t>
            </w:r>
            <w:r w:rsidRPr="00E033CC">
              <w:rPr>
                <w:rStyle w:val="Table"/>
                <w:rFonts w:ascii="Times New Roman" w:hAnsi="Times New Roman"/>
                <w:spacing w:val="-2"/>
                <w:sz w:val="22"/>
                <w:szCs w:val="22"/>
              </w:rPr>
              <w:fldChar w:fldCharType="end"/>
            </w:r>
            <w:r w:rsidRPr="00C616F6">
              <w:rPr>
                <w:rStyle w:val="Table"/>
                <w:rFonts w:ascii="Times New Roman" w:hAnsi="Times New Roman"/>
                <w:spacing w:val="-2"/>
                <w:sz w:val="22"/>
                <w:szCs w:val="22"/>
                <w:lang w:val="fr-FR"/>
              </w:rPr>
              <w:t xml:space="preserve"> fabriqué spécialement</w:t>
            </w:r>
          </w:p>
        </w:tc>
      </w:tr>
      <w:tr w:rsidR="00E033CC" w:rsidRPr="00E033CC" w14:paraId="0434EB4E" w14:textId="77777777" w:rsidTr="006C2E98">
        <w:trPr>
          <w:cantSplit/>
        </w:trPr>
        <w:tc>
          <w:tcPr>
            <w:tcW w:w="1710" w:type="dxa"/>
            <w:tcBorders>
              <w:top w:val="single" w:sz="6" w:space="0" w:color="auto"/>
              <w:left w:val="single" w:sz="6" w:space="0" w:color="auto"/>
              <w:bottom w:val="single" w:sz="6" w:space="0" w:color="auto"/>
              <w:right w:val="nil"/>
            </w:tcBorders>
          </w:tcPr>
          <w:p w14:paraId="5A9BCF19"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bottom w:val="single" w:sz="6" w:space="0" w:color="auto"/>
              <w:right w:val="single" w:sz="6" w:space="0" w:color="auto"/>
            </w:tcBorders>
          </w:tcPr>
          <w:p w14:paraId="2664CDB9" w14:textId="77777777" w:rsidR="00E033CC" w:rsidRPr="00E033CC" w:rsidRDefault="00E033CC" w:rsidP="00452E82">
            <w:pPr>
              <w:tabs>
                <w:tab w:val="left" w:pos="2610"/>
              </w:tabs>
              <w:ind w:left="288" w:hanging="288"/>
              <w:rPr>
                <w:rStyle w:val="Table"/>
                <w:rFonts w:ascii="Times New Roman" w:hAnsi="Times New Roman"/>
                <w:spacing w:val="-2"/>
                <w:sz w:val="22"/>
                <w:szCs w:val="22"/>
              </w:rPr>
            </w:pPr>
          </w:p>
        </w:tc>
      </w:tr>
    </w:tbl>
    <w:p w14:paraId="7D33D28B" w14:textId="77777777" w:rsidR="00E033CC" w:rsidRPr="00E21797" w:rsidRDefault="00E033CC" w:rsidP="00E033CC">
      <w:pPr>
        <w:tabs>
          <w:tab w:val="left" w:pos="2610"/>
        </w:tabs>
        <w:rPr>
          <w:rStyle w:val="Table"/>
          <w:spacing w:val="-2"/>
        </w:rPr>
      </w:pPr>
    </w:p>
    <w:p w14:paraId="48211C13" w14:textId="77777777" w:rsidR="00E033CC" w:rsidRPr="00E033CC" w:rsidRDefault="00E033CC" w:rsidP="00E033CC">
      <w:pPr>
        <w:tabs>
          <w:tab w:val="left" w:pos="2610"/>
        </w:tabs>
        <w:rPr>
          <w:sz w:val="24"/>
          <w:szCs w:val="24"/>
        </w:rPr>
      </w:pPr>
      <w:r w:rsidRPr="00E033CC">
        <w:rPr>
          <w:sz w:val="24"/>
          <w:szCs w:val="24"/>
        </w:rPr>
        <w:t>Les renseignements suivants seront omis pour le matériel en possession du Soumissionnaire.</w:t>
      </w:r>
    </w:p>
    <w:p w14:paraId="393EEF3A" w14:textId="77777777" w:rsidR="00E033CC" w:rsidRPr="00E21797" w:rsidRDefault="00E033CC" w:rsidP="00E033CC">
      <w:pPr>
        <w:tabs>
          <w:tab w:val="left" w:pos="2610"/>
        </w:tabs>
        <w:rPr>
          <w:rStyle w:val="Table"/>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21797" w14:paraId="669AF1EB" w14:textId="77777777" w:rsidTr="006C2E98">
        <w:trPr>
          <w:cantSplit/>
        </w:trPr>
        <w:tc>
          <w:tcPr>
            <w:tcW w:w="1710" w:type="dxa"/>
            <w:tcBorders>
              <w:top w:val="single" w:sz="6" w:space="0" w:color="auto"/>
              <w:left w:val="single" w:sz="6" w:space="0" w:color="auto"/>
              <w:bottom w:val="nil"/>
              <w:right w:val="nil"/>
            </w:tcBorders>
          </w:tcPr>
          <w:p w14:paraId="3E6C543E"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Propriétaire</w:t>
            </w:r>
          </w:p>
        </w:tc>
        <w:tc>
          <w:tcPr>
            <w:tcW w:w="7650" w:type="dxa"/>
            <w:gridSpan w:val="2"/>
            <w:tcBorders>
              <w:top w:val="single" w:sz="6" w:space="0" w:color="auto"/>
              <w:left w:val="single" w:sz="6" w:space="0" w:color="auto"/>
              <w:bottom w:val="nil"/>
              <w:right w:val="single" w:sz="6" w:space="0" w:color="auto"/>
            </w:tcBorders>
          </w:tcPr>
          <w:p w14:paraId="5CE8B5FF"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Nom du Propriétaire</w:t>
            </w:r>
          </w:p>
        </w:tc>
      </w:tr>
      <w:tr w:rsidR="00E033CC" w:rsidRPr="00E21797" w14:paraId="414DB013" w14:textId="77777777" w:rsidTr="006C2E98">
        <w:trPr>
          <w:cantSplit/>
        </w:trPr>
        <w:tc>
          <w:tcPr>
            <w:tcW w:w="1710" w:type="dxa"/>
            <w:tcBorders>
              <w:top w:val="nil"/>
              <w:left w:val="single" w:sz="6" w:space="0" w:color="auto"/>
              <w:bottom w:val="nil"/>
              <w:right w:val="nil"/>
            </w:tcBorders>
          </w:tcPr>
          <w:p w14:paraId="613FAEFE"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3293251"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Adresse du Propriétaire</w:t>
            </w:r>
          </w:p>
          <w:p w14:paraId="3E7C4AC8"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14:paraId="47CB7E1E" w14:textId="77777777" w:rsidTr="006C2E98">
        <w:trPr>
          <w:cantSplit/>
        </w:trPr>
        <w:tc>
          <w:tcPr>
            <w:tcW w:w="1710" w:type="dxa"/>
            <w:tcBorders>
              <w:top w:val="nil"/>
              <w:left w:val="single" w:sz="6" w:space="0" w:color="auto"/>
              <w:bottom w:val="nil"/>
              <w:right w:val="nil"/>
            </w:tcBorders>
          </w:tcPr>
          <w:p w14:paraId="5C68A570"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7650" w:type="dxa"/>
            <w:gridSpan w:val="2"/>
            <w:tcBorders>
              <w:top w:val="nil"/>
              <w:left w:val="single" w:sz="6" w:space="0" w:color="auto"/>
              <w:bottom w:val="nil"/>
              <w:right w:val="single" w:sz="6" w:space="0" w:color="auto"/>
            </w:tcBorders>
          </w:tcPr>
          <w:p w14:paraId="359FA00A"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14:paraId="79E6525C" w14:textId="77777777" w:rsidTr="006C2E98">
        <w:trPr>
          <w:cantSplit/>
        </w:trPr>
        <w:tc>
          <w:tcPr>
            <w:tcW w:w="1710" w:type="dxa"/>
            <w:tcBorders>
              <w:top w:val="nil"/>
              <w:left w:val="single" w:sz="6" w:space="0" w:color="auto"/>
              <w:bottom w:val="nil"/>
              <w:right w:val="nil"/>
            </w:tcBorders>
          </w:tcPr>
          <w:p w14:paraId="64B2209C"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14:paraId="2099E71A"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Téléphone</w:t>
            </w:r>
          </w:p>
        </w:tc>
        <w:tc>
          <w:tcPr>
            <w:tcW w:w="3960" w:type="dxa"/>
            <w:tcBorders>
              <w:top w:val="single" w:sz="6" w:space="0" w:color="auto"/>
              <w:left w:val="single" w:sz="6" w:space="0" w:color="auto"/>
              <w:bottom w:val="nil"/>
              <w:right w:val="single" w:sz="6" w:space="0" w:color="auto"/>
            </w:tcBorders>
          </w:tcPr>
          <w:p w14:paraId="4B438F89" w14:textId="77777777" w:rsidR="00E033CC" w:rsidRPr="00E033CC" w:rsidRDefault="00E033CC" w:rsidP="00452E82">
            <w:pPr>
              <w:tabs>
                <w:tab w:val="left" w:pos="2610"/>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t>Nom et titre de la personne à contacter</w:t>
            </w:r>
          </w:p>
        </w:tc>
      </w:tr>
      <w:tr w:rsidR="00E033CC" w:rsidRPr="00E21797" w14:paraId="0C10E8FE" w14:textId="77777777" w:rsidTr="006C2E98">
        <w:trPr>
          <w:cantSplit/>
        </w:trPr>
        <w:tc>
          <w:tcPr>
            <w:tcW w:w="1710" w:type="dxa"/>
            <w:tcBorders>
              <w:top w:val="nil"/>
              <w:left w:val="single" w:sz="6" w:space="0" w:color="auto"/>
              <w:bottom w:val="nil"/>
              <w:right w:val="nil"/>
            </w:tcBorders>
          </w:tcPr>
          <w:p w14:paraId="13F27A3A" w14:textId="77777777" w:rsidR="00E033CC" w:rsidRPr="00E033CC" w:rsidRDefault="00E033CC" w:rsidP="00452E82">
            <w:pPr>
              <w:tabs>
                <w:tab w:val="left" w:pos="2610"/>
              </w:tabs>
              <w:spacing w:after="71"/>
              <w:rPr>
                <w:rStyle w:val="Table"/>
                <w:rFonts w:ascii="Times New Roman" w:hAnsi="Times New Roman"/>
                <w:spacing w:val="-2"/>
                <w:sz w:val="22"/>
                <w:szCs w:val="22"/>
              </w:rPr>
            </w:pPr>
          </w:p>
        </w:tc>
        <w:tc>
          <w:tcPr>
            <w:tcW w:w="3690" w:type="dxa"/>
            <w:tcBorders>
              <w:top w:val="single" w:sz="6" w:space="0" w:color="auto"/>
              <w:left w:val="single" w:sz="6" w:space="0" w:color="auto"/>
              <w:bottom w:val="nil"/>
              <w:right w:val="nil"/>
            </w:tcBorders>
          </w:tcPr>
          <w:p w14:paraId="5847BEA3"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Télécopie</w:t>
            </w:r>
          </w:p>
        </w:tc>
        <w:tc>
          <w:tcPr>
            <w:tcW w:w="3960" w:type="dxa"/>
            <w:tcBorders>
              <w:top w:val="single" w:sz="6" w:space="0" w:color="auto"/>
              <w:left w:val="single" w:sz="6" w:space="0" w:color="auto"/>
              <w:bottom w:val="nil"/>
              <w:right w:val="single" w:sz="6" w:space="0" w:color="auto"/>
            </w:tcBorders>
          </w:tcPr>
          <w:p w14:paraId="53695C90" w14:textId="77777777" w:rsidR="00E033CC" w:rsidRPr="00E033CC" w:rsidRDefault="00E033CC" w:rsidP="00452E82">
            <w:pPr>
              <w:tabs>
                <w:tab w:val="left" w:pos="2610"/>
              </w:tabs>
              <w:spacing w:after="71"/>
              <w:rPr>
                <w:rStyle w:val="Table"/>
                <w:rFonts w:ascii="Times New Roman" w:hAnsi="Times New Roman"/>
                <w:spacing w:val="-2"/>
                <w:sz w:val="22"/>
                <w:szCs w:val="22"/>
              </w:rPr>
            </w:pPr>
            <w:r w:rsidRPr="00E033CC">
              <w:rPr>
                <w:rStyle w:val="Table"/>
                <w:rFonts w:ascii="Times New Roman" w:hAnsi="Times New Roman"/>
                <w:spacing w:val="-2"/>
                <w:sz w:val="22"/>
                <w:szCs w:val="22"/>
              </w:rPr>
              <w:t>Télex</w:t>
            </w:r>
          </w:p>
        </w:tc>
      </w:tr>
      <w:tr w:rsidR="00E033CC" w:rsidRPr="00E21797" w14:paraId="62A58C78" w14:textId="77777777" w:rsidTr="006C2E98">
        <w:trPr>
          <w:cantSplit/>
        </w:trPr>
        <w:tc>
          <w:tcPr>
            <w:tcW w:w="1710" w:type="dxa"/>
            <w:tcBorders>
              <w:top w:val="single" w:sz="6" w:space="0" w:color="auto"/>
              <w:left w:val="single" w:sz="6" w:space="0" w:color="auto"/>
              <w:bottom w:val="nil"/>
              <w:right w:val="nil"/>
            </w:tcBorders>
          </w:tcPr>
          <w:p w14:paraId="7FC7023B"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Accords</w:t>
            </w:r>
          </w:p>
        </w:tc>
        <w:tc>
          <w:tcPr>
            <w:tcW w:w="7650" w:type="dxa"/>
            <w:gridSpan w:val="2"/>
            <w:tcBorders>
              <w:top w:val="single" w:sz="6" w:space="0" w:color="auto"/>
              <w:left w:val="single" w:sz="6" w:space="0" w:color="auto"/>
              <w:bottom w:val="nil"/>
              <w:right w:val="single" w:sz="6" w:space="0" w:color="auto"/>
            </w:tcBorders>
          </w:tcPr>
          <w:p w14:paraId="10AD86D9" w14:textId="77777777" w:rsidR="00E033CC" w:rsidRPr="00E033CC" w:rsidRDefault="00E033CC" w:rsidP="00452E82">
            <w:pPr>
              <w:tabs>
                <w:tab w:val="left" w:pos="2610"/>
              </w:tabs>
              <w:rPr>
                <w:rStyle w:val="Table"/>
                <w:rFonts w:ascii="Times New Roman" w:hAnsi="Times New Roman"/>
                <w:spacing w:val="-2"/>
                <w:sz w:val="22"/>
                <w:szCs w:val="22"/>
              </w:rPr>
            </w:pPr>
            <w:r w:rsidRPr="00E033CC">
              <w:rPr>
                <w:rStyle w:val="Table"/>
                <w:rFonts w:ascii="Times New Roman" w:hAnsi="Times New Roman"/>
                <w:spacing w:val="-2"/>
                <w:sz w:val="22"/>
                <w:szCs w:val="22"/>
              </w:rPr>
              <w:t>Détails de la location / location-vente / accord de fabrication</w:t>
            </w:r>
          </w:p>
          <w:p w14:paraId="6C1AFE95"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14:paraId="4E718587" w14:textId="77777777" w:rsidTr="006C2E98">
        <w:trPr>
          <w:cantSplit/>
        </w:trPr>
        <w:tc>
          <w:tcPr>
            <w:tcW w:w="1710" w:type="dxa"/>
            <w:tcBorders>
              <w:top w:val="dotted" w:sz="6" w:space="0" w:color="auto"/>
              <w:left w:val="single" w:sz="6" w:space="0" w:color="auto"/>
              <w:bottom w:val="dotted" w:sz="6" w:space="0" w:color="auto"/>
              <w:right w:val="nil"/>
            </w:tcBorders>
          </w:tcPr>
          <w:p w14:paraId="040AB8A1"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650" w:type="dxa"/>
            <w:gridSpan w:val="2"/>
            <w:tcBorders>
              <w:top w:val="dotted" w:sz="6" w:space="0" w:color="auto"/>
              <w:left w:val="single" w:sz="6" w:space="0" w:color="auto"/>
              <w:bottom w:val="dotted" w:sz="6" w:space="0" w:color="auto"/>
              <w:right w:val="single" w:sz="6" w:space="0" w:color="auto"/>
            </w:tcBorders>
          </w:tcPr>
          <w:p w14:paraId="2A59B495"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r w:rsidR="00E033CC" w:rsidRPr="00E21797" w14:paraId="645AD3DC" w14:textId="77777777" w:rsidTr="006C2E98">
        <w:trPr>
          <w:cantSplit/>
        </w:trPr>
        <w:tc>
          <w:tcPr>
            <w:tcW w:w="1710" w:type="dxa"/>
            <w:tcBorders>
              <w:top w:val="nil"/>
              <w:left w:val="single" w:sz="6" w:space="0" w:color="auto"/>
              <w:bottom w:val="single" w:sz="6" w:space="0" w:color="auto"/>
              <w:right w:val="nil"/>
            </w:tcBorders>
          </w:tcPr>
          <w:p w14:paraId="741C7E3B"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650" w:type="dxa"/>
            <w:gridSpan w:val="2"/>
            <w:tcBorders>
              <w:top w:val="nil"/>
              <w:left w:val="single" w:sz="6" w:space="0" w:color="auto"/>
              <w:bottom w:val="single" w:sz="6" w:space="0" w:color="auto"/>
              <w:right w:val="single" w:sz="6" w:space="0" w:color="auto"/>
            </w:tcBorders>
          </w:tcPr>
          <w:p w14:paraId="042396BF" w14:textId="77777777" w:rsidR="00E033CC" w:rsidRPr="00E033CC" w:rsidRDefault="00E033CC" w:rsidP="00452E82">
            <w:pPr>
              <w:tabs>
                <w:tab w:val="left" w:pos="2610"/>
              </w:tabs>
              <w:spacing w:after="71"/>
              <w:rPr>
                <w:rStyle w:val="Table"/>
                <w:rFonts w:ascii="Times New Roman" w:hAnsi="Times New Roman"/>
                <w:spacing w:val="-2"/>
                <w:sz w:val="22"/>
                <w:szCs w:val="22"/>
              </w:rPr>
            </w:pPr>
          </w:p>
        </w:tc>
      </w:tr>
    </w:tbl>
    <w:p w14:paraId="0B7E7ACA" w14:textId="77777777" w:rsidR="00E033CC" w:rsidRPr="00E21797" w:rsidRDefault="00E033CC" w:rsidP="00E033CC">
      <w:pPr>
        <w:tabs>
          <w:tab w:val="left" w:pos="2610"/>
        </w:tabs>
      </w:pPr>
    </w:p>
    <w:p w14:paraId="0E393F06" w14:textId="77777777" w:rsidR="00B15CDB" w:rsidRDefault="00B15CDB" w:rsidP="00E033CC">
      <w:pPr>
        <w:tabs>
          <w:tab w:val="left" w:pos="2610"/>
          <w:tab w:val="left" w:pos="5238"/>
          <w:tab w:val="left" w:pos="5474"/>
          <w:tab w:val="left" w:pos="9468"/>
        </w:tabs>
        <w:jc w:val="center"/>
      </w:pPr>
    </w:p>
    <w:p w14:paraId="45338007" w14:textId="77777777" w:rsidR="00B15CDB" w:rsidRDefault="00B15CDB">
      <w:r>
        <w:br w:type="page"/>
      </w:r>
    </w:p>
    <w:p w14:paraId="63C364E2" w14:textId="5211F5CE" w:rsidR="00B15CDB" w:rsidRPr="006422F2" w:rsidRDefault="00B15CDB" w:rsidP="001C0EB1">
      <w:pPr>
        <w:pStyle w:val="SectionIVHeader-2"/>
        <w:rPr>
          <w:sz w:val="32"/>
          <w:szCs w:val="32"/>
        </w:rPr>
      </w:pPr>
      <w:bookmarkStart w:id="562" w:name="_Toc387688119"/>
      <w:bookmarkStart w:id="563" w:name="_Toc107421997"/>
      <w:r w:rsidRPr="006422F2">
        <w:rPr>
          <w:sz w:val="32"/>
          <w:szCs w:val="32"/>
        </w:rPr>
        <w:t xml:space="preserve">Garanties </w:t>
      </w:r>
      <w:r w:rsidR="006422F2">
        <w:rPr>
          <w:sz w:val="32"/>
          <w:szCs w:val="32"/>
        </w:rPr>
        <w:t>Fonctionnelle</w:t>
      </w:r>
      <w:r w:rsidRPr="006422F2">
        <w:rPr>
          <w:sz w:val="32"/>
          <w:szCs w:val="32"/>
        </w:rPr>
        <w:t xml:space="preserve"> - Formulaire FUNC</w:t>
      </w:r>
      <w:bookmarkEnd w:id="562"/>
      <w:bookmarkEnd w:id="563"/>
    </w:p>
    <w:p w14:paraId="5A0211DC" w14:textId="77777777" w:rsidR="00B15CDB" w:rsidRPr="00BD524D" w:rsidRDefault="00B15CDB" w:rsidP="00B15CDB">
      <w:pPr>
        <w:tabs>
          <w:tab w:val="left" w:pos="5238"/>
          <w:tab w:val="left" w:pos="5474"/>
          <w:tab w:val="left" w:pos="9468"/>
        </w:tabs>
        <w:jc w:val="center"/>
        <w:rPr>
          <w:lang w:val="fr-CA"/>
        </w:rPr>
      </w:pPr>
    </w:p>
    <w:p w14:paraId="1C740402" w14:textId="5DA4FCF9" w:rsidR="00B15CDB" w:rsidRPr="00BD524D" w:rsidRDefault="00B15CDB" w:rsidP="00B15CDB">
      <w:pPr>
        <w:suppressAutoHyphens/>
        <w:jc w:val="both"/>
        <w:rPr>
          <w:szCs w:val="24"/>
        </w:rPr>
      </w:pPr>
      <w:r w:rsidRPr="00BD524D">
        <w:rPr>
          <w:szCs w:val="24"/>
        </w:rPr>
        <w:t>Le Soumissionnaire doit insérer dans la c</w:t>
      </w:r>
      <w:r w:rsidR="006422F2">
        <w:rPr>
          <w:szCs w:val="24"/>
        </w:rPr>
        <w:t>o</w:t>
      </w:r>
      <w:r w:rsidRPr="00BD524D">
        <w:rPr>
          <w:szCs w:val="24"/>
        </w:rPr>
        <w:t>lon</w:t>
      </w:r>
      <w:r w:rsidR="006422F2">
        <w:rPr>
          <w:szCs w:val="24"/>
        </w:rPr>
        <w:t>n</w:t>
      </w:r>
      <w:r w:rsidRPr="00BD524D">
        <w:rPr>
          <w:szCs w:val="24"/>
        </w:rPr>
        <w:t xml:space="preserve">e de gauche du tableau ci-après, l’identification de chacune des garanties opérationnelles demandées dans les Spécifications et indiquées par le </w:t>
      </w:r>
      <w:r w:rsidR="00601342">
        <w:rPr>
          <w:szCs w:val="24"/>
        </w:rPr>
        <w:t>Maître d’Ouvrage</w:t>
      </w:r>
      <w:r w:rsidRPr="00BD524D">
        <w:rPr>
          <w:szCs w:val="24"/>
        </w:rPr>
        <w:t xml:space="preserve"> au paragraphe 1.2</w:t>
      </w:r>
      <w:r w:rsidR="006422F2">
        <w:rPr>
          <w:szCs w:val="24"/>
        </w:rPr>
        <w:t xml:space="preserve"> </w:t>
      </w:r>
      <w:r w:rsidRPr="00BD524D">
        <w:rPr>
          <w:szCs w:val="24"/>
        </w:rPr>
        <w:t xml:space="preserve">(c) de la Section III – Critères d’évaluation et de qualification, et dans la colonne de droite, il doit indiquer la valeur correspondante pour chacune des garanties </w:t>
      </w:r>
      <w:r w:rsidR="00D20B90">
        <w:rPr>
          <w:szCs w:val="24"/>
        </w:rPr>
        <w:t>fonctionnelles</w:t>
      </w:r>
      <w:r w:rsidRPr="00BD524D">
        <w:rPr>
          <w:szCs w:val="24"/>
        </w:rPr>
        <w:t xml:space="preserve"> des </w:t>
      </w:r>
      <w:r w:rsidR="00D20B90">
        <w:rPr>
          <w:szCs w:val="24"/>
        </w:rPr>
        <w:t xml:space="preserve">installations </w:t>
      </w:r>
      <w:r w:rsidRPr="00BD524D">
        <w:rPr>
          <w:szCs w:val="24"/>
        </w:rPr>
        <w:t>qu’il offre.</w:t>
      </w:r>
    </w:p>
    <w:p w14:paraId="29CA8776" w14:textId="77777777" w:rsidR="00B15CDB" w:rsidRPr="00BD524D" w:rsidRDefault="00B15CDB" w:rsidP="00B15CDB">
      <w:pPr>
        <w:suppressAutoHyphens/>
        <w:rPr>
          <w:szCs w:val="24"/>
        </w:rPr>
      </w:pPr>
    </w:p>
    <w:p w14:paraId="59BB7F53" w14:textId="77777777" w:rsidR="00B15CDB" w:rsidRPr="00BD524D" w:rsidRDefault="00B15CDB" w:rsidP="00B15CDB">
      <w:pPr>
        <w:tabs>
          <w:tab w:val="left" w:pos="5238"/>
          <w:tab w:val="left" w:pos="5474"/>
          <w:tab w:val="left" w:pos="9468"/>
        </w:tabs>
        <w:jc w:val="center"/>
        <w:rPr>
          <w:lang w:val="fr-CA"/>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481"/>
      </w:tblGrid>
      <w:tr w:rsidR="00B15CDB" w:rsidRPr="00B15CDB" w14:paraId="5B564EFB" w14:textId="77777777" w:rsidTr="006C2E98">
        <w:tc>
          <w:tcPr>
            <w:tcW w:w="3969" w:type="dxa"/>
            <w:tcBorders>
              <w:top w:val="single" w:sz="12" w:space="0" w:color="auto"/>
              <w:left w:val="single" w:sz="12" w:space="0" w:color="auto"/>
              <w:bottom w:val="single" w:sz="12" w:space="0" w:color="auto"/>
              <w:right w:val="single" w:sz="12" w:space="0" w:color="auto"/>
            </w:tcBorders>
          </w:tcPr>
          <w:p w14:paraId="09107B9B" w14:textId="77777777" w:rsidR="00B15CDB" w:rsidRPr="00057D3B" w:rsidRDefault="00B15CDB" w:rsidP="00B65D20">
            <w:pPr>
              <w:tabs>
                <w:tab w:val="right" w:pos="7254"/>
              </w:tabs>
              <w:suppressAutoHyphens/>
              <w:spacing w:before="60" w:after="60"/>
              <w:jc w:val="center"/>
              <w:rPr>
                <w:rFonts w:ascii="Tms Rmn" w:hAnsi="Tms Rmn"/>
                <w:b/>
              </w:rPr>
            </w:pPr>
            <w:r>
              <w:rPr>
                <w:rFonts w:ascii="Tms Rmn" w:hAnsi="Tms Rmn"/>
                <w:b/>
              </w:rPr>
              <w:t>Garanti</w:t>
            </w:r>
            <w:r w:rsidRPr="00057D3B">
              <w:rPr>
                <w:rFonts w:ascii="Tms Rmn" w:hAnsi="Tms Rmn"/>
                <w:b/>
              </w:rPr>
              <w:t xml:space="preserve">e </w:t>
            </w:r>
            <w:r>
              <w:rPr>
                <w:rFonts w:ascii="Tms Rmn" w:hAnsi="Tms Rmn"/>
                <w:b/>
              </w:rPr>
              <w:t>opérationnelle demandée</w:t>
            </w:r>
          </w:p>
        </w:tc>
        <w:tc>
          <w:tcPr>
            <w:tcW w:w="5481" w:type="dxa"/>
            <w:tcBorders>
              <w:top w:val="single" w:sz="12" w:space="0" w:color="auto"/>
              <w:left w:val="single" w:sz="12" w:space="0" w:color="auto"/>
              <w:bottom w:val="single" w:sz="12" w:space="0" w:color="auto"/>
              <w:right w:val="single" w:sz="12" w:space="0" w:color="auto"/>
            </w:tcBorders>
          </w:tcPr>
          <w:p w14:paraId="5862A4BA" w14:textId="56FDEDB8" w:rsidR="00B15CDB" w:rsidRPr="00B15CDB" w:rsidRDefault="00B15CDB" w:rsidP="00B15CDB">
            <w:pPr>
              <w:tabs>
                <w:tab w:val="right" w:pos="7254"/>
              </w:tabs>
              <w:suppressAutoHyphens/>
              <w:spacing w:before="60" w:after="60"/>
              <w:jc w:val="center"/>
              <w:rPr>
                <w:rFonts w:ascii="Tms Rmn" w:hAnsi="Tms Rmn"/>
                <w:b/>
              </w:rPr>
            </w:pPr>
            <w:r w:rsidRPr="00B15CDB">
              <w:rPr>
                <w:rFonts w:ascii="Tms Rmn" w:hAnsi="Tms Rmn"/>
                <w:b/>
              </w:rPr>
              <w:t xml:space="preserve">Valeur garantie pour la </w:t>
            </w:r>
            <w:r w:rsidR="006422F2">
              <w:rPr>
                <w:rFonts w:ascii="Tms Rmn" w:hAnsi="Tms Rmn"/>
                <w:b/>
              </w:rPr>
              <w:t>G</w:t>
            </w:r>
            <w:r w:rsidRPr="00B15CDB">
              <w:rPr>
                <w:rFonts w:ascii="Tms Rmn" w:hAnsi="Tms Rmn"/>
                <w:b/>
              </w:rPr>
              <w:t xml:space="preserve">arantie </w:t>
            </w:r>
            <w:r w:rsidR="006422F2">
              <w:rPr>
                <w:rFonts w:ascii="Tms Rmn" w:hAnsi="Tms Rmn"/>
                <w:b/>
              </w:rPr>
              <w:t>Fonctionnelle</w:t>
            </w:r>
            <w:r w:rsidR="00BD524D">
              <w:rPr>
                <w:rFonts w:ascii="Tms Rmn" w:hAnsi="Tms Rmn"/>
                <w:b/>
              </w:rPr>
              <w:t xml:space="preserve"> des </w:t>
            </w:r>
            <w:r w:rsidR="006422F2">
              <w:rPr>
                <w:rFonts w:ascii="Tms Rmn" w:hAnsi="Tms Rmn"/>
                <w:b/>
              </w:rPr>
              <w:t xml:space="preserve">Installations </w:t>
            </w:r>
            <w:r w:rsidR="00BD524D">
              <w:rPr>
                <w:rFonts w:ascii="Tms Rmn" w:hAnsi="Tms Rmn"/>
                <w:b/>
              </w:rPr>
              <w:t>propos</w:t>
            </w:r>
            <w:r w:rsidR="00BD524D">
              <w:rPr>
                <w:rFonts w:ascii="Tms Rmn" w:hAnsi="Tms Rmn"/>
                <w:b/>
                <w:lang w:val="fr-CA"/>
              </w:rPr>
              <w:t>é</w:t>
            </w:r>
            <w:r w:rsidRPr="00B15CDB">
              <w:rPr>
                <w:rFonts w:ascii="Tms Rmn" w:hAnsi="Tms Rmn"/>
                <w:b/>
              </w:rPr>
              <w:t xml:space="preserve">s dans l’offre </w:t>
            </w:r>
          </w:p>
        </w:tc>
      </w:tr>
      <w:tr w:rsidR="00B15CDB" w14:paraId="0A245AEA" w14:textId="77777777" w:rsidTr="006C2E98">
        <w:tc>
          <w:tcPr>
            <w:tcW w:w="3969" w:type="dxa"/>
            <w:tcBorders>
              <w:top w:val="single" w:sz="12" w:space="0" w:color="auto"/>
            </w:tcBorders>
          </w:tcPr>
          <w:p w14:paraId="1920E41A" w14:textId="77777777"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1.</w:t>
            </w:r>
          </w:p>
        </w:tc>
        <w:tc>
          <w:tcPr>
            <w:tcW w:w="5481" w:type="dxa"/>
            <w:tcBorders>
              <w:top w:val="single" w:sz="12" w:space="0" w:color="auto"/>
            </w:tcBorders>
          </w:tcPr>
          <w:p w14:paraId="1DDB8906" w14:textId="77777777" w:rsidR="00B15CDB" w:rsidRPr="00057D3B" w:rsidRDefault="00B15CDB" w:rsidP="00B65D20">
            <w:pPr>
              <w:tabs>
                <w:tab w:val="right" w:pos="7254"/>
              </w:tabs>
              <w:suppressAutoHyphens/>
              <w:spacing w:before="60" w:after="60"/>
              <w:ind w:left="1440" w:hanging="720"/>
              <w:rPr>
                <w:rFonts w:ascii="Tms Rmn" w:hAnsi="Tms Rmn"/>
              </w:rPr>
            </w:pPr>
          </w:p>
        </w:tc>
      </w:tr>
      <w:tr w:rsidR="00B15CDB" w14:paraId="3266AABF" w14:textId="77777777" w:rsidTr="006C2E98">
        <w:tc>
          <w:tcPr>
            <w:tcW w:w="3969" w:type="dxa"/>
          </w:tcPr>
          <w:p w14:paraId="2FC06B2C" w14:textId="77777777"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2.</w:t>
            </w:r>
          </w:p>
        </w:tc>
        <w:tc>
          <w:tcPr>
            <w:tcW w:w="5481" w:type="dxa"/>
          </w:tcPr>
          <w:p w14:paraId="03DC3840" w14:textId="77777777" w:rsidR="00B15CDB" w:rsidRPr="00057D3B" w:rsidRDefault="00B15CDB" w:rsidP="00B65D20">
            <w:pPr>
              <w:tabs>
                <w:tab w:val="right" w:pos="7254"/>
              </w:tabs>
              <w:suppressAutoHyphens/>
              <w:spacing w:before="60" w:after="60"/>
              <w:ind w:left="1440" w:hanging="720"/>
              <w:rPr>
                <w:rFonts w:ascii="Tms Rmn" w:hAnsi="Tms Rmn"/>
              </w:rPr>
            </w:pPr>
          </w:p>
        </w:tc>
      </w:tr>
      <w:tr w:rsidR="00B15CDB" w14:paraId="39833EEE" w14:textId="77777777" w:rsidTr="006C2E98">
        <w:tc>
          <w:tcPr>
            <w:tcW w:w="3969" w:type="dxa"/>
          </w:tcPr>
          <w:p w14:paraId="27B11D68" w14:textId="77777777"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3.</w:t>
            </w:r>
          </w:p>
        </w:tc>
        <w:tc>
          <w:tcPr>
            <w:tcW w:w="5481" w:type="dxa"/>
          </w:tcPr>
          <w:p w14:paraId="50C1E537" w14:textId="77777777" w:rsidR="00B15CDB" w:rsidRPr="00057D3B" w:rsidRDefault="00B15CDB" w:rsidP="00B65D20">
            <w:pPr>
              <w:tabs>
                <w:tab w:val="right" w:pos="7254"/>
              </w:tabs>
              <w:suppressAutoHyphens/>
              <w:spacing w:before="60" w:after="60"/>
              <w:ind w:left="1440" w:hanging="720"/>
              <w:rPr>
                <w:rFonts w:ascii="Tms Rmn" w:hAnsi="Tms Rmn"/>
              </w:rPr>
            </w:pPr>
          </w:p>
        </w:tc>
      </w:tr>
      <w:tr w:rsidR="00B15CDB" w14:paraId="305E5D03" w14:textId="77777777" w:rsidTr="006C2E98">
        <w:tc>
          <w:tcPr>
            <w:tcW w:w="3969" w:type="dxa"/>
          </w:tcPr>
          <w:p w14:paraId="7B120307" w14:textId="77777777" w:rsidR="00B15CDB" w:rsidRPr="00057D3B" w:rsidRDefault="00B15CDB" w:rsidP="00BD524D">
            <w:pPr>
              <w:tabs>
                <w:tab w:val="right" w:pos="7254"/>
              </w:tabs>
              <w:suppressAutoHyphens/>
              <w:spacing w:before="60" w:after="60"/>
              <w:ind w:left="1440" w:hanging="720"/>
              <w:jc w:val="both"/>
              <w:rPr>
                <w:rFonts w:ascii="Tms Rmn" w:hAnsi="Tms Rmn"/>
              </w:rPr>
            </w:pPr>
            <w:r w:rsidRPr="00057D3B">
              <w:rPr>
                <w:rFonts w:ascii="Tms Rmn" w:hAnsi="Tms Rmn"/>
              </w:rPr>
              <w:t>…</w:t>
            </w:r>
          </w:p>
        </w:tc>
        <w:tc>
          <w:tcPr>
            <w:tcW w:w="5481" w:type="dxa"/>
          </w:tcPr>
          <w:p w14:paraId="7D0B2A30" w14:textId="77777777" w:rsidR="00B15CDB" w:rsidRPr="00057D3B" w:rsidRDefault="00B15CDB" w:rsidP="00B65D20">
            <w:pPr>
              <w:tabs>
                <w:tab w:val="right" w:pos="7254"/>
              </w:tabs>
              <w:suppressAutoHyphens/>
              <w:spacing w:before="60" w:after="60"/>
              <w:ind w:left="1440" w:hanging="720"/>
              <w:rPr>
                <w:rFonts w:ascii="Tms Rmn" w:hAnsi="Tms Rmn"/>
              </w:rPr>
            </w:pPr>
          </w:p>
        </w:tc>
      </w:tr>
    </w:tbl>
    <w:p w14:paraId="2F231362" w14:textId="77777777" w:rsidR="00E033CC" w:rsidRPr="00E21797" w:rsidRDefault="00E033CC" w:rsidP="00E033CC">
      <w:pPr>
        <w:tabs>
          <w:tab w:val="left" w:pos="2610"/>
          <w:tab w:val="left" w:pos="5238"/>
          <w:tab w:val="left" w:pos="5474"/>
          <w:tab w:val="left" w:pos="9468"/>
        </w:tabs>
        <w:jc w:val="center"/>
      </w:pPr>
      <w:r w:rsidRPr="00E21797">
        <w:br w:type="page"/>
      </w:r>
    </w:p>
    <w:p w14:paraId="7605F26D" w14:textId="07244A32" w:rsidR="00E033CC" w:rsidRPr="00E21797" w:rsidRDefault="006C2E98" w:rsidP="008D032C">
      <w:pPr>
        <w:pStyle w:val="SectionIVHeader-2"/>
        <w:rPr>
          <w:rStyle w:val="Table"/>
          <w:spacing w:val="-2"/>
        </w:rPr>
      </w:pPr>
      <w:bookmarkStart w:id="564" w:name="_Toc327863874"/>
      <w:bookmarkStart w:id="565" w:name="_Toc327970910"/>
      <w:bookmarkStart w:id="566" w:name="_Toc107421998"/>
      <w:r w:rsidRPr="00D20B90">
        <w:rPr>
          <w:sz w:val="32"/>
          <w:szCs w:val="32"/>
        </w:rPr>
        <w:t>Personnel</w:t>
      </w:r>
      <w:bookmarkEnd w:id="564"/>
      <w:bookmarkEnd w:id="565"/>
      <w:r w:rsidR="008D032C">
        <w:rPr>
          <w:sz w:val="32"/>
          <w:szCs w:val="32"/>
        </w:rPr>
        <w:t xml:space="preserve"> </w:t>
      </w:r>
      <w:r w:rsidR="008D032C">
        <w:rPr>
          <w:sz w:val="32"/>
          <w:szCs w:val="32"/>
        </w:rPr>
        <w:br/>
      </w:r>
      <w:bookmarkStart w:id="567" w:name="_Toc327863875"/>
      <w:bookmarkStart w:id="568" w:name="_Toc327970911"/>
      <w:r w:rsidR="00E033CC" w:rsidRPr="00E21797">
        <w:t>Formulaire PER -1</w:t>
      </w:r>
      <w:r w:rsidR="008D032C">
        <w:br/>
      </w:r>
      <w:r w:rsidR="00D20B90">
        <w:t>Représentant et Personnel Clé de l’Entrepreneur</w:t>
      </w:r>
      <w:bookmarkEnd w:id="566"/>
      <w:bookmarkEnd w:id="567"/>
      <w:bookmarkEnd w:id="568"/>
    </w:p>
    <w:p w14:paraId="5D323D53" w14:textId="77777777" w:rsidR="00E033CC" w:rsidRPr="000A450A" w:rsidRDefault="00E033CC" w:rsidP="00E033CC">
      <w:pPr>
        <w:tabs>
          <w:tab w:val="left" w:pos="2610"/>
        </w:tabs>
        <w:rPr>
          <w:rStyle w:val="Table"/>
          <w:spacing w:val="-2"/>
        </w:rPr>
      </w:pPr>
    </w:p>
    <w:p w14:paraId="6B67918F" w14:textId="145277F8" w:rsidR="00E033CC" w:rsidRDefault="00E033CC" w:rsidP="00E033CC">
      <w:pPr>
        <w:tabs>
          <w:tab w:val="left" w:pos="2610"/>
        </w:tabs>
        <w:rPr>
          <w:sz w:val="24"/>
          <w:szCs w:val="24"/>
        </w:rPr>
      </w:pPr>
      <w:r w:rsidRPr="00E033CC">
        <w:rPr>
          <w:sz w:val="24"/>
          <w:szCs w:val="24"/>
        </w:rPr>
        <w:t xml:space="preserve">Le Soumissionnaire doit fournir les noms de personnels ayant les qualifications requises comme exigées dans la Section </w:t>
      </w:r>
      <w:r w:rsidR="00D20B90">
        <w:rPr>
          <w:sz w:val="24"/>
          <w:szCs w:val="24"/>
        </w:rPr>
        <w:t>VI</w:t>
      </w:r>
      <w:r w:rsidRPr="00E033CC">
        <w:rPr>
          <w:sz w:val="24"/>
          <w:szCs w:val="24"/>
        </w:rPr>
        <w:t xml:space="preserve">. Les renseignements concernant leur expérience devront être indiqués dans le Formulaire ci-dessous à remplir pour chaque candidat. </w:t>
      </w:r>
    </w:p>
    <w:p w14:paraId="3AD11114" w14:textId="0188F7A6" w:rsidR="00FA24BC" w:rsidRDefault="00FA24BC" w:rsidP="00E033CC">
      <w:pPr>
        <w:tabs>
          <w:tab w:val="left" w:pos="2610"/>
        </w:tabs>
        <w:rPr>
          <w:sz w:val="24"/>
          <w:szCs w:val="24"/>
        </w:rPr>
      </w:pPr>
    </w:p>
    <w:p w14:paraId="7E914470" w14:textId="784039AF" w:rsidR="00FA24BC" w:rsidRPr="00FA24BC" w:rsidRDefault="00FA24BC" w:rsidP="00FA24BC">
      <w:pPr>
        <w:pStyle w:val="SectionIVHeader-2"/>
        <w:tabs>
          <w:tab w:val="left" w:pos="2610"/>
        </w:tabs>
        <w:jc w:val="left"/>
        <w:rPr>
          <w:rFonts w:ascii="Arial" w:hAnsi="Arial"/>
          <w:spacing w:val="-2"/>
          <w:sz w:val="24"/>
          <w:szCs w:val="24"/>
        </w:rPr>
      </w:pPr>
      <w:bookmarkStart w:id="569" w:name="_Toc107421999"/>
      <w:r w:rsidRPr="00FA24BC">
        <w:rPr>
          <w:sz w:val="24"/>
          <w:szCs w:val="24"/>
        </w:rPr>
        <w:t>Représentant et Personnel Clé de l’Entreprene</w:t>
      </w:r>
      <w:r>
        <w:rPr>
          <w:sz w:val="24"/>
          <w:szCs w:val="24"/>
        </w:rPr>
        <w:t>ur</w:t>
      </w:r>
      <w:bookmarkEnd w:id="569"/>
    </w:p>
    <w:p w14:paraId="7F48172D" w14:textId="19B0BDF5" w:rsidR="00E033CC" w:rsidRDefault="00E033CC" w:rsidP="00E033CC">
      <w:pPr>
        <w:tabs>
          <w:tab w:val="left" w:pos="2610"/>
        </w:tabs>
      </w:pPr>
    </w:p>
    <w:tbl>
      <w:tblPr>
        <w:tblW w:w="8815"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1E0" w:firstRow="1" w:lastRow="1" w:firstColumn="1" w:lastColumn="1" w:noHBand="0" w:noVBand="0"/>
      </w:tblPr>
      <w:tblGrid>
        <w:gridCol w:w="1480"/>
        <w:gridCol w:w="2645"/>
        <w:gridCol w:w="4690"/>
      </w:tblGrid>
      <w:tr w:rsidR="00FA24BC" w:rsidRPr="00B25CEA" w14:paraId="41FB8613" w14:textId="77777777" w:rsidTr="002C5F96">
        <w:trPr>
          <w:cantSplit/>
          <w:trHeight w:val="336"/>
        </w:trPr>
        <w:tc>
          <w:tcPr>
            <w:tcW w:w="1480" w:type="dxa"/>
            <w:tcBorders>
              <w:top w:val="single" w:sz="6" w:space="0" w:color="auto"/>
              <w:left w:val="single" w:sz="6" w:space="0" w:color="auto"/>
              <w:bottom w:val="nil"/>
              <w:right w:val="nil"/>
            </w:tcBorders>
            <w:hideMark/>
          </w:tcPr>
          <w:p w14:paraId="7B4770EC" w14:textId="77777777" w:rsidR="00FA24BC" w:rsidRPr="00B25CEA" w:rsidRDefault="00FA24BC" w:rsidP="002C5F96">
            <w:pPr>
              <w:suppressAutoHyphens/>
              <w:spacing w:after="134"/>
              <w:ind w:left="994" w:right="-14"/>
              <w:jc w:val="center"/>
              <w:rPr>
                <w:b/>
                <w:spacing w:val="-2"/>
              </w:rPr>
            </w:pPr>
            <w:r w:rsidRPr="00B25CEA">
              <w:rPr>
                <w:b/>
                <w:spacing w:val="-2"/>
                <w:lang w:val="fr"/>
              </w:rPr>
              <w:t>1.</w:t>
            </w:r>
          </w:p>
        </w:tc>
        <w:tc>
          <w:tcPr>
            <w:tcW w:w="7335" w:type="dxa"/>
            <w:gridSpan w:val="2"/>
            <w:tcBorders>
              <w:top w:val="single" w:sz="6" w:space="0" w:color="auto"/>
              <w:left w:val="single" w:sz="6" w:space="0" w:color="auto"/>
              <w:bottom w:val="nil"/>
              <w:right w:val="single" w:sz="6" w:space="0" w:color="auto"/>
            </w:tcBorders>
            <w:hideMark/>
          </w:tcPr>
          <w:p w14:paraId="7EC40B89" w14:textId="77777777" w:rsidR="00FA24BC" w:rsidRPr="00B25CEA" w:rsidRDefault="00FA24BC" w:rsidP="002C5F96">
            <w:pPr>
              <w:suppressAutoHyphens/>
              <w:spacing w:before="80" w:after="80"/>
              <w:ind w:right="-14"/>
              <w:jc w:val="both"/>
              <w:rPr>
                <w:b/>
                <w:spacing w:val="-2"/>
              </w:rPr>
            </w:pPr>
            <w:r w:rsidRPr="00E44F78">
              <w:rPr>
                <w:b/>
                <w:bCs/>
                <w:spacing w:val="-2"/>
                <w:lang w:val="fr"/>
              </w:rPr>
              <w:t xml:space="preserve">Titre du poste : </w:t>
            </w:r>
            <w:r w:rsidRPr="00BB6657">
              <w:rPr>
                <w:b/>
                <w:bCs/>
                <w:spacing w:val="-2"/>
                <w:lang w:val="fr"/>
              </w:rPr>
              <w:t>Représentant de l’Entrepreneur</w:t>
            </w:r>
          </w:p>
        </w:tc>
      </w:tr>
      <w:tr w:rsidR="00FA24BC" w:rsidRPr="00E44F78" w14:paraId="53770DEC"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695351C1" w14:textId="77777777" w:rsidR="00FA24BC" w:rsidRPr="005A16F6" w:rsidRDefault="00FA24BC" w:rsidP="002C5F96">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3C744490" w14:textId="77777777" w:rsidR="00FA24BC" w:rsidRPr="00E44F78" w:rsidRDefault="00FA24BC" w:rsidP="002C5F96">
            <w:pPr>
              <w:suppressAutoHyphens/>
              <w:spacing w:before="80" w:after="80"/>
              <w:ind w:right="-14"/>
              <w:rPr>
                <w:b/>
                <w:bCs/>
                <w:spacing w:val="-2"/>
              </w:rPr>
            </w:pPr>
            <w:r w:rsidRPr="00E44F78">
              <w:rPr>
                <w:b/>
                <w:bCs/>
                <w:spacing w:val="-2"/>
                <w:lang w:val="fr"/>
              </w:rPr>
              <w:t xml:space="preserve">Nom du candidat : </w:t>
            </w:r>
          </w:p>
        </w:tc>
      </w:tr>
      <w:tr w:rsidR="00FA24BC" w:rsidRPr="00E44F78" w14:paraId="09D7C79E"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195DE6C3" w14:textId="77777777" w:rsidR="00FA24BC" w:rsidRPr="005A16F6" w:rsidRDefault="00FA24BC" w:rsidP="002C5F96">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426A7A04" w14:textId="77777777" w:rsidR="00FA24BC" w:rsidRPr="00E44F78" w:rsidRDefault="00FA24BC" w:rsidP="002C5F96">
            <w:pPr>
              <w:suppressAutoHyphens/>
              <w:spacing w:before="80" w:after="80"/>
              <w:ind w:right="-14"/>
              <w:rPr>
                <w:b/>
                <w:bCs/>
                <w:spacing w:val="-2"/>
                <w:lang w:val="fr"/>
              </w:rPr>
            </w:pPr>
          </w:p>
        </w:tc>
      </w:tr>
      <w:tr w:rsidR="00FA24BC" w:rsidRPr="001370F5" w14:paraId="1E37A25F"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vMerge w:val="restart"/>
            <w:tcBorders>
              <w:top w:val="nil"/>
              <w:left w:val="single" w:sz="6" w:space="0" w:color="auto"/>
              <w:right w:val="nil"/>
            </w:tcBorders>
          </w:tcPr>
          <w:p w14:paraId="3611BBE9" w14:textId="77777777" w:rsidR="00FA24BC" w:rsidRPr="00E44F78"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162A65F" w14:textId="77777777" w:rsidR="00FA24BC" w:rsidRPr="00E44F78" w:rsidRDefault="00FA24BC" w:rsidP="002C5F96">
            <w:pPr>
              <w:spacing w:after="134"/>
              <w:ind w:right="-14"/>
              <w:rPr>
                <w:b/>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2095645A" w14:textId="77777777" w:rsidR="00FA24BC" w:rsidRPr="001370F5" w:rsidRDefault="00FA24BC" w:rsidP="002C5F96">
            <w:pPr>
              <w:spacing w:after="134"/>
              <w:ind w:right="-14"/>
              <w:rPr>
                <w:i/>
                <w:iCs/>
              </w:rPr>
            </w:pPr>
            <w:r w:rsidRPr="001370F5">
              <w:rPr>
                <w:i/>
                <w:iCs/>
                <w:lang w:val="fr"/>
              </w:rPr>
              <w:t>[insérer toute la période (dates de début et de fin) pour laquelle ce poste sera engagé]</w:t>
            </w:r>
          </w:p>
        </w:tc>
      </w:tr>
      <w:tr w:rsidR="00FA24BC" w:rsidRPr="001370F5" w14:paraId="4C87F453" w14:textId="77777777" w:rsidTr="002C5F96">
        <w:trPr>
          <w:cantSplit/>
        </w:trPr>
        <w:tc>
          <w:tcPr>
            <w:tcW w:w="1480" w:type="dxa"/>
            <w:vMerge/>
            <w:tcBorders>
              <w:left w:val="single" w:sz="6" w:space="0" w:color="auto"/>
              <w:right w:val="nil"/>
            </w:tcBorders>
          </w:tcPr>
          <w:p w14:paraId="575CC989"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DAC815C" w14:textId="77777777" w:rsidR="00FA24BC" w:rsidRPr="00B25CEA" w:rsidRDefault="00FA24BC" w:rsidP="002C5F96">
            <w:pPr>
              <w:spacing w:after="134"/>
              <w:ind w:right="-14"/>
              <w:rPr>
                <w:b/>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7DEB722C" w14:textId="77777777" w:rsidR="00FA24BC" w:rsidRPr="001370F5" w:rsidRDefault="00FA24BC" w:rsidP="002C5F96">
            <w:pPr>
              <w:spacing w:after="134"/>
              <w:ind w:right="-14"/>
              <w:rPr>
                <w:i/>
                <w:iCs/>
              </w:rPr>
            </w:pPr>
            <w:r w:rsidRPr="001370F5">
              <w:rPr>
                <w:i/>
                <w:iCs/>
                <w:lang w:val="fr"/>
              </w:rPr>
              <w:t>[insérer le nombre de jours/semaines/mois/ qui a été prévu pour ce poste]</w:t>
            </w:r>
          </w:p>
        </w:tc>
      </w:tr>
      <w:tr w:rsidR="00FA24BC" w:rsidRPr="00B25CEA" w14:paraId="6E9C6506" w14:textId="77777777" w:rsidTr="002C5F96">
        <w:trPr>
          <w:cantSplit/>
        </w:trPr>
        <w:tc>
          <w:tcPr>
            <w:tcW w:w="1480" w:type="dxa"/>
            <w:vMerge/>
            <w:tcBorders>
              <w:left w:val="single" w:sz="6" w:space="0" w:color="auto"/>
              <w:bottom w:val="single" w:sz="4" w:space="0" w:color="auto"/>
              <w:right w:val="single" w:sz="4" w:space="0" w:color="auto"/>
            </w:tcBorders>
          </w:tcPr>
          <w:p w14:paraId="16B4F530" w14:textId="77777777" w:rsidR="00FA24BC" w:rsidRPr="00B25CEA" w:rsidRDefault="00FA24BC" w:rsidP="002C5F96">
            <w:pPr>
              <w:suppressAutoHyphens/>
              <w:spacing w:before="80" w:after="80"/>
              <w:ind w:right="-14"/>
              <w:jc w:val="center"/>
              <w:rPr>
                <w:b/>
                <w:spacing w:val="-2"/>
              </w:rPr>
            </w:pPr>
          </w:p>
        </w:tc>
        <w:tc>
          <w:tcPr>
            <w:tcW w:w="2645" w:type="dxa"/>
            <w:tcBorders>
              <w:top w:val="single" w:sz="6" w:space="0" w:color="auto"/>
              <w:left w:val="single" w:sz="4" w:space="0" w:color="auto"/>
              <w:bottom w:val="nil"/>
              <w:right w:val="single" w:sz="6" w:space="0" w:color="auto"/>
            </w:tcBorders>
          </w:tcPr>
          <w:p w14:paraId="372EEE88" w14:textId="77777777" w:rsidR="00FA24BC" w:rsidRPr="00B25CEA" w:rsidRDefault="00FA24BC" w:rsidP="002C5F96">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1E81A4CF" w14:textId="77777777" w:rsidR="00FA24BC" w:rsidRPr="00B25CEA" w:rsidRDefault="00FA24BC" w:rsidP="002C5F96">
            <w:pPr>
              <w:spacing w:after="134"/>
              <w:ind w:right="-14"/>
              <w:rPr>
                <w:i/>
                <w:iCs/>
              </w:rPr>
            </w:pPr>
            <w:r w:rsidRPr="001370F5">
              <w:rPr>
                <w:i/>
                <w:iCs/>
                <w:lang w:val="fr"/>
              </w:rPr>
              <w:t>[insérer le calendrier prévu pour ce poste (par exemple, joindre un diagramme de Gantt de haut niveau]</w:t>
            </w:r>
          </w:p>
        </w:tc>
      </w:tr>
      <w:tr w:rsidR="00FA24BC" w:rsidRPr="001370F5" w14:paraId="199D94C1" w14:textId="77777777" w:rsidTr="002C5F96">
        <w:trPr>
          <w:cantSplit/>
        </w:trPr>
        <w:tc>
          <w:tcPr>
            <w:tcW w:w="1480" w:type="dxa"/>
            <w:tcBorders>
              <w:top w:val="single" w:sz="4" w:space="0" w:color="auto"/>
              <w:left w:val="single" w:sz="6" w:space="0" w:color="auto"/>
              <w:bottom w:val="nil"/>
              <w:right w:val="nil"/>
            </w:tcBorders>
          </w:tcPr>
          <w:p w14:paraId="00DC907E" w14:textId="77777777" w:rsidR="00FA24BC" w:rsidRPr="00B25CEA" w:rsidRDefault="00FA24BC" w:rsidP="002C5F96">
            <w:pPr>
              <w:suppressAutoHyphens/>
              <w:spacing w:before="80" w:after="80"/>
              <w:ind w:right="-14"/>
              <w:jc w:val="center"/>
              <w:rPr>
                <w:b/>
                <w:spacing w:val="-2"/>
              </w:rPr>
            </w:pPr>
            <w:r>
              <w:rPr>
                <w:b/>
                <w:spacing w:val="-2"/>
              </w:rPr>
              <w:t>2.</w:t>
            </w:r>
          </w:p>
        </w:tc>
        <w:tc>
          <w:tcPr>
            <w:tcW w:w="7335" w:type="dxa"/>
            <w:gridSpan w:val="2"/>
            <w:tcBorders>
              <w:top w:val="single" w:sz="6" w:space="0" w:color="auto"/>
              <w:left w:val="single" w:sz="6" w:space="0" w:color="auto"/>
              <w:bottom w:val="nil"/>
              <w:right w:val="single" w:sz="6" w:space="0" w:color="auto"/>
            </w:tcBorders>
          </w:tcPr>
          <w:p w14:paraId="289FE840" w14:textId="77777777" w:rsidR="00FA24BC" w:rsidRPr="001370F5" w:rsidRDefault="00FA24BC" w:rsidP="002C5F96">
            <w:pPr>
              <w:spacing w:after="134"/>
              <w:ind w:right="-14"/>
              <w:rPr>
                <w:i/>
                <w:iCs/>
                <w:lang w:val="fr"/>
              </w:rPr>
            </w:pPr>
            <w:r w:rsidRPr="00E44F78">
              <w:rPr>
                <w:b/>
                <w:bCs/>
                <w:spacing w:val="-2"/>
                <w:lang w:val="fr"/>
              </w:rPr>
              <w:t xml:space="preserve">Titre du poste : </w:t>
            </w:r>
            <w:r>
              <w:rPr>
                <w:b/>
                <w:bCs/>
                <w:spacing w:val="-2"/>
                <w:lang w:val="fr"/>
              </w:rPr>
              <w:t>Spécialiste de l’environnement</w:t>
            </w:r>
          </w:p>
        </w:tc>
      </w:tr>
      <w:tr w:rsidR="00FA24BC" w:rsidRPr="001370F5" w14:paraId="10755CE4" w14:textId="77777777" w:rsidTr="002C5F96">
        <w:trPr>
          <w:cantSplit/>
        </w:trPr>
        <w:tc>
          <w:tcPr>
            <w:tcW w:w="1480" w:type="dxa"/>
            <w:tcBorders>
              <w:top w:val="nil"/>
              <w:left w:val="single" w:sz="6" w:space="0" w:color="auto"/>
              <w:bottom w:val="nil"/>
              <w:right w:val="nil"/>
            </w:tcBorders>
          </w:tcPr>
          <w:p w14:paraId="4D606340" w14:textId="77777777" w:rsidR="00FA24BC" w:rsidRPr="00B25CEA" w:rsidRDefault="00FA24BC" w:rsidP="002C5F96">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05CC7A1D" w14:textId="77777777" w:rsidR="00FA24BC" w:rsidRPr="001370F5" w:rsidRDefault="00FA24BC" w:rsidP="002C5F96">
            <w:pPr>
              <w:spacing w:after="134"/>
              <w:ind w:right="-14"/>
              <w:rPr>
                <w:i/>
                <w:iCs/>
                <w:lang w:val="fr"/>
              </w:rPr>
            </w:pPr>
            <w:r w:rsidRPr="00E44F78">
              <w:rPr>
                <w:b/>
                <w:bCs/>
                <w:spacing w:val="-2"/>
                <w:lang w:val="fr"/>
              </w:rPr>
              <w:t xml:space="preserve">Nom du candidat : </w:t>
            </w:r>
          </w:p>
        </w:tc>
      </w:tr>
      <w:tr w:rsidR="00FA24BC" w:rsidRPr="001370F5" w14:paraId="6F6CB11C" w14:textId="77777777" w:rsidTr="002C5F96">
        <w:trPr>
          <w:cantSplit/>
        </w:trPr>
        <w:tc>
          <w:tcPr>
            <w:tcW w:w="1480" w:type="dxa"/>
            <w:tcBorders>
              <w:top w:val="nil"/>
              <w:left w:val="single" w:sz="6" w:space="0" w:color="auto"/>
              <w:bottom w:val="nil"/>
              <w:right w:val="nil"/>
            </w:tcBorders>
          </w:tcPr>
          <w:p w14:paraId="01794CB5" w14:textId="77777777" w:rsidR="00FA24BC" w:rsidRPr="00B25CEA" w:rsidRDefault="00FA24BC" w:rsidP="002C5F96">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25805FDF" w14:textId="77777777" w:rsidR="00FA24BC" w:rsidRPr="00E44F78" w:rsidRDefault="00FA24BC" w:rsidP="002C5F96">
            <w:pPr>
              <w:spacing w:after="134"/>
              <w:ind w:right="-14"/>
              <w:rPr>
                <w:b/>
                <w:lang w:val="fr"/>
              </w:rPr>
            </w:pPr>
            <w:r w:rsidRPr="00E44F78">
              <w:rPr>
                <w:b/>
                <w:lang w:val="fr"/>
              </w:rPr>
              <w:t>Durée d</w:t>
            </w:r>
            <w:r>
              <w:rPr>
                <w:b/>
                <w:lang w:val="fr"/>
              </w:rPr>
              <w:t>u recrutement</w:t>
            </w:r>
            <w:r w:rsidRPr="00E44F78">
              <w:rPr>
                <w:b/>
                <w:lang w:val="fr"/>
              </w:rPr>
              <w:t xml:space="preserve"> :</w:t>
            </w:r>
          </w:p>
        </w:tc>
        <w:tc>
          <w:tcPr>
            <w:tcW w:w="4690" w:type="dxa"/>
            <w:tcBorders>
              <w:top w:val="single" w:sz="6" w:space="0" w:color="auto"/>
              <w:left w:val="single" w:sz="6" w:space="0" w:color="auto"/>
              <w:bottom w:val="nil"/>
              <w:right w:val="single" w:sz="6" w:space="0" w:color="auto"/>
            </w:tcBorders>
          </w:tcPr>
          <w:p w14:paraId="48EAB69E" w14:textId="77777777" w:rsidR="00FA24BC" w:rsidRPr="001370F5" w:rsidRDefault="00FA24BC" w:rsidP="002C5F96">
            <w:pPr>
              <w:spacing w:after="134"/>
              <w:ind w:right="-14"/>
              <w:rPr>
                <w:i/>
                <w:iCs/>
                <w:lang w:val="fr"/>
              </w:rPr>
            </w:pPr>
            <w:r w:rsidRPr="001370F5">
              <w:rPr>
                <w:i/>
                <w:iCs/>
                <w:lang w:val="fr"/>
              </w:rPr>
              <w:t>[insérer toute la période (dates de début et de fin) pour laquelle ce poste sera engagé]</w:t>
            </w:r>
          </w:p>
        </w:tc>
      </w:tr>
      <w:tr w:rsidR="00FA24BC" w:rsidRPr="001370F5" w14:paraId="021EC42B" w14:textId="77777777" w:rsidTr="002C5F96">
        <w:trPr>
          <w:cantSplit/>
        </w:trPr>
        <w:tc>
          <w:tcPr>
            <w:tcW w:w="1480" w:type="dxa"/>
            <w:tcBorders>
              <w:top w:val="nil"/>
              <w:left w:val="single" w:sz="6" w:space="0" w:color="auto"/>
              <w:bottom w:val="nil"/>
              <w:right w:val="nil"/>
            </w:tcBorders>
          </w:tcPr>
          <w:p w14:paraId="37D3824C" w14:textId="77777777" w:rsidR="00FA24BC" w:rsidRPr="00B25CEA" w:rsidRDefault="00FA24BC" w:rsidP="002C5F96">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483A72A7" w14:textId="77777777" w:rsidR="00FA24BC" w:rsidRPr="00E44F78" w:rsidRDefault="00FA24BC" w:rsidP="002C5F96">
            <w:pPr>
              <w:spacing w:after="134"/>
              <w:ind w:right="-14"/>
              <w:rPr>
                <w:b/>
                <w:lang w:val="fr"/>
              </w:rPr>
            </w:pPr>
            <w:r>
              <w:rPr>
                <w:b/>
                <w:lang w:val="fr"/>
              </w:rPr>
              <w:t>Durée du recrutement</w:t>
            </w:r>
            <w:r w:rsidRPr="00E44F78">
              <w:rPr>
                <w:b/>
                <w:lang w:val="fr"/>
              </w:rPr>
              <w:t xml:space="preserve"> :</w:t>
            </w:r>
            <w:r w:rsidRPr="00B25CEA">
              <w:rPr>
                <w:b/>
                <w:lang w:val="fr"/>
              </w:rPr>
              <w:t xml:space="preserve"> pour </w:t>
            </w:r>
            <w:r w:rsidRPr="001370F5">
              <w:rPr>
                <w:b/>
                <w:bCs/>
                <w:lang w:val="fr"/>
              </w:rPr>
              <w:t>ce</w:t>
            </w:r>
            <w:r>
              <w:rPr>
                <w:lang w:val="fr"/>
              </w:rPr>
              <w:t xml:space="preserve"> </w:t>
            </w:r>
            <w:r w:rsidRPr="00E44F78">
              <w:rPr>
                <w:b/>
                <w:lang w:val="fr"/>
              </w:rPr>
              <w:t>poste :</w:t>
            </w:r>
          </w:p>
        </w:tc>
        <w:tc>
          <w:tcPr>
            <w:tcW w:w="4690" w:type="dxa"/>
            <w:tcBorders>
              <w:top w:val="single" w:sz="6" w:space="0" w:color="auto"/>
              <w:left w:val="single" w:sz="6" w:space="0" w:color="auto"/>
              <w:bottom w:val="nil"/>
              <w:right w:val="single" w:sz="6" w:space="0" w:color="auto"/>
            </w:tcBorders>
          </w:tcPr>
          <w:p w14:paraId="054D50BB" w14:textId="77777777" w:rsidR="00FA24BC" w:rsidRPr="001370F5" w:rsidRDefault="00FA24BC" w:rsidP="002C5F96">
            <w:pPr>
              <w:spacing w:after="134"/>
              <w:ind w:right="-14"/>
              <w:rPr>
                <w:i/>
                <w:iCs/>
                <w:lang w:val="fr"/>
              </w:rPr>
            </w:pPr>
            <w:r w:rsidRPr="001370F5">
              <w:rPr>
                <w:i/>
                <w:iCs/>
                <w:lang w:val="fr"/>
              </w:rPr>
              <w:t>[insérer le nombre de jours/semaines/mois/ qui a été prévu pour ce poste]</w:t>
            </w:r>
          </w:p>
        </w:tc>
      </w:tr>
      <w:tr w:rsidR="00FA24BC" w:rsidRPr="001370F5" w14:paraId="2B9790E4" w14:textId="77777777" w:rsidTr="002C5F96">
        <w:trPr>
          <w:cantSplit/>
        </w:trPr>
        <w:tc>
          <w:tcPr>
            <w:tcW w:w="1480" w:type="dxa"/>
            <w:tcBorders>
              <w:top w:val="nil"/>
              <w:left w:val="single" w:sz="6" w:space="0" w:color="auto"/>
              <w:bottom w:val="nil"/>
              <w:right w:val="nil"/>
            </w:tcBorders>
          </w:tcPr>
          <w:p w14:paraId="71585BDE" w14:textId="77777777" w:rsidR="00FA24BC" w:rsidRPr="00B25CEA" w:rsidRDefault="00FA24BC" w:rsidP="002C5F96">
            <w:pPr>
              <w:suppressAutoHyphens/>
              <w:spacing w:before="80" w:after="80"/>
              <w:ind w:right="-14"/>
              <w:jc w:val="center"/>
              <w:rPr>
                <w:b/>
                <w:spacing w:val="-2"/>
              </w:rPr>
            </w:pPr>
          </w:p>
        </w:tc>
        <w:tc>
          <w:tcPr>
            <w:tcW w:w="2645" w:type="dxa"/>
            <w:tcBorders>
              <w:top w:val="single" w:sz="6" w:space="0" w:color="auto"/>
              <w:left w:val="single" w:sz="6" w:space="0" w:color="auto"/>
              <w:bottom w:val="nil"/>
              <w:right w:val="single" w:sz="6" w:space="0" w:color="auto"/>
            </w:tcBorders>
          </w:tcPr>
          <w:p w14:paraId="65C940F8" w14:textId="77777777" w:rsidR="00FA24BC" w:rsidRPr="00E44F78" w:rsidRDefault="00FA24BC" w:rsidP="002C5F96">
            <w:pPr>
              <w:spacing w:after="134"/>
              <w:ind w:right="-14"/>
              <w:rPr>
                <w:b/>
                <w:lang w:val="fr"/>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74CE5B75" w14:textId="77777777" w:rsidR="00FA24BC" w:rsidRPr="001370F5" w:rsidRDefault="00FA24BC" w:rsidP="002C5F96">
            <w:pPr>
              <w:spacing w:after="134"/>
              <w:ind w:right="-14"/>
              <w:rPr>
                <w:i/>
                <w:iCs/>
                <w:lang w:val="fr"/>
              </w:rPr>
            </w:pPr>
            <w:r w:rsidRPr="001370F5">
              <w:rPr>
                <w:i/>
                <w:iCs/>
                <w:lang w:val="fr"/>
              </w:rPr>
              <w:t>[insérer le calendrier prévu pour ce poste (par exemple, joindre un diagramme de Gantt de haut niveau]</w:t>
            </w:r>
          </w:p>
        </w:tc>
      </w:tr>
      <w:tr w:rsidR="00FA24BC" w:rsidRPr="00B25CEA" w14:paraId="78B717D5" w14:textId="77777777" w:rsidTr="002C5F96">
        <w:trPr>
          <w:cantSplit/>
        </w:trPr>
        <w:tc>
          <w:tcPr>
            <w:tcW w:w="1480" w:type="dxa"/>
            <w:tcBorders>
              <w:top w:val="single" w:sz="6" w:space="0" w:color="auto"/>
              <w:left w:val="single" w:sz="6" w:space="0" w:color="auto"/>
              <w:bottom w:val="nil"/>
              <w:right w:val="nil"/>
            </w:tcBorders>
            <w:hideMark/>
          </w:tcPr>
          <w:p w14:paraId="709E3831" w14:textId="77777777" w:rsidR="00FA24BC" w:rsidRPr="00B25CEA" w:rsidRDefault="00FA24BC" w:rsidP="00247FCD">
            <w:pPr>
              <w:suppressAutoHyphens/>
              <w:spacing w:after="134"/>
              <w:ind w:left="193" w:right="-14"/>
              <w:jc w:val="center"/>
              <w:rPr>
                <w:b/>
                <w:spacing w:val="-2"/>
              </w:rPr>
            </w:pPr>
            <w:r w:rsidRPr="00E44F78">
              <w:rPr>
                <w:b/>
                <w:bCs/>
                <w:spacing w:val="-2"/>
                <w:lang w:val="fr"/>
              </w:rPr>
              <w:t>3</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00DEA6F1" w14:textId="77777777" w:rsidR="00FA24BC" w:rsidRPr="00B25CEA" w:rsidRDefault="00FA24BC" w:rsidP="002C5F96">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de la santé et de la sécurité]</w:t>
            </w:r>
          </w:p>
        </w:tc>
      </w:tr>
      <w:tr w:rsidR="00FA24BC" w:rsidRPr="00E44F78" w14:paraId="6DDFE75A"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231A2DA2" w14:textId="77777777" w:rsidR="00FA24BC" w:rsidRPr="005A16F6" w:rsidRDefault="00FA24BC" w:rsidP="002C5F96">
            <w:pPr>
              <w:suppressAutoHyphens/>
              <w:spacing w:before="80" w:after="80"/>
              <w:ind w:right="-14"/>
              <w:jc w:val="center"/>
              <w:rPr>
                <w:b/>
                <w:bCs/>
                <w:spacing w:val="-2"/>
              </w:rPr>
            </w:pPr>
          </w:p>
        </w:tc>
        <w:tc>
          <w:tcPr>
            <w:tcW w:w="7335" w:type="dxa"/>
            <w:gridSpan w:val="2"/>
            <w:tcBorders>
              <w:top w:val="single" w:sz="6" w:space="0" w:color="auto"/>
              <w:left w:val="single" w:sz="6" w:space="0" w:color="auto"/>
              <w:bottom w:val="nil"/>
              <w:right w:val="single" w:sz="6" w:space="0" w:color="auto"/>
            </w:tcBorders>
            <w:hideMark/>
          </w:tcPr>
          <w:p w14:paraId="3E556A68" w14:textId="77777777" w:rsidR="00FA24BC" w:rsidRPr="00E44F78" w:rsidRDefault="00FA24BC" w:rsidP="002C5F96">
            <w:pPr>
              <w:suppressAutoHyphens/>
              <w:spacing w:before="80" w:after="80"/>
              <w:ind w:right="-14"/>
              <w:rPr>
                <w:b/>
                <w:bCs/>
                <w:spacing w:val="-2"/>
              </w:rPr>
            </w:pPr>
            <w:r w:rsidRPr="00E44F78">
              <w:rPr>
                <w:b/>
                <w:bCs/>
                <w:spacing w:val="-2"/>
                <w:lang w:val="fr"/>
              </w:rPr>
              <w:t>Nom du candidat :</w:t>
            </w:r>
          </w:p>
        </w:tc>
      </w:tr>
      <w:tr w:rsidR="00FA24BC" w:rsidRPr="005A16F6" w14:paraId="3BF2B2D8"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1BB6427" w14:textId="77777777" w:rsidR="00FA24BC" w:rsidRPr="00E44F78"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4CFDFAC4" w14:textId="77777777" w:rsidR="00FA24BC" w:rsidRPr="00E44F78" w:rsidRDefault="00FA24BC" w:rsidP="002C5F96">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468A1FCC" w14:textId="77777777" w:rsidR="00FA24BC" w:rsidRPr="005A16F6" w:rsidRDefault="00FA24BC" w:rsidP="002C5F96">
            <w:pPr>
              <w:spacing w:after="134"/>
              <w:ind w:right="-14"/>
            </w:pPr>
            <w:r w:rsidRPr="00E44F78">
              <w:rPr>
                <w:lang w:val="fr"/>
              </w:rPr>
              <w:t>[insérer toute la période (dates de début et de fin) pour laquelle ce poste sera engagé]</w:t>
            </w:r>
          </w:p>
        </w:tc>
      </w:tr>
      <w:tr w:rsidR="00FA24BC" w:rsidRPr="005A16F6" w14:paraId="2E64A746"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8C3EB39"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F23D2FB" w14:textId="77777777" w:rsidR="00FA24BC" w:rsidRPr="005A16F6" w:rsidRDefault="00FA24BC" w:rsidP="002C5F96">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5C61C8E4" w14:textId="77777777" w:rsidR="00FA24BC" w:rsidRPr="005A16F6" w:rsidRDefault="00FA24BC" w:rsidP="002C5F96">
            <w:pPr>
              <w:spacing w:after="134"/>
              <w:ind w:right="-14"/>
            </w:pPr>
            <w:r w:rsidRPr="00E44F78">
              <w:rPr>
                <w:lang w:val="fr"/>
              </w:rPr>
              <w:t>[insérer le nombre de jours/semaines/mois/ qui a été prévu pour ce poste]</w:t>
            </w:r>
          </w:p>
        </w:tc>
      </w:tr>
      <w:tr w:rsidR="00FA24BC" w:rsidRPr="005A16F6" w14:paraId="17A180BD"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671F71A"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D219602" w14:textId="77777777" w:rsidR="00FA24BC" w:rsidRPr="005A16F6" w:rsidRDefault="00FA24BC" w:rsidP="002C5F96">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4C84A457" w14:textId="77777777" w:rsidR="00FA24BC" w:rsidRPr="005A16F6" w:rsidRDefault="00FA24BC" w:rsidP="002C5F96">
            <w:pPr>
              <w:spacing w:after="134"/>
              <w:ind w:right="-14"/>
            </w:pPr>
            <w:r w:rsidRPr="00E44F78">
              <w:rPr>
                <w:lang w:val="fr"/>
              </w:rPr>
              <w:t>[insérer le calendrier prévu pour ce poste (par exemple, joindre un diagramme de Gantt de haut niveau]</w:t>
            </w:r>
          </w:p>
        </w:tc>
      </w:tr>
      <w:tr w:rsidR="00FA24BC" w:rsidRPr="00B25CEA" w14:paraId="559279F8" w14:textId="77777777" w:rsidTr="002C5F96">
        <w:trPr>
          <w:cantSplit/>
        </w:trPr>
        <w:tc>
          <w:tcPr>
            <w:tcW w:w="1480" w:type="dxa"/>
            <w:tcBorders>
              <w:top w:val="single" w:sz="6" w:space="0" w:color="auto"/>
              <w:left w:val="single" w:sz="6" w:space="0" w:color="auto"/>
              <w:bottom w:val="nil"/>
              <w:right w:val="nil"/>
            </w:tcBorders>
            <w:hideMark/>
          </w:tcPr>
          <w:p w14:paraId="29D4920D" w14:textId="77777777" w:rsidR="00FA24BC" w:rsidRPr="00B25CEA" w:rsidRDefault="00FA24BC" w:rsidP="00247FCD">
            <w:pPr>
              <w:suppressAutoHyphens/>
              <w:spacing w:after="134"/>
              <w:ind w:left="283" w:right="-14"/>
              <w:jc w:val="center"/>
              <w:rPr>
                <w:b/>
                <w:spacing w:val="-2"/>
              </w:rPr>
            </w:pPr>
            <w:r w:rsidRPr="00E44F78">
              <w:rPr>
                <w:b/>
                <w:bCs/>
                <w:spacing w:val="-2"/>
                <w:lang w:val="fr"/>
              </w:rPr>
              <w:t>4</w:t>
            </w:r>
            <w:r w:rsidRPr="00B25CEA">
              <w:rPr>
                <w:b/>
                <w:spacing w:val="-2"/>
                <w:lang w:val="fr"/>
              </w:rPr>
              <w:t>.</w:t>
            </w:r>
          </w:p>
        </w:tc>
        <w:tc>
          <w:tcPr>
            <w:tcW w:w="7335" w:type="dxa"/>
            <w:gridSpan w:val="2"/>
            <w:tcBorders>
              <w:top w:val="single" w:sz="6" w:space="0" w:color="auto"/>
              <w:left w:val="single" w:sz="6" w:space="0" w:color="auto"/>
              <w:bottom w:val="nil"/>
              <w:right w:val="single" w:sz="6" w:space="0" w:color="auto"/>
            </w:tcBorders>
            <w:hideMark/>
          </w:tcPr>
          <w:p w14:paraId="5AF3C9D3" w14:textId="77777777" w:rsidR="00FA24BC" w:rsidRPr="00B25CEA" w:rsidRDefault="00FA24BC" w:rsidP="002C5F96">
            <w:pPr>
              <w:suppressAutoHyphens/>
              <w:spacing w:after="134"/>
              <w:ind w:left="994" w:right="-14" w:hanging="634"/>
              <w:jc w:val="both"/>
              <w:rPr>
                <w:b/>
                <w:spacing w:val="-2"/>
              </w:rPr>
            </w:pPr>
            <w:r w:rsidRPr="00E44F78">
              <w:rPr>
                <w:b/>
                <w:bCs/>
                <w:spacing w:val="-2"/>
                <w:lang w:val="fr"/>
              </w:rPr>
              <w:t xml:space="preserve">Titre du poste : </w:t>
            </w:r>
            <w:r w:rsidRPr="00B25CEA">
              <w:rPr>
                <w:b/>
                <w:spacing w:val="-2"/>
                <w:lang w:val="fr"/>
              </w:rPr>
              <w:t>[Spécialiste social]</w:t>
            </w:r>
          </w:p>
        </w:tc>
      </w:tr>
      <w:tr w:rsidR="00FA24BC" w:rsidRPr="00B25CEA" w14:paraId="2FEB65AF" w14:textId="77777777" w:rsidTr="002C5F96">
        <w:trPr>
          <w:cantSplit/>
        </w:trPr>
        <w:tc>
          <w:tcPr>
            <w:tcW w:w="1480" w:type="dxa"/>
            <w:tcBorders>
              <w:top w:val="nil"/>
              <w:left w:val="single" w:sz="6" w:space="0" w:color="auto"/>
              <w:bottom w:val="nil"/>
              <w:right w:val="nil"/>
            </w:tcBorders>
          </w:tcPr>
          <w:p w14:paraId="6F5E0285" w14:textId="77777777" w:rsidR="00FA24BC" w:rsidRPr="00B25CEA" w:rsidRDefault="00FA24BC" w:rsidP="002C5F96">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hideMark/>
          </w:tcPr>
          <w:p w14:paraId="0493A9F2" w14:textId="77777777" w:rsidR="00FA24BC" w:rsidRPr="00B25CEA" w:rsidRDefault="00FA24BC" w:rsidP="002C5F96">
            <w:pPr>
              <w:suppressAutoHyphens/>
              <w:spacing w:before="80" w:after="80"/>
              <w:ind w:right="-14"/>
              <w:jc w:val="both"/>
              <w:rPr>
                <w:b/>
                <w:spacing w:val="-2"/>
              </w:rPr>
            </w:pPr>
            <w:r w:rsidRPr="00E44F78">
              <w:rPr>
                <w:b/>
                <w:bCs/>
                <w:spacing w:val="-2"/>
                <w:lang w:val="fr"/>
              </w:rPr>
              <w:t xml:space="preserve">Nom du candidat :  </w:t>
            </w:r>
          </w:p>
        </w:tc>
      </w:tr>
      <w:tr w:rsidR="00FA24BC" w:rsidRPr="005A16F6" w14:paraId="461229F7"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4A8A9F6" w14:textId="77777777" w:rsidR="00FA24BC" w:rsidRPr="00E44F78"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58D35D6" w14:textId="77777777" w:rsidR="00FA24BC" w:rsidRPr="00E44F78" w:rsidRDefault="00FA24BC" w:rsidP="002C5F96">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155702C6" w14:textId="77777777" w:rsidR="00FA24BC" w:rsidRPr="005A16F6" w:rsidRDefault="00FA24BC" w:rsidP="002C5F96">
            <w:pPr>
              <w:spacing w:after="134"/>
              <w:ind w:right="-14"/>
            </w:pPr>
            <w:r w:rsidRPr="00E44F78">
              <w:rPr>
                <w:lang w:val="fr"/>
              </w:rPr>
              <w:t>[insérer toute la période (dates de début et de fin) pour laquelle ce poste sera engagé]</w:t>
            </w:r>
          </w:p>
        </w:tc>
      </w:tr>
      <w:tr w:rsidR="00FA24BC" w:rsidRPr="005A16F6" w14:paraId="772DD126"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1E0BFDF"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662DB15D" w14:textId="77777777" w:rsidR="00FA24BC" w:rsidRPr="005A16F6" w:rsidRDefault="00FA24BC" w:rsidP="002C5F96">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1FA3772" w14:textId="77777777" w:rsidR="00FA24BC" w:rsidRPr="005A16F6" w:rsidRDefault="00FA24BC" w:rsidP="002C5F96">
            <w:pPr>
              <w:spacing w:after="134"/>
              <w:ind w:right="-14"/>
            </w:pPr>
            <w:r w:rsidRPr="00E44F78">
              <w:rPr>
                <w:lang w:val="fr"/>
              </w:rPr>
              <w:t>[insérer le nombre de jours/semaines/mois/ qui a été prévu pour ce poste]</w:t>
            </w:r>
          </w:p>
        </w:tc>
      </w:tr>
      <w:tr w:rsidR="00FA24BC" w:rsidRPr="005A16F6" w14:paraId="78A7DC95"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3BD9C9D"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C2DFC8B" w14:textId="77777777" w:rsidR="00FA24BC" w:rsidRPr="005A16F6" w:rsidRDefault="00FA24BC" w:rsidP="002C5F96">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nil"/>
              <w:right w:val="single" w:sz="6" w:space="0" w:color="auto"/>
            </w:tcBorders>
          </w:tcPr>
          <w:p w14:paraId="5B3E1B3D" w14:textId="77777777" w:rsidR="00FA24BC" w:rsidRPr="005A16F6" w:rsidRDefault="00FA24BC" w:rsidP="002C5F96">
            <w:pPr>
              <w:spacing w:after="134"/>
              <w:ind w:right="-14"/>
            </w:pPr>
            <w:r w:rsidRPr="00E44F78">
              <w:rPr>
                <w:lang w:val="fr"/>
              </w:rPr>
              <w:t>[insérer le calendrier prévu pour ce poste (par exemple, joindre un diagramme de Gantt de haut niveau]</w:t>
            </w:r>
          </w:p>
        </w:tc>
      </w:tr>
      <w:tr w:rsidR="00FA24BC" w:rsidRPr="00B25CEA" w14:paraId="04097C3C" w14:textId="77777777" w:rsidTr="002C5F96">
        <w:trPr>
          <w:cantSplit/>
        </w:trPr>
        <w:tc>
          <w:tcPr>
            <w:tcW w:w="1480" w:type="dxa"/>
            <w:tcBorders>
              <w:top w:val="single" w:sz="6" w:space="0" w:color="auto"/>
              <w:left w:val="single" w:sz="6" w:space="0" w:color="auto"/>
              <w:bottom w:val="nil"/>
              <w:right w:val="nil"/>
            </w:tcBorders>
          </w:tcPr>
          <w:p w14:paraId="5AC62FC5" w14:textId="77777777" w:rsidR="00FA24BC" w:rsidRPr="00B25CEA" w:rsidRDefault="00FA24BC" w:rsidP="00247FCD">
            <w:pPr>
              <w:suppressAutoHyphens/>
              <w:spacing w:before="80" w:after="80"/>
              <w:ind w:left="13" w:right="-14"/>
              <w:contextualSpacing/>
              <w:jc w:val="center"/>
              <w:rPr>
                <w:b/>
                <w:spacing w:val="-2"/>
              </w:rPr>
            </w:pPr>
            <w:r>
              <w:rPr>
                <w:b/>
                <w:spacing w:val="-2"/>
              </w:rPr>
              <w:t>4.</w:t>
            </w:r>
          </w:p>
        </w:tc>
        <w:tc>
          <w:tcPr>
            <w:tcW w:w="7335" w:type="dxa"/>
            <w:gridSpan w:val="2"/>
            <w:tcBorders>
              <w:top w:val="single" w:sz="6" w:space="0" w:color="auto"/>
              <w:left w:val="single" w:sz="6" w:space="0" w:color="auto"/>
              <w:bottom w:val="nil"/>
              <w:right w:val="single" w:sz="6" w:space="0" w:color="auto"/>
            </w:tcBorders>
          </w:tcPr>
          <w:p w14:paraId="00238B49" w14:textId="77777777" w:rsidR="00FA24BC" w:rsidRPr="00B25CEA" w:rsidRDefault="00FA24BC" w:rsidP="002C5F96">
            <w:pPr>
              <w:suppressAutoHyphens/>
              <w:spacing w:before="80" w:after="80"/>
              <w:ind w:right="-14"/>
              <w:jc w:val="both"/>
              <w:rPr>
                <w:b/>
              </w:rPr>
            </w:pPr>
            <w:r w:rsidRPr="6E906034">
              <w:rPr>
                <w:b/>
                <w:bCs/>
                <w:spacing w:val="-2"/>
                <w:lang w:val="fr"/>
              </w:rPr>
              <w:t xml:space="preserve">Titre du poste : Expert </w:t>
            </w:r>
            <w:r w:rsidRPr="00B25CEA">
              <w:rPr>
                <w:b/>
                <w:lang w:val="fr"/>
              </w:rPr>
              <w:t>en exploitation, abus et harcèlement sexuels</w:t>
            </w:r>
            <w:r>
              <w:rPr>
                <w:lang w:val="fr"/>
              </w:rPr>
              <w:t xml:space="preserve"> </w:t>
            </w:r>
            <w:r w:rsidRPr="00B25CEA">
              <w:rPr>
                <w:b/>
                <w:lang w:val="fr"/>
              </w:rPr>
              <w:t xml:space="preserve"> </w:t>
            </w:r>
          </w:p>
          <w:p w14:paraId="6EA32684" w14:textId="77777777" w:rsidR="00FA24BC" w:rsidRPr="00B25CEA" w:rsidRDefault="00FA24BC" w:rsidP="002C5F96">
            <w:pPr>
              <w:suppressAutoHyphens/>
              <w:spacing w:before="80" w:after="80"/>
              <w:ind w:right="-14"/>
              <w:jc w:val="both"/>
            </w:pPr>
            <w:r w:rsidRPr="6E906034">
              <w:rPr>
                <w:i/>
                <w:iCs/>
                <w:spacing w:val="-2"/>
                <w:lang w:val="fr"/>
              </w:rPr>
              <w:t>[Lorsqu</w:t>
            </w:r>
            <w:r>
              <w:rPr>
                <w:i/>
                <w:iCs/>
                <w:spacing w:val="-2"/>
                <w:lang w:val="fr"/>
              </w:rPr>
              <w:t>e les risques EAS d</w:t>
            </w:r>
            <w:r w:rsidRPr="6E906034">
              <w:rPr>
                <w:i/>
                <w:iCs/>
                <w:spacing w:val="-2"/>
                <w:lang w:val="fr"/>
              </w:rPr>
              <w:t xml:space="preserve">’un projet </w:t>
            </w:r>
            <w:r>
              <w:rPr>
                <w:i/>
                <w:iCs/>
                <w:spacing w:val="-2"/>
                <w:lang w:val="fr"/>
              </w:rPr>
              <w:t>sont</w:t>
            </w:r>
            <w:r w:rsidRPr="6E906034">
              <w:rPr>
                <w:i/>
                <w:iCs/>
                <w:spacing w:val="-2"/>
                <w:lang w:val="fr"/>
              </w:rPr>
              <w:t xml:space="preserve"> évalué</w:t>
            </w:r>
            <w:r>
              <w:rPr>
                <w:i/>
                <w:iCs/>
                <w:spacing w:val="-2"/>
                <w:lang w:val="fr"/>
              </w:rPr>
              <w:t>s</w:t>
            </w:r>
            <w:r w:rsidRPr="6E906034">
              <w:rPr>
                <w:i/>
                <w:iCs/>
                <w:spacing w:val="-2"/>
                <w:lang w:val="fr"/>
              </w:rPr>
              <w:t xml:space="preserve"> comme étant </w:t>
            </w:r>
            <w:r w:rsidRPr="00C425D0">
              <w:rPr>
                <w:i/>
                <w:iCs/>
                <w:spacing w:val="-2"/>
                <w:lang w:val="fr"/>
              </w:rPr>
              <w:t>substantiel</w:t>
            </w:r>
            <w:r>
              <w:rPr>
                <w:i/>
                <w:iCs/>
                <w:spacing w:val="-2"/>
                <w:lang w:val="fr"/>
              </w:rPr>
              <w:t>s</w:t>
            </w:r>
            <w:r w:rsidRPr="00C425D0">
              <w:rPr>
                <w:i/>
                <w:iCs/>
                <w:spacing w:val="-2"/>
                <w:lang w:val="fr"/>
              </w:rPr>
              <w:t xml:space="preserve"> ou élevé</w:t>
            </w:r>
            <w:r>
              <w:rPr>
                <w:i/>
                <w:iCs/>
                <w:spacing w:val="-2"/>
                <w:lang w:val="fr"/>
              </w:rPr>
              <w:t>s</w:t>
            </w:r>
            <w:r w:rsidRPr="00C425D0">
              <w:rPr>
                <w:i/>
                <w:iCs/>
                <w:spacing w:val="-2"/>
                <w:lang w:val="fr"/>
              </w:rPr>
              <w:t>, le personnel clé</w:t>
            </w:r>
            <w:r w:rsidRPr="00C425D0">
              <w:rPr>
                <w:i/>
                <w:iCs/>
                <w:lang w:val="fr"/>
              </w:rPr>
              <w:t xml:space="preserve"> doit inclure un ou</w:t>
            </w:r>
            <w:r>
              <w:rPr>
                <w:i/>
                <w:iCs/>
                <w:lang w:val="fr"/>
              </w:rPr>
              <w:t xml:space="preserve"> </w:t>
            </w:r>
            <w:r w:rsidRPr="00C425D0">
              <w:rPr>
                <w:i/>
                <w:iCs/>
                <w:spacing w:val="-2"/>
                <w:lang w:val="fr"/>
              </w:rPr>
              <w:t>plusieurs</w:t>
            </w:r>
            <w:r>
              <w:rPr>
                <w:i/>
                <w:iCs/>
                <w:spacing w:val="-2"/>
                <w:lang w:val="fr"/>
              </w:rPr>
              <w:t xml:space="preserve"> </w:t>
            </w:r>
            <w:r w:rsidRPr="00C425D0">
              <w:rPr>
                <w:i/>
                <w:iCs/>
                <w:lang w:val="fr"/>
              </w:rPr>
              <w:t xml:space="preserve">experts </w:t>
            </w:r>
            <w:proofErr w:type="spellStart"/>
            <w:r>
              <w:rPr>
                <w:i/>
                <w:iCs/>
                <w:lang w:val="fr"/>
              </w:rPr>
              <w:t>e</w:t>
            </w:r>
            <w:r>
              <w:rPr>
                <w:i/>
                <w:iCs/>
              </w:rPr>
              <w:t>n</w:t>
            </w:r>
            <w:proofErr w:type="spellEnd"/>
            <w:r>
              <w:rPr>
                <w:i/>
                <w:iCs/>
              </w:rPr>
              <w:t xml:space="preserve"> violence basée sur le genre </w:t>
            </w:r>
            <w:r w:rsidRPr="00C425D0">
              <w:rPr>
                <w:i/>
                <w:iCs/>
                <w:lang w:val="fr"/>
              </w:rPr>
              <w:t>ayant une expérience pertinente dans le traitement des</w:t>
            </w:r>
            <w:r>
              <w:rPr>
                <w:i/>
                <w:iCs/>
                <w:lang w:val="fr"/>
              </w:rPr>
              <w:t xml:space="preserve"> </w:t>
            </w:r>
            <w:r w:rsidRPr="00C425D0">
              <w:rPr>
                <w:i/>
                <w:iCs/>
                <w:spacing w:val="-2"/>
                <w:lang w:val="fr"/>
              </w:rPr>
              <w:t>cas d’exploitation sexuelle, d’abus sexuel et de harcèlement sex</w:t>
            </w:r>
            <w:r w:rsidRPr="6E906034">
              <w:rPr>
                <w:i/>
                <w:iCs/>
                <w:spacing w:val="-2"/>
                <w:lang w:val="fr"/>
              </w:rPr>
              <w:t>uel]</w:t>
            </w:r>
            <w:r>
              <w:rPr>
                <w:lang w:val="fr"/>
              </w:rPr>
              <w:t xml:space="preserve"> </w:t>
            </w:r>
            <w:r w:rsidRPr="6E906034">
              <w:rPr>
                <w:i/>
                <w:iCs/>
                <w:spacing w:val="-2"/>
                <w:lang w:val="fr"/>
              </w:rPr>
              <w:t xml:space="preserve"> </w:t>
            </w:r>
          </w:p>
        </w:tc>
      </w:tr>
      <w:tr w:rsidR="00FA24BC" w:rsidRPr="00B25CEA" w14:paraId="3895D91F" w14:textId="77777777" w:rsidTr="002C5F96">
        <w:trPr>
          <w:cantSplit/>
        </w:trPr>
        <w:tc>
          <w:tcPr>
            <w:tcW w:w="1480" w:type="dxa"/>
            <w:tcBorders>
              <w:top w:val="single" w:sz="6" w:space="0" w:color="auto"/>
              <w:left w:val="single" w:sz="6" w:space="0" w:color="auto"/>
              <w:bottom w:val="nil"/>
              <w:right w:val="nil"/>
            </w:tcBorders>
          </w:tcPr>
          <w:p w14:paraId="7AEFC968" w14:textId="77777777" w:rsidR="00FA24BC" w:rsidRPr="00B25CEA" w:rsidRDefault="00FA24BC" w:rsidP="002C5F96">
            <w:pPr>
              <w:suppressAutoHyphens/>
              <w:spacing w:before="80" w:after="80"/>
              <w:ind w:right="-14"/>
              <w:jc w:val="center"/>
              <w:rPr>
                <w:b/>
                <w:spacing w:val="-2"/>
              </w:rPr>
            </w:pPr>
          </w:p>
        </w:tc>
        <w:tc>
          <w:tcPr>
            <w:tcW w:w="7335" w:type="dxa"/>
            <w:gridSpan w:val="2"/>
            <w:tcBorders>
              <w:top w:val="single" w:sz="6" w:space="0" w:color="auto"/>
              <w:left w:val="single" w:sz="6" w:space="0" w:color="auto"/>
              <w:bottom w:val="nil"/>
              <w:right w:val="single" w:sz="6" w:space="0" w:color="auto"/>
            </w:tcBorders>
          </w:tcPr>
          <w:p w14:paraId="5C0EA326" w14:textId="77777777" w:rsidR="00FA24BC" w:rsidRPr="00B25CEA" w:rsidRDefault="00FA24BC" w:rsidP="002C5F96">
            <w:pPr>
              <w:suppressAutoHyphens/>
              <w:spacing w:before="80" w:after="80"/>
              <w:ind w:right="-14"/>
              <w:jc w:val="both"/>
              <w:rPr>
                <w:b/>
                <w:spacing w:val="-2"/>
              </w:rPr>
            </w:pPr>
            <w:r w:rsidRPr="00E44F78">
              <w:rPr>
                <w:b/>
                <w:bCs/>
                <w:spacing w:val="-2"/>
                <w:lang w:val="fr"/>
              </w:rPr>
              <w:t>Nom du candidat</w:t>
            </w:r>
          </w:p>
        </w:tc>
      </w:tr>
      <w:tr w:rsidR="00FA24BC" w:rsidRPr="005A16F6" w14:paraId="7784FD1A"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67B75ED0" w14:textId="77777777" w:rsidR="00FA24BC" w:rsidRPr="00E44F78"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0BD48A1" w14:textId="77777777" w:rsidR="00FA24BC" w:rsidRPr="00E44F78" w:rsidRDefault="00FA24BC" w:rsidP="002C5F96">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7897EDA6" w14:textId="77777777" w:rsidR="00FA24BC" w:rsidRPr="005A16F6" w:rsidRDefault="00FA24BC" w:rsidP="002C5F96">
            <w:pPr>
              <w:spacing w:after="134"/>
              <w:ind w:right="-14"/>
            </w:pPr>
            <w:r w:rsidRPr="00E44F78">
              <w:rPr>
                <w:lang w:val="fr"/>
              </w:rPr>
              <w:t>[insérer toute la période (dates de début et de fin) pour laquelle ce poste sera engagé]</w:t>
            </w:r>
          </w:p>
        </w:tc>
      </w:tr>
      <w:tr w:rsidR="00FA24BC" w:rsidRPr="005A16F6" w14:paraId="012AAADE"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43EEC74E"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3A60D4BA" w14:textId="77777777" w:rsidR="00FA24BC" w:rsidRPr="005A16F6" w:rsidRDefault="00FA24BC" w:rsidP="002C5F96">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2FCDB1CC" w14:textId="77777777" w:rsidR="00FA24BC" w:rsidRPr="005A16F6" w:rsidRDefault="00FA24BC" w:rsidP="002C5F96">
            <w:pPr>
              <w:spacing w:after="134"/>
              <w:ind w:right="-14"/>
            </w:pPr>
            <w:r w:rsidRPr="00E44F78">
              <w:rPr>
                <w:lang w:val="fr"/>
              </w:rPr>
              <w:t>[insérer le nombre de jours/semaines/mois/ qui a été prévu pour ce poste]</w:t>
            </w:r>
          </w:p>
        </w:tc>
      </w:tr>
      <w:tr w:rsidR="00FA24BC" w:rsidRPr="005A16F6" w14:paraId="4818B4ED"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6" w:space="0" w:color="auto"/>
              <w:right w:val="nil"/>
            </w:tcBorders>
          </w:tcPr>
          <w:p w14:paraId="5CE9AC43"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0B82673A" w14:textId="77777777" w:rsidR="00FA24BC" w:rsidRPr="005A16F6" w:rsidRDefault="00FA24BC" w:rsidP="002C5F96">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24BED5B1" w14:textId="77777777" w:rsidR="00FA24BC" w:rsidRPr="005A16F6" w:rsidRDefault="00FA24BC" w:rsidP="002C5F96">
            <w:pPr>
              <w:spacing w:after="134"/>
              <w:ind w:right="-14"/>
            </w:pPr>
            <w:r w:rsidRPr="00E44F78">
              <w:rPr>
                <w:lang w:val="fr"/>
              </w:rPr>
              <w:t>[insérer le calendrier prévu pour ce poste (par exemple, joindre un diagramme de Gantt de haut niveau]</w:t>
            </w:r>
          </w:p>
        </w:tc>
      </w:tr>
      <w:tr w:rsidR="00FA24BC" w:rsidRPr="005A16F6" w14:paraId="5CA21067"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6" w:space="0" w:color="auto"/>
              <w:left w:val="single" w:sz="6" w:space="0" w:color="auto"/>
              <w:bottom w:val="nil"/>
              <w:right w:val="nil"/>
            </w:tcBorders>
            <w:hideMark/>
          </w:tcPr>
          <w:p w14:paraId="76E1C8D4" w14:textId="77777777" w:rsidR="00FA24BC" w:rsidRPr="00E44F78" w:rsidRDefault="00FA24BC" w:rsidP="002C5F96">
            <w:pPr>
              <w:suppressAutoHyphens/>
              <w:spacing w:after="134"/>
              <w:ind w:right="-14"/>
              <w:jc w:val="center"/>
              <w:rPr>
                <w:b/>
                <w:bCs/>
                <w:spacing w:val="-2"/>
              </w:rPr>
            </w:pPr>
            <w:r w:rsidRPr="00E44F78">
              <w:rPr>
                <w:b/>
                <w:bCs/>
                <w:spacing w:val="-2"/>
                <w:lang w:val="fr"/>
              </w:rPr>
              <w:t>5.</w:t>
            </w:r>
          </w:p>
        </w:tc>
        <w:tc>
          <w:tcPr>
            <w:tcW w:w="7335" w:type="dxa"/>
            <w:gridSpan w:val="2"/>
            <w:tcBorders>
              <w:top w:val="single" w:sz="6" w:space="0" w:color="auto"/>
              <w:left w:val="single" w:sz="6" w:space="0" w:color="auto"/>
              <w:bottom w:val="nil"/>
              <w:right w:val="single" w:sz="6" w:space="0" w:color="auto"/>
            </w:tcBorders>
            <w:hideMark/>
          </w:tcPr>
          <w:p w14:paraId="4EE259F6" w14:textId="77777777" w:rsidR="00FA24BC" w:rsidRPr="005A16F6" w:rsidRDefault="00FA24BC" w:rsidP="002C5F96">
            <w:pPr>
              <w:suppressAutoHyphens/>
              <w:spacing w:after="134"/>
              <w:ind w:left="994" w:right="-14" w:hanging="634"/>
              <w:rPr>
                <w:b/>
                <w:bCs/>
                <w:spacing w:val="-2"/>
              </w:rPr>
            </w:pPr>
            <w:r w:rsidRPr="00E44F78">
              <w:rPr>
                <w:b/>
                <w:bCs/>
                <w:spacing w:val="-2"/>
                <w:lang w:val="fr"/>
              </w:rPr>
              <w:t>Titre du poste</w:t>
            </w:r>
            <w:r>
              <w:rPr>
                <w:b/>
                <w:bCs/>
                <w:spacing w:val="-2"/>
                <w:lang w:val="fr"/>
              </w:rPr>
              <w:t xml:space="preserve"> </w:t>
            </w:r>
            <w:r w:rsidRPr="00E44F78">
              <w:rPr>
                <w:b/>
                <w:bCs/>
                <w:spacing w:val="-2"/>
                <w:lang w:val="fr"/>
              </w:rPr>
              <w:t>: [insérer le titre]</w:t>
            </w:r>
          </w:p>
        </w:tc>
      </w:tr>
      <w:tr w:rsidR="00FA24BC" w:rsidRPr="00E44F78" w14:paraId="03416BFF"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505C17AF" w14:textId="77777777" w:rsidR="00FA24BC" w:rsidRPr="005A16F6" w:rsidRDefault="00FA24BC" w:rsidP="002C5F96">
            <w:pPr>
              <w:suppressAutoHyphens/>
              <w:spacing w:before="80" w:after="80"/>
              <w:ind w:right="-14"/>
              <w:jc w:val="center"/>
              <w:rPr>
                <w:b/>
                <w:bCs/>
                <w:spacing w:val="-2"/>
              </w:rPr>
            </w:pPr>
          </w:p>
        </w:tc>
        <w:tc>
          <w:tcPr>
            <w:tcW w:w="7335" w:type="dxa"/>
            <w:gridSpan w:val="2"/>
            <w:vMerge w:val="restart"/>
            <w:tcBorders>
              <w:top w:val="single" w:sz="6" w:space="0" w:color="auto"/>
              <w:left w:val="single" w:sz="6" w:space="0" w:color="auto"/>
              <w:right w:val="single" w:sz="6" w:space="0" w:color="auto"/>
            </w:tcBorders>
            <w:hideMark/>
          </w:tcPr>
          <w:p w14:paraId="78056D5C" w14:textId="77777777" w:rsidR="00FA24BC" w:rsidRPr="00E44F78" w:rsidRDefault="00FA24BC" w:rsidP="002C5F96">
            <w:pPr>
              <w:suppressAutoHyphens/>
              <w:spacing w:before="80" w:after="80"/>
              <w:ind w:right="-14"/>
              <w:rPr>
                <w:b/>
                <w:bCs/>
                <w:spacing w:val="-2"/>
              </w:rPr>
            </w:pPr>
            <w:r w:rsidRPr="00E44F78">
              <w:rPr>
                <w:b/>
                <w:bCs/>
                <w:spacing w:val="-2"/>
                <w:lang w:val="fr"/>
              </w:rPr>
              <w:t>Nom du candidat</w:t>
            </w:r>
          </w:p>
        </w:tc>
      </w:tr>
      <w:tr w:rsidR="00FA24BC" w:rsidRPr="00E44F78" w14:paraId="61A46926"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150"/>
        </w:trPr>
        <w:tc>
          <w:tcPr>
            <w:tcW w:w="1480" w:type="dxa"/>
            <w:tcBorders>
              <w:top w:val="nil"/>
              <w:left w:val="single" w:sz="6" w:space="0" w:color="auto"/>
              <w:bottom w:val="nil"/>
              <w:right w:val="nil"/>
            </w:tcBorders>
          </w:tcPr>
          <w:p w14:paraId="7FD8B5A1" w14:textId="77777777" w:rsidR="00FA24BC" w:rsidRPr="005A16F6" w:rsidRDefault="00FA24BC" w:rsidP="002C5F96">
            <w:pPr>
              <w:suppressAutoHyphens/>
              <w:spacing w:before="80" w:after="80"/>
              <w:ind w:right="-14"/>
              <w:jc w:val="center"/>
              <w:rPr>
                <w:b/>
                <w:bCs/>
                <w:spacing w:val="-2"/>
              </w:rPr>
            </w:pPr>
          </w:p>
        </w:tc>
        <w:tc>
          <w:tcPr>
            <w:tcW w:w="7335" w:type="dxa"/>
            <w:gridSpan w:val="2"/>
            <w:vMerge/>
            <w:tcBorders>
              <w:left w:val="single" w:sz="6" w:space="0" w:color="auto"/>
              <w:bottom w:val="nil"/>
              <w:right w:val="single" w:sz="6" w:space="0" w:color="auto"/>
            </w:tcBorders>
          </w:tcPr>
          <w:p w14:paraId="37BCD0D6" w14:textId="77777777" w:rsidR="00FA24BC" w:rsidRPr="00E44F78" w:rsidRDefault="00FA24BC" w:rsidP="002C5F96">
            <w:pPr>
              <w:suppressAutoHyphens/>
              <w:spacing w:before="80" w:after="80"/>
              <w:ind w:right="-14"/>
              <w:rPr>
                <w:b/>
                <w:bCs/>
                <w:spacing w:val="-2"/>
                <w:lang w:val="fr"/>
              </w:rPr>
            </w:pPr>
          </w:p>
        </w:tc>
      </w:tr>
      <w:tr w:rsidR="00FA24BC" w:rsidRPr="005A16F6" w14:paraId="5BEA1170"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7B62B49D" w14:textId="77777777" w:rsidR="00FA24BC" w:rsidRPr="00E44F78"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14B7D4C3" w14:textId="77777777" w:rsidR="00FA24BC" w:rsidRPr="00E44F78" w:rsidRDefault="00FA24BC" w:rsidP="002C5F96">
            <w:pPr>
              <w:spacing w:after="134"/>
              <w:ind w:right="-14"/>
              <w:rPr>
                <w:b/>
              </w:rPr>
            </w:pPr>
            <w:r w:rsidRPr="00E44F78">
              <w:rPr>
                <w:b/>
                <w:lang w:val="fr"/>
              </w:rPr>
              <w:t>Durée du rendez-vous :</w:t>
            </w:r>
          </w:p>
        </w:tc>
        <w:tc>
          <w:tcPr>
            <w:tcW w:w="4690" w:type="dxa"/>
            <w:tcBorders>
              <w:top w:val="single" w:sz="6" w:space="0" w:color="auto"/>
              <w:left w:val="single" w:sz="6" w:space="0" w:color="auto"/>
              <w:bottom w:val="nil"/>
              <w:right w:val="single" w:sz="6" w:space="0" w:color="auto"/>
            </w:tcBorders>
          </w:tcPr>
          <w:p w14:paraId="6B69FBB4" w14:textId="77777777" w:rsidR="00FA24BC" w:rsidRPr="005A16F6" w:rsidRDefault="00FA24BC" w:rsidP="002C5F96">
            <w:pPr>
              <w:spacing w:after="134"/>
              <w:ind w:right="-14"/>
            </w:pPr>
            <w:r w:rsidRPr="00E44F78">
              <w:rPr>
                <w:lang w:val="fr"/>
              </w:rPr>
              <w:t>[insérer toute la période (dates de début et de fin) pour laquelle ce poste sera engagé]</w:t>
            </w:r>
          </w:p>
        </w:tc>
      </w:tr>
      <w:tr w:rsidR="00FA24BC" w:rsidRPr="005A16F6" w14:paraId="0649462E"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nil"/>
              <w:right w:val="nil"/>
            </w:tcBorders>
          </w:tcPr>
          <w:p w14:paraId="3DABE901"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nil"/>
              <w:right w:val="single" w:sz="6" w:space="0" w:color="auto"/>
            </w:tcBorders>
          </w:tcPr>
          <w:p w14:paraId="071693BF" w14:textId="77777777" w:rsidR="00FA24BC" w:rsidRPr="005A16F6" w:rsidRDefault="00FA24BC" w:rsidP="002C5F96">
            <w:pPr>
              <w:spacing w:after="134"/>
              <w:ind w:right="-14"/>
              <w:rPr>
                <w:b/>
              </w:rPr>
            </w:pPr>
            <w:r w:rsidRPr="00E44F78">
              <w:rPr>
                <w:b/>
                <w:lang w:val="fr"/>
              </w:rPr>
              <w:t>Engagement de temps : pour ce poste :</w:t>
            </w:r>
          </w:p>
        </w:tc>
        <w:tc>
          <w:tcPr>
            <w:tcW w:w="4690" w:type="dxa"/>
            <w:tcBorders>
              <w:top w:val="single" w:sz="6" w:space="0" w:color="auto"/>
              <w:left w:val="single" w:sz="6" w:space="0" w:color="auto"/>
              <w:bottom w:val="nil"/>
              <w:right w:val="single" w:sz="6" w:space="0" w:color="auto"/>
            </w:tcBorders>
          </w:tcPr>
          <w:p w14:paraId="082ECBB3" w14:textId="77777777" w:rsidR="00FA24BC" w:rsidRPr="005A16F6" w:rsidRDefault="00FA24BC" w:rsidP="002C5F96">
            <w:pPr>
              <w:spacing w:after="134"/>
              <w:ind w:right="-14"/>
            </w:pPr>
            <w:r w:rsidRPr="00E44F78">
              <w:rPr>
                <w:lang w:val="fr"/>
              </w:rPr>
              <w:t>[insérer le nombre de jours/semaines/mois/ qui a été prévu pour ce poste]</w:t>
            </w:r>
          </w:p>
        </w:tc>
      </w:tr>
      <w:tr w:rsidR="00FA24BC" w:rsidRPr="005A16F6" w14:paraId="01648657"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nil"/>
              <w:left w:val="single" w:sz="6" w:space="0" w:color="auto"/>
              <w:bottom w:val="single" w:sz="4" w:space="0" w:color="auto"/>
              <w:right w:val="nil"/>
            </w:tcBorders>
          </w:tcPr>
          <w:p w14:paraId="4416165F" w14:textId="77777777" w:rsidR="00FA24BC" w:rsidRPr="005A16F6" w:rsidRDefault="00FA24BC" w:rsidP="002C5F96">
            <w:pPr>
              <w:suppressAutoHyphens/>
              <w:spacing w:before="80" w:after="80"/>
              <w:ind w:right="-14"/>
              <w:jc w:val="center"/>
              <w:rPr>
                <w:b/>
                <w:bCs/>
                <w:spacing w:val="-2"/>
              </w:rPr>
            </w:pPr>
          </w:p>
        </w:tc>
        <w:tc>
          <w:tcPr>
            <w:tcW w:w="2645" w:type="dxa"/>
            <w:tcBorders>
              <w:top w:val="single" w:sz="6" w:space="0" w:color="auto"/>
              <w:left w:val="single" w:sz="6" w:space="0" w:color="auto"/>
              <w:bottom w:val="single" w:sz="6" w:space="0" w:color="auto"/>
              <w:right w:val="single" w:sz="6" w:space="0" w:color="auto"/>
            </w:tcBorders>
          </w:tcPr>
          <w:p w14:paraId="1E65152D" w14:textId="77777777" w:rsidR="00FA24BC" w:rsidRPr="005A16F6" w:rsidRDefault="00FA24BC" w:rsidP="002C5F96">
            <w:pPr>
              <w:spacing w:after="134"/>
              <w:ind w:right="-14"/>
              <w:rPr>
                <w:b/>
              </w:rPr>
            </w:pPr>
            <w:r w:rsidRPr="00E44F78">
              <w:rPr>
                <w:b/>
                <w:lang w:val="fr"/>
              </w:rPr>
              <w:t>Calendrier prévu pour ce poste :</w:t>
            </w:r>
          </w:p>
        </w:tc>
        <w:tc>
          <w:tcPr>
            <w:tcW w:w="4690" w:type="dxa"/>
            <w:tcBorders>
              <w:top w:val="single" w:sz="6" w:space="0" w:color="auto"/>
              <w:left w:val="single" w:sz="6" w:space="0" w:color="auto"/>
              <w:bottom w:val="single" w:sz="6" w:space="0" w:color="auto"/>
              <w:right w:val="single" w:sz="6" w:space="0" w:color="auto"/>
            </w:tcBorders>
          </w:tcPr>
          <w:p w14:paraId="26EA30F2" w14:textId="77777777" w:rsidR="00FA24BC" w:rsidRPr="005A16F6" w:rsidRDefault="00FA24BC" w:rsidP="002C5F96">
            <w:pPr>
              <w:spacing w:after="134"/>
              <w:ind w:right="-14"/>
            </w:pPr>
            <w:r w:rsidRPr="00E44F78">
              <w:rPr>
                <w:lang w:val="fr"/>
              </w:rPr>
              <w:t>[insérer le calendrier prévu pour ce poste (par exemple, joindre un diagramme de Gantt de haut niveau]</w:t>
            </w:r>
          </w:p>
        </w:tc>
      </w:tr>
      <w:tr w:rsidR="00FA24BC" w:rsidRPr="005A16F6" w14:paraId="0772CFCD" w14:textId="77777777" w:rsidTr="002C5F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1480" w:type="dxa"/>
            <w:tcBorders>
              <w:top w:val="single" w:sz="4" w:space="0" w:color="auto"/>
              <w:left w:val="single" w:sz="4" w:space="0" w:color="auto"/>
              <w:bottom w:val="single" w:sz="4" w:space="0" w:color="auto"/>
              <w:right w:val="single" w:sz="4" w:space="0" w:color="auto"/>
            </w:tcBorders>
          </w:tcPr>
          <w:p w14:paraId="08826398" w14:textId="77777777" w:rsidR="00FA24BC" w:rsidRPr="00E44F78" w:rsidRDefault="00FA24BC" w:rsidP="002C5F96">
            <w:pPr>
              <w:suppressAutoHyphens/>
              <w:spacing w:before="80" w:after="80"/>
              <w:ind w:right="-14"/>
              <w:jc w:val="center"/>
              <w:rPr>
                <w:b/>
                <w:bCs/>
                <w:spacing w:val="-2"/>
              </w:rPr>
            </w:pPr>
            <w:r>
              <w:rPr>
                <w:b/>
                <w:bCs/>
                <w:spacing w:val="-2"/>
              </w:rPr>
              <w:t>6.</w:t>
            </w:r>
          </w:p>
        </w:tc>
        <w:tc>
          <w:tcPr>
            <w:tcW w:w="7335" w:type="dxa"/>
            <w:gridSpan w:val="2"/>
            <w:tcBorders>
              <w:top w:val="single" w:sz="6" w:space="0" w:color="auto"/>
              <w:left w:val="single" w:sz="4" w:space="0" w:color="auto"/>
              <w:bottom w:val="single" w:sz="6" w:space="0" w:color="auto"/>
              <w:right w:val="single" w:sz="6" w:space="0" w:color="auto"/>
            </w:tcBorders>
          </w:tcPr>
          <w:p w14:paraId="0D33633D" w14:textId="77777777" w:rsidR="00FA24BC" w:rsidRPr="005A16F6" w:rsidRDefault="00FA24BC" w:rsidP="002C5F96">
            <w:pPr>
              <w:spacing w:after="134"/>
              <w:ind w:right="-14"/>
            </w:pPr>
            <w:r w:rsidRPr="00E44F78">
              <w:rPr>
                <w:b/>
                <w:bCs/>
                <w:spacing w:val="-2"/>
                <w:lang w:val="fr"/>
              </w:rPr>
              <w:t>Titre du poste</w:t>
            </w:r>
            <w:r>
              <w:rPr>
                <w:b/>
                <w:bCs/>
                <w:spacing w:val="-2"/>
                <w:lang w:val="fr"/>
              </w:rPr>
              <w:t xml:space="preserve"> </w:t>
            </w:r>
            <w:r w:rsidRPr="00E44F78">
              <w:rPr>
                <w:b/>
                <w:bCs/>
                <w:spacing w:val="-2"/>
                <w:lang w:val="fr"/>
              </w:rPr>
              <w:t>: [insérer le titre]</w:t>
            </w:r>
            <w:r>
              <w:rPr>
                <w:b/>
                <w:bCs/>
                <w:spacing w:val="-2"/>
                <w:lang w:val="fr"/>
              </w:rPr>
              <w:t xml:space="preserve"> </w:t>
            </w:r>
            <w:r w:rsidRPr="00E44F78">
              <w:rPr>
                <w:b/>
                <w:bCs/>
                <w:spacing w:val="-2"/>
                <w:lang w:val="fr"/>
              </w:rPr>
              <w:t>...</w:t>
            </w:r>
          </w:p>
        </w:tc>
      </w:tr>
    </w:tbl>
    <w:p w14:paraId="02B0407E" w14:textId="77777777" w:rsidR="00E033CC" w:rsidRPr="00E033CC" w:rsidRDefault="00E033CC" w:rsidP="00E033CC">
      <w:pPr>
        <w:pStyle w:val="Head2"/>
        <w:widowControl/>
        <w:tabs>
          <w:tab w:val="left" w:pos="2610"/>
        </w:tabs>
        <w:rPr>
          <w:rStyle w:val="Table"/>
          <w:spacing w:val="-2"/>
          <w:sz w:val="24"/>
          <w:szCs w:val="24"/>
          <w:lang w:val="fr-FR"/>
        </w:rPr>
      </w:pPr>
    </w:p>
    <w:p w14:paraId="3EA6C2AB" w14:textId="77777777" w:rsidR="00E033CC" w:rsidRPr="00E21797" w:rsidRDefault="00E033CC" w:rsidP="00E033CC">
      <w:pPr>
        <w:pStyle w:val="Head2"/>
        <w:widowControl/>
        <w:tabs>
          <w:tab w:val="left" w:pos="2610"/>
        </w:tabs>
        <w:rPr>
          <w:rStyle w:val="Table"/>
          <w:spacing w:val="-2"/>
          <w:lang w:val="fr-FR"/>
        </w:rPr>
      </w:pPr>
    </w:p>
    <w:p w14:paraId="1E86EA00" w14:textId="153141CF" w:rsidR="00E033CC" w:rsidRDefault="00E033CC" w:rsidP="008D032C">
      <w:pPr>
        <w:pStyle w:val="SectionIVHeader-2"/>
      </w:pPr>
      <w:r w:rsidRPr="00E21797">
        <w:rPr>
          <w:rStyle w:val="Table"/>
          <w:spacing w:val="-2"/>
        </w:rPr>
        <w:br w:type="page"/>
      </w:r>
      <w:bookmarkStart w:id="570" w:name="_Toc327863876"/>
      <w:bookmarkStart w:id="571" w:name="_Toc327970912"/>
      <w:bookmarkStart w:id="572" w:name="_Toc387688122"/>
      <w:bookmarkStart w:id="573" w:name="_Toc107422000"/>
      <w:r w:rsidRPr="00FA24BC">
        <w:rPr>
          <w:sz w:val="32"/>
          <w:szCs w:val="32"/>
        </w:rPr>
        <w:t>Formulaire PER-2</w:t>
      </w:r>
      <w:r w:rsidR="008D032C">
        <w:rPr>
          <w:sz w:val="32"/>
          <w:szCs w:val="32"/>
        </w:rPr>
        <w:br/>
      </w:r>
      <w:r w:rsidR="008D032C">
        <w:br/>
      </w:r>
      <w:r w:rsidRPr="00E21797">
        <w:t>Curriculum vitae du Personnel proposé</w:t>
      </w:r>
      <w:bookmarkEnd w:id="570"/>
      <w:bookmarkEnd w:id="571"/>
      <w:bookmarkEnd w:id="572"/>
      <w:bookmarkEnd w:id="573"/>
    </w:p>
    <w:p w14:paraId="63BC3C5E" w14:textId="77777777" w:rsidR="008D032C" w:rsidRPr="00E21797" w:rsidRDefault="008D032C" w:rsidP="008D032C">
      <w:pPr>
        <w:pStyle w:val="SectionIVHeader-2"/>
      </w:pPr>
    </w:p>
    <w:p w14:paraId="38CBBE3E" w14:textId="77777777" w:rsidR="00E033CC" w:rsidRPr="00E21797" w:rsidRDefault="00E033CC" w:rsidP="00E033CC">
      <w:pPr>
        <w:tabs>
          <w:tab w:val="left" w:pos="2610"/>
        </w:tabs>
        <w:rPr>
          <w:rStyle w:val="Table"/>
          <w:spacing w:val="-2"/>
        </w:rPr>
      </w:pPr>
    </w:p>
    <w:tbl>
      <w:tblPr>
        <w:tblW w:w="9360" w:type="dxa"/>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E033CC" w:rsidRPr="00E033CC" w14:paraId="00F580E0" w14:textId="77777777" w:rsidTr="00E033CC">
        <w:trPr>
          <w:cantSplit/>
        </w:trPr>
        <w:tc>
          <w:tcPr>
            <w:tcW w:w="9360" w:type="dxa"/>
            <w:gridSpan w:val="3"/>
            <w:tcBorders>
              <w:top w:val="single" w:sz="6" w:space="0" w:color="auto"/>
              <w:left w:val="single" w:sz="6" w:space="0" w:color="auto"/>
              <w:bottom w:val="single" w:sz="6" w:space="0" w:color="auto"/>
              <w:right w:val="single" w:sz="6" w:space="0" w:color="auto"/>
            </w:tcBorders>
          </w:tcPr>
          <w:p w14:paraId="7B4E2BDC"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 du Soumissionnaire</w:t>
            </w:r>
          </w:p>
        </w:tc>
      </w:tr>
      <w:tr w:rsidR="00E033CC" w:rsidRPr="00E033CC" w14:paraId="516E0240" w14:textId="77777777" w:rsidTr="00E033CC">
        <w:trPr>
          <w:cantSplit/>
        </w:trPr>
        <w:tc>
          <w:tcPr>
            <w:tcW w:w="9360" w:type="dxa"/>
            <w:gridSpan w:val="3"/>
            <w:tcBorders>
              <w:top w:val="single" w:sz="6" w:space="0" w:color="auto"/>
              <w:left w:val="single" w:sz="6" w:space="0" w:color="auto"/>
              <w:bottom w:val="nil"/>
              <w:right w:val="single" w:sz="6" w:space="0" w:color="auto"/>
            </w:tcBorders>
          </w:tcPr>
          <w:p w14:paraId="655DBEDB"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Poste</w:t>
            </w:r>
          </w:p>
          <w:p w14:paraId="586FBB37" w14:textId="77777777" w:rsidR="00E033CC" w:rsidRPr="00E033CC" w:rsidRDefault="00E033CC" w:rsidP="00452E82">
            <w:pPr>
              <w:tabs>
                <w:tab w:val="left" w:pos="1638"/>
                <w:tab w:val="left" w:pos="1998"/>
                <w:tab w:val="left" w:pos="2610"/>
              </w:tabs>
              <w:spacing w:after="71"/>
              <w:ind w:left="378" w:hanging="378"/>
              <w:rPr>
                <w:rStyle w:val="Table"/>
                <w:rFonts w:ascii="Times New Roman" w:hAnsi="Times New Roman"/>
                <w:b/>
                <w:spacing w:val="-2"/>
                <w:sz w:val="22"/>
                <w:szCs w:val="22"/>
              </w:rPr>
            </w:pPr>
          </w:p>
        </w:tc>
      </w:tr>
      <w:tr w:rsidR="00E033CC" w:rsidRPr="00E033CC" w14:paraId="41988C20" w14:textId="77777777" w:rsidTr="00E033CC">
        <w:trPr>
          <w:cantSplit/>
        </w:trPr>
        <w:tc>
          <w:tcPr>
            <w:tcW w:w="1710" w:type="dxa"/>
            <w:tcBorders>
              <w:top w:val="single" w:sz="6" w:space="0" w:color="auto"/>
              <w:left w:val="single" w:sz="6" w:space="0" w:color="auto"/>
              <w:bottom w:val="nil"/>
              <w:right w:val="nil"/>
            </w:tcBorders>
          </w:tcPr>
          <w:p w14:paraId="04591FDB"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Renseignements personnels </w:t>
            </w:r>
          </w:p>
        </w:tc>
        <w:tc>
          <w:tcPr>
            <w:tcW w:w="3690" w:type="dxa"/>
            <w:tcBorders>
              <w:top w:val="single" w:sz="6" w:space="0" w:color="auto"/>
              <w:left w:val="single" w:sz="6" w:space="0" w:color="auto"/>
              <w:bottom w:val="nil"/>
              <w:right w:val="nil"/>
            </w:tcBorders>
          </w:tcPr>
          <w:p w14:paraId="6A27B66D"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w:t>
            </w:r>
          </w:p>
          <w:p w14:paraId="108E5156"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3ED30CA3"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Date de naissance</w:t>
            </w:r>
          </w:p>
        </w:tc>
      </w:tr>
      <w:tr w:rsidR="00E033CC" w:rsidRPr="00E033CC" w14:paraId="640AA037" w14:textId="77777777" w:rsidTr="00E033CC">
        <w:trPr>
          <w:cantSplit/>
        </w:trPr>
        <w:tc>
          <w:tcPr>
            <w:tcW w:w="1710" w:type="dxa"/>
            <w:tcBorders>
              <w:top w:val="nil"/>
              <w:left w:val="single" w:sz="6" w:space="0" w:color="auto"/>
              <w:bottom w:val="nil"/>
              <w:right w:val="nil"/>
            </w:tcBorders>
          </w:tcPr>
          <w:p w14:paraId="14448956"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24555653"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 xml:space="preserve">Qualifications professionnelles </w:t>
            </w:r>
          </w:p>
          <w:p w14:paraId="78DD7CD3"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p>
        </w:tc>
      </w:tr>
      <w:tr w:rsidR="00E033CC" w:rsidRPr="00E033CC" w14:paraId="3EBCC24C" w14:textId="77777777" w:rsidTr="00E033CC">
        <w:trPr>
          <w:cantSplit/>
        </w:trPr>
        <w:tc>
          <w:tcPr>
            <w:tcW w:w="1710" w:type="dxa"/>
            <w:tcBorders>
              <w:top w:val="single" w:sz="6" w:space="0" w:color="auto"/>
              <w:left w:val="single" w:sz="6" w:space="0" w:color="auto"/>
              <w:bottom w:val="nil"/>
              <w:right w:val="nil"/>
            </w:tcBorders>
          </w:tcPr>
          <w:p w14:paraId="06B137AC"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Employeur actuel</w:t>
            </w:r>
          </w:p>
        </w:tc>
        <w:tc>
          <w:tcPr>
            <w:tcW w:w="7650" w:type="dxa"/>
            <w:gridSpan w:val="2"/>
            <w:tcBorders>
              <w:top w:val="single" w:sz="6" w:space="0" w:color="auto"/>
              <w:left w:val="single" w:sz="6" w:space="0" w:color="auto"/>
              <w:bottom w:val="nil"/>
              <w:right w:val="single" w:sz="6" w:space="0" w:color="auto"/>
            </w:tcBorders>
          </w:tcPr>
          <w:p w14:paraId="57B18538"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 de l’employeur</w:t>
            </w:r>
          </w:p>
          <w:p w14:paraId="505096FA"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r>
      <w:tr w:rsidR="00E033CC" w:rsidRPr="00E033CC" w14:paraId="0B9435CA" w14:textId="77777777" w:rsidTr="00E033CC">
        <w:trPr>
          <w:cantSplit/>
        </w:trPr>
        <w:tc>
          <w:tcPr>
            <w:tcW w:w="1710" w:type="dxa"/>
            <w:tcBorders>
              <w:top w:val="nil"/>
              <w:left w:val="single" w:sz="6" w:space="0" w:color="auto"/>
              <w:bottom w:val="nil"/>
              <w:right w:val="nil"/>
            </w:tcBorders>
          </w:tcPr>
          <w:p w14:paraId="6A76B067"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7650" w:type="dxa"/>
            <w:gridSpan w:val="2"/>
            <w:tcBorders>
              <w:top w:val="single" w:sz="6" w:space="0" w:color="auto"/>
              <w:left w:val="single" w:sz="6" w:space="0" w:color="auto"/>
              <w:bottom w:val="nil"/>
              <w:right w:val="single" w:sz="6" w:space="0" w:color="auto"/>
            </w:tcBorders>
          </w:tcPr>
          <w:p w14:paraId="665A549B"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Adresse de l’employeur</w:t>
            </w:r>
          </w:p>
          <w:p w14:paraId="326C9B72"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p>
        </w:tc>
      </w:tr>
      <w:tr w:rsidR="00E033CC" w:rsidRPr="00E033CC" w14:paraId="4F5BCAC1" w14:textId="77777777" w:rsidTr="00E033CC">
        <w:trPr>
          <w:cantSplit/>
        </w:trPr>
        <w:tc>
          <w:tcPr>
            <w:tcW w:w="1710" w:type="dxa"/>
            <w:tcBorders>
              <w:top w:val="nil"/>
              <w:left w:val="single" w:sz="6" w:space="0" w:color="auto"/>
              <w:bottom w:val="nil"/>
              <w:right w:val="nil"/>
            </w:tcBorders>
          </w:tcPr>
          <w:p w14:paraId="4FE043E6"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6999AD43"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Téléphone</w:t>
            </w:r>
          </w:p>
          <w:p w14:paraId="4798D3F5"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4D083811"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Contact (responsable / chargé du personnel)</w:t>
            </w:r>
          </w:p>
        </w:tc>
      </w:tr>
      <w:tr w:rsidR="00E033CC" w:rsidRPr="00E033CC" w14:paraId="737BFC8B" w14:textId="77777777" w:rsidTr="00E033CC">
        <w:trPr>
          <w:cantSplit/>
        </w:trPr>
        <w:tc>
          <w:tcPr>
            <w:tcW w:w="1710" w:type="dxa"/>
            <w:tcBorders>
              <w:top w:val="nil"/>
              <w:left w:val="single" w:sz="6" w:space="0" w:color="auto"/>
              <w:bottom w:val="nil"/>
              <w:right w:val="nil"/>
            </w:tcBorders>
          </w:tcPr>
          <w:p w14:paraId="0F7E1B25"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nil"/>
              <w:right w:val="nil"/>
            </w:tcBorders>
          </w:tcPr>
          <w:p w14:paraId="73E4036D"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Télécopie</w:t>
            </w:r>
          </w:p>
          <w:p w14:paraId="0D645427"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nil"/>
              <w:right w:val="single" w:sz="6" w:space="0" w:color="auto"/>
            </w:tcBorders>
          </w:tcPr>
          <w:p w14:paraId="5CFD10D7"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E-mail</w:t>
            </w:r>
          </w:p>
        </w:tc>
      </w:tr>
      <w:tr w:rsidR="00E033CC" w:rsidRPr="00E033CC" w14:paraId="1CD75BED" w14:textId="77777777" w:rsidTr="00E033CC">
        <w:trPr>
          <w:cantSplit/>
        </w:trPr>
        <w:tc>
          <w:tcPr>
            <w:tcW w:w="1710" w:type="dxa"/>
            <w:tcBorders>
              <w:top w:val="nil"/>
              <w:left w:val="single" w:sz="6" w:space="0" w:color="auto"/>
              <w:bottom w:val="single" w:sz="6" w:space="0" w:color="auto"/>
              <w:right w:val="nil"/>
            </w:tcBorders>
          </w:tcPr>
          <w:p w14:paraId="769444AC" w14:textId="77777777" w:rsidR="00E033CC" w:rsidRPr="00E033CC" w:rsidRDefault="00E033CC" w:rsidP="00452E82">
            <w:pPr>
              <w:tabs>
                <w:tab w:val="left" w:pos="2610"/>
              </w:tabs>
              <w:spacing w:after="71"/>
              <w:rPr>
                <w:rStyle w:val="Table"/>
                <w:rFonts w:ascii="Times New Roman" w:hAnsi="Times New Roman"/>
                <w:b/>
                <w:spacing w:val="-2"/>
                <w:sz w:val="22"/>
                <w:szCs w:val="22"/>
              </w:rPr>
            </w:pPr>
          </w:p>
        </w:tc>
        <w:tc>
          <w:tcPr>
            <w:tcW w:w="3690" w:type="dxa"/>
            <w:tcBorders>
              <w:top w:val="single" w:sz="6" w:space="0" w:color="auto"/>
              <w:left w:val="single" w:sz="6" w:space="0" w:color="auto"/>
              <w:bottom w:val="single" w:sz="6" w:space="0" w:color="auto"/>
              <w:right w:val="nil"/>
            </w:tcBorders>
          </w:tcPr>
          <w:p w14:paraId="311B7525"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Emploi tenu</w:t>
            </w:r>
          </w:p>
          <w:p w14:paraId="0569CD42"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p>
        </w:tc>
        <w:tc>
          <w:tcPr>
            <w:tcW w:w="3960" w:type="dxa"/>
            <w:tcBorders>
              <w:top w:val="single" w:sz="6" w:space="0" w:color="auto"/>
              <w:left w:val="single" w:sz="6" w:space="0" w:color="auto"/>
              <w:bottom w:val="single" w:sz="6" w:space="0" w:color="auto"/>
              <w:right w:val="single" w:sz="6" w:space="0" w:color="auto"/>
            </w:tcBorders>
          </w:tcPr>
          <w:p w14:paraId="46F41506" w14:textId="77777777" w:rsidR="00E033CC" w:rsidRPr="00E033CC" w:rsidRDefault="00E033CC" w:rsidP="00452E82">
            <w:pPr>
              <w:tabs>
                <w:tab w:val="left" w:pos="2610"/>
              </w:tabs>
              <w:spacing w:before="60" w:after="120"/>
              <w:rPr>
                <w:rStyle w:val="Table"/>
                <w:rFonts w:ascii="Times New Roman" w:hAnsi="Times New Roman"/>
                <w:b/>
                <w:spacing w:val="-2"/>
                <w:sz w:val="22"/>
                <w:szCs w:val="22"/>
              </w:rPr>
            </w:pPr>
            <w:r w:rsidRPr="00E033CC">
              <w:rPr>
                <w:rStyle w:val="Table"/>
                <w:rFonts w:ascii="Times New Roman" w:hAnsi="Times New Roman"/>
                <w:spacing w:val="-2"/>
                <w:sz w:val="22"/>
                <w:szCs w:val="22"/>
              </w:rPr>
              <w:t>Nombre d’années avec le présent employeur</w:t>
            </w:r>
          </w:p>
        </w:tc>
      </w:tr>
    </w:tbl>
    <w:p w14:paraId="0CEE5749" w14:textId="77777777" w:rsidR="00E033CC" w:rsidRPr="00E21797" w:rsidRDefault="00E033CC" w:rsidP="00E033CC">
      <w:pPr>
        <w:tabs>
          <w:tab w:val="left" w:pos="2610"/>
        </w:tabs>
        <w:rPr>
          <w:rStyle w:val="Table"/>
          <w:i/>
          <w:spacing w:val="-2"/>
          <w:sz w:val="22"/>
          <w:szCs w:val="22"/>
        </w:rPr>
      </w:pPr>
    </w:p>
    <w:p w14:paraId="2E974A3C" w14:textId="77777777" w:rsidR="00E033CC" w:rsidRPr="00E033CC" w:rsidRDefault="00E033CC" w:rsidP="00E033CC">
      <w:pPr>
        <w:tabs>
          <w:tab w:val="left" w:pos="2610"/>
        </w:tabs>
        <w:rPr>
          <w:rStyle w:val="Table"/>
          <w:rFonts w:ascii="Times New Roman" w:hAnsi="Times New Roman"/>
          <w:spacing w:val="-2"/>
          <w:sz w:val="24"/>
          <w:szCs w:val="24"/>
        </w:rPr>
      </w:pPr>
      <w:r w:rsidRPr="00E033CC">
        <w:rPr>
          <w:rStyle w:val="Table"/>
          <w:rFonts w:ascii="Times New Roman" w:hAnsi="Times New Roman"/>
          <w:spacing w:val="-2"/>
          <w:sz w:val="24"/>
          <w:szCs w:val="24"/>
        </w:rPr>
        <w:t>Résumer l’expérience professionnelle des 20 dernières années en ordre chronologique inverse. Indiquer l’expérience technique et de gestionnaire pertinente pour le projet.</w:t>
      </w:r>
    </w:p>
    <w:p w14:paraId="7D07BAE8" w14:textId="77777777" w:rsidR="00E033CC" w:rsidRPr="00E033CC" w:rsidRDefault="00E033CC" w:rsidP="00E033CC">
      <w:pPr>
        <w:tabs>
          <w:tab w:val="left" w:pos="2610"/>
        </w:tabs>
        <w:rPr>
          <w:rStyle w:val="Table"/>
          <w:rFonts w:ascii="Times New Roman" w:hAnsi="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E033CC" w:rsidRPr="00E033CC" w14:paraId="7C2828EF" w14:textId="77777777" w:rsidTr="00452E82">
        <w:trPr>
          <w:cantSplit/>
        </w:trPr>
        <w:tc>
          <w:tcPr>
            <w:tcW w:w="1080" w:type="dxa"/>
            <w:tcBorders>
              <w:top w:val="single" w:sz="6" w:space="0" w:color="auto"/>
              <w:left w:val="single" w:sz="6" w:space="0" w:color="auto"/>
              <w:bottom w:val="nil"/>
              <w:right w:val="nil"/>
            </w:tcBorders>
          </w:tcPr>
          <w:p w14:paraId="2C9A51B1"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De</w:t>
            </w:r>
          </w:p>
        </w:tc>
        <w:tc>
          <w:tcPr>
            <w:tcW w:w="1080" w:type="dxa"/>
            <w:tcBorders>
              <w:top w:val="single" w:sz="6" w:space="0" w:color="auto"/>
              <w:left w:val="single" w:sz="6" w:space="0" w:color="auto"/>
              <w:bottom w:val="nil"/>
              <w:right w:val="nil"/>
            </w:tcBorders>
          </w:tcPr>
          <w:p w14:paraId="373CAD12"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À</w:t>
            </w:r>
          </w:p>
        </w:tc>
        <w:tc>
          <w:tcPr>
            <w:tcW w:w="7200" w:type="dxa"/>
            <w:tcBorders>
              <w:top w:val="single" w:sz="6" w:space="0" w:color="auto"/>
              <w:left w:val="single" w:sz="6" w:space="0" w:color="auto"/>
              <w:bottom w:val="nil"/>
              <w:right w:val="single" w:sz="6" w:space="0" w:color="auto"/>
            </w:tcBorders>
          </w:tcPr>
          <w:p w14:paraId="2DC8671A" w14:textId="77777777" w:rsidR="00E033CC" w:rsidRPr="00E033CC" w:rsidRDefault="00E033CC" w:rsidP="00452E82">
            <w:pPr>
              <w:tabs>
                <w:tab w:val="left" w:pos="2610"/>
              </w:tabs>
              <w:spacing w:before="60" w:after="60"/>
              <w:jc w:val="center"/>
              <w:rPr>
                <w:rStyle w:val="Table"/>
                <w:rFonts w:ascii="Times New Roman" w:hAnsi="Times New Roman"/>
                <w:b/>
                <w:spacing w:val="-2"/>
                <w:sz w:val="22"/>
                <w:szCs w:val="22"/>
              </w:rPr>
            </w:pPr>
            <w:r w:rsidRPr="00E033CC">
              <w:rPr>
                <w:rStyle w:val="Table"/>
                <w:rFonts w:ascii="Times New Roman" w:hAnsi="Times New Roman"/>
                <w:spacing w:val="-2"/>
                <w:sz w:val="22"/>
                <w:szCs w:val="22"/>
              </w:rPr>
              <w:t>Société / Projet / Poste / expérience technique et de gestionnaire pertinente</w:t>
            </w:r>
          </w:p>
        </w:tc>
      </w:tr>
      <w:tr w:rsidR="00E033CC" w:rsidRPr="00E033CC" w14:paraId="74730EA7" w14:textId="77777777" w:rsidTr="00452E82">
        <w:trPr>
          <w:cantSplit/>
        </w:trPr>
        <w:tc>
          <w:tcPr>
            <w:tcW w:w="1080" w:type="dxa"/>
            <w:tcBorders>
              <w:top w:val="single" w:sz="6" w:space="0" w:color="auto"/>
              <w:left w:val="single" w:sz="6" w:space="0" w:color="auto"/>
              <w:bottom w:val="nil"/>
              <w:right w:val="nil"/>
            </w:tcBorders>
          </w:tcPr>
          <w:p w14:paraId="2BB7468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single" w:sz="6" w:space="0" w:color="auto"/>
              <w:left w:val="single" w:sz="6" w:space="0" w:color="auto"/>
              <w:bottom w:val="nil"/>
              <w:right w:val="nil"/>
            </w:tcBorders>
          </w:tcPr>
          <w:p w14:paraId="3119332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single" w:sz="6" w:space="0" w:color="auto"/>
              <w:left w:val="single" w:sz="6" w:space="0" w:color="auto"/>
              <w:bottom w:val="nil"/>
              <w:right w:val="single" w:sz="6" w:space="0" w:color="auto"/>
            </w:tcBorders>
          </w:tcPr>
          <w:p w14:paraId="2ECC7361"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3AD6ABD8" w14:textId="77777777" w:rsidTr="00452E82">
        <w:trPr>
          <w:cantSplit/>
        </w:trPr>
        <w:tc>
          <w:tcPr>
            <w:tcW w:w="1080" w:type="dxa"/>
            <w:tcBorders>
              <w:top w:val="dotted" w:sz="6" w:space="0" w:color="auto"/>
              <w:left w:val="single" w:sz="6" w:space="0" w:color="auto"/>
              <w:bottom w:val="nil"/>
              <w:right w:val="nil"/>
            </w:tcBorders>
          </w:tcPr>
          <w:p w14:paraId="7D060244"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nil"/>
              <w:right w:val="nil"/>
            </w:tcBorders>
          </w:tcPr>
          <w:p w14:paraId="6A91F69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nil"/>
              <w:right w:val="single" w:sz="6" w:space="0" w:color="auto"/>
            </w:tcBorders>
          </w:tcPr>
          <w:p w14:paraId="7CAE03DA"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5D1B7462" w14:textId="77777777" w:rsidTr="00452E82">
        <w:trPr>
          <w:cantSplit/>
        </w:trPr>
        <w:tc>
          <w:tcPr>
            <w:tcW w:w="1080" w:type="dxa"/>
            <w:tcBorders>
              <w:top w:val="nil"/>
              <w:left w:val="single" w:sz="6" w:space="0" w:color="auto"/>
              <w:bottom w:val="nil"/>
              <w:right w:val="nil"/>
            </w:tcBorders>
          </w:tcPr>
          <w:p w14:paraId="588B5BCD" w14:textId="77777777" w:rsidR="00E033CC" w:rsidRPr="00E033CC" w:rsidRDefault="00E033CC" w:rsidP="00452E82">
            <w:pPr>
              <w:tabs>
                <w:tab w:val="left" w:pos="2610"/>
              </w:tabs>
              <w:spacing w:after="71"/>
              <w:rPr>
                <w:rStyle w:val="Table"/>
                <w:rFonts w:ascii="Times New Roman" w:hAnsi="Times New Roman"/>
                <w:i/>
                <w:spacing w:val="-2"/>
                <w:sz w:val="22"/>
                <w:szCs w:val="22"/>
                <w:u w:val="single"/>
              </w:rPr>
            </w:pPr>
          </w:p>
        </w:tc>
        <w:tc>
          <w:tcPr>
            <w:tcW w:w="1080" w:type="dxa"/>
            <w:tcBorders>
              <w:top w:val="nil"/>
              <w:left w:val="single" w:sz="6" w:space="0" w:color="auto"/>
              <w:bottom w:val="nil"/>
              <w:right w:val="nil"/>
            </w:tcBorders>
          </w:tcPr>
          <w:p w14:paraId="754DBB9C"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42233E57"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0A1D222F" w14:textId="77777777" w:rsidTr="00452E82">
        <w:trPr>
          <w:cantSplit/>
        </w:trPr>
        <w:tc>
          <w:tcPr>
            <w:tcW w:w="1080" w:type="dxa"/>
            <w:tcBorders>
              <w:top w:val="dotted" w:sz="6" w:space="0" w:color="auto"/>
              <w:left w:val="single" w:sz="6" w:space="0" w:color="auto"/>
              <w:bottom w:val="dotted" w:sz="6" w:space="0" w:color="auto"/>
              <w:right w:val="nil"/>
            </w:tcBorders>
          </w:tcPr>
          <w:p w14:paraId="014CB93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7769E56A"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3493186F"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759EE26D" w14:textId="77777777" w:rsidTr="00452E82">
        <w:trPr>
          <w:cantSplit/>
        </w:trPr>
        <w:tc>
          <w:tcPr>
            <w:tcW w:w="1080" w:type="dxa"/>
            <w:tcBorders>
              <w:top w:val="nil"/>
              <w:left w:val="single" w:sz="6" w:space="0" w:color="auto"/>
              <w:bottom w:val="nil"/>
              <w:right w:val="nil"/>
            </w:tcBorders>
          </w:tcPr>
          <w:p w14:paraId="1AB51FF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nil"/>
              <w:right w:val="nil"/>
            </w:tcBorders>
          </w:tcPr>
          <w:p w14:paraId="31983E18"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nil"/>
              <w:right w:val="single" w:sz="6" w:space="0" w:color="auto"/>
            </w:tcBorders>
          </w:tcPr>
          <w:p w14:paraId="3892DFC2"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2C7E4703" w14:textId="77777777" w:rsidTr="00452E82">
        <w:trPr>
          <w:cantSplit/>
        </w:trPr>
        <w:tc>
          <w:tcPr>
            <w:tcW w:w="1080" w:type="dxa"/>
            <w:tcBorders>
              <w:top w:val="dotted" w:sz="6" w:space="0" w:color="auto"/>
              <w:left w:val="single" w:sz="6" w:space="0" w:color="auto"/>
              <w:bottom w:val="dotted" w:sz="6" w:space="0" w:color="auto"/>
              <w:right w:val="nil"/>
            </w:tcBorders>
          </w:tcPr>
          <w:p w14:paraId="6B615E57"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dotted" w:sz="6" w:space="0" w:color="auto"/>
              <w:left w:val="single" w:sz="6" w:space="0" w:color="auto"/>
              <w:bottom w:val="dotted" w:sz="6" w:space="0" w:color="auto"/>
              <w:right w:val="nil"/>
            </w:tcBorders>
          </w:tcPr>
          <w:p w14:paraId="116D1B6E"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dotted" w:sz="6" w:space="0" w:color="auto"/>
              <w:left w:val="single" w:sz="6" w:space="0" w:color="auto"/>
              <w:bottom w:val="dotted" w:sz="6" w:space="0" w:color="auto"/>
              <w:right w:val="single" w:sz="6" w:space="0" w:color="auto"/>
            </w:tcBorders>
          </w:tcPr>
          <w:p w14:paraId="21C20D20"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r w:rsidR="00E033CC" w:rsidRPr="00E033CC" w14:paraId="6339FC5A" w14:textId="77777777" w:rsidTr="00452E82">
        <w:trPr>
          <w:cantSplit/>
        </w:trPr>
        <w:tc>
          <w:tcPr>
            <w:tcW w:w="1080" w:type="dxa"/>
            <w:tcBorders>
              <w:top w:val="nil"/>
              <w:left w:val="single" w:sz="6" w:space="0" w:color="auto"/>
              <w:bottom w:val="single" w:sz="6" w:space="0" w:color="auto"/>
              <w:right w:val="nil"/>
            </w:tcBorders>
          </w:tcPr>
          <w:p w14:paraId="03771563"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1080" w:type="dxa"/>
            <w:tcBorders>
              <w:top w:val="nil"/>
              <w:left w:val="single" w:sz="6" w:space="0" w:color="auto"/>
              <w:bottom w:val="single" w:sz="6" w:space="0" w:color="auto"/>
              <w:right w:val="nil"/>
            </w:tcBorders>
          </w:tcPr>
          <w:p w14:paraId="0A7C1B89"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c>
          <w:tcPr>
            <w:tcW w:w="7200" w:type="dxa"/>
            <w:tcBorders>
              <w:top w:val="nil"/>
              <w:left w:val="single" w:sz="6" w:space="0" w:color="auto"/>
              <w:bottom w:val="single" w:sz="6" w:space="0" w:color="auto"/>
              <w:right w:val="single" w:sz="6" w:space="0" w:color="auto"/>
            </w:tcBorders>
          </w:tcPr>
          <w:p w14:paraId="5638FC75" w14:textId="77777777" w:rsidR="00E033CC" w:rsidRPr="00E033CC" w:rsidRDefault="00E033CC" w:rsidP="00452E82">
            <w:pPr>
              <w:tabs>
                <w:tab w:val="left" w:pos="2610"/>
              </w:tabs>
              <w:spacing w:after="71"/>
              <w:rPr>
                <w:rStyle w:val="Table"/>
                <w:rFonts w:ascii="Times New Roman" w:hAnsi="Times New Roman"/>
                <w:i/>
                <w:spacing w:val="-2"/>
                <w:sz w:val="22"/>
                <w:szCs w:val="22"/>
              </w:rPr>
            </w:pPr>
          </w:p>
        </w:tc>
      </w:tr>
    </w:tbl>
    <w:p w14:paraId="4292FF75" w14:textId="77777777" w:rsidR="00E033CC" w:rsidRDefault="00E033CC" w:rsidP="00672CC8">
      <w:pPr>
        <w:tabs>
          <w:tab w:val="left" w:pos="5238"/>
          <w:tab w:val="left" w:pos="5474"/>
          <w:tab w:val="left" w:pos="9468"/>
        </w:tabs>
        <w:ind w:left="-90"/>
        <w:rPr>
          <w:b/>
          <w:i/>
          <w:sz w:val="28"/>
        </w:rPr>
      </w:pPr>
    </w:p>
    <w:p w14:paraId="02FA60A6" w14:textId="520A3DFB" w:rsidR="006E4005" w:rsidRPr="006E4005" w:rsidRDefault="00672CC8" w:rsidP="006E4005">
      <w:pPr>
        <w:pStyle w:val="SecIVH2"/>
        <w:rPr>
          <w:lang w:val="fr-FR"/>
        </w:rPr>
      </w:pPr>
      <w:r w:rsidRPr="006E4005">
        <w:rPr>
          <w:i/>
          <w:lang w:val="fr-FR"/>
        </w:rPr>
        <w:br w:type="page"/>
      </w:r>
      <w:bookmarkStart w:id="574" w:name="_Toc505352939"/>
      <w:bookmarkStart w:id="575" w:name="_Toc63775981"/>
      <w:bookmarkStart w:id="576" w:name="_Toc87449895"/>
      <w:bookmarkStart w:id="577" w:name="_Toc383555446"/>
      <w:bookmarkStart w:id="578" w:name="_Toc387688123"/>
      <w:r w:rsidR="006E4005" w:rsidRPr="006E4005">
        <w:rPr>
          <w:lang w:val="fr-FR"/>
        </w:rPr>
        <w:t>Sous-traitants proposés pour les Installations et Services d</w:t>
      </w:r>
      <w:r w:rsidR="00EC45F1">
        <w:rPr>
          <w:lang w:val="fr-FR"/>
        </w:rPr>
        <w:t xml:space="preserve">e Montage </w:t>
      </w:r>
      <w:r w:rsidR="006E4005" w:rsidRPr="006E4005">
        <w:rPr>
          <w:lang w:val="fr-FR"/>
        </w:rPr>
        <w:t>principaux</w:t>
      </w:r>
      <w:bookmarkEnd w:id="574"/>
      <w:bookmarkEnd w:id="575"/>
      <w:bookmarkEnd w:id="576"/>
    </w:p>
    <w:p w14:paraId="5A5A6EFC" w14:textId="77E16453" w:rsidR="006E4005" w:rsidRPr="008B10B4" w:rsidRDefault="006E4005" w:rsidP="006E4005">
      <w:pPr>
        <w:pStyle w:val="BodyText"/>
        <w:spacing w:before="240" w:after="240"/>
        <w:rPr>
          <w:lang w:val="fr-FR"/>
        </w:rPr>
      </w:pPr>
      <w:r w:rsidRPr="008B10B4">
        <w:rPr>
          <w:lang w:val="fr-FR"/>
        </w:rPr>
        <w:t xml:space="preserve">Une liste des Installations et Services </w:t>
      </w:r>
      <w:r>
        <w:rPr>
          <w:lang w:val="fr-FR"/>
        </w:rPr>
        <w:t>de Montage</w:t>
      </w:r>
      <w:r w:rsidRPr="008B10B4">
        <w:rPr>
          <w:lang w:val="fr-FR"/>
        </w:rPr>
        <w:t xml:space="preserve"> principaux est fournie ci-</w:t>
      </w:r>
      <w:r w:rsidR="00EC45F1" w:rsidRPr="008B10B4">
        <w:rPr>
          <w:lang w:val="fr-FR"/>
        </w:rPr>
        <w:t>dessous :</w:t>
      </w:r>
    </w:p>
    <w:p w14:paraId="5A60999B" w14:textId="77777777" w:rsidR="006E4005" w:rsidRPr="008B10B4" w:rsidRDefault="006E4005" w:rsidP="006E4005">
      <w:pPr>
        <w:pStyle w:val="BodyText"/>
        <w:spacing w:before="240" w:after="240"/>
        <w:rPr>
          <w:lang w:val="fr-FR"/>
        </w:rPr>
      </w:pPr>
      <w:r w:rsidRPr="008B10B4">
        <w:rPr>
          <w:lang w:val="fr-FR"/>
        </w:rPr>
        <w:t xml:space="preserve">Les sous-traitants et / ou fabricants suivants sont proposés pour mener à bien les installations indiquées. </w:t>
      </w:r>
      <w:r>
        <w:rPr>
          <w:lang w:val="fr-FR"/>
        </w:rPr>
        <w:t>Les</w:t>
      </w:r>
      <w:r w:rsidRPr="008B10B4">
        <w:rPr>
          <w:lang w:val="fr-FR"/>
        </w:rPr>
        <w:t xml:space="preserve"> Soumissionnaires </w:t>
      </w:r>
      <w:r>
        <w:rPr>
          <w:lang w:val="fr-FR"/>
        </w:rPr>
        <w:t>sont</w:t>
      </w:r>
      <w:r w:rsidRPr="008B10B4">
        <w:rPr>
          <w:lang w:val="fr-FR"/>
        </w:rPr>
        <w:t xml:space="preserve"> libre</w:t>
      </w:r>
      <w:r>
        <w:rPr>
          <w:lang w:val="fr-FR"/>
        </w:rPr>
        <w:t>s</w:t>
      </w:r>
      <w:r w:rsidRPr="008B10B4">
        <w:rPr>
          <w:lang w:val="fr-FR"/>
        </w:rPr>
        <w:t xml:space="preserve"> de proposer plus d'un </w:t>
      </w:r>
      <w:r>
        <w:rPr>
          <w:lang w:val="fr-FR"/>
        </w:rPr>
        <w:t>S</w:t>
      </w:r>
      <w:r w:rsidRPr="008B10B4">
        <w:rPr>
          <w:lang w:val="fr-FR"/>
        </w:rPr>
        <w:t>ous-traitant pour chaque activité.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51"/>
        <w:gridCol w:w="1968"/>
      </w:tblGrid>
      <w:tr w:rsidR="006E4005" w:rsidRPr="00AD7974" w14:paraId="45037966" w14:textId="77777777" w:rsidTr="002C5F96">
        <w:tc>
          <w:tcPr>
            <w:tcW w:w="3072" w:type="dxa"/>
          </w:tcPr>
          <w:p w14:paraId="46F1BAE8" w14:textId="77777777" w:rsidR="006E4005" w:rsidRPr="00C85C6C" w:rsidRDefault="006E4005" w:rsidP="002C5F96">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Activité</w:t>
            </w:r>
          </w:p>
        </w:tc>
        <w:tc>
          <w:tcPr>
            <w:tcW w:w="4416" w:type="dxa"/>
          </w:tcPr>
          <w:p w14:paraId="429C29D4" w14:textId="77777777" w:rsidR="006E4005" w:rsidRPr="00C85C6C" w:rsidRDefault="006E4005" w:rsidP="002C5F96">
            <w:pPr>
              <w:suppressAutoHyphens/>
              <w:spacing w:beforeLines="60" w:before="144" w:afterLines="60" w:after="144"/>
              <w:ind w:hanging="25"/>
              <w:jc w:val="center"/>
              <w:rPr>
                <w:rFonts w:ascii="Tms Rmn" w:hAnsi="Tms Rmn"/>
                <w:b/>
                <w:noProof/>
                <w:sz w:val="24"/>
                <w:szCs w:val="24"/>
              </w:rPr>
            </w:pPr>
            <w:r>
              <w:rPr>
                <w:rFonts w:ascii="Tms Rmn" w:hAnsi="Tms Rmn"/>
                <w:b/>
                <w:noProof/>
                <w:sz w:val="24"/>
                <w:szCs w:val="24"/>
              </w:rPr>
              <w:t xml:space="preserve">Sous-traitants </w:t>
            </w:r>
            <w:r w:rsidRPr="00C85C6C">
              <w:rPr>
                <w:rFonts w:ascii="Tms Rmn" w:hAnsi="Tms Rmn"/>
                <w:b/>
                <w:noProof/>
                <w:sz w:val="24"/>
                <w:szCs w:val="24"/>
              </w:rPr>
              <w:t>proposé</w:t>
            </w:r>
            <w:r>
              <w:rPr>
                <w:rFonts w:ascii="Tms Rmn" w:hAnsi="Tms Rmn"/>
                <w:b/>
                <w:noProof/>
                <w:sz w:val="24"/>
                <w:szCs w:val="24"/>
              </w:rPr>
              <w:t>s</w:t>
            </w:r>
          </w:p>
        </w:tc>
        <w:tc>
          <w:tcPr>
            <w:tcW w:w="1980" w:type="dxa"/>
          </w:tcPr>
          <w:p w14:paraId="7BFD71CB" w14:textId="77777777" w:rsidR="006E4005" w:rsidRPr="00C85C6C" w:rsidRDefault="006E4005" w:rsidP="002C5F96">
            <w:pPr>
              <w:suppressAutoHyphens/>
              <w:spacing w:beforeLines="60" w:before="144" w:afterLines="60" w:after="144"/>
              <w:jc w:val="center"/>
              <w:rPr>
                <w:rFonts w:ascii="Tms Rmn" w:hAnsi="Tms Rmn"/>
                <w:b/>
                <w:noProof/>
                <w:sz w:val="24"/>
                <w:szCs w:val="24"/>
              </w:rPr>
            </w:pPr>
            <w:r w:rsidRPr="00C85C6C">
              <w:rPr>
                <w:rFonts w:ascii="Tms Rmn" w:hAnsi="Tms Rmn"/>
                <w:b/>
                <w:noProof/>
                <w:sz w:val="24"/>
                <w:szCs w:val="24"/>
              </w:rPr>
              <w:t>Nationalité</w:t>
            </w:r>
          </w:p>
        </w:tc>
      </w:tr>
      <w:tr w:rsidR="006E4005" w:rsidRPr="00AD7974" w14:paraId="68C52E80" w14:textId="77777777" w:rsidTr="002C5F96">
        <w:tc>
          <w:tcPr>
            <w:tcW w:w="3072" w:type="dxa"/>
          </w:tcPr>
          <w:p w14:paraId="31551340" w14:textId="77777777" w:rsidR="006E4005" w:rsidRPr="00AD7974" w:rsidRDefault="006E4005" w:rsidP="002C5F96">
            <w:pPr>
              <w:suppressAutoHyphens/>
              <w:spacing w:beforeLines="60" w:before="144" w:afterLines="60" w:after="144"/>
              <w:ind w:left="1440" w:hanging="720"/>
              <w:rPr>
                <w:rFonts w:ascii="Tms Rmn" w:hAnsi="Tms Rmn"/>
                <w:b/>
                <w:noProof/>
              </w:rPr>
            </w:pPr>
          </w:p>
        </w:tc>
        <w:tc>
          <w:tcPr>
            <w:tcW w:w="4416" w:type="dxa"/>
          </w:tcPr>
          <w:p w14:paraId="27D045E2" w14:textId="77777777" w:rsidR="006E4005" w:rsidRPr="00AD7974" w:rsidRDefault="006E4005" w:rsidP="002C5F96">
            <w:pPr>
              <w:suppressAutoHyphens/>
              <w:spacing w:beforeLines="60" w:before="144" w:afterLines="60" w:after="144"/>
              <w:ind w:left="1440" w:hanging="720"/>
              <w:rPr>
                <w:rFonts w:ascii="Tms Rmn" w:hAnsi="Tms Rmn"/>
                <w:b/>
                <w:noProof/>
              </w:rPr>
            </w:pPr>
          </w:p>
        </w:tc>
        <w:tc>
          <w:tcPr>
            <w:tcW w:w="1980" w:type="dxa"/>
          </w:tcPr>
          <w:p w14:paraId="7C15BB73" w14:textId="77777777" w:rsidR="006E4005" w:rsidRPr="00AD7974" w:rsidRDefault="006E4005" w:rsidP="002C5F96">
            <w:pPr>
              <w:suppressAutoHyphens/>
              <w:spacing w:beforeLines="60" w:before="144" w:afterLines="60" w:after="144"/>
              <w:ind w:left="1440" w:hanging="720"/>
              <w:rPr>
                <w:rFonts w:ascii="Tms Rmn" w:hAnsi="Tms Rmn"/>
                <w:b/>
                <w:noProof/>
              </w:rPr>
            </w:pPr>
          </w:p>
        </w:tc>
      </w:tr>
      <w:tr w:rsidR="006E4005" w:rsidRPr="00AD7974" w14:paraId="209D4D1C" w14:textId="77777777" w:rsidTr="002C5F96">
        <w:tc>
          <w:tcPr>
            <w:tcW w:w="3072" w:type="dxa"/>
          </w:tcPr>
          <w:p w14:paraId="6F95CAED" w14:textId="77777777" w:rsidR="006E4005" w:rsidRPr="00AD7974" w:rsidRDefault="006E4005" w:rsidP="002C5F96">
            <w:pPr>
              <w:suppressAutoHyphens/>
              <w:spacing w:beforeLines="60" w:before="144" w:afterLines="60" w:after="144"/>
              <w:ind w:left="1440" w:hanging="720"/>
              <w:rPr>
                <w:rFonts w:ascii="Tms Rmn" w:hAnsi="Tms Rmn"/>
                <w:b/>
                <w:noProof/>
              </w:rPr>
            </w:pPr>
          </w:p>
        </w:tc>
        <w:tc>
          <w:tcPr>
            <w:tcW w:w="4416" w:type="dxa"/>
          </w:tcPr>
          <w:p w14:paraId="6096CB8D" w14:textId="77777777" w:rsidR="006E4005" w:rsidRPr="00AD7974" w:rsidRDefault="006E4005" w:rsidP="002C5F96">
            <w:pPr>
              <w:suppressAutoHyphens/>
              <w:spacing w:beforeLines="60" w:before="144" w:afterLines="60" w:after="144"/>
              <w:ind w:left="1440" w:hanging="720"/>
              <w:rPr>
                <w:rFonts w:ascii="Tms Rmn" w:hAnsi="Tms Rmn"/>
                <w:b/>
                <w:noProof/>
              </w:rPr>
            </w:pPr>
          </w:p>
        </w:tc>
        <w:tc>
          <w:tcPr>
            <w:tcW w:w="1980" w:type="dxa"/>
          </w:tcPr>
          <w:p w14:paraId="140BB7F7" w14:textId="77777777" w:rsidR="006E4005" w:rsidRPr="00AD7974" w:rsidRDefault="006E4005" w:rsidP="002C5F96">
            <w:pPr>
              <w:suppressAutoHyphens/>
              <w:spacing w:beforeLines="60" w:before="144" w:afterLines="60" w:after="144"/>
              <w:ind w:left="1440" w:hanging="720"/>
              <w:rPr>
                <w:rFonts w:ascii="Tms Rmn" w:hAnsi="Tms Rmn"/>
                <w:b/>
                <w:noProof/>
              </w:rPr>
            </w:pPr>
          </w:p>
        </w:tc>
      </w:tr>
      <w:tr w:rsidR="006E4005" w:rsidRPr="00AD7974" w14:paraId="248BA470" w14:textId="77777777" w:rsidTr="002C5F96">
        <w:tc>
          <w:tcPr>
            <w:tcW w:w="3072" w:type="dxa"/>
          </w:tcPr>
          <w:p w14:paraId="4DA3DE7F" w14:textId="77777777" w:rsidR="006E4005" w:rsidRPr="00AD7974" w:rsidRDefault="006E4005" w:rsidP="002C5F96">
            <w:pPr>
              <w:suppressAutoHyphens/>
              <w:spacing w:beforeLines="60" w:before="144" w:afterLines="60" w:after="144"/>
              <w:ind w:left="1440" w:hanging="720"/>
              <w:rPr>
                <w:rFonts w:ascii="Tms Rmn" w:hAnsi="Tms Rmn"/>
                <w:b/>
                <w:noProof/>
              </w:rPr>
            </w:pPr>
          </w:p>
        </w:tc>
        <w:tc>
          <w:tcPr>
            <w:tcW w:w="4416" w:type="dxa"/>
          </w:tcPr>
          <w:p w14:paraId="229B983D" w14:textId="77777777" w:rsidR="006E4005" w:rsidRPr="00AD7974" w:rsidRDefault="006E4005" w:rsidP="002C5F96">
            <w:pPr>
              <w:suppressAutoHyphens/>
              <w:spacing w:beforeLines="60" w:before="144" w:afterLines="60" w:after="144"/>
              <w:ind w:left="1440" w:hanging="720"/>
              <w:rPr>
                <w:rFonts w:ascii="Tms Rmn" w:hAnsi="Tms Rmn"/>
                <w:b/>
                <w:noProof/>
              </w:rPr>
            </w:pPr>
          </w:p>
        </w:tc>
        <w:tc>
          <w:tcPr>
            <w:tcW w:w="1980" w:type="dxa"/>
          </w:tcPr>
          <w:p w14:paraId="462C176E" w14:textId="77777777" w:rsidR="006E4005" w:rsidRPr="00AD7974" w:rsidRDefault="006E4005" w:rsidP="002C5F96">
            <w:pPr>
              <w:suppressAutoHyphens/>
              <w:spacing w:beforeLines="60" w:before="144" w:afterLines="60" w:after="144"/>
              <w:ind w:left="1440" w:hanging="720"/>
              <w:rPr>
                <w:rFonts w:ascii="Tms Rmn" w:hAnsi="Tms Rmn"/>
                <w:b/>
                <w:noProof/>
              </w:rPr>
            </w:pPr>
          </w:p>
        </w:tc>
      </w:tr>
    </w:tbl>
    <w:p w14:paraId="1C302F7C" w14:textId="77777777" w:rsidR="006E4005" w:rsidRDefault="006E4005" w:rsidP="006E4005">
      <w:pPr>
        <w:rPr>
          <w:lang w:val="fr"/>
        </w:rPr>
      </w:pPr>
    </w:p>
    <w:p w14:paraId="7F9A76DE" w14:textId="77777777" w:rsidR="006E4005" w:rsidRDefault="006E4005" w:rsidP="006E4005">
      <w:pPr>
        <w:rPr>
          <w:sz w:val="24"/>
          <w:lang w:eastAsia="en-US"/>
        </w:rPr>
      </w:pPr>
      <w:r>
        <w:rPr>
          <w:b/>
          <w:sz w:val="24"/>
        </w:rPr>
        <w:br w:type="page"/>
      </w:r>
    </w:p>
    <w:p w14:paraId="771F3327" w14:textId="63CF2625" w:rsidR="006E4005" w:rsidRDefault="006E4005">
      <w:pPr>
        <w:rPr>
          <w:b/>
          <w:i/>
          <w:sz w:val="32"/>
        </w:rPr>
      </w:pPr>
    </w:p>
    <w:p w14:paraId="4F8EA548" w14:textId="3174ACDA" w:rsidR="006E4005" w:rsidRDefault="006E4005" w:rsidP="006E4005">
      <w:pPr>
        <w:jc w:val="center"/>
        <w:rPr>
          <w:b/>
          <w:bCs/>
          <w:sz w:val="32"/>
          <w:szCs w:val="32"/>
        </w:rPr>
      </w:pPr>
      <w:r w:rsidRPr="006E4005">
        <w:rPr>
          <w:b/>
          <w:bCs/>
          <w:sz w:val="32"/>
          <w:szCs w:val="32"/>
        </w:rPr>
        <w:t>Autres</w:t>
      </w:r>
      <w:r>
        <w:rPr>
          <w:b/>
          <w:bCs/>
          <w:sz w:val="32"/>
          <w:szCs w:val="32"/>
        </w:rPr>
        <w:t xml:space="preserve"> – Calendrier</w:t>
      </w:r>
    </w:p>
    <w:p w14:paraId="6F0EEA02" w14:textId="6417E622" w:rsidR="006E4005" w:rsidRDefault="006E4005" w:rsidP="006E4005">
      <w:pPr>
        <w:jc w:val="center"/>
        <w:rPr>
          <w:b/>
          <w:bCs/>
          <w:sz w:val="32"/>
          <w:szCs w:val="32"/>
        </w:rPr>
      </w:pPr>
    </w:p>
    <w:p w14:paraId="03E49660" w14:textId="0224A717" w:rsidR="007D20C7" w:rsidRDefault="007D20C7" w:rsidP="006E4005">
      <w:pPr>
        <w:jc w:val="center"/>
        <w:rPr>
          <w:b/>
          <w:bCs/>
          <w:sz w:val="24"/>
          <w:szCs w:val="24"/>
        </w:rPr>
      </w:pPr>
      <w:r w:rsidRPr="007D20C7">
        <w:rPr>
          <w:sz w:val="24"/>
          <w:szCs w:val="24"/>
        </w:rPr>
        <w:t>(à utiliser par le Soumissionnaire lorsque une</w:t>
      </w:r>
      <w:r>
        <w:rPr>
          <w:b/>
          <w:bCs/>
          <w:sz w:val="24"/>
          <w:szCs w:val="24"/>
        </w:rPr>
        <w:t xml:space="preserve"> Variante de Délai est invitée à l’article 13.2 des IS – Processus à une Etape seulement) </w:t>
      </w:r>
    </w:p>
    <w:p w14:paraId="532ACFA2" w14:textId="77777777" w:rsidR="007D20C7" w:rsidRDefault="007D20C7">
      <w:pPr>
        <w:rPr>
          <w:b/>
          <w:bCs/>
          <w:sz w:val="24"/>
          <w:szCs w:val="24"/>
        </w:rPr>
      </w:pPr>
      <w:r>
        <w:rPr>
          <w:b/>
          <w:bCs/>
          <w:sz w:val="24"/>
          <w:szCs w:val="24"/>
        </w:rPr>
        <w:br w:type="page"/>
      </w:r>
    </w:p>
    <w:p w14:paraId="5E6755EC" w14:textId="77777777" w:rsidR="00EC45F1" w:rsidRDefault="007D20C7" w:rsidP="006E4005">
      <w:pPr>
        <w:jc w:val="center"/>
        <w:rPr>
          <w:b/>
          <w:bCs/>
          <w:sz w:val="32"/>
          <w:szCs w:val="32"/>
        </w:rPr>
      </w:pPr>
      <w:r w:rsidRPr="007D20C7">
        <w:rPr>
          <w:b/>
          <w:bCs/>
          <w:sz w:val="32"/>
          <w:szCs w:val="32"/>
        </w:rPr>
        <w:t xml:space="preserve">Autres </w:t>
      </w:r>
      <w:r>
        <w:rPr>
          <w:b/>
          <w:bCs/>
          <w:sz w:val="32"/>
          <w:szCs w:val="32"/>
        </w:rPr>
        <w:t xml:space="preserve">– Aspects Commerciaux ou Contractuels des documents d’appel d’offres que le Soumissionnaire souhaiterait discuter avec le Maître d’Ouvrage durant les clarifications </w:t>
      </w:r>
    </w:p>
    <w:p w14:paraId="4D92571C" w14:textId="1CD2CF4C" w:rsidR="006E4005" w:rsidRPr="007D20C7" w:rsidRDefault="007D20C7" w:rsidP="006E4005">
      <w:pPr>
        <w:jc w:val="center"/>
        <w:rPr>
          <w:sz w:val="24"/>
          <w:szCs w:val="24"/>
        </w:rPr>
      </w:pPr>
      <w:r>
        <w:rPr>
          <w:sz w:val="24"/>
          <w:szCs w:val="24"/>
        </w:rPr>
        <w:t>(à utiliser par le Soumissionnaire – Processus à Deux Etapes seulement)</w:t>
      </w:r>
    </w:p>
    <w:p w14:paraId="033CE9D4" w14:textId="52E32CDA" w:rsidR="006E4005" w:rsidRDefault="006E4005" w:rsidP="006E4005">
      <w:pPr>
        <w:jc w:val="center"/>
        <w:rPr>
          <w:b/>
          <w:bCs/>
          <w:sz w:val="32"/>
          <w:szCs w:val="32"/>
        </w:rPr>
      </w:pPr>
    </w:p>
    <w:p w14:paraId="703C81EF" w14:textId="5C519D64" w:rsidR="006E4005" w:rsidRDefault="006E4005">
      <w:pPr>
        <w:rPr>
          <w:b/>
          <w:bCs/>
          <w:sz w:val="32"/>
          <w:szCs w:val="32"/>
        </w:rPr>
      </w:pPr>
      <w:r>
        <w:rPr>
          <w:b/>
          <w:bCs/>
          <w:sz w:val="32"/>
          <w:szCs w:val="32"/>
        </w:rPr>
        <w:br w:type="page"/>
      </w:r>
    </w:p>
    <w:p w14:paraId="1106A4F6" w14:textId="77777777" w:rsidR="00452E82" w:rsidRPr="00E21797" w:rsidRDefault="00452E82" w:rsidP="001C0EB1">
      <w:pPr>
        <w:pStyle w:val="SectionIVHeader-2"/>
      </w:pPr>
      <w:bookmarkStart w:id="579" w:name="_Toc327863878"/>
      <w:bookmarkStart w:id="580" w:name="_Toc327970914"/>
      <w:bookmarkStart w:id="581" w:name="_Toc387688124"/>
      <w:bookmarkStart w:id="582" w:name="_Toc107422001"/>
      <w:bookmarkEnd w:id="577"/>
      <w:bookmarkEnd w:id="578"/>
      <w:r w:rsidRPr="00E21797">
        <w:t>Formulaire ELI – 1.1</w:t>
      </w:r>
      <w:r>
        <w:t xml:space="preserve"> : </w:t>
      </w:r>
      <w:r>
        <w:br/>
      </w:r>
      <w:r w:rsidRPr="00E21797">
        <w:t>Fiche de renseignements sur le soumissionnaire</w:t>
      </w:r>
      <w:bookmarkEnd w:id="579"/>
      <w:bookmarkEnd w:id="580"/>
      <w:bookmarkEnd w:id="581"/>
      <w:bookmarkEnd w:id="582"/>
    </w:p>
    <w:p w14:paraId="46F329F0" w14:textId="77777777" w:rsidR="00452E82" w:rsidRPr="00E21797" w:rsidRDefault="00452E82" w:rsidP="00452E82">
      <w:pPr>
        <w:numPr>
          <w:ilvl w:val="12"/>
          <w:numId w:val="0"/>
        </w:numPr>
        <w:tabs>
          <w:tab w:val="left" w:pos="2610"/>
        </w:tabs>
        <w:jc w:val="center"/>
      </w:pPr>
    </w:p>
    <w:p w14:paraId="799CBB58" w14:textId="77777777" w:rsidR="00452E82" w:rsidRPr="00E21797" w:rsidRDefault="00452E82" w:rsidP="00452E82">
      <w:pPr>
        <w:numPr>
          <w:ilvl w:val="12"/>
          <w:numId w:val="0"/>
        </w:numPr>
        <w:tabs>
          <w:tab w:val="left" w:pos="2610"/>
        </w:tabs>
        <w:ind w:right="162"/>
        <w:jc w:val="right"/>
      </w:pPr>
      <w:r w:rsidRPr="00E21797">
        <w:t>Date: _____________________</w:t>
      </w:r>
    </w:p>
    <w:p w14:paraId="0CCC1309" w14:textId="77777777" w:rsidR="00452E82" w:rsidRPr="00E21797" w:rsidRDefault="00452E82" w:rsidP="00452E82">
      <w:pPr>
        <w:numPr>
          <w:ilvl w:val="12"/>
          <w:numId w:val="0"/>
        </w:numPr>
        <w:tabs>
          <w:tab w:val="left" w:pos="2610"/>
        </w:tabs>
        <w:ind w:right="162" w:firstLine="720"/>
        <w:jc w:val="right"/>
      </w:pPr>
      <w:r w:rsidRPr="00E21797">
        <w:t>No. AAO : __________________</w:t>
      </w:r>
    </w:p>
    <w:p w14:paraId="0C0301AF" w14:textId="77777777" w:rsidR="00452E82" w:rsidRPr="00E21797" w:rsidRDefault="00452E82" w:rsidP="00452E82">
      <w:pPr>
        <w:numPr>
          <w:ilvl w:val="12"/>
          <w:numId w:val="0"/>
        </w:numPr>
        <w:tabs>
          <w:tab w:val="left" w:pos="2610"/>
        </w:tabs>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52E82" w:rsidRPr="00E64A04" w14:paraId="20887C0C" w14:textId="77777777" w:rsidTr="00452E82">
        <w:trPr>
          <w:cantSplit/>
          <w:trHeight w:val="440"/>
        </w:trPr>
        <w:tc>
          <w:tcPr>
            <w:tcW w:w="9468" w:type="dxa"/>
            <w:tcBorders>
              <w:bottom w:val="nil"/>
            </w:tcBorders>
          </w:tcPr>
          <w:p w14:paraId="6A646000" w14:textId="77777777" w:rsidR="00452E82" w:rsidRPr="00E64A04" w:rsidRDefault="00452E82" w:rsidP="00452E82">
            <w:pPr>
              <w:numPr>
                <w:ilvl w:val="12"/>
                <w:numId w:val="0"/>
              </w:numPr>
              <w:tabs>
                <w:tab w:val="left" w:pos="2610"/>
              </w:tabs>
              <w:spacing w:before="40" w:after="40"/>
              <w:rPr>
                <w:sz w:val="24"/>
                <w:szCs w:val="24"/>
              </w:rPr>
            </w:pPr>
            <w:r w:rsidRPr="00E64A04">
              <w:rPr>
                <w:spacing w:val="-2"/>
                <w:sz w:val="24"/>
                <w:szCs w:val="24"/>
              </w:rPr>
              <w:t>Nom légal du soumissionnaire :</w:t>
            </w:r>
          </w:p>
          <w:p w14:paraId="27C3E081" w14:textId="77777777" w:rsidR="00452E82" w:rsidRPr="00E64A04" w:rsidRDefault="00452E82" w:rsidP="00452E82">
            <w:pPr>
              <w:numPr>
                <w:ilvl w:val="12"/>
                <w:numId w:val="0"/>
              </w:numPr>
              <w:tabs>
                <w:tab w:val="left" w:pos="2610"/>
              </w:tabs>
              <w:spacing w:before="40" w:after="40"/>
              <w:rPr>
                <w:sz w:val="24"/>
                <w:szCs w:val="24"/>
              </w:rPr>
            </w:pPr>
          </w:p>
        </w:tc>
      </w:tr>
      <w:tr w:rsidR="00452E82" w:rsidRPr="00E64A04" w14:paraId="0176A2A2" w14:textId="77777777" w:rsidTr="00452E82">
        <w:trPr>
          <w:cantSplit/>
          <w:trHeight w:val="674"/>
        </w:trPr>
        <w:tc>
          <w:tcPr>
            <w:tcW w:w="9468" w:type="dxa"/>
          </w:tcPr>
          <w:p w14:paraId="2F0BA144" w14:textId="77777777" w:rsidR="00452E82" w:rsidRPr="00E64A04" w:rsidRDefault="00452E82" w:rsidP="00452E82">
            <w:pPr>
              <w:numPr>
                <w:ilvl w:val="12"/>
                <w:numId w:val="0"/>
              </w:numPr>
              <w:tabs>
                <w:tab w:val="left" w:pos="2610"/>
              </w:tabs>
              <w:spacing w:before="40" w:after="40"/>
              <w:rPr>
                <w:spacing w:val="-2"/>
                <w:sz w:val="24"/>
                <w:szCs w:val="24"/>
              </w:rPr>
            </w:pPr>
            <w:r w:rsidRPr="00E64A04">
              <w:rPr>
                <w:spacing w:val="-2"/>
                <w:sz w:val="24"/>
                <w:szCs w:val="24"/>
              </w:rPr>
              <w:t>Dans le cas d’un groupement d’entreprises (GE), nom légal de chaque partie :</w:t>
            </w:r>
          </w:p>
          <w:p w14:paraId="6C367D6D" w14:textId="77777777" w:rsidR="00452E82" w:rsidRPr="00E64A04" w:rsidRDefault="00452E82" w:rsidP="00452E82">
            <w:pPr>
              <w:numPr>
                <w:ilvl w:val="12"/>
                <w:numId w:val="0"/>
              </w:numPr>
              <w:tabs>
                <w:tab w:val="left" w:pos="2610"/>
              </w:tabs>
              <w:spacing w:before="40" w:after="40"/>
              <w:rPr>
                <w:spacing w:val="-2"/>
                <w:sz w:val="24"/>
                <w:szCs w:val="24"/>
              </w:rPr>
            </w:pPr>
          </w:p>
        </w:tc>
      </w:tr>
      <w:tr w:rsidR="00452E82" w:rsidRPr="00E64A04" w14:paraId="0B780DD1" w14:textId="77777777" w:rsidTr="00452E82">
        <w:trPr>
          <w:cantSplit/>
          <w:trHeight w:val="674"/>
        </w:trPr>
        <w:tc>
          <w:tcPr>
            <w:tcW w:w="9468" w:type="dxa"/>
          </w:tcPr>
          <w:p w14:paraId="3F49C0D9" w14:textId="77777777" w:rsidR="00452E82" w:rsidRPr="00E64A04" w:rsidRDefault="00452E82" w:rsidP="00452E82">
            <w:pPr>
              <w:numPr>
                <w:ilvl w:val="12"/>
                <w:numId w:val="0"/>
              </w:numPr>
              <w:tabs>
                <w:tab w:val="left" w:pos="2610"/>
              </w:tabs>
              <w:spacing w:before="40" w:after="40"/>
              <w:rPr>
                <w:sz w:val="24"/>
                <w:szCs w:val="24"/>
              </w:rPr>
            </w:pPr>
            <w:r w:rsidRPr="00E64A04">
              <w:rPr>
                <w:sz w:val="24"/>
                <w:szCs w:val="24"/>
              </w:rPr>
              <w:t>Pays où le soumissionnaire est constitué en société :</w:t>
            </w:r>
          </w:p>
        </w:tc>
      </w:tr>
      <w:tr w:rsidR="00452E82" w:rsidRPr="00E64A04" w14:paraId="59F258BC" w14:textId="77777777" w:rsidTr="00452E82">
        <w:trPr>
          <w:cantSplit/>
          <w:trHeight w:val="674"/>
        </w:trPr>
        <w:tc>
          <w:tcPr>
            <w:tcW w:w="9468" w:type="dxa"/>
          </w:tcPr>
          <w:p w14:paraId="17B6C6B9" w14:textId="77777777" w:rsidR="00452E82" w:rsidRPr="00E64A04" w:rsidRDefault="00452E82" w:rsidP="00452E82">
            <w:pPr>
              <w:numPr>
                <w:ilvl w:val="12"/>
                <w:numId w:val="0"/>
              </w:numPr>
              <w:tabs>
                <w:tab w:val="left" w:pos="2610"/>
              </w:tabs>
              <w:spacing w:before="40" w:after="40"/>
              <w:rPr>
                <w:spacing w:val="-2"/>
                <w:sz w:val="24"/>
                <w:szCs w:val="24"/>
              </w:rPr>
            </w:pPr>
            <w:r w:rsidRPr="00E64A04">
              <w:rPr>
                <w:spacing w:val="-2"/>
                <w:sz w:val="24"/>
                <w:szCs w:val="24"/>
              </w:rPr>
              <w:t xml:space="preserve">Année à laquelle le soumissionnaire a été constitué en société : </w:t>
            </w:r>
          </w:p>
        </w:tc>
      </w:tr>
      <w:tr w:rsidR="00452E82" w:rsidRPr="00E64A04" w14:paraId="0B3E93C0" w14:textId="77777777" w:rsidTr="00452E82">
        <w:trPr>
          <w:cantSplit/>
        </w:trPr>
        <w:tc>
          <w:tcPr>
            <w:tcW w:w="9468" w:type="dxa"/>
          </w:tcPr>
          <w:p w14:paraId="4143009C" w14:textId="77777777" w:rsidR="00452E82" w:rsidRPr="00452E82" w:rsidRDefault="00452E82" w:rsidP="00452E82">
            <w:pPr>
              <w:pStyle w:val="Outline"/>
              <w:numPr>
                <w:ilvl w:val="12"/>
                <w:numId w:val="0"/>
              </w:numPr>
              <w:tabs>
                <w:tab w:val="left" w:pos="2610"/>
              </w:tabs>
              <w:suppressAutoHyphens/>
              <w:spacing w:before="40" w:after="40"/>
              <w:rPr>
                <w:spacing w:val="-2"/>
                <w:kern w:val="0"/>
                <w:szCs w:val="24"/>
              </w:rPr>
            </w:pPr>
            <w:r w:rsidRPr="00452E82">
              <w:rPr>
                <w:spacing w:val="-2"/>
                <w:kern w:val="0"/>
                <w:szCs w:val="24"/>
              </w:rPr>
              <w:t>Adresse légale du soumissionnaire dans le pays où il est constitué en société :</w:t>
            </w:r>
          </w:p>
          <w:p w14:paraId="427B321E" w14:textId="77777777" w:rsidR="00452E82" w:rsidRPr="00E64A04" w:rsidRDefault="00452E82" w:rsidP="00452E82">
            <w:pPr>
              <w:numPr>
                <w:ilvl w:val="12"/>
                <w:numId w:val="0"/>
              </w:numPr>
              <w:tabs>
                <w:tab w:val="left" w:pos="2610"/>
              </w:tabs>
              <w:spacing w:before="40" w:after="40"/>
              <w:rPr>
                <w:spacing w:val="-2"/>
                <w:sz w:val="24"/>
                <w:szCs w:val="24"/>
              </w:rPr>
            </w:pPr>
          </w:p>
        </w:tc>
      </w:tr>
      <w:tr w:rsidR="00452E82" w:rsidRPr="00E64A04" w14:paraId="1F5C633D" w14:textId="77777777" w:rsidTr="00452E82">
        <w:trPr>
          <w:cantSplit/>
        </w:trPr>
        <w:tc>
          <w:tcPr>
            <w:tcW w:w="9468" w:type="dxa"/>
          </w:tcPr>
          <w:p w14:paraId="7AB6E0F9" w14:textId="77777777" w:rsidR="00452E82" w:rsidRPr="00452E82" w:rsidRDefault="00452E82" w:rsidP="00452E82">
            <w:pPr>
              <w:pStyle w:val="Outline"/>
              <w:numPr>
                <w:ilvl w:val="12"/>
                <w:numId w:val="0"/>
              </w:numPr>
              <w:tabs>
                <w:tab w:val="left" w:pos="2610"/>
              </w:tabs>
              <w:suppressAutoHyphens/>
              <w:spacing w:before="120" w:after="40"/>
              <w:rPr>
                <w:spacing w:val="-2"/>
                <w:kern w:val="0"/>
                <w:szCs w:val="24"/>
              </w:rPr>
            </w:pPr>
            <w:r w:rsidRPr="00452E82">
              <w:rPr>
                <w:spacing w:val="-2"/>
                <w:kern w:val="0"/>
                <w:szCs w:val="24"/>
              </w:rPr>
              <w:t>Renseignements sur le représentant autorisé du soumissionnaire :</w:t>
            </w:r>
          </w:p>
          <w:p w14:paraId="54E1A173" w14:textId="77777777"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Nom :</w:t>
            </w:r>
          </w:p>
          <w:p w14:paraId="6EFB8F51" w14:textId="77777777"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Adresse :</w:t>
            </w:r>
          </w:p>
          <w:p w14:paraId="43B60EC3" w14:textId="77777777"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Numéro de téléphone/de télécopie :</w:t>
            </w:r>
          </w:p>
          <w:p w14:paraId="3A611DE4" w14:textId="77777777" w:rsidR="00452E82" w:rsidRPr="00E64A04" w:rsidRDefault="00452E82" w:rsidP="00452E82">
            <w:pPr>
              <w:numPr>
                <w:ilvl w:val="12"/>
                <w:numId w:val="0"/>
              </w:numPr>
              <w:tabs>
                <w:tab w:val="left" w:pos="2610"/>
              </w:tabs>
              <w:spacing w:before="120" w:after="40"/>
              <w:rPr>
                <w:spacing w:val="-2"/>
                <w:sz w:val="24"/>
                <w:szCs w:val="24"/>
              </w:rPr>
            </w:pPr>
            <w:r w:rsidRPr="00E64A04">
              <w:rPr>
                <w:spacing w:val="-2"/>
                <w:sz w:val="24"/>
                <w:szCs w:val="24"/>
              </w:rPr>
              <w:t>Adresse électronique :</w:t>
            </w:r>
          </w:p>
          <w:p w14:paraId="3AC47F82" w14:textId="77777777" w:rsidR="00452E82" w:rsidRPr="00452E82" w:rsidRDefault="00452E82" w:rsidP="00452E82">
            <w:pPr>
              <w:pStyle w:val="Outline"/>
              <w:numPr>
                <w:ilvl w:val="12"/>
                <w:numId w:val="0"/>
              </w:numPr>
              <w:tabs>
                <w:tab w:val="left" w:pos="2610"/>
              </w:tabs>
              <w:suppressAutoHyphens/>
              <w:spacing w:before="120" w:after="40"/>
              <w:rPr>
                <w:spacing w:val="-2"/>
                <w:kern w:val="0"/>
                <w:szCs w:val="24"/>
              </w:rPr>
            </w:pPr>
          </w:p>
        </w:tc>
      </w:tr>
      <w:tr w:rsidR="00452E82" w:rsidRPr="00E64A04" w14:paraId="735A00CF" w14:textId="77777777" w:rsidTr="00452E82">
        <w:trPr>
          <w:cantSplit/>
        </w:trPr>
        <w:tc>
          <w:tcPr>
            <w:tcW w:w="9468" w:type="dxa"/>
          </w:tcPr>
          <w:p w14:paraId="3657D9CD" w14:textId="77777777" w:rsidR="00452E82" w:rsidRPr="00452E82" w:rsidRDefault="00452E82" w:rsidP="00452E82">
            <w:pPr>
              <w:pStyle w:val="Outline"/>
              <w:numPr>
                <w:ilvl w:val="12"/>
                <w:numId w:val="0"/>
              </w:numPr>
              <w:tabs>
                <w:tab w:val="left" w:pos="2610"/>
              </w:tabs>
              <w:suppressAutoHyphens/>
              <w:spacing w:before="0"/>
              <w:rPr>
                <w:spacing w:val="-2"/>
                <w:kern w:val="0"/>
                <w:szCs w:val="24"/>
              </w:rPr>
            </w:pPr>
            <w:r w:rsidRPr="00452E82">
              <w:rPr>
                <w:spacing w:val="-2"/>
                <w:kern w:val="0"/>
                <w:szCs w:val="24"/>
              </w:rPr>
              <w:t>1. Les copies des documents originaux qui suivent sont jointes :</w:t>
            </w:r>
          </w:p>
          <w:p w14:paraId="634B619E" w14:textId="3858DAA7" w:rsidR="00452E82" w:rsidRPr="00E64A04" w:rsidRDefault="00452E82" w:rsidP="00452E82">
            <w:pPr>
              <w:numPr>
                <w:ilvl w:val="12"/>
                <w:numId w:val="0"/>
              </w:numPr>
              <w:tabs>
                <w:tab w:val="left" w:pos="2610"/>
              </w:tabs>
              <w:ind w:left="360" w:hanging="360"/>
              <w:rPr>
                <w:spacing w:val="-2"/>
                <w:sz w:val="24"/>
                <w:szCs w:val="24"/>
              </w:rPr>
            </w:pPr>
            <w:r w:rsidRPr="00E64A04">
              <w:rPr>
                <w:spacing w:val="-2"/>
                <w:sz w:val="24"/>
                <w:szCs w:val="24"/>
              </w:rPr>
              <w:sym w:font="Symbol" w:char="F0F0"/>
            </w:r>
            <w:r w:rsidRPr="00E64A04">
              <w:rPr>
                <w:spacing w:val="-2"/>
                <w:sz w:val="24"/>
                <w:szCs w:val="24"/>
              </w:rPr>
              <w:tab/>
              <w:t>Statuts ou Documents constitutifs de l’entité légale susmentionnée, conformément aux dispositions de</w:t>
            </w:r>
            <w:r w:rsidR="004E52FE">
              <w:rPr>
                <w:spacing w:val="-2"/>
                <w:sz w:val="24"/>
                <w:szCs w:val="24"/>
              </w:rPr>
              <w:t xml:space="preserve">s </w:t>
            </w:r>
            <w:r w:rsidRPr="00E64A04">
              <w:rPr>
                <w:spacing w:val="-2"/>
                <w:sz w:val="24"/>
                <w:szCs w:val="24"/>
              </w:rPr>
              <w:t>article 4.</w:t>
            </w:r>
            <w:r w:rsidR="004E52FE">
              <w:rPr>
                <w:spacing w:val="-2"/>
                <w:sz w:val="24"/>
                <w:szCs w:val="24"/>
              </w:rPr>
              <w:t>1 et 4.2 des IS</w:t>
            </w:r>
            <w:r w:rsidRPr="00E64A04">
              <w:rPr>
                <w:spacing w:val="-2"/>
                <w:sz w:val="24"/>
                <w:szCs w:val="24"/>
              </w:rPr>
              <w:t xml:space="preserve">. </w:t>
            </w:r>
          </w:p>
          <w:p w14:paraId="5DECC390" w14:textId="7E0B5B9F" w:rsidR="00452E82" w:rsidRPr="00E64A04" w:rsidRDefault="00452E82" w:rsidP="00622B92">
            <w:pPr>
              <w:numPr>
                <w:ilvl w:val="0"/>
                <w:numId w:val="55"/>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Dans le cas d’un GE, l’accord ou la lettre d’intention de former un accord ainsi que le projet d’accord de groupement, conformément aux dispositions de</w:t>
            </w:r>
            <w:r w:rsidR="004E52FE">
              <w:rPr>
                <w:spacing w:val="-2"/>
                <w:sz w:val="24"/>
                <w:szCs w:val="24"/>
              </w:rPr>
              <w:t>s</w:t>
            </w:r>
            <w:r w:rsidRPr="00E64A04">
              <w:rPr>
                <w:spacing w:val="-2"/>
                <w:sz w:val="24"/>
                <w:szCs w:val="24"/>
              </w:rPr>
              <w:t xml:space="preserve"> article</w:t>
            </w:r>
            <w:r w:rsidR="004E52FE">
              <w:rPr>
                <w:spacing w:val="-2"/>
                <w:sz w:val="24"/>
                <w:szCs w:val="24"/>
              </w:rPr>
              <w:t>s</w:t>
            </w:r>
            <w:r w:rsidRPr="00E64A04">
              <w:rPr>
                <w:spacing w:val="-2"/>
                <w:sz w:val="24"/>
                <w:szCs w:val="24"/>
              </w:rPr>
              <w:t xml:space="preserve"> 4.1 </w:t>
            </w:r>
            <w:r w:rsidR="004E52FE">
              <w:rPr>
                <w:spacing w:val="-2"/>
                <w:sz w:val="24"/>
                <w:szCs w:val="24"/>
              </w:rPr>
              <w:t xml:space="preserve">et 11.1 </w:t>
            </w:r>
            <w:r w:rsidRPr="00E64A04">
              <w:rPr>
                <w:spacing w:val="-2"/>
                <w:sz w:val="24"/>
                <w:szCs w:val="24"/>
              </w:rPr>
              <w:t>des IS</w:t>
            </w:r>
            <w:r w:rsidR="004E52FE">
              <w:rPr>
                <w:spacing w:val="-2"/>
                <w:sz w:val="24"/>
                <w:szCs w:val="24"/>
              </w:rPr>
              <w:t xml:space="preserve"> Processus en une Etape, ou 11.1 (g) Processus en Deux Etape</w:t>
            </w:r>
            <w:r w:rsidRPr="00E64A04">
              <w:rPr>
                <w:spacing w:val="-2"/>
                <w:sz w:val="24"/>
                <w:szCs w:val="24"/>
              </w:rPr>
              <w:t>.</w:t>
            </w:r>
          </w:p>
          <w:p w14:paraId="738731E7" w14:textId="77777777" w:rsidR="00C0126D" w:rsidRDefault="00452E82" w:rsidP="00622B92">
            <w:pPr>
              <w:numPr>
                <w:ilvl w:val="0"/>
                <w:numId w:val="56"/>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4.  Dans le cas d’une entreprise publique</w:t>
            </w:r>
            <w:r w:rsidR="00CF72EB">
              <w:rPr>
                <w:spacing w:val="-2"/>
                <w:sz w:val="24"/>
                <w:szCs w:val="24"/>
              </w:rPr>
              <w:t xml:space="preserve"> du pays du Maître d’Ouvrage, les documents établissant l’autonomie légale et financière et </w:t>
            </w:r>
            <w:r w:rsidR="00C0126D" w:rsidRPr="00E64A04">
              <w:rPr>
                <w:spacing w:val="-2"/>
                <w:sz w:val="24"/>
                <w:szCs w:val="24"/>
              </w:rPr>
              <w:t>respect des règles de droit commercial, conformément aux dispositions de l’article 4.5 des IS.</w:t>
            </w:r>
          </w:p>
          <w:p w14:paraId="04881353" w14:textId="2492711E" w:rsidR="00452E82" w:rsidRPr="00E64A04" w:rsidRDefault="00452E82" w:rsidP="00C0126D">
            <w:pPr>
              <w:tabs>
                <w:tab w:val="left" w:pos="372"/>
                <w:tab w:val="left" w:pos="2610"/>
              </w:tabs>
              <w:suppressAutoHyphens/>
              <w:overflowPunct w:val="0"/>
              <w:autoSpaceDE w:val="0"/>
              <w:autoSpaceDN w:val="0"/>
              <w:adjustRightInd w:val="0"/>
              <w:jc w:val="both"/>
              <w:textAlignment w:val="baseline"/>
              <w:rPr>
                <w:spacing w:val="-2"/>
                <w:sz w:val="24"/>
                <w:szCs w:val="24"/>
              </w:rPr>
            </w:pPr>
          </w:p>
        </w:tc>
      </w:tr>
      <w:tr w:rsidR="00452E82" w:rsidRPr="00E64A04" w14:paraId="067692B0" w14:textId="77777777" w:rsidTr="00452E82">
        <w:trPr>
          <w:cantSplit/>
        </w:trPr>
        <w:tc>
          <w:tcPr>
            <w:tcW w:w="9468" w:type="dxa"/>
          </w:tcPr>
          <w:p w14:paraId="5EDE051A" w14:textId="16E92AAD" w:rsidR="00452E82" w:rsidRPr="00E64A04" w:rsidRDefault="00CF72EB" w:rsidP="00452E82">
            <w:pPr>
              <w:pStyle w:val="Outline"/>
              <w:numPr>
                <w:ilvl w:val="12"/>
                <w:numId w:val="0"/>
              </w:numPr>
              <w:tabs>
                <w:tab w:val="left" w:pos="2610"/>
              </w:tabs>
              <w:suppressAutoHyphens/>
              <w:spacing w:before="0"/>
              <w:rPr>
                <w:spacing w:val="-2"/>
                <w:kern w:val="0"/>
                <w:szCs w:val="24"/>
              </w:rPr>
            </w:pPr>
            <w:r>
              <w:rPr>
                <w:spacing w:val="-2"/>
                <w:kern w:val="0"/>
                <w:szCs w:val="24"/>
              </w:rPr>
              <w:t>Veuillez noter qu’une autorisation écrite doit être jointe à ce formulaire tel qu’exigé par l’article 21.2 des IS Processus à une Etape, ou IS 17.2 Processus à Deux Etapes.</w:t>
            </w:r>
          </w:p>
        </w:tc>
      </w:tr>
    </w:tbl>
    <w:p w14:paraId="0DE60E0E" w14:textId="77777777" w:rsidR="00452E82" w:rsidRPr="00E21797" w:rsidRDefault="00452E82" w:rsidP="00452E82">
      <w:pPr>
        <w:numPr>
          <w:ilvl w:val="12"/>
          <w:numId w:val="0"/>
        </w:numPr>
        <w:tabs>
          <w:tab w:val="left" w:pos="2610"/>
        </w:tabs>
      </w:pPr>
    </w:p>
    <w:p w14:paraId="4DB5F7B1" w14:textId="77777777" w:rsidR="00452E82" w:rsidRPr="00E21797" w:rsidRDefault="00452E82" w:rsidP="001C0EB1">
      <w:pPr>
        <w:pStyle w:val="SectionIVHeader-2"/>
      </w:pPr>
      <w:r w:rsidRPr="00E21797">
        <w:br w:type="page"/>
      </w:r>
      <w:bookmarkStart w:id="583" w:name="_Toc327863879"/>
      <w:bookmarkStart w:id="584" w:name="_Toc327970915"/>
      <w:bookmarkStart w:id="585" w:name="_Toc387688125"/>
      <w:bookmarkStart w:id="586" w:name="_Toc107422002"/>
      <w:r w:rsidRPr="00E21797">
        <w:t>Formulaire ELI – 1.2</w:t>
      </w:r>
      <w:r>
        <w:t xml:space="preserve"> : </w:t>
      </w:r>
      <w:r>
        <w:br/>
      </w:r>
      <w:r w:rsidRPr="00E21797">
        <w:t xml:space="preserve"> Fiche de renseignements sur chaque Partie d’un GE</w:t>
      </w:r>
      <w:r>
        <w:t>/ sous-traitants spécialisés</w:t>
      </w:r>
      <w:bookmarkEnd w:id="583"/>
      <w:bookmarkEnd w:id="584"/>
      <w:bookmarkEnd w:id="585"/>
      <w:bookmarkEnd w:id="586"/>
    </w:p>
    <w:p w14:paraId="58EC1B83" w14:textId="77777777" w:rsidR="00452E82" w:rsidRPr="00E64A04" w:rsidRDefault="00452E82" w:rsidP="00452E82">
      <w:pPr>
        <w:numPr>
          <w:ilvl w:val="12"/>
          <w:numId w:val="0"/>
        </w:numPr>
        <w:tabs>
          <w:tab w:val="left" w:pos="2610"/>
        </w:tabs>
        <w:ind w:right="162"/>
        <w:rPr>
          <w:i/>
          <w:sz w:val="24"/>
          <w:szCs w:val="24"/>
        </w:rPr>
      </w:pPr>
      <w:r w:rsidRPr="00E64A04">
        <w:rPr>
          <w:i/>
          <w:sz w:val="24"/>
          <w:szCs w:val="24"/>
        </w:rPr>
        <w:t>[A remplir par chaque membre du GE]</w:t>
      </w:r>
    </w:p>
    <w:p w14:paraId="74E8651A" w14:textId="77777777" w:rsidR="00452E82" w:rsidRPr="00E64A04" w:rsidRDefault="00452E82" w:rsidP="00452E82">
      <w:pPr>
        <w:numPr>
          <w:ilvl w:val="12"/>
          <w:numId w:val="0"/>
        </w:numPr>
        <w:tabs>
          <w:tab w:val="left" w:pos="2610"/>
        </w:tabs>
        <w:ind w:right="162"/>
        <w:jc w:val="right"/>
        <w:rPr>
          <w:sz w:val="24"/>
          <w:szCs w:val="24"/>
        </w:rPr>
      </w:pPr>
      <w:r w:rsidRPr="00E64A04">
        <w:rPr>
          <w:sz w:val="24"/>
          <w:szCs w:val="24"/>
        </w:rPr>
        <w:t>Date: _____________________</w:t>
      </w:r>
    </w:p>
    <w:p w14:paraId="127B8199" w14:textId="77777777" w:rsidR="00452E82" w:rsidRPr="00E64A04" w:rsidRDefault="00452E82" w:rsidP="00452E82">
      <w:pPr>
        <w:numPr>
          <w:ilvl w:val="12"/>
          <w:numId w:val="0"/>
        </w:numPr>
        <w:tabs>
          <w:tab w:val="left" w:pos="2610"/>
        </w:tabs>
        <w:ind w:right="162"/>
        <w:jc w:val="right"/>
        <w:rPr>
          <w:sz w:val="24"/>
          <w:szCs w:val="24"/>
        </w:rPr>
      </w:pPr>
      <w:r w:rsidRPr="00E64A04">
        <w:rPr>
          <w:sz w:val="24"/>
          <w:szCs w:val="24"/>
        </w:rPr>
        <w:t xml:space="preserve">  No. AAO: __________________</w:t>
      </w:r>
    </w:p>
    <w:p w14:paraId="27277478" w14:textId="77777777" w:rsidR="00452E82" w:rsidRPr="00E64A04" w:rsidRDefault="00452E82" w:rsidP="00452E82">
      <w:pPr>
        <w:numPr>
          <w:ilvl w:val="12"/>
          <w:numId w:val="0"/>
        </w:numPr>
        <w:tabs>
          <w:tab w:val="left" w:pos="2610"/>
        </w:tabs>
        <w:rPr>
          <w:spacing w:val="-2"/>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78"/>
      </w:tblGrid>
      <w:tr w:rsidR="00452E82" w:rsidRPr="00E64A04" w14:paraId="68A34FF0" w14:textId="77777777" w:rsidTr="00452E82">
        <w:trPr>
          <w:cantSplit/>
          <w:trHeight w:val="440"/>
        </w:trPr>
        <w:tc>
          <w:tcPr>
            <w:tcW w:w="9378" w:type="dxa"/>
            <w:tcBorders>
              <w:bottom w:val="nil"/>
            </w:tcBorders>
          </w:tcPr>
          <w:p w14:paraId="2FABE7AD" w14:textId="77777777" w:rsidR="00452E82" w:rsidRPr="00452E82" w:rsidRDefault="00452E82" w:rsidP="00452E82">
            <w:pPr>
              <w:pStyle w:val="BodyText"/>
              <w:numPr>
                <w:ilvl w:val="12"/>
                <w:numId w:val="0"/>
              </w:numPr>
              <w:tabs>
                <w:tab w:val="left" w:pos="2610"/>
              </w:tabs>
              <w:spacing w:before="40" w:after="40"/>
              <w:rPr>
                <w:szCs w:val="24"/>
                <w:lang w:val="fr-FR"/>
              </w:rPr>
            </w:pPr>
            <w:r w:rsidRPr="00452E82">
              <w:rPr>
                <w:szCs w:val="24"/>
                <w:lang w:val="fr-FR"/>
              </w:rPr>
              <w:t xml:space="preserve">Nom légal du soumissionnaire : </w:t>
            </w:r>
          </w:p>
          <w:p w14:paraId="70E3A7A5" w14:textId="77777777" w:rsidR="00452E82" w:rsidRPr="001763FB" w:rsidRDefault="00452E82" w:rsidP="00452E82">
            <w:pPr>
              <w:pStyle w:val="BodyText"/>
              <w:numPr>
                <w:ilvl w:val="12"/>
                <w:numId w:val="0"/>
              </w:numPr>
              <w:tabs>
                <w:tab w:val="left" w:pos="2610"/>
              </w:tabs>
              <w:spacing w:before="40" w:after="40"/>
              <w:rPr>
                <w:szCs w:val="24"/>
                <w:lang w:val="fr-FR"/>
              </w:rPr>
            </w:pPr>
          </w:p>
        </w:tc>
      </w:tr>
      <w:tr w:rsidR="00452E82" w:rsidRPr="00E64A04" w14:paraId="678F38DD" w14:textId="77777777" w:rsidTr="00452E82">
        <w:trPr>
          <w:cantSplit/>
          <w:trHeight w:val="674"/>
        </w:trPr>
        <w:tc>
          <w:tcPr>
            <w:tcW w:w="9378" w:type="dxa"/>
          </w:tcPr>
          <w:p w14:paraId="5C3E92B6" w14:textId="77777777" w:rsidR="00452E82" w:rsidRPr="00452E82" w:rsidRDefault="00452E82" w:rsidP="00452E82">
            <w:pPr>
              <w:pStyle w:val="BodyText"/>
              <w:numPr>
                <w:ilvl w:val="12"/>
                <w:numId w:val="0"/>
              </w:numPr>
              <w:tabs>
                <w:tab w:val="left" w:pos="2610"/>
              </w:tabs>
              <w:rPr>
                <w:szCs w:val="24"/>
                <w:lang w:val="fr-FR"/>
              </w:rPr>
            </w:pPr>
            <w:r w:rsidRPr="00452E82">
              <w:rPr>
                <w:szCs w:val="24"/>
                <w:lang w:val="fr-FR"/>
              </w:rPr>
              <w:t>Nom légal de la partie du GE/ du sous-traitant:</w:t>
            </w:r>
          </w:p>
        </w:tc>
      </w:tr>
      <w:tr w:rsidR="00452E82" w:rsidRPr="00E64A04" w14:paraId="26BDAF7B" w14:textId="77777777" w:rsidTr="00452E82">
        <w:trPr>
          <w:cantSplit/>
          <w:trHeight w:val="674"/>
        </w:trPr>
        <w:tc>
          <w:tcPr>
            <w:tcW w:w="9378" w:type="dxa"/>
          </w:tcPr>
          <w:p w14:paraId="7C8573F0" w14:textId="77777777" w:rsidR="00452E82" w:rsidRPr="00452E82" w:rsidRDefault="00452E82" w:rsidP="00452E82">
            <w:pPr>
              <w:pStyle w:val="BodyText"/>
              <w:numPr>
                <w:ilvl w:val="12"/>
                <w:numId w:val="0"/>
              </w:numPr>
              <w:tabs>
                <w:tab w:val="left" w:pos="2610"/>
              </w:tabs>
              <w:rPr>
                <w:szCs w:val="24"/>
                <w:lang w:val="fr-FR"/>
              </w:rPr>
            </w:pPr>
            <w:r w:rsidRPr="00452E82">
              <w:rPr>
                <w:szCs w:val="24"/>
                <w:lang w:val="fr-FR"/>
              </w:rPr>
              <w:t>Pays de constitution en société de la partie du GE/ du sous-traitant:</w:t>
            </w:r>
          </w:p>
        </w:tc>
      </w:tr>
      <w:tr w:rsidR="00452E82" w:rsidRPr="00E64A04" w14:paraId="60B9BB33" w14:textId="77777777" w:rsidTr="00452E82">
        <w:trPr>
          <w:cantSplit/>
        </w:trPr>
        <w:tc>
          <w:tcPr>
            <w:tcW w:w="9378" w:type="dxa"/>
          </w:tcPr>
          <w:p w14:paraId="5601CDBC" w14:textId="77777777" w:rsidR="00452E82" w:rsidRPr="00452E82" w:rsidRDefault="00452E82" w:rsidP="00452E82">
            <w:pPr>
              <w:pStyle w:val="BodyText"/>
              <w:numPr>
                <w:ilvl w:val="12"/>
                <w:numId w:val="0"/>
              </w:numPr>
              <w:tabs>
                <w:tab w:val="left" w:pos="2610"/>
              </w:tabs>
              <w:spacing w:before="40" w:after="40"/>
              <w:rPr>
                <w:szCs w:val="24"/>
                <w:lang w:val="fr-FR"/>
              </w:rPr>
            </w:pPr>
            <w:r w:rsidRPr="00452E82">
              <w:rPr>
                <w:szCs w:val="24"/>
                <w:lang w:val="fr-FR"/>
              </w:rPr>
              <w:t>Année de constitution en société de la partie du GE/ du sous-traitant :</w:t>
            </w:r>
          </w:p>
          <w:p w14:paraId="1E3E8D26" w14:textId="77777777" w:rsidR="00452E82" w:rsidRPr="001763FB" w:rsidRDefault="00452E82" w:rsidP="00452E82">
            <w:pPr>
              <w:pStyle w:val="BodyText"/>
              <w:numPr>
                <w:ilvl w:val="12"/>
                <w:numId w:val="0"/>
              </w:numPr>
              <w:tabs>
                <w:tab w:val="left" w:pos="2610"/>
              </w:tabs>
              <w:spacing w:before="40" w:after="40"/>
              <w:rPr>
                <w:szCs w:val="24"/>
                <w:lang w:val="fr-FR"/>
              </w:rPr>
            </w:pPr>
          </w:p>
        </w:tc>
      </w:tr>
      <w:tr w:rsidR="00452E82" w:rsidRPr="00E64A04" w14:paraId="0BDE8147" w14:textId="77777777" w:rsidTr="00452E82">
        <w:trPr>
          <w:cantSplit/>
        </w:trPr>
        <w:tc>
          <w:tcPr>
            <w:tcW w:w="9378" w:type="dxa"/>
          </w:tcPr>
          <w:p w14:paraId="504F8FE8" w14:textId="77777777" w:rsidR="00452E82" w:rsidRPr="00452E82" w:rsidRDefault="00452E82" w:rsidP="00452E82">
            <w:pPr>
              <w:pStyle w:val="BodyText"/>
              <w:numPr>
                <w:ilvl w:val="12"/>
                <w:numId w:val="0"/>
              </w:numPr>
              <w:tabs>
                <w:tab w:val="left" w:pos="2610"/>
              </w:tabs>
              <w:spacing w:before="40" w:after="40"/>
              <w:rPr>
                <w:szCs w:val="24"/>
                <w:lang w:val="fr-FR"/>
              </w:rPr>
            </w:pPr>
            <w:r w:rsidRPr="00452E82">
              <w:rPr>
                <w:szCs w:val="24"/>
                <w:lang w:val="fr-FR"/>
              </w:rPr>
              <w:t>Adresse légale de la partie du GE dans le pays de constitution en société :</w:t>
            </w:r>
          </w:p>
          <w:p w14:paraId="1750A534" w14:textId="77777777" w:rsidR="00452E82" w:rsidRPr="001763FB" w:rsidRDefault="00452E82" w:rsidP="00452E82">
            <w:pPr>
              <w:pStyle w:val="BodyText"/>
              <w:numPr>
                <w:ilvl w:val="12"/>
                <w:numId w:val="0"/>
              </w:numPr>
              <w:tabs>
                <w:tab w:val="left" w:pos="2610"/>
              </w:tabs>
              <w:spacing w:before="40" w:after="40"/>
              <w:rPr>
                <w:szCs w:val="24"/>
                <w:lang w:val="fr-FR"/>
              </w:rPr>
            </w:pPr>
          </w:p>
        </w:tc>
      </w:tr>
      <w:tr w:rsidR="00452E82" w:rsidRPr="00E64A04" w14:paraId="482FC2BD" w14:textId="77777777" w:rsidTr="00452E82">
        <w:trPr>
          <w:cantSplit/>
        </w:trPr>
        <w:tc>
          <w:tcPr>
            <w:tcW w:w="9378" w:type="dxa"/>
          </w:tcPr>
          <w:p w14:paraId="72123BE9" w14:textId="77777777" w:rsidR="00452E82" w:rsidRPr="00452E82" w:rsidRDefault="00452E82" w:rsidP="00452E82">
            <w:pPr>
              <w:pStyle w:val="BodyText"/>
              <w:numPr>
                <w:ilvl w:val="12"/>
                <w:numId w:val="0"/>
              </w:numPr>
              <w:tabs>
                <w:tab w:val="left" w:pos="2610"/>
              </w:tabs>
              <w:spacing w:after="40"/>
              <w:rPr>
                <w:szCs w:val="24"/>
                <w:lang w:val="fr-FR"/>
              </w:rPr>
            </w:pPr>
            <w:r w:rsidRPr="00452E82">
              <w:rPr>
                <w:szCs w:val="24"/>
                <w:lang w:val="fr-FR"/>
              </w:rPr>
              <w:t>Renseignements sur le représentant autorisé de la partie au GE :</w:t>
            </w:r>
          </w:p>
          <w:p w14:paraId="40913F8C" w14:textId="77777777" w:rsidR="00452E82" w:rsidRPr="001763FB" w:rsidRDefault="00452E82" w:rsidP="00452E82">
            <w:pPr>
              <w:pStyle w:val="BodyText"/>
              <w:numPr>
                <w:ilvl w:val="12"/>
                <w:numId w:val="0"/>
              </w:numPr>
              <w:tabs>
                <w:tab w:val="left" w:pos="2610"/>
              </w:tabs>
              <w:spacing w:after="40"/>
              <w:rPr>
                <w:szCs w:val="24"/>
                <w:lang w:val="fr-FR"/>
              </w:rPr>
            </w:pPr>
            <w:r w:rsidRPr="001763FB">
              <w:rPr>
                <w:szCs w:val="24"/>
                <w:lang w:val="fr-FR"/>
              </w:rPr>
              <w:t>Nom :</w:t>
            </w:r>
          </w:p>
          <w:p w14:paraId="1F3FB8E6" w14:textId="77777777" w:rsidR="00452E82" w:rsidRPr="001763FB" w:rsidRDefault="00452E82" w:rsidP="00452E82">
            <w:pPr>
              <w:pStyle w:val="BodyText"/>
              <w:numPr>
                <w:ilvl w:val="12"/>
                <w:numId w:val="0"/>
              </w:numPr>
              <w:tabs>
                <w:tab w:val="left" w:pos="2610"/>
              </w:tabs>
              <w:spacing w:after="40"/>
              <w:rPr>
                <w:szCs w:val="24"/>
                <w:lang w:val="fr-FR"/>
              </w:rPr>
            </w:pPr>
            <w:r w:rsidRPr="001763FB">
              <w:rPr>
                <w:szCs w:val="24"/>
                <w:lang w:val="fr-FR"/>
              </w:rPr>
              <w:t>Adresse :</w:t>
            </w:r>
          </w:p>
          <w:p w14:paraId="6AA51DA1" w14:textId="77777777" w:rsidR="00452E82" w:rsidRPr="00EC58E6" w:rsidRDefault="00452E82" w:rsidP="00452E82">
            <w:pPr>
              <w:pStyle w:val="BodyText"/>
              <w:numPr>
                <w:ilvl w:val="12"/>
                <w:numId w:val="0"/>
              </w:numPr>
              <w:tabs>
                <w:tab w:val="left" w:pos="2610"/>
              </w:tabs>
              <w:spacing w:after="40"/>
              <w:rPr>
                <w:szCs w:val="24"/>
                <w:lang w:val="fr-FR"/>
              </w:rPr>
            </w:pPr>
            <w:r w:rsidRPr="00EC58E6">
              <w:rPr>
                <w:szCs w:val="24"/>
                <w:lang w:val="fr-FR"/>
              </w:rPr>
              <w:t>Numéro de téléphone/télécopie :</w:t>
            </w:r>
          </w:p>
          <w:p w14:paraId="5B6E8DAB" w14:textId="77777777" w:rsidR="00452E82" w:rsidRPr="00FA3A5F" w:rsidRDefault="00452E82" w:rsidP="00452E82">
            <w:pPr>
              <w:pStyle w:val="BodyText"/>
              <w:numPr>
                <w:ilvl w:val="12"/>
                <w:numId w:val="0"/>
              </w:numPr>
              <w:tabs>
                <w:tab w:val="left" w:pos="2610"/>
              </w:tabs>
              <w:spacing w:after="40"/>
              <w:rPr>
                <w:szCs w:val="24"/>
                <w:lang w:val="fr-FR"/>
              </w:rPr>
            </w:pPr>
            <w:r w:rsidRPr="00FA3A5F">
              <w:rPr>
                <w:szCs w:val="24"/>
                <w:lang w:val="fr-FR"/>
              </w:rPr>
              <w:t>Adresse électronique :</w:t>
            </w:r>
          </w:p>
          <w:p w14:paraId="3B3DAD57" w14:textId="77777777" w:rsidR="00452E82" w:rsidRPr="00FA3A5F" w:rsidRDefault="00452E82" w:rsidP="00452E82">
            <w:pPr>
              <w:pStyle w:val="BodyText"/>
              <w:numPr>
                <w:ilvl w:val="12"/>
                <w:numId w:val="0"/>
              </w:numPr>
              <w:tabs>
                <w:tab w:val="left" w:pos="2610"/>
              </w:tabs>
              <w:spacing w:after="40"/>
              <w:rPr>
                <w:szCs w:val="24"/>
                <w:lang w:val="fr-FR"/>
              </w:rPr>
            </w:pPr>
          </w:p>
        </w:tc>
      </w:tr>
      <w:tr w:rsidR="00452E82" w:rsidRPr="00E64A04" w14:paraId="77418093" w14:textId="77777777" w:rsidTr="00452E82">
        <w:trPr>
          <w:cantSplit/>
        </w:trPr>
        <w:tc>
          <w:tcPr>
            <w:tcW w:w="9378" w:type="dxa"/>
          </w:tcPr>
          <w:p w14:paraId="6B4EA838" w14:textId="77777777" w:rsidR="00452E82" w:rsidRPr="00E64A04" w:rsidRDefault="00452E82" w:rsidP="00452E82">
            <w:pPr>
              <w:rPr>
                <w:sz w:val="24"/>
                <w:szCs w:val="24"/>
              </w:rPr>
            </w:pPr>
            <w:r w:rsidRPr="00E64A04">
              <w:rPr>
                <w:sz w:val="24"/>
                <w:szCs w:val="24"/>
              </w:rPr>
              <w:t>1. Les copies des documents originaux qui suivent sont jointes :</w:t>
            </w:r>
          </w:p>
          <w:p w14:paraId="43986B33" w14:textId="210A4BAA" w:rsidR="00452E82" w:rsidRPr="00E64A04" w:rsidRDefault="00452E82" w:rsidP="00452E82">
            <w:pPr>
              <w:numPr>
                <w:ilvl w:val="12"/>
                <w:numId w:val="0"/>
              </w:numPr>
              <w:tabs>
                <w:tab w:val="left" w:pos="2610"/>
              </w:tabs>
              <w:ind w:left="360" w:hanging="360"/>
              <w:rPr>
                <w:spacing w:val="-2"/>
                <w:sz w:val="24"/>
                <w:szCs w:val="24"/>
              </w:rPr>
            </w:pPr>
            <w:r w:rsidRPr="00E64A04">
              <w:rPr>
                <w:spacing w:val="-2"/>
                <w:sz w:val="24"/>
                <w:szCs w:val="24"/>
              </w:rPr>
              <w:sym w:font="Symbol" w:char="F0F0"/>
            </w:r>
            <w:r>
              <w:rPr>
                <w:spacing w:val="-2"/>
                <w:sz w:val="24"/>
                <w:szCs w:val="24"/>
              </w:rPr>
              <w:tab/>
            </w:r>
            <w:r w:rsidRPr="00E64A04">
              <w:rPr>
                <w:spacing w:val="-2"/>
                <w:sz w:val="24"/>
                <w:szCs w:val="24"/>
              </w:rPr>
              <w:t>Statuts ou Documents constitutifs de l’entité légale susmentionnée, conformément aux dispositions de</w:t>
            </w:r>
            <w:r w:rsidR="00C0126D">
              <w:rPr>
                <w:spacing w:val="-2"/>
                <w:sz w:val="24"/>
                <w:szCs w:val="24"/>
              </w:rPr>
              <w:t>s a</w:t>
            </w:r>
            <w:r w:rsidRPr="00E64A04">
              <w:rPr>
                <w:spacing w:val="-2"/>
                <w:sz w:val="24"/>
                <w:szCs w:val="24"/>
              </w:rPr>
              <w:t>rticle</w:t>
            </w:r>
            <w:r w:rsidR="00C0126D">
              <w:rPr>
                <w:spacing w:val="-2"/>
                <w:sz w:val="24"/>
                <w:szCs w:val="24"/>
              </w:rPr>
              <w:t>s</w:t>
            </w:r>
            <w:r w:rsidRPr="00E64A04">
              <w:rPr>
                <w:spacing w:val="-2"/>
                <w:sz w:val="24"/>
                <w:szCs w:val="24"/>
              </w:rPr>
              <w:t xml:space="preserve"> 4.</w:t>
            </w:r>
            <w:r w:rsidR="00C0126D">
              <w:rPr>
                <w:spacing w:val="-2"/>
                <w:sz w:val="24"/>
                <w:szCs w:val="24"/>
              </w:rPr>
              <w:t xml:space="preserve">1 et 4.2 </w:t>
            </w:r>
            <w:r w:rsidRPr="00E64A04">
              <w:rPr>
                <w:spacing w:val="-2"/>
                <w:sz w:val="24"/>
                <w:szCs w:val="24"/>
              </w:rPr>
              <w:t>des IS.</w:t>
            </w:r>
          </w:p>
          <w:p w14:paraId="49554AEF" w14:textId="77777777" w:rsidR="00452E82" w:rsidRDefault="00452E82" w:rsidP="00622B92">
            <w:pPr>
              <w:numPr>
                <w:ilvl w:val="0"/>
                <w:numId w:val="56"/>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Dans le cas d’une entreprise publique, documents qui établissent l’autonomie juridique et financière et le respect des règles de droit commercial, conformément aux dispositions de l’article 4.5 des IS.</w:t>
            </w:r>
          </w:p>
          <w:p w14:paraId="682890A2" w14:textId="23058257" w:rsidR="00452E82" w:rsidRPr="00E64A04" w:rsidRDefault="00452E82" w:rsidP="00E64A04">
            <w:pPr>
              <w:tabs>
                <w:tab w:val="left" w:pos="372"/>
                <w:tab w:val="left" w:pos="2610"/>
              </w:tabs>
              <w:rPr>
                <w:spacing w:val="-2"/>
                <w:sz w:val="24"/>
                <w:szCs w:val="24"/>
              </w:rPr>
            </w:pPr>
          </w:p>
        </w:tc>
      </w:tr>
    </w:tbl>
    <w:p w14:paraId="26EE6C8F" w14:textId="77777777" w:rsidR="00452E82" w:rsidRPr="00E21797" w:rsidRDefault="00452E82" w:rsidP="00452E82">
      <w:pPr>
        <w:tabs>
          <w:tab w:val="left" w:pos="2610"/>
        </w:tabs>
      </w:pPr>
    </w:p>
    <w:p w14:paraId="23C765D2" w14:textId="77777777" w:rsidR="00452E82" w:rsidRPr="00E21797" w:rsidRDefault="00452E82" w:rsidP="001C0EB1">
      <w:pPr>
        <w:pStyle w:val="SectionIVHeader-2"/>
      </w:pPr>
      <w:r w:rsidRPr="00E21797">
        <w:br w:type="page"/>
      </w:r>
      <w:bookmarkStart w:id="587" w:name="_Toc327863880"/>
      <w:bookmarkStart w:id="588" w:name="_Toc327970916"/>
      <w:bookmarkStart w:id="589" w:name="_Toc387688126"/>
      <w:bookmarkStart w:id="590" w:name="_Toc107422003"/>
      <w:r w:rsidRPr="001C0EB1">
        <w:t>Formulaire</w:t>
      </w:r>
      <w:r w:rsidRPr="00E21797">
        <w:t xml:space="preserve"> ANT</w:t>
      </w:r>
      <w:r>
        <w:t xml:space="preserve">-2 : </w:t>
      </w:r>
      <w:r>
        <w:br/>
      </w:r>
      <w:r w:rsidRPr="00E21797">
        <w:t>Antécédents de marchés non exécutés</w:t>
      </w:r>
      <w:r>
        <w:t>, de litiges en instance et d’antécédents de litiges</w:t>
      </w:r>
      <w:bookmarkEnd w:id="587"/>
      <w:bookmarkEnd w:id="588"/>
      <w:bookmarkEnd w:id="589"/>
      <w:bookmarkEnd w:id="590"/>
      <w:r w:rsidRPr="00E21797">
        <w:t xml:space="preserve"> </w:t>
      </w:r>
    </w:p>
    <w:p w14:paraId="3399E1C9" w14:textId="77777777" w:rsidR="00452E82" w:rsidRPr="00E21797" w:rsidRDefault="00452E82" w:rsidP="00452E82">
      <w:pPr>
        <w:pStyle w:val="SectionVHeader"/>
        <w:tabs>
          <w:tab w:val="left" w:pos="2610"/>
        </w:tabs>
        <w:rPr>
          <w:lang w:val="fr-FR"/>
        </w:rPr>
      </w:pPr>
    </w:p>
    <w:p w14:paraId="3177B436" w14:textId="77777777" w:rsidR="00452E82" w:rsidRPr="00E64A04" w:rsidRDefault="00452E82" w:rsidP="00452E82">
      <w:pPr>
        <w:tabs>
          <w:tab w:val="left" w:pos="2610"/>
        </w:tabs>
        <w:rPr>
          <w:i/>
          <w:sz w:val="24"/>
          <w:szCs w:val="24"/>
        </w:rPr>
      </w:pPr>
      <w:r w:rsidRPr="00E64A04">
        <w:rPr>
          <w:i/>
          <w:sz w:val="24"/>
          <w:szCs w:val="24"/>
        </w:rPr>
        <w:t xml:space="preserve">[Le formulaire ci-dessous doit être rempli par le Candidat et par chaque partenaire dans le cas d’un GE] </w:t>
      </w:r>
    </w:p>
    <w:p w14:paraId="58494D70" w14:textId="77777777" w:rsidR="00452E82" w:rsidRPr="00E64A04" w:rsidRDefault="00452E82" w:rsidP="00452E82">
      <w:pPr>
        <w:tabs>
          <w:tab w:val="left" w:pos="2610"/>
        </w:tabs>
        <w:jc w:val="right"/>
        <w:rPr>
          <w:sz w:val="24"/>
          <w:szCs w:val="24"/>
        </w:rPr>
      </w:pPr>
      <w:r w:rsidRPr="00E64A04">
        <w:rPr>
          <w:sz w:val="24"/>
          <w:szCs w:val="24"/>
        </w:rPr>
        <w:t xml:space="preserve">Nom légal du candidat : </w:t>
      </w:r>
      <w:r w:rsidRPr="00E64A04">
        <w:rPr>
          <w:i/>
          <w:sz w:val="24"/>
          <w:szCs w:val="24"/>
        </w:rPr>
        <w:t>[insérer le nom complet]</w:t>
      </w:r>
    </w:p>
    <w:p w14:paraId="0F2CA904" w14:textId="77777777" w:rsidR="00452E82" w:rsidRPr="00E64A04" w:rsidRDefault="00452E82" w:rsidP="00452E82">
      <w:pPr>
        <w:tabs>
          <w:tab w:val="left" w:pos="2610"/>
        </w:tabs>
        <w:jc w:val="right"/>
        <w:rPr>
          <w:sz w:val="24"/>
          <w:szCs w:val="24"/>
        </w:rPr>
      </w:pPr>
      <w:r w:rsidRPr="00E64A04">
        <w:rPr>
          <w:sz w:val="24"/>
          <w:szCs w:val="24"/>
        </w:rPr>
        <w:t xml:space="preserve">Date : </w:t>
      </w:r>
      <w:r w:rsidRPr="00E64A04">
        <w:rPr>
          <w:i/>
          <w:sz w:val="24"/>
          <w:szCs w:val="24"/>
        </w:rPr>
        <w:t>[insérer jour, mois, année]</w:t>
      </w:r>
    </w:p>
    <w:p w14:paraId="3F5CC470" w14:textId="77777777" w:rsidR="00452E82" w:rsidRPr="00E64A04" w:rsidRDefault="00452E82" w:rsidP="00452E82">
      <w:pPr>
        <w:tabs>
          <w:tab w:val="left" w:pos="2610"/>
        </w:tabs>
        <w:jc w:val="right"/>
        <w:rPr>
          <w:sz w:val="24"/>
          <w:szCs w:val="24"/>
        </w:rPr>
      </w:pPr>
      <w:r w:rsidRPr="00E64A04">
        <w:rPr>
          <w:sz w:val="24"/>
          <w:szCs w:val="24"/>
        </w:rPr>
        <w:t>ou</w:t>
      </w:r>
    </w:p>
    <w:p w14:paraId="64E8C930" w14:textId="77777777" w:rsidR="00452E82" w:rsidRPr="00E64A04" w:rsidRDefault="00452E82" w:rsidP="00452E82">
      <w:pPr>
        <w:tabs>
          <w:tab w:val="left" w:pos="2610"/>
        </w:tabs>
        <w:jc w:val="right"/>
        <w:rPr>
          <w:sz w:val="24"/>
          <w:szCs w:val="24"/>
        </w:rPr>
      </w:pPr>
      <w:r w:rsidRPr="00E64A04">
        <w:rPr>
          <w:sz w:val="24"/>
          <w:szCs w:val="24"/>
        </w:rPr>
        <w:t xml:space="preserve">Nom légal de la Partie au GE : </w:t>
      </w:r>
      <w:r w:rsidRPr="00E64A04">
        <w:rPr>
          <w:i/>
          <w:sz w:val="24"/>
          <w:szCs w:val="24"/>
        </w:rPr>
        <w:t>[insérer le nom complet]</w:t>
      </w:r>
    </w:p>
    <w:p w14:paraId="517B21BC" w14:textId="77777777" w:rsidR="00452E82" w:rsidRPr="00E64A04" w:rsidRDefault="00452E82" w:rsidP="00452E82">
      <w:pPr>
        <w:tabs>
          <w:tab w:val="left" w:pos="2610"/>
        </w:tabs>
        <w:jc w:val="right"/>
        <w:rPr>
          <w:i/>
          <w:sz w:val="24"/>
          <w:szCs w:val="24"/>
        </w:rPr>
      </w:pPr>
      <w:r w:rsidRPr="00E64A04">
        <w:rPr>
          <w:sz w:val="24"/>
          <w:szCs w:val="24"/>
        </w:rPr>
        <w:t xml:space="preserve">No. AOI et titre : </w:t>
      </w:r>
      <w:r w:rsidRPr="00E64A04">
        <w:rPr>
          <w:i/>
          <w:sz w:val="24"/>
          <w:szCs w:val="24"/>
        </w:rPr>
        <w:t>[numéro et titre de l’AOI]</w:t>
      </w:r>
    </w:p>
    <w:p w14:paraId="7BCA0754" w14:textId="77777777" w:rsidR="00452E82" w:rsidRPr="00E64A04" w:rsidRDefault="00452E82" w:rsidP="00452E82">
      <w:pPr>
        <w:tabs>
          <w:tab w:val="left" w:pos="2610"/>
        </w:tabs>
        <w:jc w:val="right"/>
        <w:rPr>
          <w:i/>
          <w:spacing w:val="-2"/>
          <w:sz w:val="24"/>
          <w:szCs w:val="24"/>
        </w:rPr>
      </w:pPr>
      <w:r w:rsidRPr="00E64A04">
        <w:rPr>
          <w:sz w:val="24"/>
          <w:szCs w:val="24"/>
        </w:rPr>
        <w:t xml:space="preserve">Page </w:t>
      </w:r>
      <w:r w:rsidRPr="00E64A04">
        <w:rPr>
          <w:i/>
          <w:sz w:val="24"/>
          <w:szCs w:val="24"/>
        </w:rPr>
        <w:t>[numéro de la page]</w:t>
      </w:r>
      <w:r w:rsidRPr="00E64A04">
        <w:rPr>
          <w:sz w:val="24"/>
          <w:szCs w:val="24"/>
        </w:rPr>
        <w:t xml:space="preserve"> de </w:t>
      </w:r>
      <w:r w:rsidRPr="00E64A04">
        <w:rPr>
          <w:i/>
          <w:sz w:val="24"/>
          <w:szCs w:val="24"/>
        </w:rPr>
        <w:t>[nombre total de pages]</w:t>
      </w:r>
      <w:r w:rsidRPr="00E64A04">
        <w:rPr>
          <w:sz w:val="24"/>
          <w:szCs w:val="24"/>
        </w:rPr>
        <w:t xml:space="preserve"> pages</w:t>
      </w:r>
    </w:p>
    <w:p w14:paraId="10882026" w14:textId="77777777" w:rsidR="00452E82" w:rsidRPr="00E21797" w:rsidRDefault="00452E82" w:rsidP="00452E82">
      <w:pPr>
        <w:tabs>
          <w:tab w:val="left" w:pos="2610"/>
        </w:tabs>
        <w:rPr>
          <w:i/>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90"/>
        <w:gridCol w:w="1530"/>
        <w:gridCol w:w="4950"/>
        <w:gridCol w:w="1890"/>
      </w:tblGrid>
      <w:tr w:rsidR="00452E82" w:rsidRPr="00E64A04" w14:paraId="0622EE62" w14:textId="77777777" w:rsidTr="00452E82">
        <w:trPr>
          <w:cantSplit/>
          <w:trHeight w:val="440"/>
        </w:trPr>
        <w:tc>
          <w:tcPr>
            <w:tcW w:w="9558" w:type="dxa"/>
            <w:gridSpan w:val="5"/>
          </w:tcPr>
          <w:p w14:paraId="51460461" w14:textId="4F25FD89" w:rsidR="00452E82" w:rsidRPr="001763FB" w:rsidRDefault="00452E82" w:rsidP="00452E82">
            <w:pPr>
              <w:pStyle w:val="titulo"/>
              <w:tabs>
                <w:tab w:val="left" w:pos="2610"/>
              </w:tabs>
              <w:suppressAutoHyphens/>
              <w:spacing w:before="120" w:after="120"/>
              <w:rPr>
                <w:rFonts w:ascii="Times New Roman" w:hAnsi="Times New Roman"/>
                <w:spacing w:val="-2"/>
                <w:szCs w:val="24"/>
                <w:lang w:val="fr-FR"/>
              </w:rPr>
            </w:pPr>
            <w:r w:rsidRPr="00452E82">
              <w:rPr>
                <w:rFonts w:ascii="Times New Roman" w:hAnsi="Times New Roman"/>
                <w:spacing w:val="-2"/>
                <w:szCs w:val="24"/>
                <w:lang w:val="fr-FR"/>
              </w:rPr>
              <w:t>Marchés non exécutés selon les dispositions de la Section III, Critères d’</w:t>
            </w:r>
            <w:r w:rsidR="00C0126D">
              <w:rPr>
                <w:rFonts w:ascii="Times New Roman" w:hAnsi="Times New Roman"/>
                <w:spacing w:val="-2"/>
                <w:szCs w:val="24"/>
                <w:lang w:val="fr-FR"/>
              </w:rPr>
              <w:t>E</w:t>
            </w:r>
            <w:r w:rsidRPr="00452E82">
              <w:rPr>
                <w:rFonts w:ascii="Times New Roman" w:hAnsi="Times New Roman"/>
                <w:spacing w:val="-2"/>
                <w:szCs w:val="24"/>
                <w:lang w:val="fr-FR"/>
              </w:rPr>
              <w:t xml:space="preserve">valuation et de </w:t>
            </w:r>
            <w:r w:rsidR="00C0126D">
              <w:rPr>
                <w:rFonts w:ascii="Times New Roman" w:hAnsi="Times New Roman"/>
                <w:spacing w:val="-2"/>
                <w:szCs w:val="24"/>
                <w:lang w:val="fr-FR"/>
              </w:rPr>
              <w:t>Q</w:t>
            </w:r>
            <w:r w:rsidRPr="00452E82">
              <w:rPr>
                <w:rFonts w:ascii="Times New Roman" w:hAnsi="Times New Roman"/>
                <w:spacing w:val="-2"/>
                <w:szCs w:val="24"/>
                <w:lang w:val="fr-FR"/>
              </w:rPr>
              <w:t xml:space="preserve">ualification </w:t>
            </w:r>
          </w:p>
        </w:tc>
      </w:tr>
      <w:tr w:rsidR="00452E82" w:rsidRPr="00E64A04" w14:paraId="64147E0D" w14:textId="77777777" w:rsidTr="00452E82">
        <w:trPr>
          <w:cantSplit/>
          <w:trHeight w:val="440"/>
        </w:trPr>
        <w:tc>
          <w:tcPr>
            <w:tcW w:w="9558" w:type="dxa"/>
            <w:gridSpan w:val="5"/>
          </w:tcPr>
          <w:p w14:paraId="051FE3B9" w14:textId="014DAFF9" w:rsidR="00452E82" w:rsidRPr="00E64A04" w:rsidRDefault="00452E82" w:rsidP="00452E82">
            <w:pPr>
              <w:tabs>
                <w:tab w:val="left" w:pos="2610"/>
              </w:tabs>
              <w:ind w:left="360" w:hanging="360"/>
              <w:rPr>
                <w:spacing w:val="-2"/>
                <w:sz w:val="24"/>
                <w:szCs w:val="24"/>
              </w:rPr>
            </w:pPr>
            <w:r w:rsidRPr="00E64A04">
              <w:rPr>
                <w:spacing w:val="-2"/>
                <w:sz w:val="24"/>
                <w:szCs w:val="24"/>
              </w:rPr>
              <w:sym w:font="Symbol" w:char="F0F0"/>
            </w:r>
            <w:r>
              <w:rPr>
                <w:spacing w:val="-2"/>
                <w:sz w:val="24"/>
                <w:szCs w:val="24"/>
              </w:rPr>
              <w:t xml:space="preserve"> </w:t>
            </w:r>
            <w:r w:rsidRPr="00E64A04">
              <w:rPr>
                <w:spacing w:val="-2"/>
                <w:sz w:val="24"/>
                <w:szCs w:val="24"/>
              </w:rPr>
              <w:t>Il n’y a pas eu de marché non exécutés depuis le 1</w:t>
            </w:r>
            <w:r w:rsidRPr="00E64A04">
              <w:rPr>
                <w:spacing w:val="-2"/>
                <w:sz w:val="24"/>
                <w:szCs w:val="24"/>
                <w:vertAlign w:val="superscript"/>
              </w:rPr>
              <w:t>er</w:t>
            </w:r>
            <w:r w:rsidRPr="00E64A04">
              <w:rPr>
                <w:spacing w:val="-2"/>
                <w:sz w:val="24"/>
                <w:szCs w:val="24"/>
              </w:rPr>
              <w:t xml:space="preserve"> janvier </w:t>
            </w:r>
            <w:r w:rsidRPr="00E64A04">
              <w:rPr>
                <w:i/>
                <w:spacing w:val="-2"/>
                <w:sz w:val="24"/>
                <w:szCs w:val="24"/>
              </w:rPr>
              <w:t>[insérer l’année]</w:t>
            </w:r>
            <w:r w:rsidRPr="00E64A04">
              <w:rPr>
                <w:spacing w:val="-2"/>
                <w:sz w:val="24"/>
                <w:szCs w:val="24"/>
              </w:rPr>
              <w:t xml:space="preserve"> stipulé </w:t>
            </w:r>
            <w:r w:rsidR="00C0126D">
              <w:rPr>
                <w:spacing w:val="-2"/>
                <w:sz w:val="24"/>
                <w:szCs w:val="24"/>
              </w:rPr>
              <w:t xml:space="preserve">dans </w:t>
            </w:r>
            <w:r w:rsidR="000530A2">
              <w:rPr>
                <w:spacing w:val="-2"/>
                <w:sz w:val="24"/>
                <w:szCs w:val="24"/>
              </w:rPr>
              <w:t xml:space="preserve">le </w:t>
            </w:r>
            <w:r w:rsidRPr="00E64A04">
              <w:rPr>
                <w:spacing w:val="-2"/>
                <w:sz w:val="24"/>
                <w:szCs w:val="24"/>
              </w:rPr>
              <w:t xml:space="preserve">sous-critère 2.2.1. </w:t>
            </w:r>
          </w:p>
          <w:p w14:paraId="336FD393" w14:textId="1C649510" w:rsidR="00452E82" w:rsidRPr="00E64A04" w:rsidRDefault="00452E82" w:rsidP="00452E82">
            <w:pPr>
              <w:tabs>
                <w:tab w:val="left" w:pos="2610"/>
              </w:tabs>
              <w:rPr>
                <w:spacing w:val="-2"/>
                <w:sz w:val="24"/>
                <w:szCs w:val="24"/>
              </w:rPr>
            </w:pPr>
            <w:r w:rsidRPr="00E64A04">
              <w:rPr>
                <w:spacing w:val="-2"/>
                <w:sz w:val="24"/>
                <w:szCs w:val="24"/>
              </w:rPr>
              <w:sym w:font="Symbol" w:char="F0F0"/>
            </w:r>
            <w:r>
              <w:rPr>
                <w:spacing w:val="-2"/>
                <w:sz w:val="24"/>
                <w:szCs w:val="24"/>
              </w:rPr>
              <w:t xml:space="preserve"> </w:t>
            </w:r>
            <w:r w:rsidRPr="00E64A04">
              <w:rPr>
                <w:spacing w:val="-2"/>
                <w:sz w:val="24"/>
                <w:szCs w:val="24"/>
              </w:rPr>
              <w:t>Marché(s) non exécuté(s) depuis le 1</w:t>
            </w:r>
            <w:r w:rsidRPr="00E64A04">
              <w:rPr>
                <w:spacing w:val="-2"/>
                <w:sz w:val="24"/>
                <w:szCs w:val="24"/>
                <w:vertAlign w:val="superscript"/>
              </w:rPr>
              <w:t>er</w:t>
            </w:r>
            <w:r w:rsidRPr="00E64A04">
              <w:rPr>
                <w:spacing w:val="-2"/>
                <w:sz w:val="24"/>
                <w:szCs w:val="24"/>
              </w:rPr>
              <w:t xml:space="preserve"> janvier </w:t>
            </w:r>
            <w:r w:rsidRPr="00E64A04">
              <w:rPr>
                <w:i/>
                <w:spacing w:val="-2"/>
                <w:sz w:val="24"/>
                <w:szCs w:val="24"/>
              </w:rPr>
              <w:t>[insérer l’année]</w:t>
            </w:r>
            <w:r w:rsidRPr="00E64A04">
              <w:rPr>
                <w:spacing w:val="-2"/>
                <w:sz w:val="24"/>
                <w:szCs w:val="24"/>
              </w:rPr>
              <w:t xml:space="preserve">, sous-critère 2.2.1 : </w:t>
            </w:r>
          </w:p>
        </w:tc>
      </w:tr>
      <w:tr w:rsidR="00452E82" w:rsidRPr="00E64A04" w14:paraId="7BF3DF56" w14:textId="77777777" w:rsidTr="00452E82">
        <w:trPr>
          <w:cantSplit/>
          <w:trHeight w:val="440"/>
        </w:trPr>
        <w:tc>
          <w:tcPr>
            <w:tcW w:w="1098" w:type="dxa"/>
          </w:tcPr>
          <w:p w14:paraId="013495CA" w14:textId="77777777" w:rsidR="00452E82" w:rsidRPr="00452E82" w:rsidRDefault="00452E82" w:rsidP="00452E82">
            <w:pPr>
              <w:pStyle w:val="titulo"/>
              <w:tabs>
                <w:tab w:val="left" w:pos="2610"/>
              </w:tabs>
              <w:suppressAutoHyphens/>
              <w:spacing w:after="0"/>
              <w:rPr>
                <w:rFonts w:ascii="Times New Roman" w:hAnsi="Times New Roman"/>
                <w:spacing w:val="-2"/>
                <w:szCs w:val="24"/>
                <w:lang w:val="fr-FR"/>
              </w:rPr>
            </w:pPr>
            <w:r w:rsidRPr="00452E82">
              <w:rPr>
                <w:rFonts w:ascii="Times New Roman" w:hAnsi="Times New Roman"/>
                <w:spacing w:val="-2"/>
                <w:szCs w:val="24"/>
                <w:lang w:val="fr-FR"/>
              </w:rPr>
              <w:t>Année</w:t>
            </w:r>
          </w:p>
        </w:tc>
        <w:tc>
          <w:tcPr>
            <w:tcW w:w="1620" w:type="dxa"/>
            <w:gridSpan w:val="2"/>
          </w:tcPr>
          <w:p w14:paraId="59630A6C" w14:textId="77777777" w:rsidR="00452E82" w:rsidRPr="001763FB" w:rsidRDefault="00452E82" w:rsidP="00452E82">
            <w:pPr>
              <w:pStyle w:val="titulo"/>
              <w:tabs>
                <w:tab w:val="left" w:pos="2610"/>
              </w:tabs>
              <w:suppressAutoHyphens/>
              <w:spacing w:after="0"/>
              <w:rPr>
                <w:rFonts w:ascii="Times New Roman" w:hAnsi="Times New Roman"/>
                <w:spacing w:val="-2"/>
                <w:szCs w:val="24"/>
                <w:lang w:val="fr-FR"/>
              </w:rPr>
            </w:pPr>
            <w:r w:rsidRPr="001763FB">
              <w:rPr>
                <w:rFonts w:ascii="Times New Roman" w:hAnsi="Times New Roman"/>
                <w:spacing w:val="-2"/>
                <w:szCs w:val="24"/>
                <w:lang w:val="fr-FR"/>
              </w:rPr>
              <w:t>Fraction non exécutée du contrat</w:t>
            </w:r>
          </w:p>
        </w:tc>
        <w:tc>
          <w:tcPr>
            <w:tcW w:w="4950" w:type="dxa"/>
          </w:tcPr>
          <w:p w14:paraId="4793B93C" w14:textId="77777777" w:rsidR="00452E82" w:rsidRPr="00EC58E6" w:rsidRDefault="00452E82" w:rsidP="00452E82">
            <w:pPr>
              <w:pStyle w:val="titulo"/>
              <w:tabs>
                <w:tab w:val="left" w:pos="2610"/>
              </w:tabs>
              <w:suppressAutoHyphens/>
              <w:spacing w:after="0"/>
              <w:rPr>
                <w:rFonts w:ascii="Times New Roman" w:hAnsi="Times New Roman"/>
                <w:spacing w:val="-2"/>
                <w:szCs w:val="24"/>
                <w:lang w:val="fr-FR"/>
              </w:rPr>
            </w:pPr>
            <w:r w:rsidRPr="00EC58E6">
              <w:rPr>
                <w:rFonts w:ascii="Times New Roman" w:hAnsi="Times New Roman"/>
                <w:spacing w:val="-2"/>
                <w:szCs w:val="24"/>
                <w:lang w:val="fr-FR"/>
              </w:rPr>
              <w:t>Identification du contrat</w:t>
            </w:r>
          </w:p>
        </w:tc>
        <w:tc>
          <w:tcPr>
            <w:tcW w:w="1890" w:type="dxa"/>
          </w:tcPr>
          <w:p w14:paraId="09361C99" w14:textId="77777777" w:rsidR="00452E82" w:rsidRPr="00E64A04" w:rsidRDefault="00452E82" w:rsidP="00452E82">
            <w:pPr>
              <w:tabs>
                <w:tab w:val="left" w:pos="2610"/>
              </w:tabs>
              <w:jc w:val="center"/>
              <w:rPr>
                <w:b/>
                <w:spacing w:val="-2"/>
                <w:sz w:val="24"/>
                <w:szCs w:val="24"/>
              </w:rPr>
            </w:pPr>
            <w:r w:rsidRPr="00E64A04">
              <w:rPr>
                <w:b/>
                <w:spacing w:val="-2"/>
                <w:sz w:val="24"/>
                <w:szCs w:val="24"/>
              </w:rPr>
              <w:t>Montant total du contrat (valeur actuelle, monnaie, taux de change et montant équivalent $EU ou €)</w:t>
            </w:r>
          </w:p>
        </w:tc>
      </w:tr>
      <w:tr w:rsidR="00452E82" w:rsidRPr="00E64A04" w14:paraId="614EE9D6" w14:textId="77777777" w:rsidTr="00452E82">
        <w:trPr>
          <w:cantSplit/>
          <w:trHeight w:val="935"/>
        </w:trPr>
        <w:tc>
          <w:tcPr>
            <w:tcW w:w="1098" w:type="dxa"/>
          </w:tcPr>
          <w:p w14:paraId="55CBEA91" w14:textId="77777777" w:rsidR="00452E82" w:rsidRPr="00E64A04" w:rsidRDefault="00452E82" w:rsidP="00452E82">
            <w:pPr>
              <w:tabs>
                <w:tab w:val="left" w:pos="2610"/>
              </w:tabs>
              <w:jc w:val="center"/>
              <w:rPr>
                <w:i/>
                <w:spacing w:val="-2"/>
                <w:sz w:val="24"/>
                <w:szCs w:val="24"/>
              </w:rPr>
            </w:pPr>
            <w:r w:rsidRPr="00E64A04">
              <w:rPr>
                <w:i/>
                <w:spacing w:val="-2"/>
                <w:sz w:val="24"/>
                <w:szCs w:val="24"/>
              </w:rPr>
              <w:t>[insérer l’année]</w:t>
            </w:r>
          </w:p>
        </w:tc>
        <w:tc>
          <w:tcPr>
            <w:tcW w:w="1620" w:type="dxa"/>
            <w:gridSpan w:val="2"/>
          </w:tcPr>
          <w:p w14:paraId="0AF28E20" w14:textId="77777777" w:rsidR="00452E82" w:rsidRPr="00E64A04" w:rsidRDefault="00452E82" w:rsidP="00452E82">
            <w:pPr>
              <w:tabs>
                <w:tab w:val="left" w:pos="2610"/>
              </w:tabs>
              <w:rPr>
                <w:i/>
                <w:spacing w:val="-2"/>
                <w:sz w:val="24"/>
                <w:szCs w:val="24"/>
              </w:rPr>
            </w:pPr>
            <w:r w:rsidRPr="00E64A04">
              <w:rPr>
                <w:i/>
                <w:spacing w:val="-2"/>
                <w:sz w:val="24"/>
                <w:szCs w:val="24"/>
              </w:rPr>
              <w:t>[indiquer le montant et pourcentage]</w:t>
            </w:r>
          </w:p>
        </w:tc>
        <w:tc>
          <w:tcPr>
            <w:tcW w:w="4950" w:type="dxa"/>
          </w:tcPr>
          <w:p w14:paraId="1643261D" w14:textId="77777777" w:rsidR="00452E82" w:rsidRPr="00E64A04" w:rsidRDefault="00452E82" w:rsidP="00452E82">
            <w:pPr>
              <w:tabs>
                <w:tab w:val="left" w:pos="2610"/>
              </w:tabs>
              <w:rPr>
                <w:i/>
                <w:spacing w:val="-2"/>
                <w:sz w:val="24"/>
                <w:szCs w:val="24"/>
              </w:rPr>
            </w:pPr>
            <w:r w:rsidRPr="00E64A04">
              <w:rPr>
                <w:spacing w:val="-2"/>
                <w:sz w:val="24"/>
                <w:szCs w:val="24"/>
              </w:rPr>
              <w:t>Identification du marché :</w:t>
            </w:r>
            <w:r w:rsidRPr="00E64A04">
              <w:rPr>
                <w:i/>
                <w:spacing w:val="-2"/>
                <w:sz w:val="24"/>
                <w:szCs w:val="24"/>
              </w:rPr>
              <w:t xml:space="preserve">[indiquer le nom complet/numéro du marché et les autres formes d’identification] </w:t>
            </w:r>
          </w:p>
          <w:p w14:paraId="2919DAC3" w14:textId="4876C2AE" w:rsidR="00452E82" w:rsidRPr="00E64A04" w:rsidRDefault="00452E82" w:rsidP="00452E82">
            <w:pPr>
              <w:tabs>
                <w:tab w:val="left" w:pos="2610"/>
              </w:tabs>
              <w:rPr>
                <w:i/>
                <w:spacing w:val="-2"/>
                <w:sz w:val="24"/>
                <w:szCs w:val="24"/>
              </w:rPr>
            </w:pPr>
            <w:r w:rsidRPr="00E64A04">
              <w:rPr>
                <w:spacing w:val="-2"/>
                <w:sz w:val="24"/>
                <w:szCs w:val="24"/>
              </w:rPr>
              <w:t xml:space="preserve">Nom du </w:t>
            </w:r>
            <w:r w:rsidR="00601342">
              <w:rPr>
                <w:spacing w:val="-2"/>
                <w:sz w:val="24"/>
                <w:szCs w:val="24"/>
              </w:rPr>
              <w:t>Maître d’Ouvrage</w:t>
            </w:r>
            <w:r w:rsidRPr="00E64A04">
              <w:rPr>
                <w:spacing w:val="-2"/>
                <w:sz w:val="24"/>
                <w:szCs w:val="24"/>
              </w:rPr>
              <w:t> :</w:t>
            </w:r>
            <w:r w:rsidRPr="00E64A04">
              <w:rPr>
                <w:i/>
                <w:spacing w:val="-2"/>
                <w:sz w:val="24"/>
                <w:szCs w:val="24"/>
              </w:rPr>
              <w:t xml:space="preserve">[nom complet] </w:t>
            </w:r>
          </w:p>
          <w:p w14:paraId="5FEA3578" w14:textId="12BBEE29" w:rsidR="00452E82" w:rsidRPr="00E64A04" w:rsidRDefault="009830DD" w:rsidP="00452E82">
            <w:pPr>
              <w:tabs>
                <w:tab w:val="left" w:pos="2610"/>
              </w:tabs>
              <w:rPr>
                <w:i/>
                <w:spacing w:val="-2"/>
                <w:sz w:val="24"/>
                <w:szCs w:val="24"/>
              </w:rPr>
            </w:pPr>
            <w:r w:rsidRPr="00E64A04">
              <w:rPr>
                <w:spacing w:val="-2"/>
                <w:sz w:val="24"/>
                <w:szCs w:val="24"/>
              </w:rPr>
              <w:t xml:space="preserve">Adresse du </w:t>
            </w:r>
            <w:r w:rsidR="00601342">
              <w:rPr>
                <w:spacing w:val="-2"/>
                <w:sz w:val="24"/>
                <w:szCs w:val="24"/>
              </w:rPr>
              <w:t>Maître d’Ouvrage</w:t>
            </w:r>
            <w:r w:rsidRPr="00E64A04">
              <w:rPr>
                <w:spacing w:val="-2"/>
                <w:sz w:val="24"/>
                <w:szCs w:val="24"/>
              </w:rPr>
              <w:t> :</w:t>
            </w:r>
            <w:r>
              <w:rPr>
                <w:spacing w:val="-2"/>
                <w:sz w:val="24"/>
                <w:szCs w:val="24"/>
              </w:rPr>
              <w:t xml:space="preserve"> </w:t>
            </w:r>
            <w:r w:rsidRPr="00E64A04">
              <w:rPr>
                <w:i/>
                <w:spacing w:val="-2"/>
                <w:sz w:val="24"/>
                <w:szCs w:val="24"/>
              </w:rPr>
              <w:t xml:space="preserve">[rue, numéro, ville, pays] </w:t>
            </w:r>
          </w:p>
          <w:p w14:paraId="37121323" w14:textId="77777777" w:rsidR="00452E82" w:rsidRPr="00E64A04" w:rsidRDefault="009830DD" w:rsidP="00452E82">
            <w:pPr>
              <w:tabs>
                <w:tab w:val="left" w:pos="2610"/>
              </w:tabs>
              <w:rPr>
                <w:i/>
                <w:spacing w:val="-2"/>
                <w:sz w:val="24"/>
                <w:szCs w:val="24"/>
              </w:rPr>
            </w:pPr>
            <w:r w:rsidRPr="00E64A04">
              <w:rPr>
                <w:spacing w:val="-2"/>
                <w:sz w:val="24"/>
                <w:szCs w:val="24"/>
              </w:rPr>
              <w:t>Motifs de non</w:t>
            </w:r>
            <w:r>
              <w:rPr>
                <w:spacing w:val="-2"/>
                <w:sz w:val="24"/>
                <w:szCs w:val="24"/>
              </w:rPr>
              <w:t>-</w:t>
            </w:r>
            <w:r w:rsidRPr="00E64A04">
              <w:rPr>
                <w:spacing w:val="-2"/>
                <w:sz w:val="24"/>
                <w:szCs w:val="24"/>
              </w:rPr>
              <w:t>exécution :</w:t>
            </w:r>
            <w:r>
              <w:rPr>
                <w:spacing w:val="-2"/>
                <w:sz w:val="24"/>
                <w:szCs w:val="24"/>
              </w:rPr>
              <w:t xml:space="preserve"> </w:t>
            </w:r>
            <w:r w:rsidRPr="00E64A04">
              <w:rPr>
                <w:i/>
                <w:spacing w:val="-2"/>
                <w:sz w:val="24"/>
                <w:szCs w:val="24"/>
              </w:rPr>
              <w:t>[indiquer le (les) motif(s) principal (aux)]</w:t>
            </w:r>
          </w:p>
        </w:tc>
        <w:tc>
          <w:tcPr>
            <w:tcW w:w="1890" w:type="dxa"/>
          </w:tcPr>
          <w:p w14:paraId="4B74F7B0" w14:textId="77777777" w:rsidR="00452E82" w:rsidRPr="00E64A04" w:rsidRDefault="00452E82" w:rsidP="00452E82">
            <w:pPr>
              <w:tabs>
                <w:tab w:val="left" w:pos="2610"/>
              </w:tabs>
              <w:rPr>
                <w:i/>
                <w:spacing w:val="-2"/>
                <w:sz w:val="24"/>
                <w:szCs w:val="24"/>
              </w:rPr>
            </w:pPr>
          </w:p>
        </w:tc>
      </w:tr>
      <w:tr w:rsidR="00452E82" w:rsidRPr="00E64A04" w14:paraId="26DA4416" w14:textId="77777777" w:rsidTr="00452E82">
        <w:trPr>
          <w:cantSplit/>
        </w:trPr>
        <w:tc>
          <w:tcPr>
            <w:tcW w:w="9558" w:type="dxa"/>
            <w:gridSpan w:val="5"/>
          </w:tcPr>
          <w:p w14:paraId="2B6D9AD9" w14:textId="77777777" w:rsidR="00452E82" w:rsidRPr="00452E82" w:rsidRDefault="00452E82" w:rsidP="00452E82">
            <w:pPr>
              <w:pStyle w:val="titulo"/>
              <w:tabs>
                <w:tab w:val="left" w:pos="2610"/>
              </w:tabs>
              <w:suppressAutoHyphens/>
              <w:spacing w:before="120" w:after="120"/>
              <w:rPr>
                <w:rFonts w:ascii="Times New Roman" w:hAnsi="Times New Roman"/>
                <w:spacing w:val="-2"/>
                <w:szCs w:val="24"/>
                <w:lang w:val="fr-FR"/>
              </w:rPr>
            </w:pPr>
            <w:r w:rsidRPr="00452E82">
              <w:rPr>
                <w:rFonts w:ascii="Times New Roman" w:hAnsi="Times New Roman"/>
                <w:spacing w:val="-2"/>
                <w:szCs w:val="24"/>
                <w:lang w:val="fr-FR"/>
              </w:rPr>
              <w:t>Litiges en instance, en vertu de la Section III, Critères d’évaluation et de qualification</w:t>
            </w:r>
          </w:p>
        </w:tc>
      </w:tr>
      <w:tr w:rsidR="00452E82" w:rsidRPr="00E64A04" w14:paraId="60F80920" w14:textId="77777777" w:rsidTr="00452E82">
        <w:tc>
          <w:tcPr>
            <w:tcW w:w="9558" w:type="dxa"/>
            <w:gridSpan w:val="5"/>
          </w:tcPr>
          <w:p w14:paraId="1E72BDE3" w14:textId="0503B682" w:rsidR="00452E82" w:rsidRPr="00E64A04" w:rsidRDefault="00452E82" w:rsidP="00622B92">
            <w:pPr>
              <w:numPr>
                <w:ilvl w:val="0"/>
                <w:numId w:val="57"/>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Pas de litige en instance en vertu d</w:t>
            </w:r>
            <w:r w:rsidR="000530A2">
              <w:rPr>
                <w:spacing w:val="-2"/>
                <w:sz w:val="24"/>
                <w:szCs w:val="24"/>
              </w:rPr>
              <w:t>u</w:t>
            </w:r>
            <w:r w:rsidRPr="00E64A04">
              <w:rPr>
                <w:spacing w:val="-2"/>
                <w:sz w:val="24"/>
                <w:szCs w:val="24"/>
              </w:rPr>
              <w:t xml:space="preserve"> sous-critère 2.</w:t>
            </w:r>
            <w:r w:rsidR="000530A2">
              <w:rPr>
                <w:spacing w:val="-2"/>
                <w:sz w:val="24"/>
                <w:szCs w:val="24"/>
              </w:rPr>
              <w:t>2.</w:t>
            </w:r>
            <w:r w:rsidRPr="00E64A04">
              <w:rPr>
                <w:spacing w:val="-2"/>
                <w:sz w:val="24"/>
                <w:szCs w:val="24"/>
              </w:rPr>
              <w:t>3</w:t>
            </w:r>
          </w:p>
          <w:p w14:paraId="32EB624A" w14:textId="202A1173" w:rsidR="00452E82" w:rsidRPr="00E64A04" w:rsidRDefault="00452E82" w:rsidP="00622B92">
            <w:pPr>
              <w:numPr>
                <w:ilvl w:val="0"/>
                <w:numId w:val="57"/>
              </w:numPr>
              <w:tabs>
                <w:tab w:val="left" w:pos="372"/>
                <w:tab w:val="left" w:pos="2610"/>
              </w:tabs>
              <w:suppressAutoHyphens/>
              <w:overflowPunct w:val="0"/>
              <w:autoSpaceDE w:val="0"/>
              <w:autoSpaceDN w:val="0"/>
              <w:adjustRightInd w:val="0"/>
              <w:ind w:left="372" w:hanging="372"/>
              <w:textAlignment w:val="baseline"/>
              <w:rPr>
                <w:spacing w:val="-2"/>
                <w:sz w:val="24"/>
                <w:szCs w:val="24"/>
              </w:rPr>
            </w:pPr>
            <w:r w:rsidRPr="00E64A04">
              <w:rPr>
                <w:spacing w:val="-2"/>
                <w:sz w:val="24"/>
                <w:szCs w:val="24"/>
              </w:rPr>
              <w:t>Litige(s) en instance en vertu d</w:t>
            </w:r>
            <w:r w:rsidR="000530A2">
              <w:rPr>
                <w:spacing w:val="-2"/>
                <w:sz w:val="24"/>
                <w:szCs w:val="24"/>
              </w:rPr>
              <w:t xml:space="preserve">u </w:t>
            </w:r>
            <w:r w:rsidRPr="00E64A04">
              <w:rPr>
                <w:spacing w:val="-2"/>
                <w:sz w:val="24"/>
                <w:szCs w:val="24"/>
              </w:rPr>
              <w:t>sous-critère 2.</w:t>
            </w:r>
            <w:r w:rsidR="000530A2">
              <w:rPr>
                <w:spacing w:val="-2"/>
                <w:sz w:val="24"/>
                <w:szCs w:val="24"/>
              </w:rPr>
              <w:t>2.</w:t>
            </w:r>
            <w:r w:rsidRPr="00E64A04">
              <w:rPr>
                <w:spacing w:val="-2"/>
                <w:sz w:val="24"/>
                <w:szCs w:val="24"/>
              </w:rPr>
              <w:t xml:space="preserve">3 : </w:t>
            </w:r>
          </w:p>
          <w:p w14:paraId="0B268CE6" w14:textId="77777777" w:rsidR="00452E82" w:rsidRPr="00E64A04" w:rsidRDefault="00452E82" w:rsidP="00452E82">
            <w:pPr>
              <w:tabs>
                <w:tab w:val="left" w:pos="2610"/>
              </w:tabs>
              <w:rPr>
                <w:spacing w:val="-2"/>
                <w:sz w:val="24"/>
                <w:szCs w:val="24"/>
              </w:rPr>
            </w:pPr>
          </w:p>
        </w:tc>
      </w:tr>
      <w:tr w:rsidR="00452E82" w:rsidRPr="00E64A04" w14:paraId="5A30E2A7" w14:textId="77777777" w:rsidTr="00452E82">
        <w:trPr>
          <w:cantSplit/>
        </w:trPr>
        <w:tc>
          <w:tcPr>
            <w:tcW w:w="1188" w:type="dxa"/>
            <w:gridSpan w:val="2"/>
          </w:tcPr>
          <w:p w14:paraId="26830BF5" w14:textId="77777777" w:rsidR="00452E82" w:rsidRPr="00E64A04" w:rsidRDefault="00452E82" w:rsidP="00452E82">
            <w:pPr>
              <w:tabs>
                <w:tab w:val="left" w:pos="2610"/>
              </w:tabs>
              <w:jc w:val="center"/>
              <w:rPr>
                <w:b/>
                <w:spacing w:val="-2"/>
                <w:sz w:val="24"/>
                <w:szCs w:val="24"/>
              </w:rPr>
            </w:pPr>
            <w:r w:rsidRPr="00E64A04">
              <w:rPr>
                <w:b/>
                <w:spacing w:val="-2"/>
                <w:sz w:val="24"/>
                <w:szCs w:val="24"/>
              </w:rPr>
              <w:t>Année du litige</w:t>
            </w:r>
          </w:p>
        </w:tc>
        <w:tc>
          <w:tcPr>
            <w:tcW w:w="1530" w:type="dxa"/>
          </w:tcPr>
          <w:p w14:paraId="0C6E8F19" w14:textId="77777777" w:rsidR="00452E82" w:rsidRPr="00E64A04" w:rsidRDefault="00452E82" w:rsidP="00452E82">
            <w:pPr>
              <w:tabs>
                <w:tab w:val="left" w:pos="2610"/>
              </w:tabs>
              <w:jc w:val="center"/>
              <w:rPr>
                <w:b/>
                <w:spacing w:val="-2"/>
                <w:sz w:val="24"/>
                <w:szCs w:val="24"/>
              </w:rPr>
            </w:pPr>
            <w:r w:rsidRPr="00E64A04">
              <w:rPr>
                <w:b/>
                <w:spacing w:val="-2"/>
                <w:sz w:val="24"/>
                <w:szCs w:val="24"/>
              </w:rPr>
              <w:t xml:space="preserve">Montant de la réclamation (monnaie) </w:t>
            </w:r>
          </w:p>
        </w:tc>
        <w:tc>
          <w:tcPr>
            <w:tcW w:w="4950" w:type="dxa"/>
          </w:tcPr>
          <w:p w14:paraId="08746470" w14:textId="77777777" w:rsidR="00452E82" w:rsidRPr="00E64A04" w:rsidRDefault="00452E82" w:rsidP="00452E82">
            <w:pPr>
              <w:tabs>
                <w:tab w:val="left" w:pos="2610"/>
              </w:tabs>
              <w:jc w:val="center"/>
              <w:rPr>
                <w:b/>
                <w:spacing w:val="-2"/>
                <w:sz w:val="24"/>
                <w:szCs w:val="24"/>
              </w:rPr>
            </w:pPr>
          </w:p>
          <w:p w14:paraId="743DD28F" w14:textId="77777777" w:rsidR="00452E82" w:rsidRPr="00E64A04" w:rsidRDefault="00452E82" w:rsidP="00452E82">
            <w:pPr>
              <w:tabs>
                <w:tab w:val="left" w:pos="2610"/>
              </w:tabs>
              <w:jc w:val="center"/>
              <w:rPr>
                <w:b/>
                <w:spacing w:val="-2"/>
                <w:sz w:val="24"/>
                <w:szCs w:val="24"/>
              </w:rPr>
            </w:pPr>
            <w:r w:rsidRPr="00E64A04">
              <w:rPr>
                <w:b/>
                <w:spacing w:val="-2"/>
                <w:sz w:val="24"/>
                <w:szCs w:val="24"/>
              </w:rPr>
              <w:t xml:space="preserve">Identification du marché </w:t>
            </w:r>
          </w:p>
          <w:p w14:paraId="02C3A8CC" w14:textId="77777777" w:rsidR="00452E82" w:rsidRPr="00E64A04" w:rsidRDefault="00452E82" w:rsidP="00452E82">
            <w:pPr>
              <w:tabs>
                <w:tab w:val="left" w:pos="2610"/>
              </w:tabs>
              <w:jc w:val="center"/>
              <w:rPr>
                <w:b/>
                <w:spacing w:val="-2"/>
                <w:sz w:val="24"/>
                <w:szCs w:val="24"/>
              </w:rPr>
            </w:pPr>
          </w:p>
        </w:tc>
        <w:tc>
          <w:tcPr>
            <w:tcW w:w="1890" w:type="dxa"/>
          </w:tcPr>
          <w:p w14:paraId="272F3C81" w14:textId="77777777" w:rsidR="00452E82" w:rsidRPr="00E64A04" w:rsidRDefault="00452E82" w:rsidP="00452E82">
            <w:pPr>
              <w:tabs>
                <w:tab w:val="left" w:pos="2610"/>
              </w:tabs>
              <w:jc w:val="center"/>
              <w:rPr>
                <w:b/>
                <w:spacing w:val="-2"/>
                <w:sz w:val="24"/>
                <w:szCs w:val="24"/>
              </w:rPr>
            </w:pPr>
            <w:r w:rsidRPr="00E64A04">
              <w:rPr>
                <w:b/>
                <w:spacing w:val="-2"/>
                <w:sz w:val="24"/>
                <w:szCs w:val="24"/>
              </w:rPr>
              <w:t>Montant total du marché (monnaie),  équivalent en dollars E.U. (taux de change)</w:t>
            </w:r>
          </w:p>
        </w:tc>
      </w:tr>
      <w:tr w:rsidR="00452E82" w:rsidRPr="00E64A04" w14:paraId="3AA37888" w14:textId="77777777" w:rsidTr="00452E82">
        <w:trPr>
          <w:cantSplit/>
        </w:trPr>
        <w:tc>
          <w:tcPr>
            <w:tcW w:w="1188" w:type="dxa"/>
            <w:gridSpan w:val="2"/>
          </w:tcPr>
          <w:p w14:paraId="2073FD95" w14:textId="77777777" w:rsidR="00452E82" w:rsidRPr="00E64A04" w:rsidRDefault="00452E82" w:rsidP="00452E82">
            <w:pPr>
              <w:tabs>
                <w:tab w:val="left" w:pos="2610"/>
              </w:tabs>
              <w:rPr>
                <w:spacing w:val="-2"/>
                <w:sz w:val="24"/>
                <w:szCs w:val="24"/>
              </w:rPr>
            </w:pPr>
            <w:r w:rsidRPr="00E64A04">
              <w:rPr>
                <w:i/>
                <w:spacing w:val="-2"/>
                <w:sz w:val="24"/>
                <w:szCs w:val="24"/>
              </w:rPr>
              <w:t>[insérer l’année]</w:t>
            </w:r>
            <w:r w:rsidRPr="00E64A04">
              <w:rPr>
                <w:spacing w:val="-2"/>
                <w:sz w:val="24"/>
                <w:szCs w:val="24"/>
              </w:rPr>
              <w:t xml:space="preserve">   ______</w:t>
            </w:r>
          </w:p>
        </w:tc>
        <w:tc>
          <w:tcPr>
            <w:tcW w:w="1530" w:type="dxa"/>
          </w:tcPr>
          <w:p w14:paraId="1CD3F999" w14:textId="77777777" w:rsidR="00452E82" w:rsidRPr="00E64A04" w:rsidRDefault="00452E82" w:rsidP="00452E82">
            <w:pPr>
              <w:tabs>
                <w:tab w:val="left" w:pos="2610"/>
              </w:tabs>
              <w:jc w:val="center"/>
              <w:rPr>
                <w:i/>
                <w:spacing w:val="-2"/>
                <w:sz w:val="24"/>
                <w:szCs w:val="24"/>
              </w:rPr>
            </w:pPr>
            <w:r w:rsidRPr="00E64A04">
              <w:rPr>
                <w:i/>
                <w:spacing w:val="-2"/>
                <w:sz w:val="24"/>
                <w:szCs w:val="24"/>
              </w:rPr>
              <w:t>[indiquer le montant]</w:t>
            </w:r>
          </w:p>
          <w:p w14:paraId="0B1B2C77" w14:textId="77777777" w:rsidR="00452E82" w:rsidRPr="00E64A04" w:rsidRDefault="00452E82" w:rsidP="00452E82">
            <w:pPr>
              <w:tabs>
                <w:tab w:val="left" w:pos="2610"/>
              </w:tabs>
              <w:jc w:val="center"/>
              <w:rPr>
                <w:spacing w:val="-2"/>
                <w:sz w:val="24"/>
                <w:szCs w:val="24"/>
              </w:rPr>
            </w:pPr>
            <w:r w:rsidRPr="00E64A04">
              <w:rPr>
                <w:spacing w:val="-2"/>
                <w:sz w:val="24"/>
                <w:szCs w:val="24"/>
              </w:rPr>
              <w:t>______</w:t>
            </w:r>
          </w:p>
        </w:tc>
        <w:tc>
          <w:tcPr>
            <w:tcW w:w="4950" w:type="dxa"/>
          </w:tcPr>
          <w:p w14:paraId="2C858874" w14:textId="77777777" w:rsidR="00452E82" w:rsidRPr="00E64A04" w:rsidRDefault="00452E82" w:rsidP="00452E82">
            <w:pPr>
              <w:tabs>
                <w:tab w:val="left" w:pos="2610"/>
              </w:tabs>
              <w:rPr>
                <w:i/>
                <w:spacing w:val="-2"/>
                <w:sz w:val="24"/>
                <w:szCs w:val="24"/>
              </w:rPr>
            </w:pPr>
            <w:r w:rsidRPr="00E64A04">
              <w:rPr>
                <w:spacing w:val="-2"/>
                <w:sz w:val="24"/>
                <w:szCs w:val="24"/>
              </w:rPr>
              <w:t xml:space="preserve">Identification du marché : </w:t>
            </w:r>
            <w:r w:rsidRPr="00E64A04">
              <w:rPr>
                <w:i/>
                <w:spacing w:val="-2"/>
                <w:sz w:val="24"/>
                <w:szCs w:val="24"/>
              </w:rPr>
              <w:t>[insérer nom complet et numéro du marché et autres formes d’identification]</w:t>
            </w:r>
          </w:p>
          <w:p w14:paraId="19D09EF6" w14:textId="4577EAF7" w:rsidR="00452E82" w:rsidRPr="00E64A04" w:rsidRDefault="00452E82" w:rsidP="00452E82">
            <w:pPr>
              <w:tabs>
                <w:tab w:val="left" w:pos="2610"/>
              </w:tabs>
              <w:rPr>
                <w:i/>
                <w:spacing w:val="-2"/>
                <w:sz w:val="24"/>
                <w:szCs w:val="24"/>
              </w:rPr>
            </w:pPr>
            <w:r w:rsidRPr="00E64A04">
              <w:rPr>
                <w:spacing w:val="-2"/>
                <w:sz w:val="24"/>
                <w:szCs w:val="24"/>
              </w:rPr>
              <w:t xml:space="preserve">Nom du </w:t>
            </w:r>
            <w:r w:rsidR="00601342">
              <w:rPr>
                <w:spacing w:val="-2"/>
                <w:sz w:val="24"/>
                <w:szCs w:val="24"/>
              </w:rPr>
              <w:t>Maître d’Ouvrage</w:t>
            </w:r>
            <w:r w:rsidRPr="00E64A04">
              <w:rPr>
                <w:spacing w:val="-2"/>
                <w:sz w:val="24"/>
                <w:szCs w:val="24"/>
              </w:rPr>
              <w:t xml:space="preserve"> : </w:t>
            </w:r>
            <w:r w:rsidRPr="00E64A04">
              <w:rPr>
                <w:i/>
                <w:spacing w:val="-2"/>
                <w:sz w:val="24"/>
                <w:szCs w:val="24"/>
              </w:rPr>
              <w:t>[nom complet]</w:t>
            </w:r>
          </w:p>
          <w:p w14:paraId="736F0E84" w14:textId="0C331300" w:rsidR="00452E82" w:rsidRPr="00E64A04" w:rsidRDefault="00452E82" w:rsidP="00452E82">
            <w:pPr>
              <w:tabs>
                <w:tab w:val="left" w:pos="2610"/>
              </w:tabs>
              <w:rPr>
                <w:i/>
                <w:spacing w:val="-2"/>
                <w:sz w:val="24"/>
                <w:szCs w:val="24"/>
              </w:rPr>
            </w:pPr>
            <w:r w:rsidRPr="00E64A04">
              <w:rPr>
                <w:spacing w:val="-2"/>
                <w:sz w:val="24"/>
                <w:szCs w:val="24"/>
              </w:rPr>
              <w:t xml:space="preserve">Adresse du </w:t>
            </w:r>
            <w:r w:rsidR="00601342">
              <w:rPr>
                <w:spacing w:val="-2"/>
                <w:sz w:val="24"/>
                <w:szCs w:val="24"/>
              </w:rPr>
              <w:t>Maître d’Ouvrage</w:t>
            </w:r>
            <w:r w:rsidRPr="00E64A04">
              <w:rPr>
                <w:spacing w:val="-2"/>
                <w:sz w:val="24"/>
                <w:szCs w:val="24"/>
              </w:rPr>
              <w:t xml:space="preserve"> : </w:t>
            </w:r>
            <w:r w:rsidRPr="00E64A04">
              <w:rPr>
                <w:i/>
                <w:spacing w:val="-2"/>
                <w:sz w:val="24"/>
                <w:szCs w:val="24"/>
              </w:rPr>
              <w:t>[rue, numéro, ville, pays]</w:t>
            </w:r>
          </w:p>
          <w:p w14:paraId="068CE547" w14:textId="77777777" w:rsidR="00452E82" w:rsidRPr="00E64A04" w:rsidRDefault="00452E82" w:rsidP="00452E82">
            <w:pPr>
              <w:tabs>
                <w:tab w:val="left" w:pos="2610"/>
              </w:tabs>
              <w:rPr>
                <w:i/>
                <w:spacing w:val="-2"/>
                <w:sz w:val="24"/>
                <w:szCs w:val="24"/>
              </w:rPr>
            </w:pPr>
            <w:r w:rsidRPr="00E64A04">
              <w:rPr>
                <w:spacing w:val="-2"/>
                <w:sz w:val="24"/>
                <w:szCs w:val="24"/>
              </w:rPr>
              <w:t xml:space="preserve">Objet du litige : </w:t>
            </w:r>
            <w:r w:rsidRPr="00E64A04">
              <w:rPr>
                <w:i/>
                <w:spacing w:val="-2"/>
                <w:sz w:val="24"/>
                <w:szCs w:val="24"/>
              </w:rPr>
              <w:t>[indiquer les principaux points en litige]</w:t>
            </w:r>
          </w:p>
          <w:p w14:paraId="66448A11" w14:textId="32552193" w:rsidR="00452E82" w:rsidRPr="00E64A04" w:rsidRDefault="00452E82" w:rsidP="00452E82">
            <w:pPr>
              <w:tabs>
                <w:tab w:val="left" w:pos="2610"/>
              </w:tabs>
              <w:rPr>
                <w:i/>
                <w:spacing w:val="-2"/>
                <w:sz w:val="24"/>
                <w:szCs w:val="24"/>
              </w:rPr>
            </w:pPr>
            <w:r w:rsidRPr="00E64A04">
              <w:rPr>
                <w:spacing w:val="-2"/>
                <w:sz w:val="24"/>
                <w:szCs w:val="24"/>
              </w:rPr>
              <w:t xml:space="preserve">Partie au marché qui a initié le litige </w:t>
            </w:r>
            <w:r w:rsidRPr="00E64A04">
              <w:rPr>
                <w:i/>
                <w:spacing w:val="-2"/>
                <w:sz w:val="24"/>
                <w:szCs w:val="24"/>
              </w:rPr>
              <w:t xml:space="preserve">[préciser « le </w:t>
            </w:r>
            <w:r w:rsidR="00601342">
              <w:rPr>
                <w:i/>
                <w:spacing w:val="-2"/>
                <w:sz w:val="24"/>
                <w:szCs w:val="24"/>
              </w:rPr>
              <w:t>Maître d’Ouvrage</w:t>
            </w:r>
            <w:r w:rsidRPr="00E64A04">
              <w:rPr>
                <w:i/>
                <w:spacing w:val="-2"/>
                <w:sz w:val="24"/>
                <w:szCs w:val="24"/>
              </w:rPr>
              <w:t> » ou «</w:t>
            </w:r>
            <w:r w:rsidR="000530A2">
              <w:rPr>
                <w:i/>
                <w:spacing w:val="-2"/>
                <w:sz w:val="24"/>
                <w:szCs w:val="24"/>
              </w:rPr>
              <w:t xml:space="preserve"> </w:t>
            </w:r>
            <w:r w:rsidRPr="00E64A04">
              <w:rPr>
                <w:i/>
                <w:spacing w:val="-2"/>
                <w:sz w:val="24"/>
                <w:szCs w:val="24"/>
              </w:rPr>
              <w:t>l’</w:t>
            </w:r>
            <w:r w:rsidR="000530A2">
              <w:rPr>
                <w:i/>
                <w:spacing w:val="-2"/>
                <w:sz w:val="24"/>
                <w:szCs w:val="24"/>
              </w:rPr>
              <w:t>E</w:t>
            </w:r>
            <w:r w:rsidRPr="00E64A04">
              <w:rPr>
                <w:i/>
                <w:spacing w:val="-2"/>
                <w:sz w:val="24"/>
                <w:szCs w:val="24"/>
              </w:rPr>
              <w:t>ntrepreneur »]</w:t>
            </w:r>
          </w:p>
          <w:p w14:paraId="6E718DA2" w14:textId="77777777" w:rsidR="00452E82" w:rsidRPr="00E64A04" w:rsidRDefault="00452E82" w:rsidP="00452E82">
            <w:pPr>
              <w:tabs>
                <w:tab w:val="left" w:pos="2610"/>
              </w:tabs>
              <w:rPr>
                <w:i/>
                <w:spacing w:val="-2"/>
                <w:sz w:val="24"/>
                <w:szCs w:val="24"/>
              </w:rPr>
            </w:pPr>
            <w:r w:rsidRPr="00E64A04">
              <w:rPr>
                <w:spacing w:val="-2"/>
                <w:sz w:val="24"/>
                <w:szCs w:val="24"/>
              </w:rPr>
              <w:t xml:space="preserve">Instance de règlement : </w:t>
            </w:r>
            <w:r w:rsidRPr="00E64A04">
              <w:rPr>
                <w:i/>
                <w:spacing w:val="-2"/>
                <w:sz w:val="24"/>
                <w:szCs w:val="24"/>
              </w:rPr>
              <w:t>[préciser conciliation, tribunal d’arbitrage ou tribunal judiciaire]</w:t>
            </w:r>
          </w:p>
          <w:p w14:paraId="1553696E" w14:textId="77777777" w:rsidR="00452E82" w:rsidRPr="00E64A04" w:rsidRDefault="00452E82" w:rsidP="00452E82">
            <w:pPr>
              <w:tabs>
                <w:tab w:val="left" w:pos="2610"/>
              </w:tabs>
              <w:rPr>
                <w:i/>
                <w:spacing w:val="-2"/>
                <w:sz w:val="24"/>
                <w:szCs w:val="24"/>
              </w:rPr>
            </w:pPr>
            <w:r w:rsidRPr="00E64A04">
              <w:rPr>
                <w:spacing w:val="-2"/>
                <w:sz w:val="24"/>
                <w:szCs w:val="24"/>
              </w:rPr>
              <w:t xml:space="preserve">Etat présent du litige : </w:t>
            </w:r>
            <w:r w:rsidRPr="00E64A04">
              <w:rPr>
                <w:i/>
                <w:spacing w:val="-2"/>
                <w:sz w:val="24"/>
                <w:szCs w:val="24"/>
              </w:rPr>
              <w:t>[préciser « en cours », ou « réglé », etc.]</w:t>
            </w:r>
          </w:p>
        </w:tc>
        <w:tc>
          <w:tcPr>
            <w:tcW w:w="1890" w:type="dxa"/>
          </w:tcPr>
          <w:p w14:paraId="3C0051E4" w14:textId="77777777" w:rsidR="00452E82" w:rsidRPr="00E64A04" w:rsidRDefault="00452E82" w:rsidP="00452E82">
            <w:pPr>
              <w:tabs>
                <w:tab w:val="left" w:pos="2610"/>
              </w:tabs>
              <w:rPr>
                <w:i/>
                <w:spacing w:val="-2"/>
                <w:sz w:val="24"/>
                <w:szCs w:val="24"/>
              </w:rPr>
            </w:pPr>
            <w:r w:rsidRPr="00E64A04">
              <w:rPr>
                <w:i/>
                <w:spacing w:val="-2"/>
                <w:sz w:val="24"/>
                <w:szCs w:val="24"/>
              </w:rPr>
              <w:t>[indiquer le montant]</w:t>
            </w:r>
          </w:p>
          <w:p w14:paraId="735262C1" w14:textId="77777777" w:rsidR="00452E82" w:rsidRPr="00E64A04" w:rsidRDefault="00452E82" w:rsidP="00452E82">
            <w:pPr>
              <w:tabs>
                <w:tab w:val="left" w:pos="2610"/>
              </w:tabs>
              <w:rPr>
                <w:i/>
                <w:spacing w:val="-2"/>
                <w:sz w:val="24"/>
                <w:szCs w:val="24"/>
              </w:rPr>
            </w:pPr>
            <w:r w:rsidRPr="00E64A04">
              <w:rPr>
                <w:spacing w:val="-2"/>
                <w:sz w:val="24"/>
                <w:szCs w:val="24"/>
              </w:rPr>
              <w:t xml:space="preserve">   ______</w:t>
            </w:r>
          </w:p>
        </w:tc>
      </w:tr>
      <w:tr w:rsidR="00452E82" w:rsidRPr="00E64A04" w14:paraId="4553F08D" w14:textId="77777777" w:rsidTr="00452E82">
        <w:trPr>
          <w:cantSplit/>
        </w:trPr>
        <w:tc>
          <w:tcPr>
            <w:tcW w:w="1188" w:type="dxa"/>
            <w:gridSpan w:val="2"/>
          </w:tcPr>
          <w:p w14:paraId="2C53BAF8" w14:textId="77777777" w:rsidR="00452E82" w:rsidRPr="00E64A04" w:rsidRDefault="00452E82" w:rsidP="00452E82">
            <w:pPr>
              <w:tabs>
                <w:tab w:val="left" w:pos="2610"/>
              </w:tabs>
              <w:jc w:val="center"/>
              <w:rPr>
                <w:spacing w:val="-2"/>
                <w:sz w:val="24"/>
                <w:szCs w:val="24"/>
              </w:rPr>
            </w:pPr>
          </w:p>
          <w:p w14:paraId="23389376" w14:textId="77777777" w:rsidR="00452E82" w:rsidRPr="00E64A04" w:rsidRDefault="00452E82" w:rsidP="00452E82">
            <w:pPr>
              <w:tabs>
                <w:tab w:val="left" w:pos="2610"/>
              </w:tabs>
              <w:jc w:val="center"/>
              <w:rPr>
                <w:spacing w:val="-2"/>
                <w:sz w:val="24"/>
                <w:szCs w:val="24"/>
              </w:rPr>
            </w:pPr>
            <w:r w:rsidRPr="00E64A04">
              <w:rPr>
                <w:spacing w:val="-2"/>
                <w:sz w:val="24"/>
                <w:szCs w:val="24"/>
              </w:rPr>
              <w:t>______</w:t>
            </w:r>
          </w:p>
        </w:tc>
        <w:tc>
          <w:tcPr>
            <w:tcW w:w="1530" w:type="dxa"/>
          </w:tcPr>
          <w:p w14:paraId="4C7DE7C3" w14:textId="77777777" w:rsidR="00452E82" w:rsidRPr="00E64A04" w:rsidRDefault="00452E82" w:rsidP="00452E82">
            <w:pPr>
              <w:tabs>
                <w:tab w:val="left" w:pos="2610"/>
              </w:tabs>
              <w:jc w:val="center"/>
              <w:rPr>
                <w:spacing w:val="-2"/>
                <w:sz w:val="24"/>
                <w:szCs w:val="24"/>
              </w:rPr>
            </w:pPr>
          </w:p>
          <w:p w14:paraId="15311223" w14:textId="77777777" w:rsidR="00452E82" w:rsidRPr="00E64A04" w:rsidRDefault="00452E82" w:rsidP="00452E82">
            <w:pPr>
              <w:tabs>
                <w:tab w:val="left" w:pos="2610"/>
              </w:tabs>
              <w:jc w:val="center"/>
              <w:rPr>
                <w:spacing w:val="-2"/>
                <w:sz w:val="24"/>
                <w:szCs w:val="24"/>
              </w:rPr>
            </w:pPr>
            <w:r w:rsidRPr="00E64A04">
              <w:rPr>
                <w:spacing w:val="-2"/>
                <w:sz w:val="24"/>
                <w:szCs w:val="24"/>
              </w:rPr>
              <w:t>______</w:t>
            </w:r>
          </w:p>
        </w:tc>
        <w:tc>
          <w:tcPr>
            <w:tcW w:w="4950" w:type="dxa"/>
          </w:tcPr>
          <w:p w14:paraId="16918A94" w14:textId="77777777" w:rsidR="00452E82" w:rsidRPr="00E64A04" w:rsidRDefault="00452E82" w:rsidP="00452E82">
            <w:pPr>
              <w:tabs>
                <w:tab w:val="left" w:pos="2610"/>
              </w:tabs>
              <w:rPr>
                <w:spacing w:val="-2"/>
                <w:sz w:val="24"/>
                <w:szCs w:val="24"/>
              </w:rPr>
            </w:pPr>
          </w:p>
        </w:tc>
        <w:tc>
          <w:tcPr>
            <w:tcW w:w="1890" w:type="dxa"/>
          </w:tcPr>
          <w:p w14:paraId="687E1CA4" w14:textId="77777777" w:rsidR="00452E82" w:rsidRPr="00E64A04" w:rsidRDefault="00452E82" w:rsidP="00452E82">
            <w:pPr>
              <w:tabs>
                <w:tab w:val="left" w:pos="2610"/>
              </w:tabs>
              <w:rPr>
                <w:i/>
                <w:spacing w:val="-2"/>
                <w:sz w:val="24"/>
                <w:szCs w:val="24"/>
              </w:rPr>
            </w:pPr>
          </w:p>
          <w:p w14:paraId="491DA75B" w14:textId="77777777" w:rsidR="00452E82" w:rsidRPr="00E64A04" w:rsidRDefault="00452E82" w:rsidP="00452E82">
            <w:pPr>
              <w:tabs>
                <w:tab w:val="left" w:pos="2610"/>
              </w:tabs>
              <w:rPr>
                <w:i/>
                <w:spacing w:val="-2"/>
                <w:sz w:val="24"/>
                <w:szCs w:val="24"/>
              </w:rPr>
            </w:pPr>
            <w:r w:rsidRPr="00E64A04">
              <w:rPr>
                <w:i/>
                <w:spacing w:val="-2"/>
                <w:sz w:val="24"/>
                <w:szCs w:val="24"/>
              </w:rPr>
              <w:t>___________</w:t>
            </w:r>
          </w:p>
          <w:p w14:paraId="11AA177E" w14:textId="77777777" w:rsidR="00452E82" w:rsidRPr="00E64A04" w:rsidRDefault="00452E82" w:rsidP="00452E82">
            <w:pPr>
              <w:tabs>
                <w:tab w:val="left" w:pos="2610"/>
              </w:tabs>
              <w:rPr>
                <w:i/>
                <w:spacing w:val="-2"/>
                <w:sz w:val="24"/>
                <w:szCs w:val="24"/>
              </w:rPr>
            </w:pPr>
          </w:p>
        </w:tc>
      </w:tr>
      <w:tr w:rsidR="00452E82" w:rsidRPr="00E64A04" w14:paraId="5D996BE1" w14:textId="77777777" w:rsidTr="00452E82">
        <w:trPr>
          <w:cantSplit/>
        </w:trPr>
        <w:tc>
          <w:tcPr>
            <w:tcW w:w="1188" w:type="dxa"/>
            <w:gridSpan w:val="2"/>
          </w:tcPr>
          <w:p w14:paraId="40401868" w14:textId="77777777" w:rsidR="00452E82" w:rsidRPr="00E64A04" w:rsidRDefault="00452E82" w:rsidP="00452E82">
            <w:pPr>
              <w:tabs>
                <w:tab w:val="left" w:pos="2610"/>
              </w:tabs>
              <w:jc w:val="center"/>
              <w:rPr>
                <w:spacing w:val="-2"/>
                <w:sz w:val="24"/>
                <w:szCs w:val="24"/>
              </w:rPr>
            </w:pPr>
          </w:p>
        </w:tc>
        <w:tc>
          <w:tcPr>
            <w:tcW w:w="1530" w:type="dxa"/>
          </w:tcPr>
          <w:p w14:paraId="75F516AF" w14:textId="77777777" w:rsidR="00452E82" w:rsidRPr="00E64A04" w:rsidRDefault="00452E82" w:rsidP="00452E82">
            <w:pPr>
              <w:tabs>
                <w:tab w:val="left" w:pos="2610"/>
              </w:tabs>
              <w:jc w:val="center"/>
              <w:rPr>
                <w:spacing w:val="-2"/>
                <w:sz w:val="24"/>
                <w:szCs w:val="24"/>
              </w:rPr>
            </w:pPr>
          </w:p>
        </w:tc>
        <w:tc>
          <w:tcPr>
            <w:tcW w:w="4950" w:type="dxa"/>
          </w:tcPr>
          <w:p w14:paraId="56742DA9" w14:textId="77777777" w:rsidR="00452E82" w:rsidRPr="00E64A04" w:rsidRDefault="00452E82" w:rsidP="00452E82">
            <w:pPr>
              <w:tabs>
                <w:tab w:val="left" w:pos="2610"/>
              </w:tabs>
              <w:rPr>
                <w:spacing w:val="-2"/>
                <w:sz w:val="24"/>
                <w:szCs w:val="24"/>
              </w:rPr>
            </w:pPr>
          </w:p>
        </w:tc>
        <w:tc>
          <w:tcPr>
            <w:tcW w:w="1890" w:type="dxa"/>
          </w:tcPr>
          <w:p w14:paraId="4208906D" w14:textId="77777777" w:rsidR="00452E82" w:rsidRPr="00E64A04" w:rsidRDefault="00452E82" w:rsidP="00452E82">
            <w:pPr>
              <w:tabs>
                <w:tab w:val="left" w:pos="2610"/>
              </w:tabs>
              <w:rPr>
                <w:i/>
                <w:spacing w:val="-2"/>
                <w:sz w:val="24"/>
                <w:szCs w:val="24"/>
              </w:rPr>
            </w:pPr>
          </w:p>
        </w:tc>
      </w:tr>
    </w:tbl>
    <w:p w14:paraId="61CC7F1D" w14:textId="77777777" w:rsidR="00452E82" w:rsidRDefault="00452E82" w:rsidP="00452E82">
      <w:pPr>
        <w:pStyle w:val="SectionIVHeader-2"/>
      </w:pPr>
      <w:r w:rsidRPr="004F6272">
        <w:br w:type="page"/>
      </w:r>
    </w:p>
    <w:p w14:paraId="1E82AA62" w14:textId="3D582B3B" w:rsidR="000530A2" w:rsidRPr="000530A2" w:rsidRDefault="000530A2" w:rsidP="000530A2">
      <w:pPr>
        <w:pStyle w:val="SecIVH2"/>
        <w:rPr>
          <w:lang w:val="fr-FR"/>
        </w:rPr>
      </w:pPr>
      <w:bookmarkStart w:id="591" w:name="_Toc63775986"/>
      <w:bookmarkStart w:id="592" w:name="_Toc87449900"/>
      <w:bookmarkStart w:id="593" w:name="_Toc327863881"/>
      <w:bookmarkStart w:id="594" w:name="_Toc327970917"/>
      <w:bookmarkStart w:id="595" w:name="_Toc387688127"/>
      <w:r w:rsidRPr="000530A2">
        <w:rPr>
          <w:lang w:val="fr-FR"/>
        </w:rPr>
        <w:t>Formulaire CON – 3</w:t>
      </w:r>
      <w:r w:rsidRPr="000530A2">
        <w:rPr>
          <w:lang w:val="fr-FR"/>
        </w:rPr>
        <w:br/>
        <w:t>Déclaration de Performance Environnementale et Sociale</w:t>
      </w:r>
      <w:bookmarkEnd w:id="591"/>
      <w:bookmarkEnd w:id="592"/>
    </w:p>
    <w:p w14:paraId="15CF2B39" w14:textId="77777777" w:rsidR="000530A2" w:rsidRPr="00C86E16" w:rsidRDefault="000530A2" w:rsidP="000530A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 xml:space="preserve">préqualification </w:t>
      </w:r>
      <w:r w:rsidRPr="00A2709C">
        <w:rPr>
          <w:b w:val="0"/>
          <w:i/>
          <w:sz w:val="24"/>
          <w:lang w:val="fr-FR"/>
        </w:rPr>
        <w:t xml:space="preserve">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47B9F755" w14:textId="77777777" w:rsidR="000530A2" w:rsidRPr="00C86E16" w:rsidRDefault="000530A2" w:rsidP="000530A2">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4452589D" w14:textId="77777777" w:rsidR="000530A2" w:rsidRPr="00C86E16" w:rsidRDefault="000530A2" w:rsidP="000530A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261E459F" w14:textId="77777777" w:rsidR="000530A2" w:rsidRPr="00C86E16" w:rsidRDefault="000530A2" w:rsidP="000530A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2619C48" w14:textId="77777777" w:rsidR="000530A2" w:rsidRPr="00C86E16" w:rsidRDefault="000530A2" w:rsidP="000530A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w:t>
      </w:r>
      <w:r w:rsidRPr="00C86E16">
        <w:rPr>
          <w:b w:val="0"/>
          <w:i/>
          <w:sz w:val="24"/>
          <w:lang w:val="fr-FR"/>
        </w:rPr>
        <w:t xml:space="preserve"> D</w:t>
      </w:r>
      <w:r>
        <w:rPr>
          <w:b w:val="0"/>
          <w:i/>
          <w:sz w:val="24"/>
          <w:lang w:val="fr-FR"/>
        </w:rPr>
        <w:t>AO</w:t>
      </w:r>
      <w:r w:rsidRPr="00C86E16">
        <w:rPr>
          <w:b w:val="0"/>
          <w:i/>
          <w:sz w:val="24"/>
          <w:lang w:val="fr-FR"/>
        </w:rPr>
        <w:t>]</w:t>
      </w:r>
    </w:p>
    <w:p w14:paraId="25B566DA" w14:textId="77777777" w:rsidR="000530A2" w:rsidRDefault="000530A2" w:rsidP="000530A2">
      <w:pPr>
        <w:pStyle w:val="SPDForm2"/>
        <w:spacing w:before="0" w:after="0"/>
        <w:jc w:val="right"/>
        <w:rPr>
          <w:b w:val="0"/>
          <w:i/>
          <w:sz w:val="24"/>
          <w:lang w:val="fr-FR"/>
        </w:rPr>
      </w:pPr>
      <w:r w:rsidRPr="00C86E16">
        <w:rPr>
          <w:b w:val="0"/>
          <w:i/>
          <w:sz w:val="24"/>
          <w:lang w:val="fr-FR"/>
        </w:rPr>
        <w:t>Page [insérer le numéro de page] sur [insérer le nombre total] pages</w:t>
      </w:r>
    </w:p>
    <w:p w14:paraId="3B3773DD" w14:textId="77777777" w:rsidR="000530A2" w:rsidRDefault="000530A2" w:rsidP="000530A2">
      <w:pPr>
        <w:pStyle w:val="SPDForm2"/>
        <w:spacing w:before="0" w:after="0"/>
        <w:jc w:val="right"/>
        <w:rPr>
          <w:b w:val="0"/>
          <w:i/>
          <w:sz w:val="24"/>
          <w:lang w:val="fr-FR"/>
        </w:rPr>
      </w:pPr>
    </w:p>
    <w:p w14:paraId="5964C7BD" w14:textId="77777777" w:rsidR="000530A2" w:rsidRDefault="000530A2" w:rsidP="000530A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845"/>
        <w:gridCol w:w="1653"/>
        <w:gridCol w:w="4677"/>
        <w:gridCol w:w="2185"/>
      </w:tblGrid>
      <w:tr w:rsidR="000530A2" w:rsidRPr="00BF1107" w14:paraId="4D1DFE8B" w14:textId="77777777" w:rsidTr="002C5F96">
        <w:tc>
          <w:tcPr>
            <w:tcW w:w="9360" w:type="dxa"/>
            <w:gridSpan w:val="4"/>
            <w:tcBorders>
              <w:top w:val="single" w:sz="2" w:space="0" w:color="auto"/>
              <w:left w:val="single" w:sz="2" w:space="0" w:color="auto"/>
              <w:bottom w:val="single" w:sz="2" w:space="0" w:color="auto"/>
              <w:right w:val="single" w:sz="2" w:space="0" w:color="auto"/>
            </w:tcBorders>
          </w:tcPr>
          <w:p w14:paraId="0A4F916E" w14:textId="77777777" w:rsidR="000530A2" w:rsidRPr="00BF1107" w:rsidRDefault="000530A2" w:rsidP="002C5F96">
            <w:pPr>
              <w:pStyle w:val="SPDForm2"/>
              <w:spacing w:before="0" w:after="0"/>
              <w:rPr>
                <w:sz w:val="24"/>
                <w:lang w:val="fr-FR"/>
              </w:rPr>
            </w:pPr>
            <w:r w:rsidRPr="00BF1107">
              <w:rPr>
                <w:sz w:val="24"/>
                <w:lang w:val="fr-FR"/>
              </w:rPr>
              <w:t>Déclaration de performance environnementale et sociale</w:t>
            </w:r>
          </w:p>
          <w:p w14:paraId="298ACE6D" w14:textId="77777777" w:rsidR="000530A2" w:rsidRPr="00BF1107" w:rsidRDefault="000530A2" w:rsidP="002C5F96">
            <w:pPr>
              <w:pStyle w:val="SPDForm2"/>
              <w:spacing w:before="0" w:after="0"/>
              <w:ind w:left="90" w:right="181"/>
              <w:rPr>
                <w:b w:val="0"/>
                <w:sz w:val="20"/>
                <w:lang w:val="fr-FR"/>
              </w:rPr>
            </w:pPr>
            <w:r w:rsidRPr="00BF1107">
              <w:rPr>
                <w:b w:val="0"/>
                <w:sz w:val="22"/>
                <w:lang w:val="fr-FR"/>
              </w:rPr>
              <w:t xml:space="preserve">conformément à la Section III, Critères de </w:t>
            </w:r>
            <w:r>
              <w:rPr>
                <w:b w:val="0"/>
                <w:sz w:val="22"/>
                <w:lang w:val="fr-FR"/>
              </w:rPr>
              <w:t>Q</w:t>
            </w:r>
            <w:r w:rsidRPr="00BF1107">
              <w:rPr>
                <w:b w:val="0"/>
                <w:sz w:val="22"/>
                <w:lang w:val="fr-FR"/>
              </w:rPr>
              <w:t xml:space="preserve">ualification, et aux exigences du document de </w:t>
            </w:r>
            <w:r>
              <w:rPr>
                <w:b w:val="0"/>
                <w:sz w:val="22"/>
                <w:lang w:val="fr-FR"/>
              </w:rPr>
              <w:t>Préqualification</w:t>
            </w:r>
          </w:p>
        </w:tc>
      </w:tr>
      <w:tr w:rsidR="000530A2" w:rsidRPr="00F70AC0" w14:paraId="2E396930" w14:textId="77777777" w:rsidTr="002C5F96">
        <w:tc>
          <w:tcPr>
            <w:tcW w:w="9360" w:type="dxa"/>
            <w:gridSpan w:val="4"/>
            <w:tcBorders>
              <w:top w:val="single" w:sz="2" w:space="0" w:color="auto"/>
              <w:left w:val="single" w:sz="2" w:space="0" w:color="auto"/>
              <w:bottom w:val="single" w:sz="2" w:space="0" w:color="auto"/>
              <w:right w:val="single" w:sz="2" w:space="0" w:color="auto"/>
            </w:tcBorders>
          </w:tcPr>
          <w:p w14:paraId="12BAF743" w14:textId="72CAD476" w:rsidR="000530A2" w:rsidRPr="00BF1107" w:rsidRDefault="000530A2" w:rsidP="00622B92">
            <w:pPr>
              <w:pStyle w:val="SPDForm2"/>
              <w:numPr>
                <w:ilvl w:val="0"/>
                <w:numId w:val="107"/>
              </w:numPr>
              <w:spacing w:before="0" w:after="0"/>
              <w:ind w:left="450" w:right="91"/>
              <w:jc w:val="both"/>
              <w:rPr>
                <w:b w:val="0"/>
                <w:sz w:val="24"/>
                <w:lang w:val="fr-FR"/>
              </w:rPr>
            </w:pPr>
            <w:r>
              <w:rPr>
                <w:sz w:val="24"/>
                <w:lang w:val="fr-FR"/>
              </w:rPr>
              <w:t>Pas d</w:t>
            </w:r>
            <w:r w:rsidRPr="00BF1107">
              <w:rPr>
                <w:sz w:val="24"/>
                <w:lang w:val="fr-FR"/>
              </w:rPr>
              <w:t xml:space="preserve">e suspension ou résiliation de </w:t>
            </w:r>
            <w:r>
              <w:rPr>
                <w:sz w:val="24"/>
                <w:lang w:val="fr-FR"/>
              </w:rPr>
              <w:t xml:space="preserve">marché </w:t>
            </w:r>
            <w:r w:rsidRPr="00BF1107">
              <w:rPr>
                <w:b w:val="0"/>
                <w:sz w:val="24"/>
                <w:lang w:val="fr-FR"/>
              </w:rPr>
              <w:t xml:space="preserve">: </w:t>
            </w:r>
            <w:r w:rsidRPr="009404A9">
              <w:rPr>
                <w:b w:val="0"/>
                <w:sz w:val="24"/>
                <w:lang w:val="fr-FR"/>
              </w:rPr>
              <w:t>Il n’y a pas eu de marché suspendu ou résilié ou faisant l’objet de saisie de garantie de performance depuis le 1er janvier [insérer l’année] pour des motifs liés à la performance environnementale et sociale (ES) comme stipulé</w:t>
            </w:r>
            <w:r w:rsidRPr="00BF1107">
              <w:rPr>
                <w:b w:val="0"/>
                <w:sz w:val="24"/>
                <w:lang w:val="fr-FR"/>
              </w:rPr>
              <w:t xml:space="preserve"> à la Section III, Critères de </w:t>
            </w:r>
            <w:r>
              <w:rPr>
                <w:b w:val="0"/>
                <w:sz w:val="24"/>
                <w:lang w:val="fr-FR"/>
              </w:rPr>
              <w:t>Q</w:t>
            </w:r>
            <w:r w:rsidRPr="00BF1107">
              <w:rPr>
                <w:b w:val="0"/>
                <w:sz w:val="24"/>
                <w:lang w:val="fr-FR"/>
              </w:rPr>
              <w:t xml:space="preserve">ualification, </w:t>
            </w:r>
            <w:r>
              <w:rPr>
                <w:b w:val="0"/>
                <w:sz w:val="24"/>
                <w:lang w:val="fr-FR"/>
              </w:rPr>
              <w:t>S</w:t>
            </w:r>
            <w:r w:rsidRPr="00BF1107">
              <w:rPr>
                <w:b w:val="0"/>
                <w:sz w:val="24"/>
                <w:lang w:val="fr-FR"/>
              </w:rPr>
              <w:t>ous-facteur 2.</w:t>
            </w:r>
            <w:r w:rsidR="009023C4">
              <w:rPr>
                <w:b w:val="0"/>
                <w:sz w:val="24"/>
                <w:lang w:val="fr-FR"/>
              </w:rPr>
              <w:t>2.</w:t>
            </w:r>
            <w:r w:rsidRPr="00BF1107">
              <w:rPr>
                <w:b w:val="0"/>
                <w:sz w:val="24"/>
                <w:lang w:val="fr-FR"/>
              </w:rPr>
              <w:t>5.</w:t>
            </w:r>
          </w:p>
          <w:p w14:paraId="29AC73DF" w14:textId="77777777" w:rsidR="000530A2" w:rsidRPr="00BF1107" w:rsidRDefault="000530A2" w:rsidP="002C5F96">
            <w:pPr>
              <w:pStyle w:val="SPDForm2"/>
              <w:spacing w:before="0" w:after="0"/>
              <w:ind w:right="91"/>
              <w:jc w:val="both"/>
              <w:rPr>
                <w:b w:val="0"/>
                <w:sz w:val="24"/>
                <w:lang w:val="fr-FR"/>
              </w:rPr>
            </w:pPr>
          </w:p>
          <w:p w14:paraId="57E60422" w14:textId="0FD3C134" w:rsidR="000530A2" w:rsidRPr="00BF1107" w:rsidRDefault="000530A2" w:rsidP="00622B92">
            <w:pPr>
              <w:pStyle w:val="SPDForm2"/>
              <w:numPr>
                <w:ilvl w:val="0"/>
                <w:numId w:val="107"/>
              </w:numPr>
              <w:spacing w:before="0" w:after="0"/>
              <w:ind w:left="450" w:right="91"/>
              <w:jc w:val="both"/>
              <w:rPr>
                <w:b w:val="0"/>
                <w:sz w:val="20"/>
                <w:lang w:val="fr-FR"/>
              </w:rPr>
            </w:pPr>
            <w:r w:rsidRPr="00BF1107">
              <w:rPr>
                <w:sz w:val="24"/>
                <w:lang w:val="fr-FR"/>
              </w:rPr>
              <w:t xml:space="preserve">Déclaration de suspension ou de résiliation du </w:t>
            </w:r>
            <w:r>
              <w:rPr>
                <w:sz w:val="24"/>
                <w:lang w:val="fr-FR"/>
              </w:rPr>
              <w:t xml:space="preserve">marché </w:t>
            </w:r>
            <w:r w:rsidRPr="00BF1107">
              <w:rPr>
                <w:b w:val="0"/>
                <w:sz w:val="24"/>
                <w:lang w:val="fr-FR"/>
              </w:rPr>
              <w:t xml:space="preserve">: le ou les </w:t>
            </w:r>
            <w:r>
              <w:rPr>
                <w:b w:val="0"/>
                <w:sz w:val="24"/>
                <w:lang w:val="fr-FR"/>
              </w:rPr>
              <w:t>marché/s</w:t>
            </w:r>
            <w:r w:rsidRPr="00BF1107">
              <w:rPr>
                <w:b w:val="0"/>
                <w:sz w:val="24"/>
                <w:lang w:val="fr-FR"/>
              </w:rPr>
              <w:t xml:space="preserve"> suivant</w:t>
            </w:r>
            <w:r>
              <w:rPr>
                <w:b w:val="0"/>
                <w:sz w:val="24"/>
                <w:lang w:val="fr-FR"/>
              </w:rPr>
              <w:t>/</w:t>
            </w:r>
            <w:r w:rsidRPr="00BF1107">
              <w:rPr>
                <w:b w:val="0"/>
                <w:sz w:val="24"/>
                <w:lang w:val="fr-FR"/>
              </w:rPr>
              <w:t xml:space="preserve">s </w:t>
            </w:r>
            <w:r>
              <w:rPr>
                <w:b w:val="0"/>
                <w:sz w:val="24"/>
                <w:lang w:val="fr-FR"/>
              </w:rPr>
              <w:t>est/</w:t>
            </w:r>
            <w:r w:rsidRPr="00BF1107">
              <w:rPr>
                <w:b w:val="0"/>
                <w:sz w:val="24"/>
                <w:lang w:val="fr-FR"/>
              </w:rPr>
              <w:t xml:space="preserve">ont </w:t>
            </w:r>
            <w:r w:rsidRPr="009404A9">
              <w:rPr>
                <w:b w:val="0"/>
                <w:sz w:val="24"/>
                <w:lang w:val="fr-FR"/>
              </w:rPr>
              <w:t>fait l’objet de suspension ou résiliation ou de saisie de garantie de performance depuis le 1er janvier [insérer l’année] pour des motifs liés à la performance environnementale et sociale comme stipulé à la</w:t>
            </w:r>
            <w:r w:rsidRPr="00BF1107">
              <w:rPr>
                <w:b w:val="0"/>
                <w:sz w:val="24"/>
                <w:lang w:val="fr-FR"/>
              </w:rPr>
              <w:t xml:space="preserve"> Section III, Critères de </w:t>
            </w:r>
            <w:r>
              <w:rPr>
                <w:b w:val="0"/>
                <w:sz w:val="24"/>
                <w:lang w:val="fr-FR"/>
              </w:rPr>
              <w:t>Qu</w:t>
            </w:r>
            <w:r w:rsidRPr="00BF1107">
              <w:rPr>
                <w:b w:val="0"/>
                <w:sz w:val="24"/>
                <w:lang w:val="fr-FR"/>
              </w:rPr>
              <w:t>alification et exigences, sous-facteur 2.</w:t>
            </w:r>
            <w:r w:rsidR="009023C4">
              <w:rPr>
                <w:b w:val="0"/>
                <w:sz w:val="24"/>
                <w:lang w:val="fr-FR"/>
              </w:rPr>
              <w:t>2.</w:t>
            </w:r>
            <w:r w:rsidRPr="00BF1107">
              <w:rPr>
                <w:b w:val="0"/>
                <w:sz w:val="24"/>
                <w:lang w:val="fr-FR"/>
              </w:rPr>
              <w:t>5. Les détails sont décrits ci-dessous</w:t>
            </w:r>
            <w:r>
              <w:rPr>
                <w:b w:val="0"/>
                <w:sz w:val="24"/>
                <w:lang w:val="fr-FR"/>
              </w:rPr>
              <w:t xml:space="preserve"> </w:t>
            </w:r>
            <w:r w:rsidRPr="00BF1107">
              <w:rPr>
                <w:b w:val="0"/>
                <w:sz w:val="24"/>
                <w:lang w:val="fr-FR"/>
              </w:rPr>
              <w:t>:</w:t>
            </w:r>
          </w:p>
        </w:tc>
      </w:tr>
      <w:tr w:rsidR="000530A2" w:rsidRPr="00BF1107" w14:paraId="741D4A62" w14:textId="77777777" w:rsidTr="002C5F96">
        <w:tc>
          <w:tcPr>
            <w:tcW w:w="845" w:type="dxa"/>
            <w:tcBorders>
              <w:top w:val="single" w:sz="2" w:space="0" w:color="auto"/>
              <w:left w:val="single" w:sz="2" w:space="0" w:color="auto"/>
              <w:bottom w:val="single" w:sz="2" w:space="0" w:color="auto"/>
              <w:right w:val="single" w:sz="2" w:space="0" w:color="auto"/>
            </w:tcBorders>
          </w:tcPr>
          <w:p w14:paraId="6B85324C" w14:textId="77777777" w:rsidR="000530A2" w:rsidRPr="00546A93" w:rsidRDefault="000530A2" w:rsidP="002C5F96">
            <w:pPr>
              <w:spacing w:before="40" w:after="120"/>
              <w:ind w:left="102"/>
              <w:rPr>
                <w:b/>
                <w:bCs/>
                <w:noProof/>
                <w:spacing w:val="-4"/>
                <w:sz w:val="24"/>
                <w:szCs w:val="24"/>
              </w:rPr>
            </w:pPr>
            <w:r w:rsidRPr="00546A93">
              <w:rPr>
                <w:b/>
                <w:bCs/>
                <w:noProof/>
                <w:spacing w:val="-4"/>
                <w:sz w:val="24"/>
                <w:szCs w:val="24"/>
              </w:rPr>
              <w:t>Année</w:t>
            </w:r>
          </w:p>
        </w:tc>
        <w:tc>
          <w:tcPr>
            <w:tcW w:w="1653" w:type="dxa"/>
            <w:tcBorders>
              <w:top w:val="single" w:sz="2" w:space="0" w:color="auto"/>
              <w:left w:val="single" w:sz="2" w:space="0" w:color="auto"/>
              <w:bottom w:val="single" w:sz="2" w:space="0" w:color="auto"/>
              <w:right w:val="single" w:sz="2" w:space="0" w:color="auto"/>
            </w:tcBorders>
          </w:tcPr>
          <w:p w14:paraId="6FE781F8" w14:textId="77777777" w:rsidR="000530A2" w:rsidRPr="00546A93" w:rsidRDefault="000530A2" w:rsidP="002C5F96">
            <w:pPr>
              <w:spacing w:before="40" w:after="120"/>
              <w:ind w:left="112"/>
              <w:jc w:val="center"/>
              <w:rPr>
                <w:b/>
                <w:bCs/>
                <w:noProof/>
                <w:spacing w:val="-4"/>
                <w:sz w:val="24"/>
                <w:szCs w:val="24"/>
              </w:rPr>
            </w:pPr>
            <w:r w:rsidRPr="00546A93">
              <w:rPr>
                <w:b/>
                <w:sz w:val="24"/>
                <w:szCs w:val="24"/>
              </w:rPr>
              <w:t>Partie du contrat suspendue ou résiliée</w:t>
            </w:r>
          </w:p>
        </w:tc>
        <w:tc>
          <w:tcPr>
            <w:tcW w:w="4677" w:type="dxa"/>
            <w:tcBorders>
              <w:top w:val="single" w:sz="2" w:space="0" w:color="auto"/>
              <w:left w:val="single" w:sz="2" w:space="0" w:color="auto"/>
              <w:bottom w:val="single" w:sz="2" w:space="0" w:color="auto"/>
              <w:right w:val="single" w:sz="2" w:space="0" w:color="auto"/>
            </w:tcBorders>
          </w:tcPr>
          <w:p w14:paraId="1F720ABF" w14:textId="77777777" w:rsidR="000530A2" w:rsidRPr="00546A93" w:rsidRDefault="000530A2" w:rsidP="002C5F96">
            <w:pPr>
              <w:spacing w:before="40" w:after="120"/>
              <w:ind w:left="1323"/>
              <w:rPr>
                <w:b/>
                <w:bCs/>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512FA67" w14:textId="77777777" w:rsidR="000530A2" w:rsidRPr="00546A93" w:rsidRDefault="000530A2" w:rsidP="002C5F96">
            <w:pPr>
              <w:pStyle w:val="SPDForm2"/>
              <w:spacing w:before="0" w:after="0"/>
              <w:ind w:left="116" w:right="91"/>
              <w:rPr>
                <w:sz w:val="24"/>
                <w:szCs w:val="24"/>
                <w:lang w:val="fr-FR"/>
              </w:rPr>
            </w:pPr>
            <w:r w:rsidRPr="00546A93">
              <w:rPr>
                <w:sz w:val="24"/>
                <w:szCs w:val="24"/>
                <w:lang w:val="fr-FR"/>
              </w:rPr>
              <w:t>Montant total du contrat (valeur actuelle, monnaie, taux de change et équivalent en USD)</w:t>
            </w:r>
          </w:p>
        </w:tc>
      </w:tr>
      <w:tr w:rsidR="000530A2" w:rsidRPr="00F70AC0" w14:paraId="1116B419" w14:textId="77777777" w:rsidTr="002C5F96">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2BB934E" w14:textId="77777777" w:rsidR="000530A2" w:rsidRPr="00546A93" w:rsidRDefault="000530A2" w:rsidP="002C5F96">
            <w:pPr>
              <w:spacing w:before="40" w:after="120"/>
              <w:rPr>
                <w:noProof/>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0EDB00" w14:textId="77777777" w:rsidR="000530A2" w:rsidRPr="00546A93" w:rsidRDefault="000530A2" w:rsidP="002C5F96">
            <w:pPr>
              <w:spacing w:before="40" w:after="120"/>
              <w:ind w:left="53" w:right="39" w:hanging="27"/>
              <w:rPr>
                <w:noProof/>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1F4434E" w14:textId="77777777" w:rsidR="000530A2" w:rsidRPr="00546A93" w:rsidRDefault="000530A2" w:rsidP="002C5F96">
            <w:pPr>
              <w:pStyle w:val="SPDForm2"/>
              <w:spacing w:before="0" w:after="0"/>
              <w:ind w:left="206" w:right="15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12C6B293" w14:textId="77777777" w:rsidR="000530A2" w:rsidRPr="00546A93" w:rsidRDefault="000530A2" w:rsidP="002C5F96">
            <w:pPr>
              <w:pStyle w:val="SPDForm2"/>
              <w:spacing w:before="0" w:after="0"/>
              <w:ind w:left="206" w:right="15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6BBD5D76" w14:textId="77777777" w:rsidR="000530A2" w:rsidRPr="00546A93" w:rsidRDefault="000530A2" w:rsidP="002C5F96">
            <w:pPr>
              <w:pStyle w:val="SPDForm2"/>
              <w:spacing w:before="0" w:after="0"/>
              <w:ind w:left="206" w:right="15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w:t>
            </w:r>
            <w:r>
              <w:rPr>
                <w:b w:val="0"/>
                <w:sz w:val="24"/>
                <w:szCs w:val="24"/>
                <w:lang w:val="fr-FR"/>
              </w:rPr>
              <w:t xml:space="preserve"> </w:t>
            </w:r>
            <w:r w:rsidRPr="00546A93">
              <w:rPr>
                <w:b w:val="0"/>
                <w:sz w:val="24"/>
                <w:szCs w:val="24"/>
                <w:lang w:val="fr-FR"/>
              </w:rPr>
              <w:t>[insérer rue / ville / pays]</w:t>
            </w:r>
          </w:p>
          <w:p w14:paraId="5AB76137" w14:textId="77777777" w:rsidR="000530A2" w:rsidRPr="00546A93" w:rsidRDefault="000530A2" w:rsidP="002C5F96">
            <w:pPr>
              <w:spacing w:before="40" w:after="120"/>
              <w:ind w:left="206"/>
              <w:rPr>
                <w:noProof/>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 par ex. la violence sexiste</w:t>
            </w:r>
            <w:r>
              <w:rPr>
                <w:sz w:val="24"/>
                <w:szCs w:val="24"/>
              </w:rPr>
              <w:t>,</w:t>
            </w:r>
            <w:r w:rsidRPr="00546A93">
              <w:rPr>
                <w:sz w:val="24"/>
                <w:szCs w:val="24"/>
              </w:rPr>
              <w:t xml:space="preserve"> infractions d'exploitation sexuelle ou d'agression]</w:t>
            </w:r>
          </w:p>
        </w:tc>
        <w:tc>
          <w:tcPr>
            <w:tcW w:w="2185" w:type="dxa"/>
            <w:tcBorders>
              <w:top w:val="single" w:sz="2" w:space="0" w:color="auto"/>
              <w:left w:val="single" w:sz="2" w:space="0" w:color="auto"/>
              <w:bottom w:val="single" w:sz="2" w:space="0" w:color="auto"/>
              <w:right w:val="single" w:sz="2" w:space="0" w:color="auto"/>
            </w:tcBorders>
          </w:tcPr>
          <w:p w14:paraId="481963CE" w14:textId="77777777" w:rsidR="000530A2" w:rsidRPr="00546A93" w:rsidRDefault="000530A2" w:rsidP="002C5F96">
            <w:pPr>
              <w:spacing w:before="40" w:after="120"/>
              <w:ind w:firstLine="116"/>
              <w:rPr>
                <w:noProof/>
                <w:sz w:val="24"/>
                <w:szCs w:val="24"/>
              </w:rPr>
            </w:pPr>
            <w:r w:rsidRPr="00546A93">
              <w:rPr>
                <w:sz w:val="24"/>
                <w:szCs w:val="24"/>
              </w:rPr>
              <w:t>[insérer le montant</w:t>
            </w:r>
            <w:r>
              <w:rPr>
                <w:sz w:val="24"/>
                <w:szCs w:val="24"/>
              </w:rPr>
              <w:t>]</w:t>
            </w:r>
          </w:p>
        </w:tc>
      </w:tr>
      <w:tr w:rsidR="000530A2" w:rsidRPr="00F70AC0" w14:paraId="75172E4B" w14:textId="77777777" w:rsidTr="002C5F96">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F07E9E4" w14:textId="77777777" w:rsidR="000530A2" w:rsidRPr="00546A93" w:rsidRDefault="000530A2" w:rsidP="002C5F96">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A49C41" w14:textId="77777777" w:rsidR="000530A2" w:rsidRPr="00546A93" w:rsidRDefault="000530A2" w:rsidP="002C5F96">
            <w:pPr>
              <w:spacing w:before="40" w:after="120"/>
              <w:rPr>
                <w:i/>
                <w:iCs/>
                <w:noProof/>
                <w:spacing w:val="-6"/>
                <w:sz w:val="24"/>
                <w:szCs w:val="24"/>
              </w:rPr>
            </w:pPr>
            <w:r w:rsidRPr="00546A93">
              <w:rPr>
                <w:sz w:val="24"/>
                <w:szCs w:val="24"/>
              </w:rPr>
              <w:t>[insérer le montant et le pourcentage]</w:t>
            </w:r>
          </w:p>
        </w:tc>
        <w:tc>
          <w:tcPr>
            <w:tcW w:w="4677" w:type="dxa"/>
            <w:tcBorders>
              <w:top w:val="single" w:sz="2" w:space="0" w:color="auto"/>
              <w:left w:val="single" w:sz="2" w:space="0" w:color="auto"/>
              <w:bottom w:val="single" w:sz="2" w:space="0" w:color="auto"/>
              <w:right w:val="single" w:sz="2" w:space="0" w:color="auto"/>
            </w:tcBorders>
          </w:tcPr>
          <w:p w14:paraId="0F0B4DF2" w14:textId="77777777" w:rsidR="000530A2" w:rsidRPr="00546A93" w:rsidRDefault="000530A2" w:rsidP="002C5F96">
            <w:pPr>
              <w:pStyle w:val="SPDForm2"/>
              <w:spacing w:before="0" w:after="0"/>
              <w:ind w:left="98" w:right="64" w:firstLine="18"/>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ainsi que toute autre forme d’identification]</w:t>
            </w:r>
          </w:p>
          <w:p w14:paraId="3FB9F8B5" w14:textId="77777777" w:rsidR="000530A2" w:rsidRPr="00546A93" w:rsidRDefault="000530A2" w:rsidP="002C5F96">
            <w:pPr>
              <w:pStyle w:val="SPDForm2"/>
              <w:spacing w:before="0" w:after="0"/>
              <w:ind w:left="98" w:right="64" w:firstLine="18"/>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5C870FA5" w14:textId="77777777" w:rsidR="000530A2" w:rsidRPr="00546A93" w:rsidRDefault="000530A2" w:rsidP="002C5F96">
            <w:pPr>
              <w:pStyle w:val="SPDForm2"/>
              <w:spacing w:before="0" w:after="0"/>
              <w:ind w:left="98" w:right="64" w:firstLine="18"/>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44700941" w14:textId="77777777" w:rsidR="000530A2" w:rsidRPr="00546A93" w:rsidRDefault="000530A2" w:rsidP="002C5F96">
            <w:pPr>
              <w:spacing w:before="40" w:after="120"/>
              <w:ind w:left="98" w:right="64" w:firstLine="18"/>
              <w:rPr>
                <w:noProof/>
                <w:spacing w:val="-4"/>
                <w:sz w:val="24"/>
                <w:szCs w:val="24"/>
              </w:rPr>
            </w:pPr>
            <w:r w:rsidRPr="00546A93">
              <w:rPr>
                <w:sz w:val="24"/>
                <w:szCs w:val="24"/>
              </w:rPr>
              <w:t>Motif (s) de la suspension ou de la résiliation</w:t>
            </w:r>
            <w:r>
              <w:rPr>
                <w:sz w:val="24"/>
                <w:szCs w:val="24"/>
              </w:rPr>
              <w:t xml:space="preserve"> </w:t>
            </w:r>
            <w:r w:rsidRPr="00546A93">
              <w:rPr>
                <w:sz w:val="24"/>
                <w:szCs w:val="24"/>
              </w:rPr>
              <w:t>: [indiquer la ou les raison (s) principale (s)</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191FD410" w14:textId="77777777" w:rsidR="000530A2" w:rsidRPr="00546A93" w:rsidRDefault="000530A2" w:rsidP="002C5F96">
            <w:pPr>
              <w:spacing w:before="40" w:after="120"/>
              <w:ind w:firstLine="116"/>
              <w:rPr>
                <w:i/>
                <w:iCs/>
                <w:noProof/>
                <w:spacing w:val="-6"/>
                <w:sz w:val="24"/>
                <w:szCs w:val="24"/>
              </w:rPr>
            </w:pPr>
            <w:r w:rsidRPr="00546A93">
              <w:rPr>
                <w:i/>
                <w:iCs/>
                <w:noProof/>
                <w:spacing w:val="-6"/>
                <w:sz w:val="24"/>
                <w:szCs w:val="24"/>
              </w:rPr>
              <w:t xml:space="preserve">[inserer Montant </w:t>
            </w:r>
            <w:r>
              <w:rPr>
                <w:i/>
                <w:iCs/>
                <w:noProof/>
                <w:spacing w:val="-6"/>
                <w:sz w:val="24"/>
                <w:szCs w:val="24"/>
              </w:rPr>
              <w:t>]</w:t>
            </w:r>
          </w:p>
        </w:tc>
      </w:tr>
      <w:tr w:rsidR="000530A2" w:rsidRPr="00F70AC0" w14:paraId="258A0E7B" w14:textId="77777777" w:rsidTr="002C5F96">
        <w:tc>
          <w:tcPr>
            <w:tcW w:w="845" w:type="dxa"/>
            <w:tcBorders>
              <w:top w:val="single" w:sz="2" w:space="0" w:color="auto"/>
              <w:left w:val="single" w:sz="2" w:space="0" w:color="auto"/>
              <w:bottom w:val="single" w:sz="2" w:space="0" w:color="auto"/>
              <w:right w:val="single" w:sz="2" w:space="0" w:color="auto"/>
            </w:tcBorders>
          </w:tcPr>
          <w:p w14:paraId="1557F433" w14:textId="77777777" w:rsidR="000530A2" w:rsidRPr="00546A93" w:rsidRDefault="000530A2" w:rsidP="002C5F96">
            <w:pPr>
              <w:spacing w:before="40" w:after="120"/>
              <w:rPr>
                <w:i/>
                <w:iCs/>
                <w:noProof/>
                <w:spacing w:val="-6"/>
                <w:sz w:val="24"/>
                <w:szCs w:val="24"/>
              </w:rPr>
            </w:pPr>
            <w:r w:rsidRPr="00546A93">
              <w:rPr>
                <w:i/>
                <w:iCs/>
                <w:noProof/>
                <w:spacing w:val="-6"/>
                <w:sz w:val="24"/>
                <w:szCs w:val="24"/>
              </w:rPr>
              <w:t>…</w:t>
            </w:r>
          </w:p>
        </w:tc>
        <w:tc>
          <w:tcPr>
            <w:tcW w:w="1653" w:type="dxa"/>
            <w:tcBorders>
              <w:top w:val="single" w:sz="2" w:space="0" w:color="auto"/>
              <w:left w:val="single" w:sz="2" w:space="0" w:color="auto"/>
              <w:bottom w:val="single" w:sz="2" w:space="0" w:color="auto"/>
              <w:right w:val="single" w:sz="2" w:space="0" w:color="auto"/>
            </w:tcBorders>
          </w:tcPr>
          <w:p w14:paraId="6A40133B" w14:textId="77777777" w:rsidR="000530A2" w:rsidRPr="00546A93" w:rsidRDefault="000530A2" w:rsidP="002C5F96">
            <w:pPr>
              <w:spacing w:before="40" w:after="120"/>
              <w:rPr>
                <w:i/>
                <w:iCs/>
                <w:noProof/>
                <w:spacing w:val="-6"/>
                <w:sz w:val="24"/>
                <w:szCs w:val="24"/>
              </w:rPr>
            </w:pPr>
            <w:r w:rsidRPr="00546A93">
              <w:rPr>
                <w:i/>
                <w:iCs/>
                <w:noProof/>
                <w:spacing w:val="-6"/>
                <w:sz w:val="24"/>
                <w:szCs w:val="24"/>
              </w:rPr>
              <w:t>…</w:t>
            </w:r>
          </w:p>
        </w:tc>
        <w:tc>
          <w:tcPr>
            <w:tcW w:w="4677" w:type="dxa"/>
            <w:tcBorders>
              <w:top w:val="single" w:sz="2" w:space="0" w:color="auto"/>
              <w:left w:val="single" w:sz="2" w:space="0" w:color="auto"/>
              <w:bottom w:val="single" w:sz="2" w:space="0" w:color="auto"/>
              <w:right w:val="single" w:sz="2" w:space="0" w:color="auto"/>
            </w:tcBorders>
          </w:tcPr>
          <w:p w14:paraId="372E9BF2" w14:textId="77777777" w:rsidR="000530A2" w:rsidRPr="00546A93" w:rsidRDefault="000530A2" w:rsidP="002C5F96">
            <w:pPr>
              <w:spacing w:before="40" w:after="120"/>
              <w:ind w:left="60"/>
              <w:rPr>
                <w:i/>
                <w:noProof/>
                <w:spacing w:val="-4"/>
                <w:sz w:val="24"/>
                <w:szCs w:val="24"/>
              </w:rPr>
            </w:pPr>
            <w:r w:rsidRPr="00546A93">
              <w:rPr>
                <w:sz w:val="24"/>
                <w:szCs w:val="24"/>
              </w:rPr>
              <w:t>[Énumérer tous les contrats applicables]</w:t>
            </w:r>
            <w:r>
              <w:rPr>
                <w:sz w:val="24"/>
                <w:szCs w:val="24"/>
              </w:rPr>
              <w:t xml:space="preserve"> </w:t>
            </w:r>
            <w:r w:rsidRPr="00546A93">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122160C5" w14:textId="77777777" w:rsidR="000530A2" w:rsidRPr="00546A93" w:rsidRDefault="000530A2" w:rsidP="002C5F96">
            <w:pPr>
              <w:spacing w:before="40" w:after="120"/>
              <w:rPr>
                <w:i/>
                <w:iCs/>
                <w:noProof/>
                <w:spacing w:val="-6"/>
                <w:sz w:val="24"/>
                <w:szCs w:val="24"/>
              </w:rPr>
            </w:pPr>
            <w:r w:rsidRPr="00546A93">
              <w:rPr>
                <w:i/>
                <w:iCs/>
                <w:noProof/>
                <w:spacing w:val="-6"/>
                <w:sz w:val="24"/>
                <w:szCs w:val="24"/>
              </w:rPr>
              <w:t>…</w:t>
            </w:r>
          </w:p>
        </w:tc>
      </w:tr>
      <w:tr w:rsidR="000530A2" w:rsidRPr="00F839EE" w14:paraId="6D2C02ED" w14:textId="77777777" w:rsidTr="002C5F96">
        <w:tc>
          <w:tcPr>
            <w:tcW w:w="9360" w:type="dxa"/>
            <w:gridSpan w:val="4"/>
            <w:tcBorders>
              <w:top w:val="single" w:sz="2" w:space="0" w:color="auto"/>
              <w:left w:val="single" w:sz="2" w:space="0" w:color="auto"/>
              <w:bottom w:val="single" w:sz="2" w:space="0" w:color="auto"/>
              <w:right w:val="single" w:sz="2" w:space="0" w:color="auto"/>
            </w:tcBorders>
          </w:tcPr>
          <w:p w14:paraId="3C5A3EE7" w14:textId="77777777" w:rsidR="000530A2" w:rsidRPr="00546A93" w:rsidRDefault="000530A2" w:rsidP="002C5F96">
            <w:pPr>
              <w:spacing w:before="120" w:after="120"/>
              <w:jc w:val="center"/>
              <w:rPr>
                <w:b/>
                <w:i/>
                <w:iCs/>
                <w:noProof/>
                <w:spacing w:val="-6"/>
                <w:sz w:val="24"/>
                <w:szCs w:val="24"/>
              </w:rPr>
            </w:pPr>
            <w:r w:rsidRPr="00546A93">
              <w:rPr>
                <w:rFonts w:ascii="Arial" w:hAnsi="Arial" w:cs="Arial"/>
                <w:b/>
                <w:color w:val="222222"/>
                <w:sz w:val="24"/>
                <w:szCs w:val="24"/>
                <w:shd w:val="clear" w:color="auto" w:fill="F8F9FA"/>
              </w:rPr>
              <w:t>Garantie de performance appelée par le Maître d’Ouvrage pour des motifs liés à la performance ES</w:t>
            </w:r>
          </w:p>
        </w:tc>
      </w:tr>
      <w:tr w:rsidR="000530A2" w:rsidRPr="00C23190" w14:paraId="7537FE6E" w14:textId="77777777" w:rsidTr="002C5F96">
        <w:tc>
          <w:tcPr>
            <w:tcW w:w="845" w:type="dxa"/>
            <w:tcBorders>
              <w:top w:val="single" w:sz="2" w:space="0" w:color="auto"/>
              <w:left w:val="single" w:sz="2" w:space="0" w:color="auto"/>
              <w:bottom w:val="single" w:sz="2" w:space="0" w:color="auto"/>
              <w:right w:val="single" w:sz="2" w:space="0" w:color="auto"/>
            </w:tcBorders>
          </w:tcPr>
          <w:p w14:paraId="4C792439" w14:textId="77777777" w:rsidR="000530A2" w:rsidRPr="00546A93" w:rsidRDefault="000530A2" w:rsidP="002C5F96">
            <w:pPr>
              <w:spacing w:before="40" w:after="120"/>
              <w:jc w:val="center"/>
              <w:rPr>
                <w:b/>
                <w:i/>
                <w:iCs/>
                <w:noProof/>
                <w:spacing w:val="-6"/>
                <w:sz w:val="24"/>
                <w:szCs w:val="24"/>
              </w:rPr>
            </w:pPr>
            <w:r w:rsidRPr="00546A93">
              <w:rPr>
                <w:b/>
                <w:noProof/>
                <w:spacing w:val="-4"/>
                <w:sz w:val="24"/>
                <w:szCs w:val="24"/>
              </w:rPr>
              <w:t>Année</w:t>
            </w:r>
          </w:p>
        </w:tc>
        <w:tc>
          <w:tcPr>
            <w:tcW w:w="6330" w:type="dxa"/>
            <w:gridSpan w:val="2"/>
            <w:tcBorders>
              <w:top w:val="single" w:sz="2" w:space="0" w:color="auto"/>
              <w:left w:val="single" w:sz="2" w:space="0" w:color="auto"/>
              <w:bottom w:val="single" w:sz="2" w:space="0" w:color="auto"/>
              <w:right w:val="single" w:sz="2" w:space="0" w:color="auto"/>
            </w:tcBorders>
          </w:tcPr>
          <w:p w14:paraId="5E6F8EB9" w14:textId="77777777" w:rsidR="000530A2" w:rsidRPr="00546A93" w:rsidRDefault="000530A2" w:rsidP="002C5F96">
            <w:pPr>
              <w:spacing w:before="40" w:after="120"/>
              <w:ind w:left="19" w:right="93"/>
              <w:jc w:val="center"/>
              <w:rPr>
                <w:b/>
                <w:noProof/>
                <w:spacing w:val="-4"/>
                <w:sz w:val="24"/>
                <w:szCs w:val="24"/>
              </w:rPr>
            </w:pPr>
            <w:r w:rsidRPr="00546A93">
              <w:rPr>
                <w:b/>
                <w:sz w:val="24"/>
                <w:szCs w:val="24"/>
              </w:rPr>
              <w:t>Identification du contrat</w:t>
            </w:r>
          </w:p>
        </w:tc>
        <w:tc>
          <w:tcPr>
            <w:tcW w:w="2185" w:type="dxa"/>
            <w:tcBorders>
              <w:top w:val="single" w:sz="2" w:space="0" w:color="auto"/>
              <w:left w:val="single" w:sz="2" w:space="0" w:color="auto"/>
              <w:bottom w:val="single" w:sz="2" w:space="0" w:color="auto"/>
              <w:right w:val="single" w:sz="2" w:space="0" w:color="auto"/>
            </w:tcBorders>
          </w:tcPr>
          <w:p w14:paraId="78C33E3F" w14:textId="77777777" w:rsidR="000530A2" w:rsidRPr="00546A93" w:rsidRDefault="000530A2" w:rsidP="002C5F96">
            <w:pPr>
              <w:pStyle w:val="SPDForm2"/>
              <w:spacing w:before="0" w:after="0"/>
              <w:ind w:left="116" w:right="91"/>
              <w:jc w:val="both"/>
              <w:rPr>
                <w:sz w:val="24"/>
                <w:szCs w:val="24"/>
                <w:lang w:val="fr-FR"/>
              </w:rPr>
            </w:pPr>
            <w:r w:rsidRPr="00546A93">
              <w:rPr>
                <w:sz w:val="24"/>
                <w:szCs w:val="24"/>
                <w:lang w:val="fr-FR"/>
              </w:rPr>
              <w:t>Montant total du contrat (valeur actuelle, monnaie, taux de change et équivalent en USD)</w:t>
            </w:r>
          </w:p>
        </w:tc>
      </w:tr>
      <w:tr w:rsidR="000530A2" w:rsidRPr="00F70AC0" w14:paraId="6FFEE7BF" w14:textId="77777777" w:rsidTr="002C5F96">
        <w:tc>
          <w:tcPr>
            <w:tcW w:w="845" w:type="dxa"/>
            <w:tcBorders>
              <w:top w:val="single" w:sz="2" w:space="0" w:color="auto"/>
              <w:left w:val="single" w:sz="2" w:space="0" w:color="auto"/>
              <w:bottom w:val="single" w:sz="2" w:space="0" w:color="auto"/>
              <w:right w:val="single" w:sz="2" w:space="0" w:color="auto"/>
            </w:tcBorders>
          </w:tcPr>
          <w:p w14:paraId="0028B26F" w14:textId="77777777" w:rsidR="000530A2" w:rsidRPr="00546A93" w:rsidRDefault="000530A2" w:rsidP="002C5F96">
            <w:pPr>
              <w:spacing w:before="40" w:after="120"/>
              <w:rPr>
                <w:i/>
                <w:iCs/>
                <w:noProof/>
                <w:spacing w:val="-6"/>
                <w:sz w:val="24"/>
                <w:szCs w:val="24"/>
              </w:rPr>
            </w:pPr>
            <w:r w:rsidRPr="00546A93">
              <w:rPr>
                <w:i/>
                <w:iCs/>
                <w:noProof/>
                <w:spacing w:val="-6"/>
                <w:sz w:val="24"/>
                <w:szCs w:val="24"/>
              </w:rPr>
              <w:t>[inserer année</w:t>
            </w:r>
            <w:r w:rsidRPr="00546A93">
              <w:rPr>
                <w:i/>
                <w:iCs/>
                <w:noProof/>
                <w:spacing w:val="-9"/>
                <w:sz w:val="24"/>
                <w:szCs w:val="24"/>
              </w:rPr>
              <w:t>]</w:t>
            </w:r>
          </w:p>
        </w:tc>
        <w:tc>
          <w:tcPr>
            <w:tcW w:w="6330" w:type="dxa"/>
            <w:gridSpan w:val="2"/>
            <w:tcBorders>
              <w:top w:val="single" w:sz="2" w:space="0" w:color="auto"/>
              <w:left w:val="single" w:sz="2" w:space="0" w:color="auto"/>
              <w:bottom w:val="single" w:sz="2" w:space="0" w:color="auto"/>
              <w:right w:val="single" w:sz="2" w:space="0" w:color="auto"/>
            </w:tcBorders>
          </w:tcPr>
          <w:p w14:paraId="3451F22A" w14:textId="77777777" w:rsidR="000530A2" w:rsidRPr="00546A93" w:rsidRDefault="000530A2" w:rsidP="002C5F96">
            <w:pPr>
              <w:pStyle w:val="SPDForm2"/>
              <w:spacing w:before="0" w:after="0"/>
              <w:ind w:left="52" w:right="64"/>
              <w:jc w:val="both"/>
              <w:rPr>
                <w:b w:val="0"/>
                <w:sz w:val="24"/>
                <w:szCs w:val="24"/>
                <w:lang w:val="fr-FR"/>
              </w:rPr>
            </w:pPr>
            <w:r w:rsidRPr="00546A93">
              <w:rPr>
                <w:b w:val="0"/>
                <w:sz w:val="24"/>
                <w:szCs w:val="24"/>
                <w:lang w:val="fr-FR"/>
              </w:rPr>
              <w:t>Identification du contrat</w:t>
            </w:r>
            <w:r>
              <w:rPr>
                <w:b w:val="0"/>
                <w:sz w:val="24"/>
                <w:szCs w:val="24"/>
                <w:lang w:val="fr-FR"/>
              </w:rPr>
              <w:t xml:space="preserve"> </w:t>
            </w:r>
            <w:r w:rsidRPr="00546A93">
              <w:rPr>
                <w:b w:val="0"/>
                <w:sz w:val="24"/>
                <w:szCs w:val="24"/>
                <w:lang w:val="fr-FR"/>
              </w:rPr>
              <w:t>: [indiquer le nom / numéro complet du contrat et toute autre identification]</w:t>
            </w:r>
          </w:p>
          <w:p w14:paraId="46C404AF" w14:textId="77777777" w:rsidR="000530A2" w:rsidRPr="00546A93" w:rsidRDefault="000530A2" w:rsidP="002C5F96">
            <w:pPr>
              <w:pStyle w:val="SPDForm2"/>
              <w:spacing w:before="0" w:after="0"/>
              <w:ind w:left="52" w:right="64"/>
              <w:jc w:val="both"/>
              <w:rPr>
                <w:b w:val="0"/>
                <w:sz w:val="24"/>
                <w:szCs w:val="24"/>
                <w:lang w:val="fr-FR"/>
              </w:rPr>
            </w:pPr>
            <w:r w:rsidRPr="00546A93">
              <w:rPr>
                <w:b w:val="0"/>
                <w:sz w:val="24"/>
                <w:szCs w:val="24"/>
                <w:lang w:val="fr-FR"/>
              </w:rPr>
              <w:t>Nom du Maître d’Ouvrage</w:t>
            </w:r>
            <w:r>
              <w:rPr>
                <w:b w:val="0"/>
                <w:sz w:val="24"/>
                <w:szCs w:val="24"/>
                <w:lang w:val="fr-FR"/>
              </w:rPr>
              <w:t xml:space="preserve"> </w:t>
            </w:r>
            <w:r w:rsidRPr="00546A93">
              <w:rPr>
                <w:b w:val="0"/>
                <w:sz w:val="24"/>
                <w:szCs w:val="24"/>
                <w:lang w:val="fr-FR"/>
              </w:rPr>
              <w:t>: [insérer le nom complet]</w:t>
            </w:r>
          </w:p>
          <w:p w14:paraId="68F4841D" w14:textId="77777777" w:rsidR="000530A2" w:rsidRPr="00546A93" w:rsidRDefault="000530A2" w:rsidP="002C5F96">
            <w:pPr>
              <w:pStyle w:val="SPDForm2"/>
              <w:spacing w:before="0" w:after="0"/>
              <w:ind w:left="52" w:right="64"/>
              <w:jc w:val="both"/>
              <w:rPr>
                <w:b w:val="0"/>
                <w:sz w:val="24"/>
                <w:szCs w:val="24"/>
                <w:lang w:val="fr-FR"/>
              </w:rPr>
            </w:pPr>
            <w:r w:rsidRPr="00546A93">
              <w:rPr>
                <w:b w:val="0"/>
                <w:sz w:val="24"/>
                <w:szCs w:val="24"/>
                <w:lang w:val="fr-FR"/>
              </w:rPr>
              <w:t>Adresse du Maître d’Ouvrage</w:t>
            </w:r>
            <w:r>
              <w:rPr>
                <w:b w:val="0"/>
                <w:sz w:val="24"/>
                <w:szCs w:val="24"/>
                <w:lang w:val="fr-FR"/>
              </w:rPr>
              <w:t xml:space="preserve"> </w:t>
            </w:r>
            <w:r w:rsidRPr="00546A93">
              <w:rPr>
                <w:b w:val="0"/>
                <w:sz w:val="24"/>
                <w:szCs w:val="24"/>
                <w:lang w:val="fr-FR"/>
              </w:rPr>
              <w:t>: [insérer rue / ville / pays]</w:t>
            </w:r>
          </w:p>
          <w:p w14:paraId="077D44E0" w14:textId="77777777" w:rsidR="000530A2" w:rsidRPr="00546A93" w:rsidRDefault="000530A2" w:rsidP="002C5F96">
            <w:pPr>
              <w:spacing w:before="40" w:after="120"/>
              <w:ind w:left="52" w:right="64"/>
              <w:rPr>
                <w:i/>
                <w:noProof/>
                <w:spacing w:val="-4"/>
                <w:sz w:val="24"/>
                <w:szCs w:val="24"/>
              </w:rPr>
            </w:pPr>
            <w:r w:rsidRPr="00546A93">
              <w:rPr>
                <w:sz w:val="24"/>
                <w:szCs w:val="24"/>
              </w:rPr>
              <w:t>Motif (s) de l'appel de la garantie de performance</w:t>
            </w:r>
            <w:r>
              <w:rPr>
                <w:sz w:val="24"/>
                <w:szCs w:val="24"/>
              </w:rPr>
              <w:t xml:space="preserve"> </w:t>
            </w:r>
            <w:r w:rsidRPr="00546A93">
              <w:rPr>
                <w:sz w:val="24"/>
                <w:szCs w:val="24"/>
              </w:rPr>
              <w:t>: [indiquez la ou les raison (s) principale (s), par ex. la violence sexiste</w:t>
            </w:r>
            <w:r>
              <w:rPr>
                <w:sz w:val="24"/>
                <w:szCs w:val="24"/>
              </w:rPr>
              <w:t xml:space="preserve"> </w:t>
            </w:r>
            <w:r w:rsidRPr="00546A93">
              <w:rPr>
                <w:sz w:val="24"/>
                <w:szCs w:val="24"/>
              </w:rPr>
              <w:t xml:space="preserve">; infractions d'exploitation </w:t>
            </w:r>
            <w:r>
              <w:rPr>
                <w:sz w:val="24"/>
                <w:szCs w:val="24"/>
              </w:rPr>
              <w:t xml:space="preserve">ou abus </w:t>
            </w:r>
            <w:r w:rsidRPr="00546A93">
              <w:rPr>
                <w:sz w:val="24"/>
                <w:szCs w:val="24"/>
              </w:rPr>
              <w:t>sexuel</w:t>
            </w:r>
            <w:r>
              <w:rPr>
                <w:sz w:val="24"/>
                <w:szCs w:val="24"/>
              </w:rPr>
              <w:t>s</w:t>
            </w:r>
            <w:r w:rsidRPr="00546A93">
              <w:rPr>
                <w:sz w:val="24"/>
                <w:szCs w:val="24"/>
              </w:rPr>
              <w:t>]</w:t>
            </w:r>
            <w:r>
              <w:rPr>
                <w:sz w:val="24"/>
                <w:szCs w:val="24"/>
              </w:rPr>
              <w:t>.</w:t>
            </w:r>
          </w:p>
        </w:tc>
        <w:tc>
          <w:tcPr>
            <w:tcW w:w="2185" w:type="dxa"/>
            <w:tcBorders>
              <w:top w:val="single" w:sz="2" w:space="0" w:color="auto"/>
              <w:left w:val="single" w:sz="2" w:space="0" w:color="auto"/>
              <w:bottom w:val="single" w:sz="2" w:space="0" w:color="auto"/>
              <w:right w:val="single" w:sz="2" w:space="0" w:color="auto"/>
            </w:tcBorders>
          </w:tcPr>
          <w:p w14:paraId="6BC7EDE9" w14:textId="77777777" w:rsidR="000530A2" w:rsidRPr="00546A93" w:rsidRDefault="000530A2" w:rsidP="002C5F96">
            <w:pPr>
              <w:spacing w:before="40" w:after="120"/>
              <w:ind w:firstLine="26"/>
              <w:rPr>
                <w:i/>
                <w:iCs/>
                <w:noProof/>
                <w:spacing w:val="-6"/>
                <w:sz w:val="24"/>
                <w:szCs w:val="24"/>
              </w:rPr>
            </w:pPr>
            <w:r w:rsidRPr="00546A93">
              <w:rPr>
                <w:i/>
                <w:iCs/>
                <w:noProof/>
                <w:spacing w:val="-6"/>
                <w:sz w:val="24"/>
                <w:szCs w:val="24"/>
              </w:rPr>
              <w:t>[inserer le Montant]</w:t>
            </w:r>
          </w:p>
        </w:tc>
      </w:tr>
    </w:tbl>
    <w:p w14:paraId="210D7E01" w14:textId="77777777" w:rsidR="000530A2" w:rsidRDefault="000530A2" w:rsidP="000530A2">
      <w:pPr>
        <w:pStyle w:val="SPDForm2"/>
        <w:jc w:val="both"/>
        <w:rPr>
          <w:b w:val="0"/>
          <w:sz w:val="24"/>
          <w:lang w:val="fr-FR"/>
        </w:rPr>
      </w:pPr>
    </w:p>
    <w:p w14:paraId="1DA7AA55" w14:textId="77777777" w:rsidR="000530A2" w:rsidRDefault="000530A2" w:rsidP="000530A2">
      <w:r>
        <w:br w:type="page"/>
      </w:r>
    </w:p>
    <w:p w14:paraId="443E3AAC" w14:textId="77777777" w:rsidR="000530A2" w:rsidRPr="000530A2" w:rsidRDefault="000530A2" w:rsidP="000530A2">
      <w:pPr>
        <w:pStyle w:val="SecIVH2"/>
        <w:rPr>
          <w:lang w:val="fr-FR"/>
        </w:rPr>
      </w:pPr>
      <w:bookmarkStart w:id="596" w:name="_Toc63775987"/>
      <w:bookmarkStart w:id="597" w:name="_Toc87449901"/>
      <w:r w:rsidRPr="000530A2">
        <w:rPr>
          <w:lang w:val="fr-FR"/>
        </w:rPr>
        <w:t>Formulaire CON – 4</w:t>
      </w:r>
      <w:r w:rsidRPr="000530A2">
        <w:rPr>
          <w:lang w:val="fr-FR"/>
        </w:rPr>
        <w:br/>
        <w:t>Déclaration relative à l’Exploitation et à l’Abus Sexuel (EAS) et/ou au Harassement Sexuel (HS)</w:t>
      </w:r>
      <w:bookmarkEnd w:id="596"/>
      <w:bookmarkEnd w:id="597"/>
    </w:p>
    <w:p w14:paraId="225DB061" w14:textId="77777777" w:rsidR="000530A2" w:rsidRPr="00C86E16" w:rsidRDefault="000530A2" w:rsidP="000530A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Soumissionnaire</w:t>
      </w:r>
      <w:r w:rsidRPr="00A2709C">
        <w:rPr>
          <w:b w:val="0"/>
          <w:i/>
          <w:sz w:val="24"/>
          <w:lang w:val="fr-FR"/>
        </w:rPr>
        <w:t>.]</w:t>
      </w:r>
    </w:p>
    <w:p w14:paraId="7F442F2F" w14:textId="77777777" w:rsidR="000530A2" w:rsidRPr="00C86E16" w:rsidRDefault="000530A2" w:rsidP="000530A2">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Soumissionnaire </w:t>
      </w:r>
      <w:r w:rsidRPr="00C86E16">
        <w:rPr>
          <w:b w:val="0"/>
          <w:i/>
          <w:sz w:val="24"/>
          <w:lang w:val="fr-FR"/>
        </w:rPr>
        <w:t>: [insérer le nom complet]</w:t>
      </w:r>
    </w:p>
    <w:p w14:paraId="75D315E2" w14:textId="77777777" w:rsidR="000530A2" w:rsidRPr="00C86E16" w:rsidRDefault="000530A2" w:rsidP="000530A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DFB6A06" w14:textId="77777777" w:rsidR="000530A2" w:rsidRPr="00C86E16" w:rsidRDefault="000530A2" w:rsidP="000530A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11F49CF" w14:textId="77777777" w:rsidR="000530A2" w:rsidRPr="00C86E16" w:rsidRDefault="000530A2" w:rsidP="000530A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DAO </w:t>
      </w:r>
      <w:r w:rsidRPr="00C86E16">
        <w:rPr>
          <w:b w:val="0"/>
          <w:i/>
          <w:sz w:val="24"/>
          <w:lang w:val="fr-FR"/>
        </w:rPr>
        <w:t>: [insérer le numéro et le titre d</w:t>
      </w:r>
      <w:r>
        <w:rPr>
          <w:b w:val="0"/>
          <w:i/>
          <w:sz w:val="24"/>
          <w:lang w:val="fr-FR"/>
        </w:rPr>
        <w:t>u DAO</w:t>
      </w:r>
      <w:r w:rsidRPr="00C86E16">
        <w:rPr>
          <w:b w:val="0"/>
          <w:i/>
          <w:sz w:val="24"/>
          <w:lang w:val="fr-FR"/>
        </w:rPr>
        <w:t>]</w:t>
      </w:r>
    </w:p>
    <w:p w14:paraId="585F7E0A" w14:textId="77777777" w:rsidR="000530A2" w:rsidRDefault="000530A2" w:rsidP="000530A2">
      <w:pPr>
        <w:pStyle w:val="SPDForm2"/>
        <w:spacing w:before="0" w:after="0"/>
        <w:jc w:val="right"/>
        <w:rPr>
          <w:b w:val="0"/>
          <w:i/>
          <w:sz w:val="24"/>
          <w:lang w:val="fr-FR"/>
        </w:rPr>
      </w:pPr>
      <w:r w:rsidRPr="00C86E16">
        <w:rPr>
          <w:b w:val="0"/>
          <w:i/>
          <w:sz w:val="24"/>
          <w:lang w:val="fr-FR"/>
        </w:rPr>
        <w:t>Page [insérer le numéro de page] sur [insérer le nombre total] pages</w:t>
      </w:r>
    </w:p>
    <w:p w14:paraId="62731894" w14:textId="77777777" w:rsidR="000530A2" w:rsidRDefault="000530A2" w:rsidP="000530A2">
      <w:pPr>
        <w:pStyle w:val="SPDForm2"/>
        <w:spacing w:before="0" w:after="0"/>
        <w:jc w:val="right"/>
        <w:rPr>
          <w:b w:val="0"/>
          <w:i/>
          <w:sz w:val="24"/>
          <w:lang w:val="fr-FR"/>
        </w:rPr>
      </w:pPr>
    </w:p>
    <w:p w14:paraId="7482C286" w14:textId="77777777" w:rsidR="000530A2" w:rsidRDefault="000530A2" w:rsidP="000530A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0530A2" w:rsidRPr="00BF1107" w14:paraId="73D02967" w14:textId="77777777" w:rsidTr="002C5F96">
        <w:tc>
          <w:tcPr>
            <w:tcW w:w="9360" w:type="dxa"/>
            <w:tcBorders>
              <w:top w:val="single" w:sz="2" w:space="0" w:color="auto"/>
              <w:left w:val="single" w:sz="2" w:space="0" w:color="auto"/>
              <w:bottom w:val="single" w:sz="2" w:space="0" w:color="auto"/>
              <w:right w:val="single" w:sz="2" w:space="0" w:color="auto"/>
            </w:tcBorders>
          </w:tcPr>
          <w:p w14:paraId="576D89F0" w14:textId="77777777" w:rsidR="000530A2" w:rsidRPr="00BF1107" w:rsidRDefault="000530A2" w:rsidP="002C5F96">
            <w:pPr>
              <w:pStyle w:val="SPDForm2"/>
              <w:spacing w:before="0" w:after="0"/>
              <w:rPr>
                <w:sz w:val="24"/>
                <w:lang w:val="fr-FR"/>
              </w:rPr>
            </w:pPr>
            <w:r w:rsidRPr="00BF1107">
              <w:rPr>
                <w:sz w:val="24"/>
                <w:lang w:val="fr-FR"/>
              </w:rPr>
              <w:t xml:space="preserve">Déclaration </w:t>
            </w:r>
            <w:r>
              <w:rPr>
                <w:sz w:val="24"/>
                <w:lang w:val="fr-FR"/>
              </w:rPr>
              <w:t>EAS et/ou HS</w:t>
            </w:r>
          </w:p>
          <w:p w14:paraId="20518E63" w14:textId="77777777" w:rsidR="000530A2" w:rsidRPr="00C5679B" w:rsidRDefault="000530A2" w:rsidP="002C5F96">
            <w:pPr>
              <w:pStyle w:val="SPDForm2"/>
              <w:spacing w:before="0" w:after="0"/>
              <w:ind w:left="90" w:right="181"/>
              <w:rPr>
                <w:bCs/>
                <w:sz w:val="20"/>
                <w:lang w:val="fr-FR"/>
              </w:rPr>
            </w:pPr>
            <w:r w:rsidRPr="00C5679B">
              <w:rPr>
                <w:bCs/>
                <w:sz w:val="22"/>
                <w:lang w:val="fr-FR"/>
              </w:rPr>
              <w:t xml:space="preserve">conformément à la Section III, Critères de Qualification, et aux Exigences du document de </w:t>
            </w:r>
            <w:r>
              <w:rPr>
                <w:bCs/>
                <w:sz w:val="22"/>
                <w:lang w:val="fr-FR"/>
              </w:rPr>
              <w:t>Préqualification</w:t>
            </w:r>
          </w:p>
        </w:tc>
      </w:tr>
      <w:tr w:rsidR="000530A2" w:rsidRPr="00F70AC0" w14:paraId="1C5B1F61" w14:textId="77777777" w:rsidTr="002C5F96">
        <w:tc>
          <w:tcPr>
            <w:tcW w:w="9360" w:type="dxa"/>
            <w:tcBorders>
              <w:top w:val="single" w:sz="2" w:space="0" w:color="auto"/>
              <w:left w:val="single" w:sz="2" w:space="0" w:color="auto"/>
              <w:bottom w:val="single" w:sz="2" w:space="0" w:color="auto"/>
              <w:right w:val="single" w:sz="2" w:space="0" w:color="auto"/>
            </w:tcBorders>
          </w:tcPr>
          <w:p w14:paraId="13D15286" w14:textId="77777777" w:rsidR="000530A2" w:rsidRPr="006136D4" w:rsidRDefault="000530A2" w:rsidP="002C5F96">
            <w:pPr>
              <w:pStyle w:val="SPDForm2"/>
              <w:spacing w:before="0" w:after="120"/>
              <w:ind w:left="450" w:right="91"/>
              <w:jc w:val="both"/>
              <w:rPr>
                <w:b w:val="0"/>
                <w:sz w:val="24"/>
                <w:lang w:val="fr-FR"/>
              </w:rPr>
            </w:pPr>
            <w:r w:rsidRPr="006136D4">
              <w:rPr>
                <w:b w:val="0"/>
                <w:sz w:val="24"/>
                <w:lang w:val="fr-FR"/>
              </w:rPr>
              <w:t>Nous :</w:t>
            </w:r>
          </w:p>
          <w:p w14:paraId="6057AD21" w14:textId="159AA31D" w:rsidR="000530A2" w:rsidRPr="006136D4" w:rsidRDefault="000530A2" w:rsidP="003A6CE2">
            <w:pPr>
              <w:pStyle w:val="SPDForm2"/>
              <w:spacing w:before="0" w:after="120"/>
              <w:ind w:left="450" w:right="91" w:hanging="360"/>
              <w:jc w:val="both"/>
              <w:rPr>
                <w:b w:val="0"/>
                <w:sz w:val="24"/>
                <w:lang w:val="fr-FR"/>
              </w:rPr>
            </w:pPr>
            <w:r w:rsidRPr="006136D4">
              <w:rPr>
                <w:b w:val="0"/>
                <w:sz w:val="24"/>
                <w:lang w:val="fr-FR"/>
              </w:rPr>
              <w:t xml:space="preserve">(a) </w:t>
            </w:r>
            <w:r w:rsidR="003A6CE2">
              <w:rPr>
                <w:b w:val="0"/>
                <w:sz w:val="24"/>
                <w:lang w:val="fr-FR"/>
              </w:rPr>
              <w:tab/>
            </w: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E99ABA6" w14:textId="77777777" w:rsidR="000530A2" w:rsidRPr="006136D4" w:rsidRDefault="000530A2" w:rsidP="003A6CE2">
            <w:pPr>
              <w:pStyle w:val="SPDForm2"/>
              <w:spacing w:before="0" w:after="120"/>
              <w:ind w:left="450" w:right="91" w:hanging="36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85ABEEC" w14:textId="39FC2557" w:rsidR="000530A2" w:rsidRPr="009C5B34" w:rsidRDefault="000530A2" w:rsidP="003A6CE2">
            <w:pPr>
              <w:pStyle w:val="SPDForm2"/>
              <w:spacing w:before="0" w:after="120"/>
              <w:ind w:left="450" w:right="91" w:hanging="360"/>
              <w:jc w:val="both"/>
              <w:rPr>
                <w:b w:val="0"/>
                <w:sz w:val="24"/>
                <w:lang w:val="fr-FR"/>
              </w:rPr>
            </w:pPr>
            <w:r>
              <w:rPr>
                <w:b w:val="0"/>
                <w:sz w:val="24"/>
                <w:lang w:val="fr-FR"/>
              </w:rPr>
              <w:t>(</w:t>
            </w:r>
            <w:r w:rsidRPr="006136D4">
              <w:rPr>
                <w:b w:val="0"/>
                <w:sz w:val="24"/>
                <w:lang w:val="fr-FR"/>
              </w:rPr>
              <w:t xml:space="preserve">c) </w:t>
            </w:r>
            <w:proofErr w:type="spellStart"/>
            <w:r w:rsidRPr="006136D4">
              <w:rPr>
                <w:b w:val="0"/>
                <w:sz w:val="24"/>
                <w:lang w:val="fr-FR"/>
              </w:rPr>
              <w:t>av</w:t>
            </w:r>
            <w:r w:rsidR="003A6CE2">
              <w:rPr>
                <w:b w:val="0"/>
                <w:sz w:val="24"/>
                <w:lang w:val="fr-FR"/>
              </w:rPr>
              <w:t>`</w:t>
            </w:r>
            <w:r w:rsidRPr="006136D4">
              <w:rPr>
                <w:b w:val="0"/>
                <w:sz w:val="24"/>
                <w:lang w:val="fr-FR"/>
              </w:rPr>
              <w:t>ons</w:t>
            </w:r>
            <w:proofErr w:type="spellEnd"/>
            <w:r w:rsidRPr="006136D4">
              <w:rPr>
                <w:b w:val="0"/>
                <w:sz w:val="24"/>
                <w:lang w:val="fr-FR"/>
              </w:rPr>
              <w:t xml:space="preserve">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0530A2" w:rsidRPr="00D96804" w14:paraId="2CC1BA5B" w14:textId="77777777" w:rsidTr="002C5F96">
        <w:tc>
          <w:tcPr>
            <w:tcW w:w="9360" w:type="dxa"/>
            <w:tcBorders>
              <w:top w:val="single" w:sz="2" w:space="0" w:color="auto"/>
              <w:left w:val="single" w:sz="2" w:space="0" w:color="auto"/>
              <w:bottom w:val="single" w:sz="2" w:space="0" w:color="auto"/>
              <w:right w:val="single" w:sz="2" w:space="0" w:color="auto"/>
            </w:tcBorders>
          </w:tcPr>
          <w:p w14:paraId="6ECF9631" w14:textId="77777777" w:rsidR="000530A2" w:rsidRPr="009C5B34" w:rsidRDefault="000530A2" w:rsidP="002C5F96">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1F1705E9" w14:textId="77777777" w:rsidR="000530A2" w:rsidRDefault="000530A2" w:rsidP="000530A2">
      <w:pPr>
        <w:rPr>
          <w:b/>
          <w:sz w:val="36"/>
          <w:lang w:eastAsia="en-US"/>
        </w:rPr>
      </w:pPr>
      <w:r>
        <w:br w:type="page"/>
      </w:r>
    </w:p>
    <w:p w14:paraId="2227D904" w14:textId="514A6EBF" w:rsidR="000530A2" w:rsidRDefault="000530A2">
      <w:pPr>
        <w:rPr>
          <w:b/>
          <w:sz w:val="28"/>
        </w:rPr>
      </w:pPr>
    </w:p>
    <w:p w14:paraId="0BA4FBDA" w14:textId="7A7F50DE" w:rsidR="009023C4" w:rsidRDefault="009023C4" w:rsidP="009023C4">
      <w:pPr>
        <w:pStyle w:val="SectionIVHeader-2"/>
      </w:pPr>
      <w:bookmarkStart w:id="598" w:name="_Toc327970920"/>
      <w:bookmarkStart w:id="599" w:name="_Toc387688130"/>
      <w:bookmarkStart w:id="600" w:name="_Toc107422004"/>
      <w:r>
        <w:t xml:space="preserve">Formulaire FIN – 3.4 : </w:t>
      </w:r>
      <w:r w:rsidRPr="001C0EB1">
        <w:t>Charge</w:t>
      </w:r>
      <w:r>
        <w:t xml:space="preserve"> de Travail / Travaux en Cours</w:t>
      </w:r>
      <w:bookmarkEnd w:id="598"/>
      <w:bookmarkEnd w:id="599"/>
      <w:bookmarkEnd w:id="600"/>
    </w:p>
    <w:p w14:paraId="535E8F65" w14:textId="77777777" w:rsidR="009023C4" w:rsidRPr="001763FB" w:rsidRDefault="009023C4" w:rsidP="009023C4">
      <w:pPr>
        <w:rPr>
          <w:sz w:val="24"/>
          <w:szCs w:val="24"/>
        </w:rPr>
      </w:pPr>
    </w:p>
    <w:p w14:paraId="6DAFEE2E" w14:textId="77777777" w:rsidR="009023C4" w:rsidRPr="001763FB" w:rsidRDefault="009023C4" w:rsidP="009023C4">
      <w:pPr>
        <w:jc w:val="both"/>
        <w:rPr>
          <w:sz w:val="24"/>
          <w:szCs w:val="24"/>
        </w:rPr>
      </w:pPr>
      <w:r w:rsidRPr="001763FB">
        <w:rPr>
          <w:sz w:val="24"/>
          <w:szCs w:val="24"/>
        </w:rPr>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1514869" w14:textId="77777777" w:rsidR="009023C4" w:rsidRPr="001763FB" w:rsidRDefault="009023C4" w:rsidP="009023C4">
      <w:pPr>
        <w:rPr>
          <w:sz w:val="24"/>
          <w:szCs w:val="24"/>
        </w:rPr>
      </w:pPr>
    </w:p>
    <w:p w14:paraId="7653949F" w14:textId="77777777" w:rsidR="009023C4" w:rsidRPr="001763FB" w:rsidRDefault="009023C4" w:rsidP="009023C4">
      <w:pPr>
        <w:pStyle w:val="BodyText"/>
        <w:spacing w:before="20" w:after="20"/>
        <w:jc w:val="center"/>
        <w:outlineLvl w:val="4"/>
        <w:rPr>
          <w:b/>
          <w:bCs/>
          <w:szCs w:val="24"/>
          <w:lang w:val="fr-FR"/>
        </w:rPr>
      </w:pPr>
      <w:r w:rsidRPr="001763FB">
        <w:rPr>
          <w:b/>
          <w:bCs/>
          <w:szCs w:val="24"/>
          <w:lang w:val="fr-FR"/>
        </w:rPr>
        <w:t>Engagements en cours</w:t>
      </w:r>
    </w:p>
    <w:p w14:paraId="7F79859A" w14:textId="77777777" w:rsidR="009023C4" w:rsidRDefault="009023C4" w:rsidP="009023C4"/>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023C4" w:rsidRPr="001763FB" w14:paraId="4E7EFA17" w14:textId="77777777" w:rsidTr="002C5F96">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7407703C" w14:textId="77777777" w:rsidR="009023C4" w:rsidRPr="001763FB" w:rsidRDefault="009023C4" w:rsidP="002C5F96">
            <w:pPr>
              <w:ind w:left="22"/>
              <w:outlineLvl w:val="2"/>
              <w:rPr>
                <w:b/>
                <w:sz w:val="24"/>
                <w:szCs w:val="24"/>
                <w:lang w:eastAsia="en-US"/>
              </w:rPr>
            </w:pPr>
            <w:r w:rsidRPr="001763FB">
              <w:rPr>
                <w:b/>
                <w:sz w:val="24"/>
                <w:szCs w:val="24"/>
                <w:lang w:eastAsia="en-US"/>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C69A169" w14:textId="77777777" w:rsidR="009023C4" w:rsidRPr="001763FB" w:rsidRDefault="009023C4" w:rsidP="002C5F96">
            <w:pPr>
              <w:ind w:left="22"/>
              <w:jc w:val="center"/>
              <w:outlineLvl w:val="2"/>
              <w:rPr>
                <w:b/>
                <w:sz w:val="24"/>
                <w:szCs w:val="24"/>
                <w:lang w:eastAsia="en-US"/>
              </w:rPr>
            </w:pPr>
            <w:r w:rsidRPr="001763FB">
              <w:rPr>
                <w:b/>
                <w:sz w:val="24"/>
                <w:szCs w:val="24"/>
                <w:lang w:eastAsia="en-US"/>
              </w:rPr>
              <w:t>Nom du marché</w:t>
            </w:r>
          </w:p>
        </w:tc>
        <w:tc>
          <w:tcPr>
            <w:tcW w:w="2127" w:type="dxa"/>
            <w:tcBorders>
              <w:top w:val="single" w:sz="12" w:space="0" w:color="auto"/>
              <w:bottom w:val="single" w:sz="12" w:space="0" w:color="auto"/>
            </w:tcBorders>
            <w:vAlign w:val="center"/>
          </w:tcPr>
          <w:p w14:paraId="5B621D79" w14:textId="77777777" w:rsidR="009023C4" w:rsidRPr="00BD524D" w:rsidRDefault="009023C4" w:rsidP="002C5F96">
            <w:pPr>
              <w:ind w:left="55"/>
              <w:jc w:val="center"/>
              <w:rPr>
                <w:b/>
                <w:sz w:val="24"/>
                <w:szCs w:val="24"/>
                <w:lang w:eastAsia="en-US"/>
              </w:rPr>
            </w:pPr>
            <w:r w:rsidRPr="001763FB">
              <w:rPr>
                <w:b/>
                <w:sz w:val="24"/>
                <w:szCs w:val="24"/>
                <w:lang w:eastAsia="en-US"/>
              </w:rPr>
              <w:t xml:space="preserve">Adresse, tel., fax du </w:t>
            </w:r>
            <w:r>
              <w:rPr>
                <w:b/>
                <w:sz w:val="24"/>
                <w:szCs w:val="24"/>
                <w:lang w:eastAsia="en-US"/>
              </w:rPr>
              <w:t>Maître d’Ouvrage</w:t>
            </w:r>
          </w:p>
        </w:tc>
        <w:tc>
          <w:tcPr>
            <w:tcW w:w="1581" w:type="dxa"/>
            <w:tcBorders>
              <w:top w:val="single" w:sz="12" w:space="0" w:color="auto"/>
              <w:left w:val="single" w:sz="6" w:space="0" w:color="auto"/>
              <w:bottom w:val="single" w:sz="12" w:space="0" w:color="auto"/>
            </w:tcBorders>
            <w:vAlign w:val="center"/>
          </w:tcPr>
          <w:p w14:paraId="5E118D1D" w14:textId="77777777" w:rsidR="009023C4" w:rsidRPr="001763FB" w:rsidRDefault="009023C4" w:rsidP="002C5F96">
            <w:pPr>
              <w:jc w:val="center"/>
              <w:rPr>
                <w:b/>
                <w:bCs/>
                <w:spacing w:val="-2"/>
                <w:sz w:val="24"/>
                <w:szCs w:val="24"/>
                <w:lang w:eastAsia="en-US"/>
              </w:rPr>
            </w:pPr>
            <w:r w:rsidRPr="001763FB">
              <w:rPr>
                <w:b/>
                <w:bCs/>
                <w:spacing w:val="-2"/>
                <w:sz w:val="24"/>
                <w:szCs w:val="24"/>
                <w:lang w:eastAsia="en-US"/>
              </w:rPr>
              <w:t>Montant des travaux à achever [équivalent US$]</w:t>
            </w:r>
          </w:p>
        </w:tc>
        <w:tc>
          <w:tcPr>
            <w:tcW w:w="1226" w:type="dxa"/>
            <w:tcBorders>
              <w:top w:val="single" w:sz="12" w:space="0" w:color="auto"/>
              <w:left w:val="single" w:sz="6" w:space="0" w:color="auto"/>
              <w:bottom w:val="single" w:sz="12" w:space="0" w:color="auto"/>
            </w:tcBorders>
            <w:vAlign w:val="center"/>
          </w:tcPr>
          <w:p w14:paraId="625F696D" w14:textId="77777777" w:rsidR="009023C4" w:rsidRPr="001763FB" w:rsidRDefault="009023C4" w:rsidP="002C5F96">
            <w:pPr>
              <w:jc w:val="center"/>
              <w:rPr>
                <w:b/>
                <w:bCs/>
                <w:spacing w:val="-2"/>
                <w:sz w:val="24"/>
                <w:szCs w:val="24"/>
                <w:lang w:eastAsia="en-US"/>
              </w:rPr>
            </w:pPr>
            <w:r w:rsidRPr="001763FB">
              <w:rPr>
                <w:b/>
                <w:bCs/>
                <w:spacing w:val="-2"/>
                <w:sz w:val="24"/>
                <w:szCs w:val="24"/>
                <w:lang w:eastAsia="en-US"/>
              </w:rPr>
              <w:t>Date d’</w:t>
            </w:r>
            <w:r>
              <w:rPr>
                <w:b/>
                <w:bCs/>
                <w:spacing w:val="-2"/>
                <w:sz w:val="24"/>
                <w:szCs w:val="24"/>
                <w:lang w:eastAsia="en-US"/>
              </w:rPr>
              <w:t>A</w:t>
            </w:r>
            <w:r w:rsidRPr="001763FB">
              <w:rPr>
                <w:b/>
                <w:bCs/>
                <w:spacing w:val="-2"/>
                <w:sz w:val="24"/>
                <w:szCs w:val="24"/>
                <w:lang w:eastAsia="en-US"/>
              </w:rPr>
              <w:t>chèvement estimé</w:t>
            </w:r>
          </w:p>
        </w:tc>
        <w:tc>
          <w:tcPr>
            <w:tcW w:w="1871" w:type="dxa"/>
            <w:tcBorders>
              <w:top w:val="single" w:sz="12" w:space="0" w:color="auto"/>
              <w:left w:val="single" w:sz="6" w:space="0" w:color="auto"/>
              <w:bottom w:val="single" w:sz="12" w:space="0" w:color="auto"/>
              <w:right w:val="single" w:sz="12" w:space="0" w:color="auto"/>
            </w:tcBorders>
            <w:vAlign w:val="center"/>
          </w:tcPr>
          <w:p w14:paraId="015C56EA" w14:textId="77777777" w:rsidR="009023C4" w:rsidRPr="001763FB" w:rsidRDefault="009023C4" w:rsidP="002C5F96">
            <w:pPr>
              <w:jc w:val="center"/>
              <w:rPr>
                <w:b/>
                <w:bCs/>
                <w:spacing w:val="-2"/>
                <w:sz w:val="24"/>
                <w:szCs w:val="24"/>
                <w:lang w:eastAsia="en-US"/>
              </w:rPr>
            </w:pPr>
            <w:r w:rsidRPr="001763FB">
              <w:rPr>
                <w:b/>
                <w:bCs/>
                <w:spacing w:val="-2"/>
                <w:sz w:val="24"/>
                <w:szCs w:val="24"/>
                <w:lang w:eastAsia="en-US"/>
              </w:rPr>
              <w:t>Montant moyen de la facturation mensuelle au cours des 6 derniers mois (US$/mois)</w:t>
            </w:r>
          </w:p>
        </w:tc>
      </w:tr>
      <w:tr w:rsidR="009023C4" w:rsidRPr="001763FB" w14:paraId="11A6897D" w14:textId="77777777" w:rsidTr="002C5F96">
        <w:trPr>
          <w:cantSplit/>
        </w:trPr>
        <w:tc>
          <w:tcPr>
            <w:tcW w:w="522" w:type="dxa"/>
            <w:tcBorders>
              <w:top w:val="single" w:sz="12" w:space="0" w:color="auto"/>
              <w:left w:val="single" w:sz="6" w:space="0" w:color="auto"/>
              <w:bottom w:val="single" w:sz="6" w:space="0" w:color="auto"/>
              <w:right w:val="single" w:sz="6" w:space="0" w:color="auto"/>
            </w:tcBorders>
          </w:tcPr>
          <w:p w14:paraId="784D2F34" w14:textId="77777777" w:rsidR="009023C4" w:rsidRPr="001763FB" w:rsidRDefault="009023C4" w:rsidP="002C5F96">
            <w:pPr>
              <w:spacing w:before="120" w:after="120"/>
              <w:rPr>
                <w:spacing w:val="-2"/>
                <w:sz w:val="24"/>
                <w:szCs w:val="24"/>
                <w:lang w:eastAsia="en-US"/>
              </w:rPr>
            </w:pPr>
            <w:r w:rsidRPr="001763FB">
              <w:rPr>
                <w:spacing w:val="-2"/>
                <w:sz w:val="24"/>
                <w:szCs w:val="24"/>
                <w:lang w:eastAsia="en-US"/>
              </w:rPr>
              <w:t>1</w:t>
            </w:r>
          </w:p>
        </w:tc>
        <w:tc>
          <w:tcPr>
            <w:tcW w:w="2033" w:type="dxa"/>
            <w:tcBorders>
              <w:top w:val="single" w:sz="12" w:space="0" w:color="auto"/>
              <w:left w:val="single" w:sz="6" w:space="0" w:color="auto"/>
              <w:bottom w:val="single" w:sz="6" w:space="0" w:color="auto"/>
              <w:right w:val="single" w:sz="6" w:space="0" w:color="auto"/>
            </w:tcBorders>
            <w:vAlign w:val="center"/>
          </w:tcPr>
          <w:p w14:paraId="4418C3F1" w14:textId="77777777" w:rsidR="009023C4" w:rsidRPr="001763FB" w:rsidRDefault="009023C4" w:rsidP="002C5F96">
            <w:pPr>
              <w:spacing w:before="120" w:after="120"/>
              <w:rPr>
                <w:spacing w:val="-2"/>
                <w:sz w:val="24"/>
                <w:szCs w:val="24"/>
                <w:lang w:eastAsia="en-US"/>
              </w:rPr>
            </w:pPr>
          </w:p>
        </w:tc>
        <w:tc>
          <w:tcPr>
            <w:tcW w:w="2127" w:type="dxa"/>
            <w:tcBorders>
              <w:top w:val="single" w:sz="12" w:space="0" w:color="auto"/>
            </w:tcBorders>
          </w:tcPr>
          <w:p w14:paraId="0521DDAE" w14:textId="77777777" w:rsidR="009023C4" w:rsidRPr="001763FB" w:rsidRDefault="009023C4" w:rsidP="002C5F96">
            <w:pPr>
              <w:spacing w:before="120" w:after="120"/>
              <w:rPr>
                <w:spacing w:val="-2"/>
                <w:sz w:val="24"/>
                <w:szCs w:val="24"/>
                <w:lang w:eastAsia="en-US"/>
              </w:rPr>
            </w:pPr>
          </w:p>
        </w:tc>
        <w:tc>
          <w:tcPr>
            <w:tcW w:w="1581" w:type="dxa"/>
            <w:tcBorders>
              <w:top w:val="single" w:sz="12" w:space="0" w:color="auto"/>
              <w:left w:val="single" w:sz="6" w:space="0" w:color="auto"/>
            </w:tcBorders>
          </w:tcPr>
          <w:p w14:paraId="7F42099D" w14:textId="77777777" w:rsidR="009023C4" w:rsidRPr="001763FB" w:rsidRDefault="009023C4" w:rsidP="002C5F96">
            <w:pPr>
              <w:spacing w:before="120" w:after="120"/>
              <w:rPr>
                <w:spacing w:val="-2"/>
                <w:sz w:val="24"/>
                <w:szCs w:val="24"/>
                <w:lang w:eastAsia="en-US"/>
              </w:rPr>
            </w:pPr>
          </w:p>
        </w:tc>
        <w:tc>
          <w:tcPr>
            <w:tcW w:w="1226" w:type="dxa"/>
            <w:tcBorders>
              <w:top w:val="single" w:sz="12" w:space="0" w:color="auto"/>
              <w:left w:val="single" w:sz="6" w:space="0" w:color="auto"/>
            </w:tcBorders>
          </w:tcPr>
          <w:p w14:paraId="2377CF16" w14:textId="77777777" w:rsidR="009023C4" w:rsidRPr="001763FB" w:rsidRDefault="009023C4" w:rsidP="002C5F96">
            <w:pPr>
              <w:spacing w:before="120" w:after="120"/>
              <w:rPr>
                <w:spacing w:val="-2"/>
                <w:sz w:val="24"/>
                <w:szCs w:val="24"/>
                <w:lang w:eastAsia="en-US"/>
              </w:rPr>
            </w:pPr>
          </w:p>
        </w:tc>
        <w:tc>
          <w:tcPr>
            <w:tcW w:w="1871" w:type="dxa"/>
            <w:tcBorders>
              <w:top w:val="single" w:sz="12" w:space="0" w:color="auto"/>
              <w:left w:val="single" w:sz="6" w:space="0" w:color="auto"/>
              <w:bottom w:val="single" w:sz="6" w:space="0" w:color="auto"/>
              <w:right w:val="single" w:sz="6" w:space="0" w:color="auto"/>
            </w:tcBorders>
          </w:tcPr>
          <w:p w14:paraId="46504CFE" w14:textId="77777777" w:rsidR="009023C4" w:rsidRPr="001763FB" w:rsidRDefault="009023C4" w:rsidP="002C5F96">
            <w:pPr>
              <w:spacing w:before="120" w:after="120"/>
              <w:rPr>
                <w:spacing w:val="-2"/>
                <w:sz w:val="24"/>
                <w:szCs w:val="24"/>
                <w:lang w:eastAsia="en-US"/>
              </w:rPr>
            </w:pPr>
          </w:p>
        </w:tc>
      </w:tr>
      <w:tr w:rsidR="009023C4" w:rsidRPr="001763FB" w14:paraId="153D8654" w14:textId="77777777" w:rsidTr="002C5F96">
        <w:trPr>
          <w:cantSplit/>
        </w:trPr>
        <w:tc>
          <w:tcPr>
            <w:tcW w:w="522" w:type="dxa"/>
            <w:tcBorders>
              <w:top w:val="single" w:sz="6" w:space="0" w:color="auto"/>
              <w:left w:val="single" w:sz="6" w:space="0" w:color="auto"/>
              <w:bottom w:val="single" w:sz="6" w:space="0" w:color="auto"/>
              <w:right w:val="single" w:sz="6" w:space="0" w:color="auto"/>
            </w:tcBorders>
          </w:tcPr>
          <w:p w14:paraId="3CF53263" w14:textId="77777777" w:rsidR="009023C4" w:rsidRPr="001763FB" w:rsidRDefault="009023C4" w:rsidP="002C5F96">
            <w:pPr>
              <w:spacing w:before="120" w:after="120"/>
              <w:rPr>
                <w:spacing w:val="-2"/>
                <w:sz w:val="24"/>
                <w:szCs w:val="24"/>
                <w:lang w:eastAsia="en-US"/>
              </w:rPr>
            </w:pPr>
            <w:r w:rsidRPr="001763FB">
              <w:rPr>
                <w:spacing w:val="-2"/>
                <w:sz w:val="24"/>
                <w:szCs w:val="24"/>
                <w:lang w:eastAsia="en-US"/>
              </w:rPr>
              <w:t>2</w:t>
            </w:r>
          </w:p>
        </w:tc>
        <w:tc>
          <w:tcPr>
            <w:tcW w:w="2033" w:type="dxa"/>
            <w:tcBorders>
              <w:top w:val="single" w:sz="6" w:space="0" w:color="auto"/>
              <w:left w:val="single" w:sz="6" w:space="0" w:color="auto"/>
              <w:bottom w:val="single" w:sz="6" w:space="0" w:color="auto"/>
              <w:right w:val="single" w:sz="6" w:space="0" w:color="auto"/>
            </w:tcBorders>
            <w:vAlign w:val="center"/>
          </w:tcPr>
          <w:p w14:paraId="259ADFBA" w14:textId="77777777" w:rsidR="009023C4" w:rsidRPr="001763FB" w:rsidRDefault="009023C4" w:rsidP="002C5F96">
            <w:pPr>
              <w:spacing w:before="120" w:after="120"/>
              <w:rPr>
                <w:spacing w:val="-2"/>
                <w:sz w:val="24"/>
                <w:szCs w:val="24"/>
                <w:lang w:eastAsia="en-US"/>
              </w:rPr>
            </w:pPr>
          </w:p>
        </w:tc>
        <w:tc>
          <w:tcPr>
            <w:tcW w:w="2127" w:type="dxa"/>
            <w:tcBorders>
              <w:top w:val="single" w:sz="6" w:space="0" w:color="auto"/>
            </w:tcBorders>
          </w:tcPr>
          <w:p w14:paraId="41859B4B" w14:textId="77777777" w:rsidR="009023C4" w:rsidRPr="001763FB" w:rsidRDefault="009023C4" w:rsidP="002C5F96">
            <w:pPr>
              <w:spacing w:before="120" w:after="120"/>
              <w:rPr>
                <w:spacing w:val="-2"/>
                <w:sz w:val="24"/>
                <w:szCs w:val="24"/>
                <w:lang w:eastAsia="en-US"/>
              </w:rPr>
            </w:pPr>
          </w:p>
        </w:tc>
        <w:tc>
          <w:tcPr>
            <w:tcW w:w="1581" w:type="dxa"/>
            <w:tcBorders>
              <w:top w:val="single" w:sz="6" w:space="0" w:color="auto"/>
              <w:left w:val="single" w:sz="6" w:space="0" w:color="auto"/>
            </w:tcBorders>
          </w:tcPr>
          <w:p w14:paraId="3DA352FB" w14:textId="77777777" w:rsidR="009023C4" w:rsidRPr="001763FB" w:rsidRDefault="009023C4" w:rsidP="002C5F96">
            <w:pPr>
              <w:spacing w:before="120" w:after="120"/>
              <w:rPr>
                <w:spacing w:val="-2"/>
                <w:sz w:val="24"/>
                <w:szCs w:val="24"/>
                <w:lang w:eastAsia="en-US"/>
              </w:rPr>
            </w:pPr>
          </w:p>
        </w:tc>
        <w:tc>
          <w:tcPr>
            <w:tcW w:w="1226" w:type="dxa"/>
            <w:tcBorders>
              <w:top w:val="single" w:sz="6" w:space="0" w:color="auto"/>
              <w:left w:val="single" w:sz="6" w:space="0" w:color="auto"/>
            </w:tcBorders>
          </w:tcPr>
          <w:p w14:paraId="3DB32CA5" w14:textId="77777777" w:rsidR="009023C4" w:rsidRPr="001763FB" w:rsidRDefault="009023C4" w:rsidP="002C5F96">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1DC47808" w14:textId="77777777" w:rsidR="009023C4" w:rsidRPr="001763FB" w:rsidRDefault="009023C4" w:rsidP="002C5F96">
            <w:pPr>
              <w:spacing w:before="120" w:after="120"/>
              <w:rPr>
                <w:spacing w:val="-2"/>
                <w:sz w:val="24"/>
                <w:szCs w:val="24"/>
                <w:lang w:eastAsia="en-US"/>
              </w:rPr>
            </w:pPr>
          </w:p>
        </w:tc>
      </w:tr>
      <w:tr w:rsidR="009023C4" w:rsidRPr="001763FB" w14:paraId="6CA70E71" w14:textId="77777777" w:rsidTr="002C5F96">
        <w:trPr>
          <w:cantSplit/>
        </w:trPr>
        <w:tc>
          <w:tcPr>
            <w:tcW w:w="522" w:type="dxa"/>
            <w:tcBorders>
              <w:top w:val="single" w:sz="6" w:space="0" w:color="auto"/>
              <w:left w:val="single" w:sz="6" w:space="0" w:color="auto"/>
              <w:bottom w:val="single" w:sz="6" w:space="0" w:color="auto"/>
              <w:right w:val="single" w:sz="6" w:space="0" w:color="auto"/>
            </w:tcBorders>
          </w:tcPr>
          <w:p w14:paraId="7456F990" w14:textId="77777777" w:rsidR="009023C4" w:rsidRPr="001763FB" w:rsidRDefault="009023C4" w:rsidP="002C5F96">
            <w:pPr>
              <w:spacing w:before="120" w:after="120"/>
              <w:rPr>
                <w:spacing w:val="-2"/>
                <w:sz w:val="24"/>
                <w:szCs w:val="24"/>
                <w:lang w:eastAsia="en-US"/>
              </w:rPr>
            </w:pPr>
            <w:r w:rsidRPr="001763FB">
              <w:rPr>
                <w:spacing w:val="-2"/>
                <w:sz w:val="24"/>
                <w:szCs w:val="24"/>
                <w:lang w:eastAsia="en-US"/>
              </w:rPr>
              <w:t>3</w:t>
            </w:r>
          </w:p>
        </w:tc>
        <w:tc>
          <w:tcPr>
            <w:tcW w:w="2033" w:type="dxa"/>
            <w:tcBorders>
              <w:top w:val="single" w:sz="6" w:space="0" w:color="auto"/>
              <w:left w:val="single" w:sz="6" w:space="0" w:color="auto"/>
              <w:bottom w:val="single" w:sz="6" w:space="0" w:color="auto"/>
              <w:right w:val="single" w:sz="6" w:space="0" w:color="auto"/>
            </w:tcBorders>
            <w:vAlign w:val="center"/>
          </w:tcPr>
          <w:p w14:paraId="47B0FA3B" w14:textId="77777777" w:rsidR="009023C4" w:rsidRPr="001763FB" w:rsidRDefault="009023C4" w:rsidP="002C5F96">
            <w:pPr>
              <w:spacing w:before="120" w:after="120"/>
              <w:rPr>
                <w:spacing w:val="-2"/>
                <w:sz w:val="24"/>
                <w:szCs w:val="24"/>
                <w:lang w:eastAsia="en-US"/>
              </w:rPr>
            </w:pPr>
          </w:p>
        </w:tc>
        <w:tc>
          <w:tcPr>
            <w:tcW w:w="2127" w:type="dxa"/>
            <w:tcBorders>
              <w:top w:val="single" w:sz="6" w:space="0" w:color="auto"/>
            </w:tcBorders>
          </w:tcPr>
          <w:p w14:paraId="6B7C7914" w14:textId="77777777" w:rsidR="009023C4" w:rsidRPr="001763FB" w:rsidRDefault="009023C4" w:rsidP="002C5F96">
            <w:pPr>
              <w:spacing w:before="120" w:after="120"/>
              <w:rPr>
                <w:spacing w:val="-2"/>
                <w:sz w:val="24"/>
                <w:szCs w:val="24"/>
                <w:lang w:eastAsia="en-US"/>
              </w:rPr>
            </w:pPr>
          </w:p>
        </w:tc>
        <w:tc>
          <w:tcPr>
            <w:tcW w:w="1581" w:type="dxa"/>
            <w:tcBorders>
              <w:top w:val="single" w:sz="6" w:space="0" w:color="auto"/>
              <w:left w:val="single" w:sz="6" w:space="0" w:color="auto"/>
            </w:tcBorders>
          </w:tcPr>
          <w:p w14:paraId="213DF7B1" w14:textId="77777777" w:rsidR="009023C4" w:rsidRPr="001763FB" w:rsidRDefault="009023C4" w:rsidP="002C5F96">
            <w:pPr>
              <w:spacing w:before="120" w:after="120"/>
              <w:rPr>
                <w:spacing w:val="-2"/>
                <w:sz w:val="24"/>
                <w:szCs w:val="24"/>
                <w:lang w:eastAsia="en-US"/>
              </w:rPr>
            </w:pPr>
          </w:p>
        </w:tc>
        <w:tc>
          <w:tcPr>
            <w:tcW w:w="1226" w:type="dxa"/>
            <w:tcBorders>
              <w:top w:val="single" w:sz="6" w:space="0" w:color="auto"/>
              <w:left w:val="single" w:sz="6" w:space="0" w:color="auto"/>
            </w:tcBorders>
          </w:tcPr>
          <w:p w14:paraId="61540BDA" w14:textId="77777777" w:rsidR="009023C4" w:rsidRPr="001763FB" w:rsidRDefault="009023C4" w:rsidP="002C5F96">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7057A021" w14:textId="77777777" w:rsidR="009023C4" w:rsidRPr="001763FB" w:rsidRDefault="009023C4" w:rsidP="002C5F96">
            <w:pPr>
              <w:spacing w:before="120" w:after="120"/>
              <w:rPr>
                <w:spacing w:val="-2"/>
                <w:sz w:val="24"/>
                <w:szCs w:val="24"/>
                <w:lang w:eastAsia="en-US"/>
              </w:rPr>
            </w:pPr>
          </w:p>
        </w:tc>
      </w:tr>
      <w:tr w:rsidR="009023C4" w:rsidRPr="001763FB" w14:paraId="5E2D0754" w14:textId="77777777" w:rsidTr="002C5F96">
        <w:trPr>
          <w:cantSplit/>
        </w:trPr>
        <w:tc>
          <w:tcPr>
            <w:tcW w:w="522" w:type="dxa"/>
            <w:tcBorders>
              <w:top w:val="single" w:sz="6" w:space="0" w:color="auto"/>
              <w:left w:val="single" w:sz="6" w:space="0" w:color="auto"/>
              <w:bottom w:val="single" w:sz="6" w:space="0" w:color="auto"/>
              <w:right w:val="single" w:sz="6" w:space="0" w:color="auto"/>
            </w:tcBorders>
          </w:tcPr>
          <w:p w14:paraId="5FE1FA03" w14:textId="77777777" w:rsidR="009023C4" w:rsidRPr="001763FB" w:rsidRDefault="009023C4" w:rsidP="002C5F96">
            <w:pPr>
              <w:spacing w:before="120" w:after="120"/>
              <w:rPr>
                <w:spacing w:val="-2"/>
                <w:sz w:val="24"/>
                <w:szCs w:val="24"/>
                <w:lang w:eastAsia="en-US"/>
              </w:rPr>
            </w:pPr>
            <w:r w:rsidRPr="001763FB">
              <w:rPr>
                <w:spacing w:val="-2"/>
                <w:sz w:val="24"/>
                <w:szCs w:val="24"/>
                <w:lang w:eastAsia="en-US"/>
              </w:rPr>
              <w:t>4</w:t>
            </w:r>
          </w:p>
        </w:tc>
        <w:tc>
          <w:tcPr>
            <w:tcW w:w="2033" w:type="dxa"/>
            <w:tcBorders>
              <w:top w:val="single" w:sz="6" w:space="0" w:color="auto"/>
              <w:left w:val="single" w:sz="6" w:space="0" w:color="auto"/>
              <w:bottom w:val="single" w:sz="6" w:space="0" w:color="auto"/>
              <w:right w:val="single" w:sz="6" w:space="0" w:color="auto"/>
            </w:tcBorders>
            <w:vAlign w:val="center"/>
          </w:tcPr>
          <w:p w14:paraId="7B4133C1" w14:textId="77777777" w:rsidR="009023C4" w:rsidRPr="001763FB" w:rsidRDefault="009023C4" w:rsidP="002C5F96">
            <w:pPr>
              <w:spacing w:before="120" w:after="120"/>
              <w:rPr>
                <w:spacing w:val="-2"/>
                <w:sz w:val="24"/>
                <w:szCs w:val="24"/>
                <w:lang w:eastAsia="en-US"/>
              </w:rPr>
            </w:pPr>
          </w:p>
        </w:tc>
        <w:tc>
          <w:tcPr>
            <w:tcW w:w="2127" w:type="dxa"/>
            <w:tcBorders>
              <w:top w:val="single" w:sz="6" w:space="0" w:color="auto"/>
            </w:tcBorders>
          </w:tcPr>
          <w:p w14:paraId="0F6B7E2F" w14:textId="77777777" w:rsidR="009023C4" w:rsidRPr="001763FB" w:rsidRDefault="009023C4" w:rsidP="002C5F96">
            <w:pPr>
              <w:spacing w:before="120" w:after="120"/>
              <w:rPr>
                <w:spacing w:val="-2"/>
                <w:sz w:val="24"/>
                <w:szCs w:val="24"/>
                <w:lang w:eastAsia="en-US"/>
              </w:rPr>
            </w:pPr>
          </w:p>
        </w:tc>
        <w:tc>
          <w:tcPr>
            <w:tcW w:w="1581" w:type="dxa"/>
            <w:tcBorders>
              <w:top w:val="single" w:sz="6" w:space="0" w:color="auto"/>
              <w:left w:val="single" w:sz="6" w:space="0" w:color="auto"/>
            </w:tcBorders>
          </w:tcPr>
          <w:p w14:paraId="29D48959" w14:textId="77777777" w:rsidR="009023C4" w:rsidRPr="001763FB" w:rsidRDefault="009023C4" w:rsidP="002C5F96">
            <w:pPr>
              <w:spacing w:before="120" w:after="120"/>
              <w:rPr>
                <w:spacing w:val="-2"/>
                <w:sz w:val="24"/>
                <w:szCs w:val="24"/>
                <w:lang w:eastAsia="en-US"/>
              </w:rPr>
            </w:pPr>
          </w:p>
        </w:tc>
        <w:tc>
          <w:tcPr>
            <w:tcW w:w="1226" w:type="dxa"/>
            <w:tcBorders>
              <w:top w:val="single" w:sz="6" w:space="0" w:color="auto"/>
              <w:left w:val="single" w:sz="6" w:space="0" w:color="auto"/>
            </w:tcBorders>
          </w:tcPr>
          <w:p w14:paraId="59A5DE9E" w14:textId="77777777" w:rsidR="009023C4" w:rsidRPr="001763FB" w:rsidRDefault="009023C4" w:rsidP="002C5F96">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4B5A3195" w14:textId="77777777" w:rsidR="009023C4" w:rsidRPr="001763FB" w:rsidRDefault="009023C4" w:rsidP="002C5F96">
            <w:pPr>
              <w:spacing w:before="120" w:after="120"/>
              <w:rPr>
                <w:spacing w:val="-2"/>
                <w:sz w:val="24"/>
                <w:szCs w:val="24"/>
                <w:lang w:eastAsia="en-US"/>
              </w:rPr>
            </w:pPr>
          </w:p>
        </w:tc>
      </w:tr>
      <w:tr w:rsidR="009023C4" w:rsidRPr="001763FB" w14:paraId="7B95EC00" w14:textId="77777777" w:rsidTr="002C5F96">
        <w:trPr>
          <w:cantSplit/>
        </w:trPr>
        <w:tc>
          <w:tcPr>
            <w:tcW w:w="522" w:type="dxa"/>
            <w:tcBorders>
              <w:top w:val="single" w:sz="6" w:space="0" w:color="auto"/>
              <w:left w:val="single" w:sz="6" w:space="0" w:color="auto"/>
              <w:bottom w:val="single" w:sz="6" w:space="0" w:color="auto"/>
              <w:right w:val="single" w:sz="6" w:space="0" w:color="auto"/>
            </w:tcBorders>
          </w:tcPr>
          <w:p w14:paraId="007F186E" w14:textId="77777777" w:rsidR="009023C4" w:rsidRPr="001763FB" w:rsidRDefault="009023C4" w:rsidP="002C5F96">
            <w:pPr>
              <w:spacing w:before="120" w:after="120"/>
              <w:rPr>
                <w:spacing w:val="-2"/>
                <w:sz w:val="24"/>
                <w:szCs w:val="24"/>
                <w:lang w:eastAsia="en-US"/>
              </w:rPr>
            </w:pPr>
            <w:r w:rsidRPr="001763FB">
              <w:rPr>
                <w:spacing w:val="-2"/>
                <w:sz w:val="24"/>
                <w:szCs w:val="24"/>
                <w:lang w:eastAsia="en-US"/>
              </w:rPr>
              <w:t>5</w:t>
            </w:r>
          </w:p>
        </w:tc>
        <w:tc>
          <w:tcPr>
            <w:tcW w:w="2033" w:type="dxa"/>
            <w:tcBorders>
              <w:top w:val="single" w:sz="6" w:space="0" w:color="auto"/>
              <w:left w:val="single" w:sz="6" w:space="0" w:color="auto"/>
              <w:bottom w:val="single" w:sz="6" w:space="0" w:color="auto"/>
              <w:right w:val="single" w:sz="6" w:space="0" w:color="auto"/>
            </w:tcBorders>
            <w:vAlign w:val="center"/>
          </w:tcPr>
          <w:p w14:paraId="26D8F18E" w14:textId="77777777" w:rsidR="009023C4" w:rsidRPr="001763FB" w:rsidRDefault="009023C4" w:rsidP="002C5F96">
            <w:pPr>
              <w:spacing w:before="120" w:after="120"/>
              <w:rPr>
                <w:spacing w:val="-2"/>
                <w:sz w:val="24"/>
                <w:szCs w:val="24"/>
                <w:lang w:eastAsia="en-US"/>
              </w:rPr>
            </w:pPr>
          </w:p>
        </w:tc>
        <w:tc>
          <w:tcPr>
            <w:tcW w:w="2127" w:type="dxa"/>
            <w:tcBorders>
              <w:top w:val="single" w:sz="6" w:space="0" w:color="auto"/>
            </w:tcBorders>
          </w:tcPr>
          <w:p w14:paraId="6BB793E6" w14:textId="77777777" w:rsidR="009023C4" w:rsidRPr="001763FB" w:rsidRDefault="009023C4" w:rsidP="002C5F96">
            <w:pPr>
              <w:spacing w:before="120" w:after="120"/>
              <w:rPr>
                <w:spacing w:val="-2"/>
                <w:sz w:val="24"/>
                <w:szCs w:val="24"/>
                <w:lang w:eastAsia="en-US"/>
              </w:rPr>
            </w:pPr>
          </w:p>
        </w:tc>
        <w:tc>
          <w:tcPr>
            <w:tcW w:w="1581" w:type="dxa"/>
            <w:tcBorders>
              <w:top w:val="single" w:sz="6" w:space="0" w:color="auto"/>
              <w:left w:val="single" w:sz="6" w:space="0" w:color="auto"/>
            </w:tcBorders>
          </w:tcPr>
          <w:p w14:paraId="7CB1D68D" w14:textId="77777777" w:rsidR="009023C4" w:rsidRPr="001763FB" w:rsidRDefault="009023C4" w:rsidP="002C5F96">
            <w:pPr>
              <w:spacing w:before="120" w:after="120"/>
              <w:rPr>
                <w:spacing w:val="-2"/>
                <w:sz w:val="24"/>
                <w:szCs w:val="24"/>
                <w:lang w:eastAsia="en-US"/>
              </w:rPr>
            </w:pPr>
          </w:p>
        </w:tc>
        <w:tc>
          <w:tcPr>
            <w:tcW w:w="1226" w:type="dxa"/>
            <w:tcBorders>
              <w:top w:val="single" w:sz="6" w:space="0" w:color="auto"/>
              <w:left w:val="single" w:sz="6" w:space="0" w:color="auto"/>
            </w:tcBorders>
          </w:tcPr>
          <w:p w14:paraId="4D80C859" w14:textId="77777777" w:rsidR="009023C4" w:rsidRPr="001763FB" w:rsidRDefault="009023C4" w:rsidP="002C5F96">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6092D22D" w14:textId="77777777" w:rsidR="009023C4" w:rsidRPr="001763FB" w:rsidRDefault="009023C4" w:rsidP="002C5F96">
            <w:pPr>
              <w:spacing w:before="120" w:after="120"/>
              <w:rPr>
                <w:spacing w:val="-2"/>
                <w:sz w:val="24"/>
                <w:szCs w:val="24"/>
                <w:lang w:eastAsia="en-US"/>
              </w:rPr>
            </w:pPr>
          </w:p>
        </w:tc>
      </w:tr>
      <w:tr w:rsidR="009023C4" w:rsidRPr="001763FB" w14:paraId="37744B2D" w14:textId="77777777" w:rsidTr="002C5F96">
        <w:trPr>
          <w:cantSplit/>
        </w:trPr>
        <w:tc>
          <w:tcPr>
            <w:tcW w:w="522" w:type="dxa"/>
            <w:tcBorders>
              <w:top w:val="single" w:sz="6" w:space="0" w:color="auto"/>
              <w:left w:val="single" w:sz="6" w:space="0" w:color="auto"/>
              <w:bottom w:val="single" w:sz="6" w:space="0" w:color="auto"/>
              <w:right w:val="single" w:sz="6" w:space="0" w:color="auto"/>
            </w:tcBorders>
          </w:tcPr>
          <w:p w14:paraId="418BAC2B" w14:textId="77777777" w:rsidR="009023C4" w:rsidRPr="001763FB" w:rsidRDefault="009023C4" w:rsidP="002C5F96">
            <w:pPr>
              <w:spacing w:before="120" w:after="120"/>
              <w:rPr>
                <w:spacing w:val="-2"/>
                <w:sz w:val="24"/>
                <w:szCs w:val="24"/>
                <w:lang w:eastAsia="en-US"/>
              </w:rPr>
            </w:pPr>
          </w:p>
        </w:tc>
        <w:tc>
          <w:tcPr>
            <w:tcW w:w="2033" w:type="dxa"/>
            <w:tcBorders>
              <w:top w:val="single" w:sz="6" w:space="0" w:color="auto"/>
              <w:left w:val="single" w:sz="6" w:space="0" w:color="auto"/>
              <w:bottom w:val="single" w:sz="6" w:space="0" w:color="auto"/>
              <w:right w:val="single" w:sz="6" w:space="0" w:color="auto"/>
            </w:tcBorders>
            <w:vAlign w:val="center"/>
          </w:tcPr>
          <w:p w14:paraId="2658C451" w14:textId="77777777" w:rsidR="009023C4" w:rsidRPr="001763FB" w:rsidRDefault="009023C4" w:rsidP="002C5F96">
            <w:pPr>
              <w:spacing w:before="120" w:after="120"/>
              <w:rPr>
                <w:spacing w:val="-2"/>
                <w:sz w:val="24"/>
                <w:szCs w:val="24"/>
                <w:lang w:eastAsia="en-US"/>
              </w:rPr>
            </w:pPr>
          </w:p>
        </w:tc>
        <w:tc>
          <w:tcPr>
            <w:tcW w:w="2127" w:type="dxa"/>
            <w:tcBorders>
              <w:top w:val="single" w:sz="6" w:space="0" w:color="auto"/>
              <w:bottom w:val="single" w:sz="6" w:space="0" w:color="auto"/>
            </w:tcBorders>
          </w:tcPr>
          <w:p w14:paraId="367010F9" w14:textId="77777777" w:rsidR="009023C4" w:rsidRPr="001763FB" w:rsidRDefault="009023C4" w:rsidP="002C5F96">
            <w:pPr>
              <w:spacing w:before="120" w:after="120"/>
              <w:rPr>
                <w:spacing w:val="-2"/>
                <w:sz w:val="24"/>
                <w:szCs w:val="24"/>
                <w:lang w:eastAsia="en-US"/>
              </w:rPr>
            </w:pPr>
          </w:p>
        </w:tc>
        <w:tc>
          <w:tcPr>
            <w:tcW w:w="1581" w:type="dxa"/>
            <w:tcBorders>
              <w:top w:val="single" w:sz="6" w:space="0" w:color="auto"/>
              <w:left w:val="single" w:sz="6" w:space="0" w:color="auto"/>
              <w:bottom w:val="single" w:sz="6" w:space="0" w:color="auto"/>
            </w:tcBorders>
          </w:tcPr>
          <w:p w14:paraId="0447E71E" w14:textId="77777777" w:rsidR="009023C4" w:rsidRPr="001763FB" w:rsidRDefault="009023C4" w:rsidP="002C5F96">
            <w:pPr>
              <w:spacing w:before="120" w:after="120"/>
              <w:rPr>
                <w:spacing w:val="-2"/>
                <w:sz w:val="24"/>
                <w:szCs w:val="24"/>
                <w:lang w:eastAsia="en-US"/>
              </w:rPr>
            </w:pPr>
          </w:p>
        </w:tc>
        <w:tc>
          <w:tcPr>
            <w:tcW w:w="1226" w:type="dxa"/>
            <w:tcBorders>
              <w:top w:val="single" w:sz="6" w:space="0" w:color="auto"/>
              <w:left w:val="single" w:sz="6" w:space="0" w:color="auto"/>
              <w:bottom w:val="single" w:sz="6" w:space="0" w:color="auto"/>
            </w:tcBorders>
          </w:tcPr>
          <w:p w14:paraId="557A2863" w14:textId="77777777" w:rsidR="009023C4" w:rsidRPr="001763FB" w:rsidRDefault="009023C4" w:rsidP="002C5F96">
            <w:pPr>
              <w:spacing w:before="120" w:after="120"/>
              <w:rPr>
                <w:spacing w:val="-2"/>
                <w:sz w:val="24"/>
                <w:szCs w:val="24"/>
                <w:lang w:eastAsia="en-US"/>
              </w:rPr>
            </w:pPr>
          </w:p>
        </w:tc>
        <w:tc>
          <w:tcPr>
            <w:tcW w:w="1871" w:type="dxa"/>
            <w:tcBorders>
              <w:top w:val="single" w:sz="6" w:space="0" w:color="auto"/>
              <w:left w:val="single" w:sz="6" w:space="0" w:color="auto"/>
              <w:bottom w:val="single" w:sz="6" w:space="0" w:color="auto"/>
              <w:right w:val="single" w:sz="6" w:space="0" w:color="auto"/>
            </w:tcBorders>
          </w:tcPr>
          <w:p w14:paraId="4A6C4A89" w14:textId="77777777" w:rsidR="009023C4" w:rsidRPr="001763FB" w:rsidRDefault="009023C4" w:rsidP="002C5F96">
            <w:pPr>
              <w:spacing w:before="120" w:after="120"/>
              <w:rPr>
                <w:spacing w:val="-2"/>
                <w:sz w:val="24"/>
                <w:szCs w:val="24"/>
                <w:lang w:eastAsia="en-US"/>
              </w:rPr>
            </w:pPr>
          </w:p>
        </w:tc>
      </w:tr>
    </w:tbl>
    <w:p w14:paraId="0374DC49" w14:textId="77777777" w:rsidR="009023C4" w:rsidRDefault="009023C4" w:rsidP="009023C4"/>
    <w:p w14:paraId="35339551" w14:textId="77777777" w:rsidR="009023C4" w:rsidRDefault="009023C4" w:rsidP="009023C4">
      <w:pPr>
        <w:rPr>
          <w:b/>
        </w:rPr>
      </w:pPr>
      <w:r>
        <w:br w:type="page"/>
      </w:r>
    </w:p>
    <w:p w14:paraId="42568123" w14:textId="16F41221" w:rsidR="009023C4" w:rsidRDefault="009023C4">
      <w:pPr>
        <w:rPr>
          <w:b/>
          <w:sz w:val="28"/>
        </w:rPr>
      </w:pPr>
    </w:p>
    <w:p w14:paraId="7D355658" w14:textId="5F545BE6" w:rsidR="00452E82" w:rsidRPr="00E21797" w:rsidRDefault="00452E82" w:rsidP="001C0EB1">
      <w:pPr>
        <w:pStyle w:val="SectionIVHeader-2"/>
      </w:pPr>
      <w:bookmarkStart w:id="601" w:name="_Toc107422005"/>
      <w:r w:rsidRPr="00294BAD">
        <w:t xml:space="preserve">Formulaire </w:t>
      </w:r>
      <w:r w:rsidRPr="001C0EB1">
        <w:t>FIN</w:t>
      </w:r>
      <w:r w:rsidRPr="00294BAD">
        <w:t xml:space="preserve"> </w:t>
      </w:r>
      <w:r w:rsidRPr="004F6272">
        <w:t>–</w:t>
      </w:r>
      <w:r w:rsidRPr="00294BAD">
        <w:t xml:space="preserve"> 3.1</w:t>
      </w:r>
      <w:r>
        <w:t xml:space="preserve"> : </w:t>
      </w:r>
      <w:r>
        <w:br/>
      </w:r>
      <w:r w:rsidRPr="00E21797">
        <w:t>Situation</w:t>
      </w:r>
      <w:r>
        <w:t xml:space="preserve"> et Performance</w:t>
      </w:r>
      <w:r w:rsidRPr="00E21797">
        <w:t xml:space="preserve"> financière</w:t>
      </w:r>
      <w:r>
        <w:t>s</w:t>
      </w:r>
      <w:bookmarkEnd w:id="593"/>
      <w:bookmarkEnd w:id="594"/>
      <w:bookmarkEnd w:id="595"/>
      <w:bookmarkEnd w:id="601"/>
    </w:p>
    <w:p w14:paraId="023E73DF" w14:textId="77777777" w:rsidR="00452E82" w:rsidRPr="00E21797" w:rsidRDefault="00452E82" w:rsidP="00452E82">
      <w:pPr>
        <w:tabs>
          <w:tab w:val="left" w:pos="2610"/>
          <w:tab w:val="right" w:pos="9000"/>
        </w:tabs>
        <w:jc w:val="center"/>
      </w:pPr>
    </w:p>
    <w:p w14:paraId="30EFD5E7" w14:textId="77777777" w:rsidR="00452E82" w:rsidRPr="00E64A04" w:rsidRDefault="00452E82" w:rsidP="00A107EE">
      <w:pPr>
        <w:tabs>
          <w:tab w:val="left" w:pos="2610"/>
        </w:tabs>
        <w:spacing w:after="120"/>
        <w:ind w:right="162"/>
        <w:rPr>
          <w:sz w:val="24"/>
          <w:szCs w:val="24"/>
        </w:rPr>
      </w:pPr>
      <w:r w:rsidRPr="00E64A04">
        <w:rPr>
          <w:sz w:val="24"/>
          <w:szCs w:val="24"/>
        </w:rPr>
        <w:t>Nom légal du soumissionnaire</w:t>
      </w:r>
      <w:r w:rsidR="001763FB" w:rsidRPr="001763FB">
        <w:rPr>
          <w:sz w:val="24"/>
          <w:szCs w:val="24"/>
        </w:rPr>
        <w:t> : _____________________</w:t>
      </w:r>
      <w:r w:rsidR="00A107EE">
        <w:rPr>
          <w:sz w:val="24"/>
          <w:szCs w:val="24"/>
        </w:rPr>
        <w:tab/>
      </w:r>
      <w:r w:rsidRPr="00E64A04">
        <w:rPr>
          <w:sz w:val="24"/>
          <w:szCs w:val="24"/>
        </w:rPr>
        <w:t>Date : _________________</w:t>
      </w:r>
    </w:p>
    <w:p w14:paraId="7BEDD8FB" w14:textId="77777777" w:rsidR="00452E82" w:rsidRPr="00E64A04" w:rsidRDefault="00452E82" w:rsidP="00A107EE">
      <w:pPr>
        <w:tabs>
          <w:tab w:val="left" w:pos="2610"/>
        </w:tabs>
        <w:spacing w:after="120"/>
        <w:ind w:right="162"/>
        <w:rPr>
          <w:sz w:val="24"/>
          <w:szCs w:val="24"/>
        </w:rPr>
      </w:pPr>
      <w:r w:rsidRPr="00E64A04">
        <w:rPr>
          <w:sz w:val="24"/>
          <w:szCs w:val="24"/>
        </w:rPr>
        <w:t>Nom légal de la partie au GE : ___________________ __No. AAO: ___</w:t>
      </w:r>
    </w:p>
    <w:p w14:paraId="6EAA12C3" w14:textId="77777777" w:rsidR="00452E82" w:rsidRPr="00E64A04" w:rsidRDefault="00452E82" w:rsidP="00A107EE">
      <w:pPr>
        <w:tabs>
          <w:tab w:val="left" w:pos="2610"/>
        </w:tabs>
        <w:spacing w:after="120"/>
        <w:rPr>
          <w:sz w:val="24"/>
          <w:szCs w:val="24"/>
        </w:rPr>
      </w:pPr>
      <w:r w:rsidRPr="00E64A04">
        <w:rPr>
          <w:sz w:val="24"/>
          <w:szCs w:val="24"/>
        </w:rPr>
        <w:t xml:space="preserve">A compléter par le soumissionnaire et, dans le cas d’un GE, par chaque partie. </w:t>
      </w:r>
    </w:p>
    <w:p w14:paraId="0D9EAD2B" w14:textId="77777777" w:rsidR="00452E82" w:rsidRPr="00E64A04" w:rsidRDefault="00452E82" w:rsidP="00452E82">
      <w:pPr>
        <w:tabs>
          <w:tab w:val="left" w:pos="2610"/>
        </w:tabs>
        <w:rPr>
          <w:b/>
          <w:sz w:val="24"/>
          <w:szCs w:val="24"/>
        </w:rPr>
      </w:pPr>
      <w:r w:rsidRPr="00E64A04">
        <w:rPr>
          <w:b/>
          <w:sz w:val="24"/>
          <w:szCs w:val="24"/>
        </w:rPr>
        <w:t>1. Données financières</w:t>
      </w:r>
    </w:p>
    <w:p w14:paraId="1B65F482" w14:textId="77777777" w:rsidR="00452E82" w:rsidRPr="00E21797" w:rsidRDefault="00452E82" w:rsidP="00452E82">
      <w:pPr>
        <w:tabs>
          <w:tab w:val="left" w:pos="2610"/>
        </w:tab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59"/>
        <w:gridCol w:w="1146"/>
        <w:gridCol w:w="1146"/>
        <w:gridCol w:w="1146"/>
        <w:gridCol w:w="1146"/>
        <w:gridCol w:w="1482"/>
      </w:tblGrid>
      <w:tr w:rsidR="00452E82" w:rsidRPr="00220DF9" w14:paraId="5F0920E0" w14:textId="77777777" w:rsidTr="00220DF9">
        <w:trPr>
          <w:cantSplit/>
          <w:trHeight w:val="200"/>
          <w:jc w:val="center"/>
        </w:trPr>
        <w:tc>
          <w:tcPr>
            <w:tcW w:w="2959" w:type="dxa"/>
          </w:tcPr>
          <w:p w14:paraId="3161E74F" w14:textId="77777777" w:rsidR="00452E82" w:rsidRPr="00220DF9" w:rsidRDefault="00452E82" w:rsidP="00452E82">
            <w:pPr>
              <w:pStyle w:val="Outline"/>
              <w:tabs>
                <w:tab w:val="left" w:pos="2610"/>
              </w:tabs>
              <w:suppressAutoHyphens/>
              <w:spacing w:before="40" w:after="40"/>
              <w:jc w:val="center"/>
              <w:rPr>
                <w:i/>
                <w:spacing w:val="-2"/>
                <w:kern w:val="0"/>
                <w:sz w:val="22"/>
                <w:szCs w:val="22"/>
              </w:rPr>
            </w:pPr>
            <w:r w:rsidRPr="00220DF9">
              <w:rPr>
                <w:spacing w:val="-2"/>
                <w:kern w:val="0"/>
                <w:sz w:val="22"/>
                <w:szCs w:val="22"/>
              </w:rPr>
              <w:t xml:space="preserve">Données financières en </w:t>
            </w:r>
            <w:r w:rsidRPr="00220DF9">
              <w:rPr>
                <w:i/>
                <w:spacing w:val="-2"/>
                <w:kern w:val="0"/>
                <w:sz w:val="22"/>
                <w:szCs w:val="22"/>
              </w:rPr>
              <w:t>[préciser la monnaie]</w:t>
            </w:r>
          </w:p>
        </w:tc>
        <w:tc>
          <w:tcPr>
            <w:tcW w:w="6066" w:type="dxa"/>
            <w:gridSpan w:val="5"/>
          </w:tcPr>
          <w:p w14:paraId="13F39180" w14:textId="77777777" w:rsidR="00452E82" w:rsidRPr="00220DF9" w:rsidRDefault="00452E82" w:rsidP="00452E82">
            <w:pPr>
              <w:tabs>
                <w:tab w:val="left" w:pos="2610"/>
              </w:tabs>
              <w:spacing w:before="40" w:after="40"/>
              <w:jc w:val="center"/>
              <w:rPr>
                <w:spacing w:val="-2"/>
                <w:sz w:val="22"/>
                <w:szCs w:val="22"/>
              </w:rPr>
            </w:pPr>
            <w:r w:rsidRPr="00220DF9">
              <w:rPr>
                <w:spacing w:val="-2"/>
                <w:sz w:val="22"/>
                <w:szCs w:val="22"/>
              </w:rPr>
              <w:t>Antécédents pour les ______ (__) dernières années</w:t>
            </w:r>
          </w:p>
          <w:p w14:paraId="0221A023" w14:textId="77777777" w:rsidR="00452E82" w:rsidRPr="00220DF9" w:rsidRDefault="00452E82" w:rsidP="00452E82">
            <w:pPr>
              <w:pStyle w:val="titulo"/>
              <w:tabs>
                <w:tab w:val="left" w:pos="2610"/>
              </w:tabs>
              <w:suppressAutoHyphens/>
              <w:spacing w:before="40" w:after="40"/>
              <w:rPr>
                <w:rFonts w:ascii="Times New Roman" w:hAnsi="Times New Roman"/>
                <w:b w:val="0"/>
                <w:strike/>
                <w:spacing w:val="-2"/>
                <w:sz w:val="22"/>
                <w:szCs w:val="22"/>
                <w:lang w:val="fr-FR"/>
              </w:rPr>
            </w:pPr>
            <w:r w:rsidRPr="00220DF9">
              <w:rPr>
                <w:rFonts w:ascii="Times New Roman" w:hAnsi="Times New Roman"/>
                <w:b w:val="0"/>
                <w:spacing w:val="-2"/>
                <w:sz w:val="22"/>
                <w:szCs w:val="22"/>
                <w:lang w:val="fr-FR"/>
              </w:rPr>
              <w:t xml:space="preserve"> </w:t>
            </w:r>
            <w:r w:rsidR="009830DD" w:rsidRPr="00220DF9">
              <w:rPr>
                <w:rFonts w:ascii="Times New Roman" w:hAnsi="Times New Roman"/>
                <w:b w:val="0"/>
                <w:spacing w:val="-2"/>
                <w:sz w:val="22"/>
                <w:szCs w:val="22"/>
                <w:lang w:val="fr-FR"/>
              </w:rPr>
              <w:t xml:space="preserve">(montant en </w:t>
            </w:r>
            <w:r w:rsidR="009830DD" w:rsidRPr="00220DF9">
              <w:rPr>
                <w:rFonts w:ascii="Times New Roman" w:hAnsi="Times New Roman"/>
                <w:b w:val="0"/>
                <w:i/>
                <w:spacing w:val="-2"/>
                <w:sz w:val="22"/>
                <w:szCs w:val="22"/>
                <w:lang w:val="fr-FR"/>
              </w:rPr>
              <w:t xml:space="preserve">[préciser la monnaie, le taux de change et le montant] </w:t>
            </w:r>
            <w:r w:rsidR="009830DD" w:rsidRPr="00220DF9">
              <w:rPr>
                <w:rFonts w:ascii="Times New Roman" w:hAnsi="Times New Roman"/>
                <w:b w:val="0"/>
                <w:spacing w:val="-2"/>
                <w:sz w:val="22"/>
                <w:szCs w:val="22"/>
                <w:lang w:val="fr-FR"/>
              </w:rPr>
              <w:t>équivalent en $ E.U.)</w:t>
            </w:r>
          </w:p>
        </w:tc>
      </w:tr>
      <w:tr w:rsidR="00452E82" w:rsidRPr="00220DF9" w14:paraId="2E6E6BA2" w14:textId="77777777" w:rsidTr="00220DF9">
        <w:trPr>
          <w:cantSplit/>
          <w:jc w:val="center"/>
        </w:trPr>
        <w:tc>
          <w:tcPr>
            <w:tcW w:w="2959" w:type="dxa"/>
          </w:tcPr>
          <w:p w14:paraId="7C3F1A20" w14:textId="77777777" w:rsidR="00452E82" w:rsidRPr="00220DF9" w:rsidRDefault="00452E82" w:rsidP="000E7A64">
            <w:pPr>
              <w:pStyle w:val="Subtitle2"/>
            </w:pPr>
          </w:p>
        </w:tc>
        <w:tc>
          <w:tcPr>
            <w:tcW w:w="1146" w:type="dxa"/>
          </w:tcPr>
          <w:p w14:paraId="1BDA2BEC" w14:textId="77777777" w:rsidR="00452E82" w:rsidRPr="00220DF9" w:rsidRDefault="00452E82" w:rsidP="000E7A64">
            <w:pPr>
              <w:pStyle w:val="Subtitle2"/>
            </w:pPr>
            <w:r w:rsidRPr="00220DF9">
              <w:t>Année 1</w:t>
            </w:r>
          </w:p>
        </w:tc>
        <w:tc>
          <w:tcPr>
            <w:tcW w:w="1146" w:type="dxa"/>
          </w:tcPr>
          <w:p w14:paraId="1BD3BE99" w14:textId="77777777" w:rsidR="00452E82" w:rsidRPr="00220DF9" w:rsidRDefault="00452E82" w:rsidP="000E7A64">
            <w:pPr>
              <w:pStyle w:val="Subtitle2"/>
            </w:pPr>
            <w:r w:rsidRPr="00220DF9">
              <w:t>Année 2</w:t>
            </w:r>
          </w:p>
        </w:tc>
        <w:tc>
          <w:tcPr>
            <w:tcW w:w="1146" w:type="dxa"/>
          </w:tcPr>
          <w:p w14:paraId="2543C076" w14:textId="77777777" w:rsidR="00452E82" w:rsidRPr="00220DF9" w:rsidRDefault="00452E82" w:rsidP="000E7A64">
            <w:pPr>
              <w:pStyle w:val="Subtitle2"/>
            </w:pPr>
            <w:r w:rsidRPr="00220DF9">
              <w:t>Année 3</w:t>
            </w:r>
          </w:p>
        </w:tc>
        <w:tc>
          <w:tcPr>
            <w:tcW w:w="1146" w:type="dxa"/>
          </w:tcPr>
          <w:p w14:paraId="333B3048" w14:textId="77777777" w:rsidR="00452E82" w:rsidRPr="00220DF9" w:rsidRDefault="00452E82" w:rsidP="000E7A64">
            <w:pPr>
              <w:pStyle w:val="Subtitle2"/>
            </w:pPr>
            <w:r w:rsidRPr="00220DF9">
              <w:t>Année …</w:t>
            </w:r>
          </w:p>
        </w:tc>
        <w:tc>
          <w:tcPr>
            <w:tcW w:w="1482" w:type="dxa"/>
          </w:tcPr>
          <w:p w14:paraId="00B80397" w14:textId="77777777" w:rsidR="00452E82" w:rsidRPr="00220DF9" w:rsidRDefault="00452E82" w:rsidP="000E7A64">
            <w:pPr>
              <w:pStyle w:val="Subtitle2"/>
            </w:pPr>
            <w:r w:rsidRPr="00220DF9">
              <w:t>Année n</w:t>
            </w:r>
          </w:p>
        </w:tc>
      </w:tr>
      <w:tr w:rsidR="00452E82" w:rsidRPr="00220DF9" w14:paraId="464946AD" w14:textId="77777777" w:rsidTr="00220DF9">
        <w:trPr>
          <w:cantSplit/>
          <w:jc w:val="center"/>
        </w:trPr>
        <w:tc>
          <w:tcPr>
            <w:tcW w:w="9025" w:type="dxa"/>
            <w:gridSpan w:val="6"/>
          </w:tcPr>
          <w:p w14:paraId="5D23ED08" w14:textId="77777777" w:rsidR="00452E82" w:rsidRPr="00220DF9" w:rsidRDefault="00452E82" w:rsidP="000E7A64">
            <w:pPr>
              <w:pStyle w:val="Subtitle2"/>
            </w:pPr>
            <w:r w:rsidRPr="00220DF9">
              <w:t>Situation financière (Information du bilan)</w:t>
            </w:r>
          </w:p>
        </w:tc>
      </w:tr>
      <w:tr w:rsidR="00452E82" w:rsidRPr="00220DF9" w14:paraId="0209F6DC" w14:textId="77777777" w:rsidTr="00220DF9">
        <w:trPr>
          <w:cantSplit/>
          <w:trHeight w:val="485"/>
          <w:jc w:val="center"/>
        </w:trPr>
        <w:tc>
          <w:tcPr>
            <w:tcW w:w="2959" w:type="dxa"/>
          </w:tcPr>
          <w:p w14:paraId="04293943" w14:textId="77777777" w:rsidR="00452E82" w:rsidRPr="00220DF9" w:rsidRDefault="00452E82" w:rsidP="000E7A64">
            <w:pPr>
              <w:pStyle w:val="Subtitle2"/>
            </w:pPr>
            <w:r w:rsidRPr="00220DF9">
              <w:t>Total actif (TA)</w:t>
            </w:r>
          </w:p>
        </w:tc>
        <w:tc>
          <w:tcPr>
            <w:tcW w:w="1146" w:type="dxa"/>
          </w:tcPr>
          <w:p w14:paraId="3C866DB9" w14:textId="77777777" w:rsidR="00452E82" w:rsidRPr="00220DF9" w:rsidRDefault="00452E82" w:rsidP="000E7A64">
            <w:pPr>
              <w:pStyle w:val="Subtitle2"/>
            </w:pPr>
          </w:p>
        </w:tc>
        <w:tc>
          <w:tcPr>
            <w:tcW w:w="1146" w:type="dxa"/>
          </w:tcPr>
          <w:p w14:paraId="0C2C1665" w14:textId="77777777" w:rsidR="00452E82" w:rsidRPr="00220DF9" w:rsidRDefault="00452E82" w:rsidP="000E7A64">
            <w:pPr>
              <w:pStyle w:val="Subtitle2"/>
            </w:pPr>
          </w:p>
        </w:tc>
        <w:tc>
          <w:tcPr>
            <w:tcW w:w="1146" w:type="dxa"/>
          </w:tcPr>
          <w:p w14:paraId="1263DF69" w14:textId="77777777" w:rsidR="00452E82" w:rsidRPr="00220DF9" w:rsidRDefault="00452E82" w:rsidP="000E7A64">
            <w:pPr>
              <w:pStyle w:val="Subtitle2"/>
            </w:pPr>
          </w:p>
        </w:tc>
        <w:tc>
          <w:tcPr>
            <w:tcW w:w="1146" w:type="dxa"/>
          </w:tcPr>
          <w:p w14:paraId="1C7E73E6" w14:textId="77777777" w:rsidR="00452E82" w:rsidRPr="00220DF9" w:rsidRDefault="00452E82" w:rsidP="000E7A64">
            <w:pPr>
              <w:pStyle w:val="Subtitle2"/>
            </w:pPr>
          </w:p>
        </w:tc>
        <w:tc>
          <w:tcPr>
            <w:tcW w:w="1482" w:type="dxa"/>
          </w:tcPr>
          <w:p w14:paraId="3A30ED3C" w14:textId="77777777" w:rsidR="00452E82" w:rsidRPr="00220DF9" w:rsidRDefault="00452E82" w:rsidP="000E7A64">
            <w:pPr>
              <w:pStyle w:val="Subtitle2"/>
            </w:pPr>
          </w:p>
        </w:tc>
      </w:tr>
      <w:tr w:rsidR="00452E82" w:rsidRPr="00220DF9" w14:paraId="4B7A8EAD" w14:textId="77777777" w:rsidTr="00220DF9">
        <w:trPr>
          <w:cantSplit/>
          <w:trHeight w:val="440"/>
          <w:jc w:val="center"/>
        </w:trPr>
        <w:tc>
          <w:tcPr>
            <w:tcW w:w="2959" w:type="dxa"/>
          </w:tcPr>
          <w:p w14:paraId="53500427" w14:textId="77777777" w:rsidR="00452E82" w:rsidRPr="00220DF9" w:rsidRDefault="00452E82" w:rsidP="000E7A64">
            <w:pPr>
              <w:pStyle w:val="Subtitle2"/>
            </w:pPr>
            <w:r w:rsidRPr="00220DF9">
              <w:t>Total passif (TP)</w:t>
            </w:r>
          </w:p>
        </w:tc>
        <w:tc>
          <w:tcPr>
            <w:tcW w:w="1146" w:type="dxa"/>
          </w:tcPr>
          <w:p w14:paraId="3FBC28C8" w14:textId="77777777" w:rsidR="00452E82" w:rsidRPr="00220DF9" w:rsidRDefault="00452E82" w:rsidP="000E7A64">
            <w:pPr>
              <w:pStyle w:val="Subtitle2"/>
            </w:pPr>
          </w:p>
        </w:tc>
        <w:tc>
          <w:tcPr>
            <w:tcW w:w="1146" w:type="dxa"/>
          </w:tcPr>
          <w:p w14:paraId="30755E9E" w14:textId="77777777" w:rsidR="00452E82" w:rsidRPr="00220DF9" w:rsidRDefault="00452E82" w:rsidP="000E7A64">
            <w:pPr>
              <w:pStyle w:val="Subtitle2"/>
            </w:pPr>
          </w:p>
        </w:tc>
        <w:tc>
          <w:tcPr>
            <w:tcW w:w="1146" w:type="dxa"/>
          </w:tcPr>
          <w:p w14:paraId="21BBA4B3" w14:textId="77777777" w:rsidR="00452E82" w:rsidRPr="00220DF9" w:rsidRDefault="00452E82" w:rsidP="000E7A64">
            <w:pPr>
              <w:pStyle w:val="Subtitle2"/>
            </w:pPr>
          </w:p>
        </w:tc>
        <w:tc>
          <w:tcPr>
            <w:tcW w:w="1146" w:type="dxa"/>
          </w:tcPr>
          <w:p w14:paraId="36AA1D93" w14:textId="77777777" w:rsidR="00452E82" w:rsidRPr="00220DF9" w:rsidRDefault="00452E82" w:rsidP="000E7A64">
            <w:pPr>
              <w:pStyle w:val="Subtitle2"/>
            </w:pPr>
          </w:p>
        </w:tc>
        <w:tc>
          <w:tcPr>
            <w:tcW w:w="1482" w:type="dxa"/>
          </w:tcPr>
          <w:p w14:paraId="373D733C" w14:textId="77777777" w:rsidR="00452E82" w:rsidRPr="00220DF9" w:rsidRDefault="00452E82" w:rsidP="000E7A64">
            <w:pPr>
              <w:pStyle w:val="Subtitle2"/>
            </w:pPr>
          </w:p>
        </w:tc>
      </w:tr>
      <w:tr w:rsidR="00452E82" w:rsidRPr="00220DF9" w14:paraId="5A6B7D06" w14:textId="77777777" w:rsidTr="00220DF9">
        <w:trPr>
          <w:cantSplit/>
          <w:trHeight w:val="440"/>
          <w:jc w:val="center"/>
        </w:trPr>
        <w:tc>
          <w:tcPr>
            <w:tcW w:w="2959" w:type="dxa"/>
          </w:tcPr>
          <w:p w14:paraId="37C0606F" w14:textId="77777777" w:rsidR="00452E82" w:rsidRPr="00220DF9" w:rsidRDefault="00452E82" w:rsidP="000E7A64">
            <w:pPr>
              <w:pStyle w:val="Subtitle2"/>
            </w:pPr>
            <w:r w:rsidRPr="00220DF9">
              <w:t>Patrimoine net (PN)</w:t>
            </w:r>
          </w:p>
        </w:tc>
        <w:tc>
          <w:tcPr>
            <w:tcW w:w="1146" w:type="dxa"/>
          </w:tcPr>
          <w:p w14:paraId="6A405724" w14:textId="77777777" w:rsidR="00452E82" w:rsidRPr="00220DF9" w:rsidRDefault="00452E82" w:rsidP="000E7A64">
            <w:pPr>
              <w:pStyle w:val="Subtitle2"/>
            </w:pPr>
          </w:p>
        </w:tc>
        <w:tc>
          <w:tcPr>
            <w:tcW w:w="1146" w:type="dxa"/>
          </w:tcPr>
          <w:p w14:paraId="415BF198" w14:textId="77777777" w:rsidR="00452E82" w:rsidRPr="00220DF9" w:rsidRDefault="00452E82" w:rsidP="000E7A64">
            <w:pPr>
              <w:pStyle w:val="Subtitle2"/>
            </w:pPr>
          </w:p>
        </w:tc>
        <w:tc>
          <w:tcPr>
            <w:tcW w:w="1146" w:type="dxa"/>
          </w:tcPr>
          <w:p w14:paraId="7F50352C" w14:textId="77777777" w:rsidR="00452E82" w:rsidRPr="00220DF9" w:rsidRDefault="00452E82" w:rsidP="000E7A64">
            <w:pPr>
              <w:pStyle w:val="Subtitle2"/>
            </w:pPr>
          </w:p>
        </w:tc>
        <w:tc>
          <w:tcPr>
            <w:tcW w:w="1146" w:type="dxa"/>
          </w:tcPr>
          <w:p w14:paraId="4314DAD6" w14:textId="77777777" w:rsidR="00452E82" w:rsidRPr="00220DF9" w:rsidRDefault="00452E82" w:rsidP="000E7A64">
            <w:pPr>
              <w:pStyle w:val="Subtitle2"/>
            </w:pPr>
          </w:p>
        </w:tc>
        <w:tc>
          <w:tcPr>
            <w:tcW w:w="1482" w:type="dxa"/>
          </w:tcPr>
          <w:p w14:paraId="121C1558" w14:textId="77777777" w:rsidR="00452E82" w:rsidRPr="00220DF9" w:rsidRDefault="00452E82" w:rsidP="000E7A64">
            <w:pPr>
              <w:pStyle w:val="Subtitle2"/>
            </w:pPr>
          </w:p>
        </w:tc>
      </w:tr>
      <w:tr w:rsidR="00452E82" w:rsidRPr="00220DF9" w14:paraId="6691595F" w14:textId="77777777" w:rsidTr="00220DF9">
        <w:trPr>
          <w:cantSplit/>
          <w:trHeight w:val="440"/>
          <w:jc w:val="center"/>
        </w:trPr>
        <w:tc>
          <w:tcPr>
            <w:tcW w:w="2959" w:type="dxa"/>
          </w:tcPr>
          <w:p w14:paraId="68A847E3" w14:textId="77777777" w:rsidR="00452E82" w:rsidRPr="00220DF9" w:rsidRDefault="00452E82" w:rsidP="000E7A64">
            <w:pPr>
              <w:pStyle w:val="Subtitle2"/>
            </w:pPr>
            <w:r w:rsidRPr="00220DF9">
              <w:t>Disponibilités (D)</w:t>
            </w:r>
          </w:p>
        </w:tc>
        <w:tc>
          <w:tcPr>
            <w:tcW w:w="1146" w:type="dxa"/>
          </w:tcPr>
          <w:p w14:paraId="1ADAC135" w14:textId="77777777" w:rsidR="00452E82" w:rsidRPr="00220DF9" w:rsidRDefault="00452E82" w:rsidP="000E7A64">
            <w:pPr>
              <w:pStyle w:val="Subtitle2"/>
            </w:pPr>
          </w:p>
        </w:tc>
        <w:tc>
          <w:tcPr>
            <w:tcW w:w="1146" w:type="dxa"/>
          </w:tcPr>
          <w:p w14:paraId="5532DDC0" w14:textId="77777777" w:rsidR="00452E82" w:rsidRPr="00220DF9" w:rsidRDefault="00452E82" w:rsidP="000E7A64">
            <w:pPr>
              <w:pStyle w:val="Subtitle2"/>
            </w:pPr>
          </w:p>
        </w:tc>
        <w:tc>
          <w:tcPr>
            <w:tcW w:w="1146" w:type="dxa"/>
          </w:tcPr>
          <w:p w14:paraId="1B72043D" w14:textId="77777777" w:rsidR="00452E82" w:rsidRPr="00220DF9" w:rsidRDefault="00452E82" w:rsidP="000E7A64">
            <w:pPr>
              <w:pStyle w:val="Subtitle2"/>
            </w:pPr>
          </w:p>
        </w:tc>
        <w:tc>
          <w:tcPr>
            <w:tcW w:w="1146" w:type="dxa"/>
          </w:tcPr>
          <w:p w14:paraId="00196ACF" w14:textId="77777777" w:rsidR="00452E82" w:rsidRPr="00220DF9" w:rsidRDefault="00452E82" w:rsidP="000E7A64">
            <w:pPr>
              <w:pStyle w:val="Subtitle2"/>
            </w:pPr>
          </w:p>
        </w:tc>
        <w:tc>
          <w:tcPr>
            <w:tcW w:w="1482" w:type="dxa"/>
          </w:tcPr>
          <w:p w14:paraId="6A234816" w14:textId="77777777" w:rsidR="00452E82" w:rsidRPr="00220DF9" w:rsidRDefault="00452E82" w:rsidP="000E7A64">
            <w:pPr>
              <w:pStyle w:val="Subtitle2"/>
            </w:pPr>
          </w:p>
        </w:tc>
      </w:tr>
      <w:tr w:rsidR="00452E82" w:rsidRPr="00220DF9" w14:paraId="512FC484" w14:textId="77777777" w:rsidTr="00220DF9">
        <w:trPr>
          <w:cantSplit/>
          <w:trHeight w:val="440"/>
          <w:jc w:val="center"/>
        </w:trPr>
        <w:tc>
          <w:tcPr>
            <w:tcW w:w="2959" w:type="dxa"/>
          </w:tcPr>
          <w:p w14:paraId="711E6FC5" w14:textId="77777777" w:rsidR="00452E82" w:rsidRPr="00220DF9" w:rsidRDefault="00452E82" w:rsidP="000E7A64">
            <w:pPr>
              <w:pStyle w:val="Subtitle2"/>
            </w:pPr>
            <w:r w:rsidRPr="00220DF9">
              <w:t>Engagements (E)</w:t>
            </w:r>
          </w:p>
        </w:tc>
        <w:tc>
          <w:tcPr>
            <w:tcW w:w="1146" w:type="dxa"/>
          </w:tcPr>
          <w:p w14:paraId="37B2C5BD" w14:textId="77777777" w:rsidR="00452E82" w:rsidRPr="00220DF9" w:rsidRDefault="00452E82" w:rsidP="000E7A64">
            <w:pPr>
              <w:pStyle w:val="Subtitle2"/>
            </w:pPr>
          </w:p>
        </w:tc>
        <w:tc>
          <w:tcPr>
            <w:tcW w:w="1146" w:type="dxa"/>
          </w:tcPr>
          <w:p w14:paraId="6058B029" w14:textId="77777777" w:rsidR="00452E82" w:rsidRPr="00220DF9" w:rsidRDefault="00452E82" w:rsidP="000E7A64">
            <w:pPr>
              <w:pStyle w:val="Subtitle2"/>
            </w:pPr>
          </w:p>
        </w:tc>
        <w:tc>
          <w:tcPr>
            <w:tcW w:w="1146" w:type="dxa"/>
          </w:tcPr>
          <w:p w14:paraId="456B0031" w14:textId="77777777" w:rsidR="00452E82" w:rsidRPr="00220DF9" w:rsidRDefault="00452E82" w:rsidP="000E7A64">
            <w:pPr>
              <w:pStyle w:val="Subtitle2"/>
            </w:pPr>
          </w:p>
        </w:tc>
        <w:tc>
          <w:tcPr>
            <w:tcW w:w="1146" w:type="dxa"/>
          </w:tcPr>
          <w:p w14:paraId="34F335D6" w14:textId="77777777" w:rsidR="00452E82" w:rsidRPr="00220DF9" w:rsidRDefault="00452E82" w:rsidP="000E7A64">
            <w:pPr>
              <w:pStyle w:val="Subtitle2"/>
            </w:pPr>
          </w:p>
        </w:tc>
        <w:tc>
          <w:tcPr>
            <w:tcW w:w="1482" w:type="dxa"/>
          </w:tcPr>
          <w:p w14:paraId="71652B01" w14:textId="77777777" w:rsidR="00452E82" w:rsidRPr="00220DF9" w:rsidRDefault="00452E82" w:rsidP="000E7A64">
            <w:pPr>
              <w:pStyle w:val="Subtitle2"/>
            </w:pPr>
          </w:p>
        </w:tc>
      </w:tr>
      <w:tr w:rsidR="00452E82" w:rsidRPr="00220DF9" w14:paraId="228C6C89" w14:textId="77777777" w:rsidTr="00220DF9">
        <w:trPr>
          <w:cantSplit/>
          <w:trHeight w:val="440"/>
          <w:jc w:val="center"/>
        </w:trPr>
        <w:tc>
          <w:tcPr>
            <w:tcW w:w="2959" w:type="dxa"/>
          </w:tcPr>
          <w:p w14:paraId="3092DF3C" w14:textId="77777777" w:rsidR="00452E82" w:rsidRPr="00220DF9" w:rsidRDefault="00452E82" w:rsidP="000E7A64">
            <w:pPr>
              <w:pStyle w:val="Subtitle2"/>
            </w:pPr>
            <w:r w:rsidRPr="00220DF9">
              <w:t>Fonds de Roulement (FR)</w:t>
            </w:r>
          </w:p>
        </w:tc>
        <w:tc>
          <w:tcPr>
            <w:tcW w:w="1146" w:type="dxa"/>
          </w:tcPr>
          <w:p w14:paraId="0D8ACE20" w14:textId="77777777" w:rsidR="00452E82" w:rsidRPr="00220DF9" w:rsidRDefault="00452E82" w:rsidP="000E7A64">
            <w:pPr>
              <w:pStyle w:val="Subtitle2"/>
            </w:pPr>
          </w:p>
        </w:tc>
        <w:tc>
          <w:tcPr>
            <w:tcW w:w="1146" w:type="dxa"/>
          </w:tcPr>
          <w:p w14:paraId="2112667C" w14:textId="77777777" w:rsidR="00452E82" w:rsidRPr="00220DF9" w:rsidRDefault="00452E82" w:rsidP="000E7A64">
            <w:pPr>
              <w:pStyle w:val="Subtitle2"/>
            </w:pPr>
          </w:p>
        </w:tc>
        <w:tc>
          <w:tcPr>
            <w:tcW w:w="1146" w:type="dxa"/>
          </w:tcPr>
          <w:p w14:paraId="59F27A1D" w14:textId="77777777" w:rsidR="00452E82" w:rsidRPr="00220DF9" w:rsidRDefault="00452E82" w:rsidP="000E7A64">
            <w:pPr>
              <w:pStyle w:val="Subtitle2"/>
            </w:pPr>
          </w:p>
        </w:tc>
        <w:tc>
          <w:tcPr>
            <w:tcW w:w="1146" w:type="dxa"/>
          </w:tcPr>
          <w:p w14:paraId="464386EC" w14:textId="77777777" w:rsidR="00452E82" w:rsidRPr="00220DF9" w:rsidRDefault="00452E82" w:rsidP="000E7A64">
            <w:pPr>
              <w:pStyle w:val="Subtitle2"/>
            </w:pPr>
          </w:p>
        </w:tc>
        <w:tc>
          <w:tcPr>
            <w:tcW w:w="1482" w:type="dxa"/>
          </w:tcPr>
          <w:p w14:paraId="279BE427" w14:textId="77777777" w:rsidR="00452E82" w:rsidRPr="00220DF9" w:rsidRDefault="00452E82" w:rsidP="000E7A64">
            <w:pPr>
              <w:pStyle w:val="Subtitle2"/>
            </w:pPr>
          </w:p>
        </w:tc>
      </w:tr>
      <w:tr w:rsidR="00452E82" w:rsidRPr="00220DF9" w14:paraId="45129B9E" w14:textId="77777777" w:rsidTr="00220DF9">
        <w:trPr>
          <w:cantSplit/>
          <w:trHeight w:val="440"/>
          <w:jc w:val="center"/>
        </w:trPr>
        <w:tc>
          <w:tcPr>
            <w:tcW w:w="9025" w:type="dxa"/>
            <w:gridSpan w:val="6"/>
          </w:tcPr>
          <w:p w14:paraId="002C7860" w14:textId="77777777" w:rsidR="00452E82" w:rsidRPr="00220DF9" w:rsidRDefault="00452E82" w:rsidP="000E7A64">
            <w:pPr>
              <w:pStyle w:val="Subtitle2"/>
            </w:pPr>
            <w:r w:rsidRPr="00220DF9">
              <w:t>Information des comptes de résultats</w:t>
            </w:r>
          </w:p>
        </w:tc>
      </w:tr>
      <w:tr w:rsidR="00452E82" w:rsidRPr="00220DF9" w14:paraId="1201CDBF" w14:textId="77777777" w:rsidTr="00220DF9">
        <w:trPr>
          <w:cantSplit/>
          <w:trHeight w:val="458"/>
          <w:jc w:val="center"/>
        </w:trPr>
        <w:tc>
          <w:tcPr>
            <w:tcW w:w="2959" w:type="dxa"/>
          </w:tcPr>
          <w:p w14:paraId="75E8E4B2" w14:textId="77777777" w:rsidR="00452E82" w:rsidRPr="00220DF9" w:rsidRDefault="00452E82" w:rsidP="000E7A64">
            <w:pPr>
              <w:pStyle w:val="Subtitle2"/>
            </w:pPr>
            <w:r w:rsidRPr="00220DF9">
              <w:t>Recettes totales (RT)</w:t>
            </w:r>
          </w:p>
        </w:tc>
        <w:tc>
          <w:tcPr>
            <w:tcW w:w="1146" w:type="dxa"/>
          </w:tcPr>
          <w:p w14:paraId="029A8943" w14:textId="77777777" w:rsidR="00452E82" w:rsidRPr="00220DF9" w:rsidRDefault="00452E82" w:rsidP="000E7A64">
            <w:pPr>
              <w:pStyle w:val="Subtitle2"/>
            </w:pPr>
          </w:p>
        </w:tc>
        <w:tc>
          <w:tcPr>
            <w:tcW w:w="1146" w:type="dxa"/>
          </w:tcPr>
          <w:p w14:paraId="7D9087E8" w14:textId="77777777" w:rsidR="00452E82" w:rsidRPr="00220DF9" w:rsidRDefault="00452E82" w:rsidP="000E7A64">
            <w:pPr>
              <w:pStyle w:val="Subtitle2"/>
            </w:pPr>
          </w:p>
        </w:tc>
        <w:tc>
          <w:tcPr>
            <w:tcW w:w="1146" w:type="dxa"/>
          </w:tcPr>
          <w:p w14:paraId="2CBAD4CF" w14:textId="77777777" w:rsidR="00452E82" w:rsidRPr="00220DF9" w:rsidRDefault="00452E82" w:rsidP="000E7A64">
            <w:pPr>
              <w:pStyle w:val="Subtitle2"/>
            </w:pPr>
          </w:p>
        </w:tc>
        <w:tc>
          <w:tcPr>
            <w:tcW w:w="1146" w:type="dxa"/>
          </w:tcPr>
          <w:p w14:paraId="1682C79E" w14:textId="77777777" w:rsidR="00452E82" w:rsidRPr="00220DF9" w:rsidRDefault="00452E82" w:rsidP="000E7A64">
            <w:pPr>
              <w:pStyle w:val="Subtitle2"/>
            </w:pPr>
          </w:p>
        </w:tc>
        <w:tc>
          <w:tcPr>
            <w:tcW w:w="1482" w:type="dxa"/>
          </w:tcPr>
          <w:p w14:paraId="3230B7A4" w14:textId="77777777" w:rsidR="00452E82" w:rsidRPr="00220DF9" w:rsidRDefault="00452E82" w:rsidP="000E7A64">
            <w:pPr>
              <w:pStyle w:val="Subtitle2"/>
            </w:pPr>
          </w:p>
        </w:tc>
      </w:tr>
      <w:tr w:rsidR="00452E82" w:rsidRPr="00220DF9" w14:paraId="6184CA8F" w14:textId="77777777" w:rsidTr="00220DF9">
        <w:trPr>
          <w:cantSplit/>
          <w:trHeight w:val="530"/>
          <w:jc w:val="center"/>
        </w:trPr>
        <w:tc>
          <w:tcPr>
            <w:tcW w:w="2959" w:type="dxa"/>
          </w:tcPr>
          <w:p w14:paraId="6A3ED095" w14:textId="77777777" w:rsidR="00452E82" w:rsidRPr="00220DF9" w:rsidRDefault="00452E82" w:rsidP="000E7A64">
            <w:pPr>
              <w:pStyle w:val="Subtitle2"/>
            </w:pPr>
            <w:r w:rsidRPr="00220DF9">
              <w:t>Bénéfices avant impôts (BAI)</w:t>
            </w:r>
          </w:p>
        </w:tc>
        <w:tc>
          <w:tcPr>
            <w:tcW w:w="1146" w:type="dxa"/>
          </w:tcPr>
          <w:p w14:paraId="06D4C6D0" w14:textId="77777777" w:rsidR="00452E82" w:rsidRPr="00220DF9" w:rsidRDefault="00452E82" w:rsidP="000E7A64">
            <w:pPr>
              <w:pStyle w:val="Subtitle2"/>
            </w:pPr>
          </w:p>
        </w:tc>
        <w:tc>
          <w:tcPr>
            <w:tcW w:w="1146" w:type="dxa"/>
          </w:tcPr>
          <w:p w14:paraId="2BDBD582" w14:textId="77777777" w:rsidR="00452E82" w:rsidRPr="00220DF9" w:rsidRDefault="00452E82" w:rsidP="000E7A64">
            <w:pPr>
              <w:pStyle w:val="Subtitle2"/>
            </w:pPr>
          </w:p>
        </w:tc>
        <w:tc>
          <w:tcPr>
            <w:tcW w:w="1146" w:type="dxa"/>
          </w:tcPr>
          <w:p w14:paraId="2B9A9BB1" w14:textId="77777777" w:rsidR="00452E82" w:rsidRPr="00220DF9" w:rsidRDefault="00452E82" w:rsidP="000E7A64">
            <w:pPr>
              <w:pStyle w:val="Subtitle2"/>
            </w:pPr>
          </w:p>
        </w:tc>
        <w:tc>
          <w:tcPr>
            <w:tcW w:w="1146" w:type="dxa"/>
          </w:tcPr>
          <w:p w14:paraId="6553A95E" w14:textId="77777777" w:rsidR="00452E82" w:rsidRPr="00220DF9" w:rsidRDefault="00452E82" w:rsidP="000E7A64">
            <w:pPr>
              <w:pStyle w:val="Subtitle2"/>
            </w:pPr>
          </w:p>
        </w:tc>
        <w:tc>
          <w:tcPr>
            <w:tcW w:w="1482" w:type="dxa"/>
          </w:tcPr>
          <w:p w14:paraId="559573B5" w14:textId="77777777" w:rsidR="00452E82" w:rsidRPr="00220DF9" w:rsidRDefault="00452E82" w:rsidP="000E7A64">
            <w:pPr>
              <w:pStyle w:val="Subtitle2"/>
            </w:pPr>
          </w:p>
        </w:tc>
      </w:tr>
      <w:tr w:rsidR="00452E82" w:rsidRPr="00220DF9" w14:paraId="5D3CFFAD" w14:textId="77777777" w:rsidTr="00220DF9">
        <w:trPr>
          <w:cantSplit/>
          <w:trHeight w:val="530"/>
          <w:jc w:val="center"/>
        </w:trPr>
        <w:tc>
          <w:tcPr>
            <w:tcW w:w="9025" w:type="dxa"/>
            <w:gridSpan w:val="6"/>
          </w:tcPr>
          <w:p w14:paraId="3E5BA7B1" w14:textId="77777777" w:rsidR="00452E82" w:rsidRPr="00220DF9" w:rsidRDefault="00452E82" w:rsidP="000E7A64">
            <w:pPr>
              <w:pStyle w:val="Subtitle2"/>
            </w:pPr>
            <w:r w:rsidRPr="00220DF9">
              <w:t>Information sur la capacité de financement</w:t>
            </w:r>
          </w:p>
        </w:tc>
      </w:tr>
      <w:tr w:rsidR="00452E82" w:rsidRPr="00220DF9" w14:paraId="5003DA20" w14:textId="77777777" w:rsidTr="00220DF9">
        <w:trPr>
          <w:cantSplit/>
          <w:trHeight w:val="530"/>
          <w:jc w:val="center"/>
        </w:trPr>
        <w:tc>
          <w:tcPr>
            <w:tcW w:w="2959" w:type="dxa"/>
          </w:tcPr>
          <w:p w14:paraId="0829698A" w14:textId="77777777" w:rsidR="00452E82" w:rsidRPr="00220DF9" w:rsidRDefault="00452E82" w:rsidP="000E7A64">
            <w:pPr>
              <w:pStyle w:val="Subtitle2"/>
            </w:pPr>
            <w:r w:rsidRPr="00220DF9">
              <w:t>Capacité de financement générée par les activités opérationnelles</w:t>
            </w:r>
          </w:p>
        </w:tc>
        <w:tc>
          <w:tcPr>
            <w:tcW w:w="1146" w:type="dxa"/>
          </w:tcPr>
          <w:p w14:paraId="37C296DE" w14:textId="77777777" w:rsidR="00452E82" w:rsidRPr="00220DF9" w:rsidRDefault="00452E82" w:rsidP="000E7A64">
            <w:pPr>
              <w:pStyle w:val="Subtitle2"/>
            </w:pPr>
          </w:p>
        </w:tc>
        <w:tc>
          <w:tcPr>
            <w:tcW w:w="1146" w:type="dxa"/>
          </w:tcPr>
          <w:p w14:paraId="3F22A448" w14:textId="77777777" w:rsidR="00452E82" w:rsidRPr="00220DF9" w:rsidRDefault="00452E82" w:rsidP="000E7A64">
            <w:pPr>
              <w:pStyle w:val="Subtitle2"/>
            </w:pPr>
          </w:p>
        </w:tc>
        <w:tc>
          <w:tcPr>
            <w:tcW w:w="1146" w:type="dxa"/>
          </w:tcPr>
          <w:p w14:paraId="2F052BA2" w14:textId="77777777" w:rsidR="00452E82" w:rsidRPr="00220DF9" w:rsidRDefault="00452E82" w:rsidP="000E7A64">
            <w:pPr>
              <w:pStyle w:val="Subtitle2"/>
            </w:pPr>
          </w:p>
        </w:tc>
        <w:tc>
          <w:tcPr>
            <w:tcW w:w="1146" w:type="dxa"/>
          </w:tcPr>
          <w:p w14:paraId="7467B8A5" w14:textId="77777777" w:rsidR="00452E82" w:rsidRPr="00220DF9" w:rsidRDefault="00452E82" w:rsidP="000E7A64">
            <w:pPr>
              <w:pStyle w:val="Subtitle2"/>
            </w:pPr>
          </w:p>
        </w:tc>
        <w:tc>
          <w:tcPr>
            <w:tcW w:w="1482" w:type="dxa"/>
          </w:tcPr>
          <w:p w14:paraId="4A238721" w14:textId="77777777" w:rsidR="00452E82" w:rsidRPr="00220DF9" w:rsidRDefault="00452E82" w:rsidP="000E7A64">
            <w:pPr>
              <w:pStyle w:val="Subtitle2"/>
            </w:pPr>
          </w:p>
        </w:tc>
      </w:tr>
    </w:tbl>
    <w:p w14:paraId="3ED3CEFF" w14:textId="77777777" w:rsidR="00452E82" w:rsidRPr="00C616F6" w:rsidRDefault="00452E82" w:rsidP="00220DF9">
      <w:pPr>
        <w:pStyle w:val="Header"/>
        <w:pBdr>
          <w:bottom w:val="none" w:sz="0" w:space="0" w:color="auto"/>
        </w:pBdr>
        <w:tabs>
          <w:tab w:val="left" w:pos="2610"/>
        </w:tabs>
        <w:rPr>
          <w:lang w:val="fr-FR"/>
        </w:rPr>
      </w:pPr>
    </w:p>
    <w:p w14:paraId="5EB8F084" w14:textId="77777777" w:rsidR="00452E82" w:rsidRPr="00C616F6" w:rsidRDefault="00452E82" w:rsidP="00220DF9">
      <w:pPr>
        <w:pStyle w:val="Header"/>
        <w:pBdr>
          <w:bottom w:val="none" w:sz="0" w:space="0" w:color="auto"/>
        </w:pBdr>
        <w:tabs>
          <w:tab w:val="left" w:pos="2610"/>
        </w:tabs>
        <w:rPr>
          <w:b/>
          <w:sz w:val="24"/>
          <w:szCs w:val="24"/>
          <w:lang w:val="fr-FR"/>
        </w:rPr>
      </w:pPr>
    </w:p>
    <w:p w14:paraId="77EFD6A9" w14:textId="77777777" w:rsidR="00452E82" w:rsidRPr="00C616F6" w:rsidRDefault="00452E82" w:rsidP="00220DF9">
      <w:pPr>
        <w:pStyle w:val="Header"/>
        <w:pBdr>
          <w:bottom w:val="none" w:sz="0" w:space="0" w:color="auto"/>
        </w:pBdr>
        <w:tabs>
          <w:tab w:val="left" w:pos="2610"/>
        </w:tabs>
        <w:rPr>
          <w:b/>
          <w:sz w:val="24"/>
          <w:szCs w:val="24"/>
          <w:lang w:val="fr-FR"/>
        </w:rPr>
      </w:pPr>
    </w:p>
    <w:p w14:paraId="470B0203" w14:textId="77777777" w:rsidR="00452E82" w:rsidRDefault="00452E82" w:rsidP="00452E82">
      <w:pPr>
        <w:rPr>
          <w:b/>
          <w:szCs w:val="24"/>
        </w:rPr>
      </w:pPr>
      <w:r>
        <w:rPr>
          <w:b/>
          <w:szCs w:val="24"/>
        </w:rPr>
        <w:br w:type="page"/>
      </w:r>
    </w:p>
    <w:p w14:paraId="0C59073B" w14:textId="6917931D" w:rsidR="00452E82" w:rsidRPr="00C616F6" w:rsidRDefault="00452E82" w:rsidP="00220DF9">
      <w:pPr>
        <w:pStyle w:val="Header"/>
        <w:pBdr>
          <w:bottom w:val="none" w:sz="0" w:space="0" w:color="auto"/>
        </w:pBdr>
        <w:tabs>
          <w:tab w:val="left" w:pos="2610"/>
        </w:tabs>
        <w:rPr>
          <w:sz w:val="24"/>
          <w:szCs w:val="24"/>
          <w:lang w:val="fr-FR"/>
        </w:rPr>
      </w:pPr>
      <w:r w:rsidRPr="00C616F6">
        <w:rPr>
          <w:b/>
          <w:sz w:val="24"/>
          <w:szCs w:val="24"/>
          <w:lang w:val="fr-FR"/>
        </w:rPr>
        <w:t xml:space="preserve">2. Sources de </w:t>
      </w:r>
      <w:r w:rsidR="009023C4" w:rsidRPr="00C616F6">
        <w:rPr>
          <w:b/>
          <w:sz w:val="24"/>
          <w:szCs w:val="24"/>
          <w:lang w:val="fr-FR"/>
        </w:rPr>
        <w:t>F</w:t>
      </w:r>
      <w:r w:rsidRPr="00C616F6">
        <w:rPr>
          <w:b/>
          <w:sz w:val="24"/>
          <w:szCs w:val="24"/>
          <w:lang w:val="fr-FR"/>
        </w:rPr>
        <w:t>inancement</w:t>
      </w:r>
    </w:p>
    <w:p w14:paraId="4E77299D" w14:textId="77777777" w:rsidR="00452E82" w:rsidRPr="00C616F6" w:rsidRDefault="00452E82" w:rsidP="00220DF9">
      <w:pPr>
        <w:pStyle w:val="Header"/>
        <w:pBdr>
          <w:bottom w:val="none" w:sz="0" w:space="0" w:color="auto"/>
        </w:pBdr>
        <w:tabs>
          <w:tab w:val="left" w:pos="2610"/>
        </w:tabs>
        <w:rPr>
          <w:sz w:val="24"/>
          <w:szCs w:val="24"/>
          <w:lang w:val="fr-FR"/>
        </w:rPr>
      </w:pPr>
    </w:p>
    <w:p w14:paraId="4C845B4E" w14:textId="77777777" w:rsidR="00452E82" w:rsidRPr="00C616F6" w:rsidRDefault="00452E82" w:rsidP="00220DF9">
      <w:pPr>
        <w:pStyle w:val="Header"/>
        <w:pBdr>
          <w:bottom w:val="none" w:sz="0" w:space="0" w:color="auto"/>
        </w:pBdr>
        <w:tabs>
          <w:tab w:val="left" w:pos="2610"/>
        </w:tabs>
        <w:rPr>
          <w:i/>
          <w:sz w:val="24"/>
          <w:szCs w:val="24"/>
          <w:lang w:val="fr-FR"/>
        </w:rPr>
      </w:pPr>
      <w:r w:rsidRPr="00C616F6">
        <w:rPr>
          <w:i/>
          <w:sz w:val="24"/>
          <w:szCs w:val="24"/>
          <w:lang w:val="fr-FR"/>
        </w:rPr>
        <w:t>[</w:t>
      </w:r>
      <w:r w:rsidRPr="00B65D20">
        <w:rPr>
          <w:i/>
          <w:sz w:val="24"/>
          <w:szCs w:val="24"/>
          <w:lang w:val="fr-FR"/>
        </w:rPr>
        <w:t>Le tableau suivant est à remplir au sujet du candidat et en cas de groupement, pour toutes les parties combinées</w:t>
      </w:r>
      <w:r w:rsidRPr="00C616F6">
        <w:rPr>
          <w:i/>
          <w:sz w:val="24"/>
          <w:szCs w:val="24"/>
          <w:lang w:val="fr-FR"/>
        </w:rPr>
        <w:t>]</w:t>
      </w:r>
    </w:p>
    <w:p w14:paraId="0CAF8F10" w14:textId="77777777" w:rsidR="00452E82" w:rsidRPr="00C616F6" w:rsidRDefault="00452E82" w:rsidP="00220DF9">
      <w:pPr>
        <w:pStyle w:val="Header"/>
        <w:pBdr>
          <w:bottom w:val="none" w:sz="0" w:space="0" w:color="auto"/>
        </w:pBdr>
        <w:tabs>
          <w:tab w:val="left" w:pos="2610"/>
        </w:tabs>
        <w:rPr>
          <w:i/>
          <w:sz w:val="24"/>
          <w:szCs w:val="24"/>
          <w:lang w:val="fr-FR"/>
        </w:rPr>
      </w:pPr>
    </w:p>
    <w:p w14:paraId="4610167A" w14:textId="77777777" w:rsidR="00452E82" w:rsidRPr="001763FB" w:rsidRDefault="00452E82" w:rsidP="00452E82">
      <w:pPr>
        <w:tabs>
          <w:tab w:val="left" w:pos="2610"/>
        </w:tabs>
        <w:spacing w:after="180"/>
        <w:rPr>
          <w:sz w:val="24"/>
          <w:szCs w:val="24"/>
        </w:rPr>
      </w:pPr>
      <w:r w:rsidRPr="001763FB">
        <w:rPr>
          <w:i/>
          <w:sz w:val="24"/>
          <w:szCs w:val="24"/>
        </w:rPr>
        <w:t xml:space="preserve"> </w:t>
      </w:r>
      <w:r w:rsidRPr="001763FB">
        <w:rPr>
          <w:sz w:val="24"/>
          <w:szCs w:val="24"/>
        </w:rPr>
        <w:t xml:space="preserve">Indiquer les sources de financement permettant de satisfaire les besoins de trésorerie liés aux travaux en cours et les engagements de marchés à venir : </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452E82" w:rsidRPr="001763FB" w14:paraId="179FE4B3" w14:textId="77777777" w:rsidTr="00452E82">
        <w:trPr>
          <w:cantSplit/>
        </w:trPr>
        <w:tc>
          <w:tcPr>
            <w:tcW w:w="6480" w:type="dxa"/>
            <w:tcBorders>
              <w:top w:val="single" w:sz="6" w:space="0" w:color="auto"/>
              <w:left w:val="single" w:sz="6" w:space="0" w:color="auto"/>
              <w:bottom w:val="nil"/>
              <w:right w:val="nil"/>
            </w:tcBorders>
          </w:tcPr>
          <w:p w14:paraId="723B32F7" w14:textId="77777777" w:rsidR="00452E82" w:rsidRPr="001763FB" w:rsidRDefault="00452E82" w:rsidP="00452E82">
            <w:pPr>
              <w:tabs>
                <w:tab w:val="left" w:pos="2610"/>
              </w:tabs>
              <w:spacing w:after="71"/>
              <w:rPr>
                <w:rStyle w:val="Table"/>
                <w:rFonts w:ascii="Times New Roman" w:hAnsi="Times New Roman"/>
                <w:spacing w:val="-2"/>
                <w:sz w:val="24"/>
                <w:szCs w:val="24"/>
              </w:rPr>
            </w:pPr>
            <w:r w:rsidRPr="001763FB">
              <w:rPr>
                <w:sz w:val="24"/>
                <w:szCs w:val="24"/>
              </w:rPr>
              <w:t>Source de financement</w:t>
            </w:r>
          </w:p>
        </w:tc>
        <w:tc>
          <w:tcPr>
            <w:tcW w:w="2970" w:type="dxa"/>
            <w:tcBorders>
              <w:top w:val="single" w:sz="6" w:space="0" w:color="auto"/>
              <w:left w:val="single" w:sz="6" w:space="0" w:color="auto"/>
              <w:bottom w:val="nil"/>
              <w:right w:val="single" w:sz="6" w:space="0" w:color="auto"/>
            </w:tcBorders>
          </w:tcPr>
          <w:p w14:paraId="641F161B" w14:textId="77777777" w:rsidR="00452E82" w:rsidRPr="001763FB" w:rsidRDefault="00452E82" w:rsidP="00452E82">
            <w:pPr>
              <w:tabs>
                <w:tab w:val="left" w:pos="2610"/>
              </w:tabs>
              <w:spacing w:after="71"/>
              <w:rPr>
                <w:rStyle w:val="Table"/>
                <w:rFonts w:ascii="Times New Roman" w:hAnsi="Times New Roman"/>
                <w:spacing w:val="-2"/>
                <w:sz w:val="24"/>
                <w:szCs w:val="24"/>
              </w:rPr>
            </w:pPr>
            <w:r w:rsidRPr="001763FB">
              <w:rPr>
                <w:rStyle w:val="Table"/>
                <w:rFonts w:ascii="Times New Roman" w:hAnsi="Times New Roman"/>
                <w:spacing w:val="-2"/>
                <w:sz w:val="24"/>
                <w:szCs w:val="24"/>
              </w:rPr>
              <w:t>Montant (équivalent en US$)</w:t>
            </w:r>
          </w:p>
        </w:tc>
      </w:tr>
      <w:tr w:rsidR="00452E82" w:rsidRPr="001763FB" w14:paraId="73039A41" w14:textId="77777777" w:rsidTr="00452E82">
        <w:trPr>
          <w:cantSplit/>
        </w:trPr>
        <w:tc>
          <w:tcPr>
            <w:tcW w:w="6480" w:type="dxa"/>
            <w:tcBorders>
              <w:top w:val="single" w:sz="6" w:space="0" w:color="auto"/>
              <w:left w:val="single" w:sz="6" w:space="0" w:color="auto"/>
              <w:bottom w:val="nil"/>
              <w:right w:val="nil"/>
            </w:tcBorders>
          </w:tcPr>
          <w:p w14:paraId="6C15672A" w14:textId="77777777"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1.</w:t>
            </w:r>
          </w:p>
          <w:p w14:paraId="0C23A2AF" w14:textId="77777777"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E24C0C1" w14:textId="77777777"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14:paraId="7C271DA8" w14:textId="77777777" w:rsidTr="00452E82">
        <w:trPr>
          <w:cantSplit/>
        </w:trPr>
        <w:tc>
          <w:tcPr>
            <w:tcW w:w="6480" w:type="dxa"/>
            <w:tcBorders>
              <w:top w:val="single" w:sz="6" w:space="0" w:color="auto"/>
              <w:left w:val="single" w:sz="6" w:space="0" w:color="auto"/>
              <w:bottom w:val="nil"/>
              <w:right w:val="nil"/>
            </w:tcBorders>
          </w:tcPr>
          <w:p w14:paraId="6C41B043" w14:textId="77777777"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2.</w:t>
            </w:r>
          </w:p>
          <w:p w14:paraId="2F13F5E6" w14:textId="77777777"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2BCD4043" w14:textId="77777777"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14:paraId="5634930A" w14:textId="77777777" w:rsidTr="00452E82">
        <w:trPr>
          <w:cantSplit/>
        </w:trPr>
        <w:tc>
          <w:tcPr>
            <w:tcW w:w="6480" w:type="dxa"/>
            <w:tcBorders>
              <w:top w:val="single" w:sz="6" w:space="0" w:color="auto"/>
              <w:left w:val="single" w:sz="6" w:space="0" w:color="auto"/>
              <w:bottom w:val="nil"/>
              <w:right w:val="nil"/>
            </w:tcBorders>
          </w:tcPr>
          <w:p w14:paraId="03A9B5A3" w14:textId="77777777"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3.</w:t>
            </w:r>
          </w:p>
          <w:p w14:paraId="20A9EE95" w14:textId="77777777"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32327EBB" w14:textId="77777777" w:rsidR="00452E82" w:rsidRPr="001763FB" w:rsidRDefault="00452E82" w:rsidP="00452E82">
            <w:pPr>
              <w:tabs>
                <w:tab w:val="left" w:pos="2610"/>
              </w:tabs>
              <w:spacing w:after="71"/>
              <w:rPr>
                <w:rStyle w:val="Table"/>
                <w:rFonts w:ascii="Times New Roman" w:hAnsi="Times New Roman"/>
                <w:spacing w:val="-2"/>
                <w:sz w:val="24"/>
                <w:szCs w:val="24"/>
              </w:rPr>
            </w:pPr>
          </w:p>
        </w:tc>
      </w:tr>
      <w:tr w:rsidR="00452E82" w:rsidRPr="001763FB" w14:paraId="62AFFD18" w14:textId="77777777" w:rsidTr="00452E82">
        <w:trPr>
          <w:cantSplit/>
        </w:trPr>
        <w:tc>
          <w:tcPr>
            <w:tcW w:w="6480" w:type="dxa"/>
            <w:tcBorders>
              <w:top w:val="single" w:sz="6" w:space="0" w:color="auto"/>
              <w:left w:val="single" w:sz="6" w:space="0" w:color="auto"/>
              <w:bottom w:val="single" w:sz="6" w:space="0" w:color="auto"/>
              <w:right w:val="nil"/>
            </w:tcBorders>
          </w:tcPr>
          <w:p w14:paraId="39F9CEEF" w14:textId="77777777" w:rsidR="00452E82" w:rsidRPr="001763FB" w:rsidRDefault="00452E82" w:rsidP="00452E82">
            <w:pPr>
              <w:tabs>
                <w:tab w:val="left" w:pos="2610"/>
              </w:tabs>
              <w:rPr>
                <w:rStyle w:val="Table"/>
                <w:rFonts w:ascii="Times New Roman" w:hAnsi="Times New Roman"/>
                <w:spacing w:val="-2"/>
                <w:sz w:val="24"/>
                <w:szCs w:val="24"/>
              </w:rPr>
            </w:pPr>
            <w:r w:rsidRPr="001763FB">
              <w:rPr>
                <w:rStyle w:val="Table"/>
                <w:rFonts w:ascii="Times New Roman" w:hAnsi="Times New Roman"/>
                <w:spacing w:val="-2"/>
                <w:sz w:val="24"/>
                <w:szCs w:val="24"/>
              </w:rPr>
              <w:t>4.</w:t>
            </w:r>
          </w:p>
          <w:p w14:paraId="3F847AAB" w14:textId="77777777" w:rsidR="00452E82" w:rsidRPr="001763FB" w:rsidRDefault="00452E82" w:rsidP="00452E82">
            <w:pPr>
              <w:tabs>
                <w:tab w:val="left" w:pos="2610"/>
              </w:tabs>
              <w:spacing w:after="71"/>
              <w:rPr>
                <w:rStyle w:val="Table"/>
                <w:rFonts w:ascii="Times New Roman" w:hAnsi="Times New Roman"/>
                <w:spacing w:val="-2"/>
                <w:sz w:val="24"/>
                <w:szCs w:val="24"/>
              </w:rPr>
            </w:pPr>
          </w:p>
        </w:tc>
        <w:tc>
          <w:tcPr>
            <w:tcW w:w="2970" w:type="dxa"/>
            <w:tcBorders>
              <w:top w:val="single" w:sz="6" w:space="0" w:color="auto"/>
              <w:left w:val="single" w:sz="6" w:space="0" w:color="auto"/>
              <w:bottom w:val="single" w:sz="6" w:space="0" w:color="auto"/>
              <w:right w:val="single" w:sz="6" w:space="0" w:color="auto"/>
            </w:tcBorders>
          </w:tcPr>
          <w:p w14:paraId="5862D5C6" w14:textId="77777777" w:rsidR="00452E82" w:rsidRPr="001763FB" w:rsidRDefault="00452E82" w:rsidP="00452E82">
            <w:pPr>
              <w:tabs>
                <w:tab w:val="left" w:pos="2610"/>
              </w:tabs>
              <w:spacing w:after="71"/>
              <w:rPr>
                <w:rStyle w:val="Table"/>
                <w:rFonts w:ascii="Times New Roman" w:hAnsi="Times New Roman"/>
                <w:spacing w:val="-2"/>
                <w:sz w:val="24"/>
                <w:szCs w:val="24"/>
              </w:rPr>
            </w:pPr>
          </w:p>
        </w:tc>
      </w:tr>
    </w:tbl>
    <w:p w14:paraId="148D7EB4" w14:textId="77777777" w:rsidR="00452E82" w:rsidRPr="00E21797" w:rsidRDefault="00452E82" w:rsidP="00452E82">
      <w:pPr>
        <w:pStyle w:val="SectionIVHeader-2"/>
        <w:tabs>
          <w:tab w:val="left" w:pos="2610"/>
        </w:tabs>
      </w:pPr>
    </w:p>
    <w:p w14:paraId="134271F8" w14:textId="481E16DD" w:rsidR="00452E82" w:rsidRDefault="00452E82" w:rsidP="00220DF9">
      <w:pPr>
        <w:pStyle w:val="Header"/>
        <w:pBdr>
          <w:bottom w:val="none" w:sz="0" w:space="0" w:color="auto"/>
        </w:pBdr>
        <w:tabs>
          <w:tab w:val="left" w:pos="2610"/>
        </w:tabs>
        <w:rPr>
          <w:b/>
          <w:sz w:val="24"/>
          <w:szCs w:val="24"/>
        </w:rPr>
      </w:pPr>
      <w:r>
        <w:rPr>
          <w:b/>
          <w:sz w:val="24"/>
          <w:szCs w:val="24"/>
        </w:rPr>
        <w:t xml:space="preserve">3. </w:t>
      </w:r>
      <w:proofErr w:type="spellStart"/>
      <w:r>
        <w:rPr>
          <w:b/>
          <w:sz w:val="24"/>
          <w:szCs w:val="24"/>
        </w:rPr>
        <w:t>Documents</w:t>
      </w:r>
      <w:proofErr w:type="spellEnd"/>
      <w:r>
        <w:rPr>
          <w:b/>
          <w:sz w:val="24"/>
          <w:szCs w:val="24"/>
        </w:rPr>
        <w:t xml:space="preserve"> </w:t>
      </w:r>
      <w:proofErr w:type="spellStart"/>
      <w:r w:rsidR="009023C4">
        <w:rPr>
          <w:b/>
          <w:sz w:val="24"/>
          <w:szCs w:val="24"/>
        </w:rPr>
        <w:t>Fi</w:t>
      </w:r>
      <w:r>
        <w:rPr>
          <w:b/>
          <w:sz w:val="24"/>
          <w:szCs w:val="24"/>
        </w:rPr>
        <w:t>nanciers</w:t>
      </w:r>
      <w:proofErr w:type="spellEnd"/>
    </w:p>
    <w:p w14:paraId="771B01DF" w14:textId="77777777" w:rsidR="00452E82" w:rsidRPr="000A450A" w:rsidRDefault="00452E82" w:rsidP="00220DF9">
      <w:pPr>
        <w:pStyle w:val="Header"/>
        <w:pBdr>
          <w:bottom w:val="none" w:sz="0" w:space="0" w:color="auto"/>
        </w:pBdr>
        <w:tabs>
          <w:tab w:val="left" w:pos="2610"/>
        </w:tabs>
        <w:rPr>
          <w:b/>
          <w:sz w:val="24"/>
          <w:szCs w:val="24"/>
        </w:rPr>
      </w:pPr>
    </w:p>
    <w:p w14:paraId="6223AC7D" w14:textId="77777777" w:rsidR="00452E82" w:rsidRPr="00425DD4" w:rsidRDefault="00452E82" w:rsidP="00544CF4">
      <w:pPr>
        <w:pStyle w:val="Subtitle2"/>
        <w:jc w:val="left"/>
        <w:rPr>
          <w:b w:val="0"/>
          <w:bCs/>
          <w:sz w:val="24"/>
          <w:szCs w:val="24"/>
        </w:rPr>
      </w:pPr>
      <w:r w:rsidRPr="00425DD4">
        <w:rPr>
          <w:b w:val="0"/>
          <w:bCs/>
          <w:spacing w:val="-2"/>
          <w:sz w:val="24"/>
          <w:szCs w:val="24"/>
        </w:rPr>
        <w:t xml:space="preserve">Le candidat, y compris les parties du GE, </w:t>
      </w:r>
      <w:r w:rsidRPr="00425DD4">
        <w:rPr>
          <w:b w:val="0"/>
          <w:bCs/>
          <w:sz w:val="24"/>
          <w:szCs w:val="24"/>
        </w:rPr>
        <w:t>fournira les copies des états financiers (bilans, y compris toutes les notes y afférents, et comptes de résultats) pour les [</w:t>
      </w:r>
      <w:r w:rsidRPr="00425DD4">
        <w:rPr>
          <w:b w:val="0"/>
          <w:bCs/>
          <w:i/>
          <w:sz w:val="24"/>
          <w:szCs w:val="24"/>
        </w:rPr>
        <w:t>indiquer le nombre]</w:t>
      </w:r>
      <w:r w:rsidRPr="00425DD4">
        <w:rPr>
          <w:b w:val="0"/>
          <w:bCs/>
          <w:sz w:val="24"/>
          <w:szCs w:val="24"/>
        </w:rPr>
        <w:t xml:space="preserve"> années conformément aux dispositions de la Section III. </w:t>
      </w:r>
      <w:r w:rsidR="008F6511" w:rsidRPr="00425DD4">
        <w:rPr>
          <w:b w:val="0"/>
          <w:bCs/>
          <w:sz w:val="24"/>
          <w:szCs w:val="24"/>
        </w:rPr>
        <w:t xml:space="preserve">Critères d’évaluation et de qualification, paragraphe 2.3. </w:t>
      </w:r>
      <w:r w:rsidRPr="00425DD4">
        <w:rPr>
          <w:b w:val="0"/>
          <w:bCs/>
          <w:sz w:val="24"/>
          <w:szCs w:val="24"/>
        </w:rPr>
        <w:t>Les états financiers doivent:</w:t>
      </w:r>
    </w:p>
    <w:p w14:paraId="0D9D2795" w14:textId="77777777" w:rsidR="00452E82" w:rsidRPr="00425DD4" w:rsidRDefault="00452E82" w:rsidP="00622B92">
      <w:pPr>
        <w:pStyle w:val="Subtitle2"/>
        <w:numPr>
          <w:ilvl w:val="0"/>
          <w:numId w:val="58"/>
        </w:numPr>
        <w:jc w:val="left"/>
        <w:rPr>
          <w:b w:val="0"/>
          <w:bCs/>
          <w:sz w:val="24"/>
          <w:szCs w:val="24"/>
        </w:rPr>
      </w:pPr>
      <w:r w:rsidRPr="00425DD4">
        <w:rPr>
          <w:b w:val="0"/>
          <w:bCs/>
          <w:sz w:val="24"/>
          <w:szCs w:val="24"/>
        </w:rPr>
        <w:t>refléter la situation financière du soumissionnaire ou de la Partie au GE, et non d’une société affiliée (telle que la maison-mère ou membre d’un groupe)</w:t>
      </w:r>
    </w:p>
    <w:p w14:paraId="61042F62" w14:textId="77777777" w:rsidR="00452E82" w:rsidRPr="00425DD4" w:rsidRDefault="00452E82" w:rsidP="00622B92">
      <w:pPr>
        <w:pStyle w:val="Subtitle2"/>
        <w:numPr>
          <w:ilvl w:val="0"/>
          <w:numId w:val="58"/>
        </w:numPr>
        <w:jc w:val="left"/>
        <w:rPr>
          <w:b w:val="0"/>
          <w:bCs/>
          <w:sz w:val="24"/>
          <w:szCs w:val="24"/>
        </w:rPr>
      </w:pPr>
      <w:r w:rsidRPr="00425DD4">
        <w:rPr>
          <w:b w:val="0"/>
          <w:bCs/>
          <w:sz w:val="24"/>
          <w:szCs w:val="24"/>
        </w:rPr>
        <w:t>être vérifiés par un expert-comptable agréé conformément à la législation locale ;</w:t>
      </w:r>
    </w:p>
    <w:p w14:paraId="789A9B8A" w14:textId="77777777" w:rsidR="00452E82" w:rsidRPr="00425DD4" w:rsidRDefault="00452E82" w:rsidP="00622B92">
      <w:pPr>
        <w:pStyle w:val="Subtitle2"/>
        <w:numPr>
          <w:ilvl w:val="0"/>
          <w:numId w:val="58"/>
        </w:numPr>
        <w:jc w:val="left"/>
        <w:rPr>
          <w:b w:val="0"/>
          <w:bCs/>
          <w:sz w:val="24"/>
          <w:szCs w:val="24"/>
        </w:rPr>
      </w:pPr>
      <w:r w:rsidRPr="00425DD4">
        <w:rPr>
          <w:b w:val="0"/>
          <w:bCs/>
          <w:sz w:val="24"/>
          <w:szCs w:val="24"/>
        </w:rPr>
        <w:t xml:space="preserve">être complets et inclure toutes les notes qui leur ont été ajoutées </w:t>
      </w:r>
    </w:p>
    <w:p w14:paraId="5E4DEE46" w14:textId="77777777" w:rsidR="00452E82" w:rsidRPr="00425DD4" w:rsidRDefault="00452E82" w:rsidP="00622B92">
      <w:pPr>
        <w:pStyle w:val="Subtitle2"/>
        <w:numPr>
          <w:ilvl w:val="0"/>
          <w:numId w:val="58"/>
        </w:numPr>
        <w:jc w:val="left"/>
        <w:rPr>
          <w:b w:val="0"/>
          <w:bCs/>
          <w:sz w:val="24"/>
          <w:szCs w:val="24"/>
        </w:rPr>
      </w:pPr>
      <w:r w:rsidRPr="00425DD4">
        <w:rPr>
          <w:b w:val="0"/>
          <w:bCs/>
          <w:sz w:val="24"/>
          <w:szCs w:val="24"/>
        </w:rPr>
        <w:t xml:space="preserve">Les états financiers doivent correspondre aux périodes comptables déjà terminées et vérifiées (les états financiers de périodes partielles ne seront ni demandés ni acceptés) </w:t>
      </w:r>
    </w:p>
    <w:p w14:paraId="4BBAB46D" w14:textId="77777777" w:rsidR="00452E82" w:rsidRPr="00E21797" w:rsidRDefault="00452E82" w:rsidP="00452E82">
      <w:pPr>
        <w:tabs>
          <w:tab w:val="left" w:pos="2610"/>
        </w:tabs>
      </w:pPr>
    </w:p>
    <w:p w14:paraId="54A8A977" w14:textId="77777777" w:rsidR="00452E82" w:rsidRPr="00E21797" w:rsidRDefault="00452E82" w:rsidP="00452E82">
      <w:pPr>
        <w:tabs>
          <w:tab w:val="left" w:pos="2610"/>
        </w:tabs>
        <w:jc w:val="center"/>
      </w:pPr>
    </w:p>
    <w:p w14:paraId="657A1B56" w14:textId="77777777" w:rsidR="00452E82" w:rsidRPr="00E21797" w:rsidRDefault="00452E82" w:rsidP="00452E82">
      <w:pPr>
        <w:tabs>
          <w:tab w:val="left" w:pos="2610"/>
        </w:tabs>
      </w:pPr>
    </w:p>
    <w:p w14:paraId="18779BAB" w14:textId="1F680649" w:rsidR="00452E82" w:rsidRPr="00E21797" w:rsidRDefault="00452E82" w:rsidP="001C0EB1">
      <w:pPr>
        <w:pStyle w:val="SectionIVHeader-2"/>
      </w:pPr>
      <w:r w:rsidRPr="00E21797">
        <w:br w:type="page"/>
      </w:r>
      <w:bookmarkStart w:id="602" w:name="_Toc327863888"/>
      <w:bookmarkStart w:id="603" w:name="_Toc327970926"/>
      <w:bookmarkStart w:id="604" w:name="_Toc107422006"/>
      <w:r w:rsidRPr="00E21797">
        <w:t xml:space="preserve">Formulaire </w:t>
      </w:r>
      <w:r w:rsidRPr="001C0EB1">
        <w:t>FIN</w:t>
      </w:r>
      <w:r w:rsidRPr="00E21797">
        <w:t xml:space="preserve"> – 3.2</w:t>
      </w:r>
      <w:r>
        <w:br/>
      </w:r>
      <w:r w:rsidRPr="00E21797">
        <w:t>Chiffre d’</w:t>
      </w:r>
      <w:r w:rsidR="00544CF4">
        <w:t>A</w:t>
      </w:r>
      <w:r w:rsidRPr="00E21797">
        <w:t xml:space="preserve">ffaires </w:t>
      </w:r>
      <w:r w:rsidR="00544CF4">
        <w:t>A</w:t>
      </w:r>
      <w:r w:rsidRPr="00E21797">
        <w:t xml:space="preserve">nnuel </w:t>
      </w:r>
      <w:r w:rsidR="00544CF4">
        <w:t>M</w:t>
      </w:r>
      <w:r w:rsidRPr="00E21797">
        <w:t>oyen</w:t>
      </w:r>
      <w:bookmarkEnd w:id="602"/>
      <w:bookmarkEnd w:id="603"/>
      <w:bookmarkEnd w:id="604"/>
    </w:p>
    <w:p w14:paraId="3F9BB867" w14:textId="77777777" w:rsidR="00452E82" w:rsidRPr="00E21797" w:rsidRDefault="00452E82" w:rsidP="00452E82">
      <w:pPr>
        <w:tabs>
          <w:tab w:val="left" w:pos="2610"/>
        </w:tabs>
        <w:jc w:val="center"/>
        <w:rPr>
          <w:spacing w:val="-2"/>
          <w:sz w:val="28"/>
        </w:rPr>
      </w:pPr>
    </w:p>
    <w:p w14:paraId="53FE139F" w14:textId="77777777" w:rsidR="00452E82" w:rsidRPr="001763FB" w:rsidRDefault="00452E82" w:rsidP="00452E82">
      <w:pPr>
        <w:tabs>
          <w:tab w:val="left" w:pos="2610"/>
        </w:tabs>
        <w:jc w:val="right"/>
        <w:rPr>
          <w:sz w:val="24"/>
          <w:szCs w:val="24"/>
        </w:rPr>
      </w:pPr>
      <w:r w:rsidRPr="001763FB">
        <w:rPr>
          <w:sz w:val="24"/>
          <w:szCs w:val="24"/>
        </w:rPr>
        <w:t>Nom légal du soumissionnaire : ________________________           Date: _________________</w:t>
      </w:r>
    </w:p>
    <w:p w14:paraId="55438A2F" w14:textId="77777777" w:rsidR="00452E82" w:rsidRPr="001763FB" w:rsidRDefault="00452E82" w:rsidP="00452E82">
      <w:pPr>
        <w:tabs>
          <w:tab w:val="left" w:pos="2610"/>
        </w:tabs>
        <w:jc w:val="right"/>
        <w:rPr>
          <w:sz w:val="24"/>
          <w:szCs w:val="24"/>
        </w:rPr>
      </w:pPr>
      <w:r w:rsidRPr="001763FB">
        <w:rPr>
          <w:spacing w:val="-2"/>
          <w:sz w:val="24"/>
          <w:szCs w:val="24"/>
        </w:rPr>
        <w:t>Nom légal de la partie au GE : _________________</w:t>
      </w:r>
      <w:r w:rsidRPr="001763FB">
        <w:rPr>
          <w:spacing w:val="-2"/>
          <w:sz w:val="24"/>
          <w:szCs w:val="24"/>
        </w:rPr>
        <w:tab/>
      </w:r>
      <w:r w:rsidRPr="001763FB">
        <w:rPr>
          <w:i/>
          <w:sz w:val="24"/>
          <w:szCs w:val="24"/>
        </w:rPr>
        <w:tab/>
      </w:r>
      <w:r w:rsidRPr="001763FB">
        <w:rPr>
          <w:sz w:val="24"/>
          <w:szCs w:val="24"/>
        </w:rPr>
        <w:t xml:space="preserve">    No. AAO: ___</w:t>
      </w:r>
    </w:p>
    <w:p w14:paraId="1B191B99" w14:textId="77777777" w:rsidR="00452E82" w:rsidRPr="001763FB" w:rsidRDefault="00452E82" w:rsidP="00452E82">
      <w:pPr>
        <w:tabs>
          <w:tab w:val="left" w:pos="2610"/>
        </w:tabs>
        <w:jc w:val="right"/>
        <w:rPr>
          <w:sz w:val="24"/>
          <w:szCs w:val="24"/>
        </w:rPr>
      </w:pPr>
    </w:p>
    <w:tbl>
      <w:tblPr>
        <w:tblW w:w="0" w:type="auto"/>
        <w:tblLayout w:type="fixed"/>
        <w:tblCellMar>
          <w:left w:w="72" w:type="dxa"/>
          <w:right w:w="72" w:type="dxa"/>
        </w:tblCellMar>
        <w:tblLook w:val="0000" w:firstRow="0" w:lastRow="0" w:firstColumn="0" w:lastColumn="0" w:noHBand="0" w:noVBand="0"/>
      </w:tblPr>
      <w:tblGrid>
        <w:gridCol w:w="1494"/>
        <w:gridCol w:w="5166"/>
        <w:gridCol w:w="2772"/>
      </w:tblGrid>
      <w:tr w:rsidR="00452E82" w:rsidRPr="00E21797" w14:paraId="3515E66D" w14:textId="77777777" w:rsidTr="00891E14">
        <w:trPr>
          <w:cantSplit/>
        </w:trPr>
        <w:tc>
          <w:tcPr>
            <w:tcW w:w="9432" w:type="dxa"/>
            <w:gridSpan w:val="3"/>
            <w:tcBorders>
              <w:top w:val="single" w:sz="6" w:space="0" w:color="auto"/>
              <w:left w:val="single" w:sz="6" w:space="0" w:color="auto"/>
              <w:bottom w:val="nil"/>
              <w:right w:val="single" w:sz="6" w:space="0" w:color="auto"/>
            </w:tcBorders>
          </w:tcPr>
          <w:p w14:paraId="2D446CFD" w14:textId="66020985" w:rsidR="00452E82" w:rsidRPr="00E21797" w:rsidRDefault="00452E82" w:rsidP="00452E82">
            <w:pPr>
              <w:pStyle w:val="BodyText"/>
              <w:tabs>
                <w:tab w:val="left" w:pos="2610"/>
              </w:tabs>
              <w:jc w:val="center"/>
              <w:rPr>
                <w:lang w:val="fr-FR"/>
              </w:rPr>
            </w:pPr>
            <w:r w:rsidRPr="00E21797">
              <w:rPr>
                <w:lang w:val="fr-FR"/>
              </w:rPr>
              <w:t>Données sur le chiffre d’affaires annuel</w:t>
            </w:r>
          </w:p>
        </w:tc>
      </w:tr>
      <w:tr w:rsidR="00452E82" w:rsidRPr="00E21797" w14:paraId="68D3FFBA" w14:textId="77777777" w:rsidTr="00891E14">
        <w:trPr>
          <w:cantSplit/>
        </w:trPr>
        <w:tc>
          <w:tcPr>
            <w:tcW w:w="1494" w:type="dxa"/>
            <w:tcBorders>
              <w:top w:val="single" w:sz="6" w:space="0" w:color="auto"/>
              <w:left w:val="single" w:sz="6" w:space="0" w:color="auto"/>
              <w:bottom w:val="nil"/>
              <w:right w:val="nil"/>
            </w:tcBorders>
          </w:tcPr>
          <w:p w14:paraId="2435A623" w14:textId="77777777" w:rsidR="00452E82" w:rsidRPr="00E21797" w:rsidRDefault="00452E82" w:rsidP="00452E82">
            <w:pPr>
              <w:pStyle w:val="BodyText"/>
              <w:tabs>
                <w:tab w:val="left" w:pos="2610"/>
              </w:tabs>
              <w:jc w:val="center"/>
              <w:rPr>
                <w:lang w:val="fr-FR"/>
              </w:rPr>
            </w:pPr>
            <w:r w:rsidRPr="00E21797">
              <w:rPr>
                <w:lang w:val="fr-FR"/>
              </w:rPr>
              <w:t>Année</w:t>
            </w:r>
          </w:p>
        </w:tc>
        <w:tc>
          <w:tcPr>
            <w:tcW w:w="5166" w:type="dxa"/>
            <w:tcBorders>
              <w:top w:val="single" w:sz="6" w:space="0" w:color="auto"/>
              <w:left w:val="single" w:sz="6" w:space="0" w:color="auto"/>
              <w:bottom w:val="nil"/>
              <w:right w:val="nil"/>
            </w:tcBorders>
          </w:tcPr>
          <w:p w14:paraId="39334B95" w14:textId="77777777" w:rsidR="00452E82" w:rsidRPr="00E21797" w:rsidRDefault="00452E82" w:rsidP="00452E82">
            <w:pPr>
              <w:pStyle w:val="BodyText"/>
              <w:tabs>
                <w:tab w:val="left" w:pos="2610"/>
              </w:tabs>
              <w:jc w:val="center"/>
              <w:rPr>
                <w:lang w:val="fr-FR"/>
              </w:rPr>
            </w:pPr>
            <w:r w:rsidRPr="00E21797">
              <w:rPr>
                <w:lang w:val="fr-FR"/>
              </w:rPr>
              <w:t>Montant et monnaie</w:t>
            </w:r>
          </w:p>
        </w:tc>
        <w:tc>
          <w:tcPr>
            <w:tcW w:w="2772" w:type="dxa"/>
            <w:tcBorders>
              <w:top w:val="single" w:sz="6" w:space="0" w:color="auto"/>
              <w:left w:val="single" w:sz="6" w:space="0" w:color="auto"/>
              <w:bottom w:val="nil"/>
              <w:right w:val="single" w:sz="6" w:space="0" w:color="auto"/>
            </w:tcBorders>
          </w:tcPr>
          <w:p w14:paraId="7FE755D0" w14:textId="77777777" w:rsidR="00452E82" w:rsidRPr="00E21797" w:rsidRDefault="00452E82" w:rsidP="00452E82">
            <w:pPr>
              <w:pStyle w:val="BodyText"/>
              <w:tabs>
                <w:tab w:val="left" w:pos="2610"/>
              </w:tabs>
              <w:jc w:val="center"/>
              <w:rPr>
                <w:lang w:val="fr-FR"/>
              </w:rPr>
            </w:pPr>
            <w:r w:rsidRPr="00E21797">
              <w:rPr>
                <w:lang w:val="fr-FR"/>
              </w:rPr>
              <w:t xml:space="preserve">Equivalent </w:t>
            </w:r>
            <w:r>
              <w:rPr>
                <w:lang w:val="fr-FR"/>
              </w:rPr>
              <w:t>US$</w:t>
            </w:r>
          </w:p>
        </w:tc>
      </w:tr>
      <w:tr w:rsidR="00452E82" w:rsidRPr="00E21797" w14:paraId="630F84B6" w14:textId="77777777" w:rsidTr="00891E14">
        <w:trPr>
          <w:cantSplit/>
        </w:trPr>
        <w:tc>
          <w:tcPr>
            <w:tcW w:w="1494" w:type="dxa"/>
            <w:tcBorders>
              <w:top w:val="single" w:sz="6" w:space="0" w:color="auto"/>
              <w:left w:val="single" w:sz="6" w:space="0" w:color="auto"/>
              <w:bottom w:val="nil"/>
              <w:right w:val="nil"/>
            </w:tcBorders>
          </w:tcPr>
          <w:p w14:paraId="28066374" w14:textId="77777777"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18222DAA" w14:textId="77777777"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nil"/>
              <w:right w:val="single" w:sz="6" w:space="0" w:color="auto"/>
            </w:tcBorders>
          </w:tcPr>
          <w:p w14:paraId="723E8209" w14:textId="77777777" w:rsidR="00452E82" w:rsidRPr="00E21797" w:rsidRDefault="00452E82" w:rsidP="00452E82">
            <w:pPr>
              <w:pStyle w:val="BodyText"/>
              <w:tabs>
                <w:tab w:val="left" w:pos="2610"/>
              </w:tabs>
              <w:rPr>
                <w:lang w:val="fr-FR"/>
              </w:rPr>
            </w:pPr>
          </w:p>
        </w:tc>
      </w:tr>
      <w:tr w:rsidR="00452E82" w:rsidRPr="00E21797" w14:paraId="34D44833" w14:textId="77777777" w:rsidTr="00891E14">
        <w:trPr>
          <w:cantSplit/>
        </w:trPr>
        <w:tc>
          <w:tcPr>
            <w:tcW w:w="1494" w:type="dxa"/>
            <w:tcBorders>
              <w:top w:val="single" w:sz="6" w:space="0" w:color="auto"/>
              <w:left w:val="single" w:sz="6" w:space="0" w:color="auto"/>
              <w:bottom w:val="nil"/>
              <w:right w:val="nil"/>
            </w:tcBorders>
          </w:tcPr>
          <w:p w14:paraId="65631441" w14:textId="77777777"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nil"/>
              <w:right w:val="nil"/>
            </w:tcBorders>
          </w:tcPr>
          <w:p w14:paraId="250CEF29" w14:textId="77777777"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nil"/>
              <w:right w:val="single" w:sz="6" w:space="0" w:color="auto"/>
            </w:tcBorders>
          </w:tcPr>
          <w:p w14:paraId="7C3FC0CC" w14:textId="77777777" w:rsidR="00452E82" w:rsidRPr="00E21797" w:rsidRDefault="00452E82" w:rsidP="00452E82">
            <w:pPr>
              <w:pStyle w:val="BodyText"/>
              <w:tabs>
                <w:tab w:val="left" w:pos="2610"/>
              </w:tabs>
              <w:rPr>
                <w:lang w:val="fr-FR"/>
              </w:rPr>
            </w:pPr>
          </w:p>
        </w:tc>
      </w:tr>
      <w:tr w:rsidR="00452E82" w:rsidRPr="00E21797" w14:paraId="21F81F33" w14:textId="77777777" w:rsidTr="00891E14">
        <w:trPr>
          <w:cantSplit/>
        </w:trPr>
        <w:tc>
          <w:tcPr>
            <w:tcW w:w="1494" w:type="dxa"/>
            <w:tcBorders>
              <w:top w:val="single" w:sz="6" w:space="0" w:color="auto"/>
              <w:left w:val="single" w:sz="6" w:space="0" w:color="auto"/>
              <w:bottom w:val="single" w:sz="6" w:space="0" w:color="auto"/>
              <w:right w:val="nil"/>
            </w:tcBorders>
          </w:tcPr>
          <w:p w14:paraId="4EE28A31" w14:textId="77777777"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nil"/>
            </w:tcBorders>
          </w:tcPr>
          <w:p w14:paraId="63DC6672" w14:textId="77777777"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19530BCB" w14:textId="77777777" w:rsidR="00452E82" w:rsidRPr="00E21797" w:rsidRDefault="00452E82" w:rsidP="00452E82">
            <w:pPr>
              <w:pStyle w:val="BodyText"/>
              <w:tabs>
                <w:tab w:val="left" w:pos="2610"/>
              </w:tabs>
              <w:rPr>
                <w:lang w:val="fr-FR"/>
              </w:rPr>
            </w:pPr>
          </w:p>
        </w:tc>
      </w:tr>
      <w:tr w:rsidR="00452E82" w:rsidRPr="00E21797" w14:paraId="41D8DA1B" w14:textId="77777777" w:rsidTr="00891E14">
        <w:trPr>
          <w:cantSplit/>
        </w:trPr>
        <w:tc>
          <w:tcPr>
            <w:tcW w:w="1494" w:type="dxa"/>
            <w:tcBorders>
              <w:top w:val="single" w:sz="6" w:space="0" w:color="auto"/>
              <w:left w:val="single" w:sz="6" w:space="0" w:color="auto"/>
              <w:bottom w:val="single" w:sz="6" w:space="0" w:color="auto"/>
              <w:right w:val="nil"/>
            </w:tcBorders>
          </w:tcPr>
          <w:p w14:paraId="46D1A0B3" w14:textId="77777777"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nil"/>
            </w:tcBorders>
          </w:tcPr>
          <w:p w14:paraId="730EBD34" w14:textId="77777777" w:rsidR="00452E82" w:rsidRPr="00E21797" w:rsidRDefault="00452E82" w:rsidP="00891E14">
            <w:pPr>
              <w:pStyle w:val="BodyText"/>
              <w:tabs>
                <w:tab w:val="left" w:pos="2610"/>
              </w:tabs>
              <w:rPr>
                <w:lang w:val="fr-FR"/>
              </w:rPr>
            </w:pPr>
            <w:r w:rsidRPr="00E21797">
              <w:rPr>
                <w:lang w:val="fr-FR"/>
              </w:rPr>
              <w:t xml:space="preserve"> </w:t>
            </w:r>
          </w:p>
        </w:tc>
        <w:tc>
          <w:tcPr>
            <w:tcW w:w="2772" w:type="dxa"/>
            <w:tcBorders>
              <w:top w:val="single" w:sz="6" w:space="0" w:color="auto"/>
              <w:left w:val="single" w:sz="6" w:space="0" w:color="auto"/>
              <w:bottom w:val="single" w:sz="6" w:space="0" w:color="auto"/>
              <w:right w:val="single" w:sz="6" w:space="0" w:color="auto"/>
            </w:tcBorders>
          </w:tcPr>
          <w:p w14:paraId="177D6D5A" w14:textId="77777777" w:rsidR="00452E82" w:rsidRPr="00E21797" w:rsidRDefault="00452E82" w:rsidP="00452E82">
            <w:pPr>
              <w:pStyle w:val="BodyText"/>
              <w:tabs>
                <w:tab w:val="left" w:pos="2610"/>
              </w:tabs>
              <w:rPr>
                <w:lang w:val="fr-FR"/>
              </w:rPr>
            </w:pPr>
          </w:p>
        </w:tc>
      </w:tr>
      <w:tr w:rsidR="00452E82" w:rsidRPr="00E21797" w14:paraId="50BF6103" w14:textId="77777777" w:rsidTr="00891E14">
        <w:tc>
          <w:tcPr>
            <w:tcW w:w="1494" w:type="dxa"/>
            <w:tcBorders>
              <w:top w:val="single" w:sz="6" w:space="0" w:color="auto"/>
              <w:left w:val="single" w:sz="6" w:space="0" w:color="auto"/>
              <w:bottom w:val="single" w:sz="6" w:space="0" w:color="auto"/>
              <w:right w:val="single" w:sz="6" w:space="0" w:color="auto"/>
            </w:tcBorders>
          </w:tcPr>
          <w:p w14:paraId="3734116E" w14:textId="77777777" w:rsidR="00452E82" w:rsidRPr="00E21797" w:rsidRDefault="00452E82" w:rsidP="00452E82">
            <w:pPr>
              <w:pStyle w:val="BodyText"/>
              <w:tabs>
                <w:tab w:val="left" w:pos="2610"/>
              </w:tabs>
              <w:rPr>
                <w:lang w:val="fr-FR"/>
              </w:rPr>
            </w:pPr>
          </w:p>
        </w:tc>
        <w:tc>
          <w:tcPr>
            <w:tcW w:w="5166" w:type="dxa"/>
            <w:tcBorders>
              <w:top w:val="single" w:sz="6" w:space="0" w:color="auto"/>
              <w:left w:val="single" w:sz="6" w:space="0" w:color="auto"/>
              <w:bottom w:val="single" w:sz="6" w:space="0" w:color="auto"/>
              <w:right w:val="single" w:sz="6" w:space="0" w:color="auto"/>
            </w:tcBorders>
          </w:tcPr>
          <w:p w14:paraId="638D77B5" w14:textId="77777777" w:rsidR="00452E82" w:rsidRPr="00E21797" w:rsidRDefault="00452E82" w:rsidP="00452E82">
            <w:pPr>
              <w:pStyle w:val="BodyText"/>
              <w:tabs>
                <w:tab w:val="left" w:pos="2610"/>
              </w:tabs>
              <w:rPr>
                <w:lang w:val="fr-FR"/>
              </w:rPr>
            </w:pPr>
          </w:p>
        </w:tc>
        <w:tc>
          <w:tcPr>
            <w:tcW w:w="2772" w:type="dxa"/>
            <w:tcBorders>
              <w:top w:val="single" w:sz="6" w:space="0" w:color="auto"/>
              <w:left w:val="single" w:sz="6" w:space="0" w:color="auto"/>
              <w:bottom w:val="single" w:sz="6" w:space="0" w:color="auto"/>
              <w:right w:val="single" w:sz="6" w:space="0" w:color="auto"/>
            </w:tcBorders>
          </w:tcPr>
          <w:p w14:paraId="45365749" w14:textId="77777777" w:rsidR="00452E82" w:rsidRPr="00E21797" w:rsidRDefault="00452E82" w:rsidP="00452E82">
            <w:pPr>
              <w:pStyle w:val="BodyText"/>
              <w:tabs>
                <w:tab w:val="left" w:pos="2610"/>
              </w:tabs>
              <w:rPr>
                <w:lang w:val="fr-FR"/>
              </w:rPr>
            </w:pPr>
          </w:p>
        </w:tc>
      </w:tr>
      <w:tr w:rsidR="00452E82" w:rsidRPr="00A73407" w14:paraId="076D478F" w14:textId="77777777" w:rsidTr="00891E14">
        <w:tc>
          <w:tcPr>
            <w:tcW w:w="6660" w:type="dxa"/>
            <w:gridSpan w:val="2"/>
            <w:tcBorders>
              <w:top w:val="single" w:sz="6" w:space="0" w:color="auto"/>
              <w:left w:val="single" w:sz="4" w:space="0" w:color="auto"/>
              <w:bottom w:val="single" w:sz="4" w:space="0" w:color="auto"/>
              <w:right w:val="single" w:sz="18" w:space="0" w:color="auto"/>
            </w:tcBorders>
          </w:tcPr>
          <w:p w14:paraId="58F99398" w14:textId="77777777" w:rsidR="00452E82" w:rsidRPr="00E21797" w:rsidRDefault="00452E82" w:rsidP="00452E82">
            <w:pPr>
              <w:pStyle w:val="BodyText"/>
              <w:tabs>
                <w:tab w:val="left" w:pos="2610"/>
              </w:tabs>
              <w:spacing w:before="40" w:after="40"/>
              <w:jc w:val="left"/>
              <w:rPr>
                <w:lang w:val="fr-FR"/>
              </w:rPr>
            </w:pPr>
            <w:r w:rsidRPr="00E21797">
              <w:rPr>
                <w:lang w:val="fr-FR"/>
              </w:rPr>
              <w:t xml:space="preserve">Chiffre d’affaires </w:t>
            </w:r>
            <w:r>
              <w:rPr>
                <w:lang w:val="fr-FR"/>
              </w:rPr>
              <w:t xml:space="preserve">annuel </w:t>
            </w:r>
            <w:r w:rsidRPr="00E21797">
              <w:rPr>
                <w:lang w:val="fr-FR"/>
              </w:rPr>
              <w:t>moyen des activités de construction</w:t>
            </w:r>
          </w:p>
          <w:p w14:paraId="79A01072" w14:textId="77777777" w:rsidR="00452E82" w:rsidRPr="00E21797" w:rsidRDefault="00452E82" w:rsidP="00452E82">
            <w:pPr>
              <w:pStyle w:val="BodyText"/>
              <w:tabs>
                <w:tab w:val="left" w:pos="2610"/>
              </w:tabs>
              <w:rPr>
                <w:lang w:val="fr-FR"/>
              </w:rPr>
            </w:pPr>
            <w:r w:rsidRPr="00E21797">
              <w:rPr>
                <w:lang w:val="fr-FR"/>
              </w:rPr>
              <w:t xml:space="preserve"> _________________________________________</w:t>
            </w:r>
          </w:p>
        </w:tc>
        <w:tc>
          <w:tcPr>
            <w:tcW w:w="2772" w:type="dxa"/>
            <w:tcBorders>
              <w:top w:val="single" w:sz="6" w:space="0" w:color="auto"/>
              <w:left w:val="single" w:sz="18" w:space="0" w:color="auto"/>
              <w:bottom w:val="single" w:sz="4" w:space="0" w:color="auto"/>
              <w:right w:val="single" w:sz="18" w:space="0" w:color="auto"/>
            </w:tcBorders>
          </w:tcPr>
          <w:p w14:paraId="0CA3EAA4" w14:textId="77777777" w:rsidR="00452E82" w:rsidRPr="000A450A" w:rsidRDefault="00452E82" w:rsidP="00891E14">
            <w:pPr>
              <w:pStyle w:val="BodyText"/>
              <w:tabs>
                <w:tab w:val="left" w:pos="2610"/>
              </w:tabs>
              <w:ind w:left="180"/>
              <w:rPr>
                <w:b/>
                <w:lang w:val="fr-FR"/>
              </w:rPr>
            </w:pPr>
            <w:r w:rsidRPr="00294BAD">
              <w:rPr>
                <w:b/>
                <w:lang w:val="fr-FR"/>
              </w:rPr>
              <w:t>__________________</w:t>
            </w:r>
          </w:p>
        </w:tc>
      </w:tr>
    </w:tbl>
    <w:p w14:paraId="065EF259" w14:textId="77777777" w:rsidR="00452E82" w:rsidRPr="00E21797" w:rsidRDefault="00452E82" w:rsidP="00452E82">
      <w:pPr>
        <w:tabs>
          <w:tab w:val="left" w:pos="2610"/>
        </w:tabs>
      </w:pPr>
    </w:p>
    <w:p w14:paraId="0383F90F" w14:textId="43B0A289" w:rsidR="00452E82" w:rsidRPr="001763FB" w:rsidRDefault="00452E82" w:rsidP="00452E82">
      <w:pPr>
        <w:tabs>
          <w:tab w:val="left" w:pos="2610"/>
        </w:tabs>
        <w:rPr>
          <w:sz w:val="24"/>
          <w:szCs w:val="24"/>
        </w:rPr>
      </w:pPr>
      <w:r w:rsidRPr="001763FB">
        <w:rPr>
          <w:sz w:val="24"/>
          <w:szCs w:val="24"/>
        </w:rPr>
        <w:t>*</w:t>
      </w:r>
      <w:r w:rsidRPr="001763FB" w:rsidDel="00574B9A">
        <w:rPr>
          <w:sz w:val="24"/>
          <w:szCs w:val="24"/>
        </w:rPr>
        <w:t xml:space="preserve"> </w:t>
      </w:r>
      <w:r w:rsidR="00544CF4">
        <w:rPr>
          <w:sz w:val="24"/>
          <w:szCs w:val="24"/>
        </w:rPr>
        <w:t xml:space="preserve">Chiffre d’affaire annuel moyen calculé en tant que total des paiements certifiés pour des travaux en cours ou achevés par le nombre d’années spécifiées </w:t>
      </w:r>
      <w:r w:rsidR="00F61FCA">
        <w:rPr>
          <w:sz w:val="24"/>
          <w:szCs w:val="24"/>
        </w:rPr>
        <w:t xml:space="preserve">à la </w:t>
      </w:r>
      <w:r w:rsidR="00F61FCA" w:rsidRPr="001763FB">
        <w:rPr>
          <w:sz w:val="24"/>
          <w:szCs w:val="24"/>
        </w:rPr>
        <w:t>Section</w:t>
      </w:r>
      <w:r w:rsidRPr="001763FB">
        <w:rPr>
          <w:sz w:val="24"/>
          <w:szCs w:val="24"/>
        </w:rPr>
        <w:t xml:space="preserve"> III. Critères d’évaluation et de qualification, sous-critère </w:t>
      </w:r>
      <w:r w:rsidR="00F61FCA">
        <w:rPr>
          <w:sz w:val="24"/>
          <w:szCs w:val="24"/>
        </w:rPr>
        <w:t>2.</w:t>
      </w:r>
      <w:r w:rsidRPr="001763FB">
        <w:rPr>
          <w:sz w:val="24"/>
          <w:szCs w:val="24"/>
        </w:rPr>
        <w:t>3.2</w:t>
      </w:r>
    </w:p>
    <w:p w14:paraId="78F654D1" w14:textId="77777777" w:rsidR="00452E82" w:rsidRPr="001763FB" w:rsidRDefault="00452E82" w:rsidP="00452E82">
      <w:pPr>
        <w:tabs>
          <w:tab w:val="left" w:pos="2610"/>
        </w:tabs>
        <w:rPr>
          <w:sz w:val="24"/>
          <w:szCs w:val="24"/>
        </w:rPr>
      </w:pPr>
    </w:p>
    <w:p w14:paraId="1D20C1C0" w14:textId="77777777" w:rsidR="00452E82" w:rsidRDefault="00452E82" w:rsidP="00452E82">
      <w:r>
        <w:br w:type="page"/>
      </w:r>
    </w:p>
    <w:p w14:paraId="0CB5A4EA" w14:textId="77777777" w:rsidR="00452E82" w:rsidRDefault="00452E82" w:rsidP="00452E82"/>
    <w:p w14:paraId="2F846765" w14:textId="77777777" w:rsidR="00452E82" w:rsidRDefault="00452E82" w:rsidP="001C0EB1">
      <w:pPr>
        <w:pStyle w:val="SectionIVHeader-2"/>
      </w:pPr>
      <w:bookmarkStart w:id="605" w:name="_Toc327863889"/>
      <w:bookmarkStart w:id="606" w:name="_Toc327970927"/>
      <w:bookmarkStart w:id="607" w:name="_Toc107422007"/>
      <w:r>
        <w:t xml:space="preserve">Formulaire FIN – 3.3 : </w:t>
      </w:r>
      <w:r w:rsidRPr="001C0EB1">
        <w:t>Ressources</w:t>
      </w:r>
      <w:r>
        <w:t xml:space="preserve"> financières</w:t>
      </w:r>
      <w:bookmarkEnd w:id="605"/>
      <w:bookmarkEnd w:id="606"/>
      <w:bookmarkEnd w:id="607"/>
    </w:p>
    <w:p w14:paraId="057F64FD" w14:textId="77777777" w:rsidR="00452E82" w:rsidRPr="001763FB" w:rsidRDefault="00452E82" w:rsidP="001763FB">
      <w:pPr>
        <w:jc w:val="both"/>
        <w:rPr>
          <w:sz w:val="24"/>
          <w:szCs w:val="24"/>
        </w:rPr>
      </w:pPr>
    </w:p>
    <w:p w14:paraId="0351E27B" w14:textId="77777777" w:rsidR="00452E82" w:rsidRPr="001763FB" w:rsidRDefault="00452E82" w:rsidP="001763FB">
      <w:pPr>
        <w:jc w:val="both"/>
        <w:rPr>
          <w:sz w:val="24"/>
          <w:szCs w:val="24"/>
        </w:rPr>
      </w:pPr>
      <w:r w:rsidRPr="001763FB">
        <w:rPr>
          <w:sz w:val="24"/>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776A2E5F" w14:textId="77777777" w:rsidR="00452E82" w:rsidRPr="001763FB" w:rsidRDefault="00452E82" w:rsidP="001763FB">
      <w:pPr>
        <w:jc w:val="both"/>
        <w:rPr>
          <w:sz w:val="24"/>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452E82" w:rsidRPr="001763FB" w14:paraId="73A30942" w14:textId="77777777" w:rsidTr="00452E82">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F81DA5D" w14:textId="77777777" w:rsidR="00452E82" w:rsidRPr="001763FB" w:rsidRDefault="00452E82" w:rsidP="00452E82">
            <w:pPr>
              <w:spacing w:before="60" w:after="60"/>
              <w:jc w:val="center"/>
              <w:rPr>
                <w:b/>
                <w:bCs/>
                <w:spacing w:val="-2"/>
                <w:sz w:val="24"/>
                <w:szCs w:val="24"/>
                <w:lang w:eastAsia="en-US"/>
              </w:rPr>
            </w:pPr>
            <w:r w:rsidRPr="001763FB">
              <w:rPr>
                <w:b/>
                <w:bCs/>
                <w:sz w:val="24"/>
                <w:szCs w:val="24"/>
                <w:lang w:eastAsia="en-US"/>
              </w:rPr>
              <w:t>Ressources financières</w:t>
            </w:r>
          </w:p>
        </w:tc>
      </w:tr>
      <w:tr w:rsidR="00452E82" w:rsidRPr="001763FB" w14:paraId="15FA397C" w14:textId="77777777" w:rsidTr="00452E82">
        <w:trPr>
          <w:cantSplit/>
          <w:jc w:val="center"/>
        </w:trPr>
        <w:tc>
          <w:tcPr>
            <w:tcW w:w="536" w:type="dxa"/>
            <w:tcBorders>
              <w:top w:val="single" w:sz="6" w:space="0" w:color="auto"/>
              <w:left w:val="single" w:sz="6" w:space="0" w:color="auto"/>
              <w:bottom w:val="single" w:sz="6" w:space="0" w:color="auto"/>
            </w:tcBorders>
            <w:vAlign w:val="center"/>
          </w:tcPr>
          <w:p w14:paraId="50A72342" w14:textId="77777777"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No.</w:t>
            </w:r>
          </w:p>
        </w:tc>
        <w:tc>
          <w:tcPr>
            <w:tcW w:w="5640" w:type="dxa"/>
            <w:tcBorders>
              <w:top w:val="single" w:sz="6" w:space="0" w:color="auto"/>
              <w:left w:val="single" w:sz="6" w:space="0" w:color="auto"/>
              <w:bottom w:val="single" w:sz="6" w:space="0" w:color="auto"/>
            </w:tcBorders>
          </w:tcPr>
          <w:p w14:paraId="3700859A" w14:textId="77777777"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2A122AA1" w14:textId="77777777" w:rsidR="00452E82" w:rsidRPr="001763FB" w:rsidRDefault="00452E82" w:rsidP="00452E82">
            <w:pPr>
              <w:spacing w:before="60" w:after="60"/>
              <w:jc w:val="center"/>
              <w:rPr>
                <w:b/>
                <w:bCs/>
                <w:color w:val="000000"/>
                <w:spacing w:val="-2"/>
                <w:sz w:val="24"/>
                <w:szCs w:val="24"/>
                <w:lang w:eastAsia="en-US"/>
              </w:rPr>
            </w:pPr>
            <w:r w:rsidRPr="001763FB">
              <w:rPr>
                <w:b/>
                <w:bCs/>
                <w:color w:val="000000"/>
                <w:spacing w:val="-2"/>
                <w:sz w:val="24"/>
                <w:szCs w:val="24"/>
                <w:lang w:eastAsia="en-US"/>
              </w:rPr>
              <w:t>Montant (US$ équivalent)</w:t>
            </w:r>
          </w:p>
        </w:tc>
      </w:tr>
      <w:tr w:rsidR="00452E82" w:rsidRPr="001763FB" w14:paraId="103D9067" w14:textId="77777777" w:rsidTr="00452E82">
        <w:trPr>
          <w:cantSplit/>
          <w:jc w:val="center"/>
        </w:trPr>
        <w:tc>
          <w:tcPr>
            <w:tcW w:w="536" w:type="dxa"/>
            <w:tcBorders>
              <w:top w:val="single" w:sz="6" w:space="0" w:color="auto"/>
              <w:left w:val="single" w:sz="6" w:space="0" w:color="auto"/>
            </w:tcBorders>
            <w:vAlign w:val="center"/>
          </w:tcPr>
          <w:p w14:paraId="3B7BF91A" w14:textId="77777777" w:rsidR="00452E82" w:rsidRPr="001763FB" w:rsidRDefault="00452E82" w:rsidP="00452E82">
            <w:pPr>
              <w:jc w:val="center"/>
              <w:rPr>
                <w:spacing w:val="-2"/>
                <w:sz w:val="24"/>
                <w:szCs w:val="24"/>
                <w:lang w:eastAsia="en-US"/>
              </w:rPr>
            </w:pPr>
            <w:r w:rsidRPr="001763FB">
              <w:rPr>
                <w:spacing w:val="-2"/>
                <w:sz w:val="24"/>
                <w:szCs w:val="24"/>
                <w:lang w:eastAsia="en-US"/>
              </w:rPr>
              <w:t>1</w:t>
            </w:r>
          </w:p>
        </w:tc>
        <w:tc>
          <w:tcPr>
            <w:tcW w:w="5640" w:type="dxa"/>
            <w:tcBorders>
              <w:top w:val="single" w:sz="6" w:space="0" w:color="auto"/>
              <w:left w:val="single" w:sz="6" w:space="0" w:color="auto"/>
            </w:tcBorders>
          </w:tcPr>
          <w:p w14:paraId="1E1036FC" w14:textId="77777777" w:rsidR="00452E82" w:rsidRPr="001763FB" w:rsidRDefault="00452E82" w:rsidP="00452E82">
            <w:pPr>
              <w:rPr>
                <w:spacing w:val="-2"/>
                <w:sz w:val="24"/>
                <w:szCs w:val="24"/>
                <w:lang w:eastAsia="en-US"/>
              </w:rPr>
            </w:pPr>
          </w:p>
          <w:p w14:paraId="6F1A2188" w14:textId="77777777"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58856341" w14:textId="77777777" w:rsidR="00452E82" w:rsidRPr="001763FB" w:rsidRDefault="00452E82" w:rsidP="00452E82">
            <w:pPr>
              <w:spacing w:after="71"/>
              <w:rPr>
                <w:spacing w:val="-2"/>
                <w:sz w:val="24"/>
                <w:szCs w:val="24"/>
                <w:lang w:eastAsia="en-US"/>
              </w:rPr>
            </w:pPr>
          </w:p>
        </w:tc>
      </w:tr>
      <w:tr w:rsidR="00452E82" w:rsidRPr="001763FB" w14:paraId="3C30D20A" w14:textId="77777777" w:rsidTr="00452E82">
        <w:trPr>
          <w:cantSplit/>
          <w:jc w:val="center"/>
        </w:trPr>
        <w:tc>
          <w:tcPr>
            <w:tcW w:w="536" w:type="dxa"/>
            <w:tcBorders>
              <w:top w:val="single" w:sz="6" w:space="0" w:color="auto"/>
              <w:left w:val="single" w:sz="6" w:space="0" w:color="auto"/>
            </w:tcBorders>
            <w:vAlign w:val="center"/>
          </w:tcPr>
          <w:p w14:paraId="24D98674" w14:textId="77777777" w:rsidR="00452E82" w:rsidRPr="001763FB" w:rsidRDefault="00452E82" w:rsidP="00452E82">
            <w:pPr>
              <w:jc w:val="center"/>
              <w:rPr>
                <w:spacing w:val="-2"/>
                <w:sz w:val="24"/>
                <w:szCs w:val="24"/>
                <w:lang w:eastAsia="en-US"/>
              </w:rPr>
            </w:pPr>
            <w:r w:rsidRPr="001763FB">
              <w:rPr>
                <w:spacing w:val="-2"/>
                <w:sz w:val="24"/>
                <w:szCs w:val="24"/>
                <w:lang w:eastAsia="en-US"/>
              </w:rPr>
              <w:t>2</w:t>
            </w:r>
          </w:p>
        </w:tc>
        <w:tc>
          <w:tcPr>
            <w:tcW w:w="5640" w:type="dxa"/>
            <w:tcBorders>
              <w:top w:val="single" w:sz="6" w:space="0" w:color="auto"/>
              <w:left w:val="single" w:sz="6" w:space="0" w:color="auto"/>
            </w:tcBorders>
          </w:tcPr>
          <w:p w14:paraId="4807CB1C" w14:textId="77777777" w:rsidR="00452E82" w:rsidRPr="001763FB" w:rsidRDefault="00452E82" w:rsidP="00452E82">
            <w:pPr>
              <w:rPr>
                <w:spacing w:val="-2"/>
                <w:sz w:val="24"/>
                <w:szCs w:val="24"/>
                <w:lang w:eastAsia="en-US"/>
              </w:rPr>
            </w:pPr>
          </w:p>
          <w:p w14:paraId="6E07C923" w14:textId="77777777"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3BBC26FF" w14:textId="77777777" w:rsidR="00452E82" w:rsidRPr="001763FB" w:rsidRDefault="00452E82" w:rsidP="00452E82">
            <w:pPr>
              <w:spacing w:after="71"/>
              <w:rPr>
                <w:spacing w:val="-2"/>
                <w:sz w:val="24"/>
                <w:szCs w:val="24"/>
                <w:lang w:eastAsia="en-US"/>
              </w:rPr>
            </w:pPr>
          </w:p>
        </w:tc>
      </w:tr>
      <w:tr w:rsidR="00452E82" w:rsidRPr="001763FB" w14:paraId="3898217B" w14:textId="77777777" w:rsidTr="00452E82">
        <w:trPr>
          <w:cantSplit/>
          <w:jc w:val="center"/>
        </w:trPr>
        <w:tc>
          <w:tcPr>
            <w:tcW w:w="536" w:type="dxa"/>
            <w:tcBorders>
              <w:top w:val="single" w:sz="6" w:space="0" w:color="auto"/>
              <w:left w:val="single" w:sz="6" w:space="0" w:color="auto"/>
            </w:tcBorders>
            <w:vAlign w:val="center"/>
          </w:tcPr>
          <w:p w14:paraId="37F69576" w14:textId="77777777" w:rsidR="00452E82" w:rsidRPr="001763FB" w:rsidRDefault="00452E82" w:rsidP="00452E82">
            <w:pPr>
              <w:jc w:val="center"/>
              <w:rPr>
                <w:spacing w:val="-2"/>
                <w:sz w:val="24"/>
                <w:szCs w:val="24"/>
                <w:lang w:eastAsia="en-US"/>
              </w:rPr>
            </w:pPr>
            <w:r w:rsidRPr="001763FB">
              <w:rPr>
                <w:spacing w:val="-2"/>
                <w:sz w:val="24"/>
                <w:szCs w:val="24"/>
                <w:lang w:eastAsia="en-US"/>
              </w:rPr>
              <w:t>3</w:t>
            </w:r>
          </w:p>
        </w:tc>
        <w:tc>
          <w:tcPr>
            <w:tcW w:w="5640" w:type="dxa"/>
            <w:tcBorders>
              <w:top w:val="single" w:sz="6" w:space="0" w:color="auto"/>
              <w:left w:val="single" w:sz="6" w:space="0" w:color="auto"/>
            </w:tcBorders>
          </w:tcPr>
          <w:p w14:paraId="09D0A2D1" w14:textId="77777777" w:rsidR="00452E82" w:rsidRPr="001763FB" w:rsidRDefault="00452E82" w:rsidP="00452E82">
            <w:pPr>
              <w:rPr>
                <w:spacing w:val="-2"/>
                <w:sz w:val="24"/>
                <w:szCs w:val="24"/>
                <w:lang w:eastAsia="en-US"/>
              </w:rPr>
            </w:pPr>
          </w:p>
          <w:p w14:paraId="2402E253" w14:textId="77777777"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right w:val="single" w:sz="6" w:space="0" w:color="auto"/>
            </w:tcBorders>
          </w:tcPr>
          <w:p w14:paraId="1DB15F0C" w14:textId="77777777" w:rsidR="00452E82" w:rsidRPr="001763FB" w:rsidRDefault="00452E82" w:rsidP="00452E82">
            <w:pPr>
              <w:spacing w:after="71"/>
              <w:rPr>
                <w:spacing w:val="-2"/>
                <w:sz w:val="24"/>
                <w:szCs w:val="24"/>
                <w:lang w:eastAsia="en-US"/>
              </w:rPr>
            </w:pPr>
          </w:p>
        </w:tc>
      </w:tr>
      <w:tr w:rsidR="00452E82" w:rsidRPr="001763FB" w14:paraId="530381BA" w14:textId="77777777" w:rsidTr="00452E82">
        <w:trPr>
          <w:cantSplit/>
          <w:jc w:val="center"/>
        </w:trPr>
        <w:tc>
          <w:tcPr>
            <w:tcW w:w="536" w:type="dxa"/>
            <w:tcBorders>
              <w:top w:val="single" w:sz="6" w:space="0" w:color="auto"/>
              <w:left w:val="single" w:sz="6" w:space="0" w:color="auto"/>
              <w:bottom w:val="single" w:sz="6" w:space="0" w:color="auto"/>
            </w:tcBorders>
            <w:vAlign w:val="center"/>
          </w:tcPr>
          <w:p w14:paraId="3F494885" w14:textId="77777777" w:rsidR="00452E82" w:rsidRPr="001763FB" w:rsidRDefault="00452E82" w:rsidP="00452E82">
            <w:pPr>
              <w:jc w:val="center"/>
              <w:rPr>
                <w:spacing w:val="-2"/>
                <w:sz w:val="24"/>
                <w:szCs w:val="24"/>
                <w:lang w:eastAsia="en-US"/>
              </w:rPr>
            </w:pPr>
          </w:p>
        </w:tc>
        <w:tc>
          <w:tcPr>
            <w:tcW w:w="5640" w:type="dxa"/>
            <w:tcBorders>
              <w:top w:val="single" w:sz="6" w:space="0" w:color="auto"/>
              <w:left w:val="single" w:sz="6" w:space="0" w:color="auto"/>
              <w:bottom w:val="single" w:sz="6" w:space="0" w:color="auto"/>
            </w:tcBorders>
          </w:tcPr>
          <w:p w14:paraId="796FF22D" w14:textId="77777777" w:rsidR="00452E82" w:rsidRPr="001763FB" w:rsidRDefault="00452E82" w:rsidP="00452E82">
            <w:pPr>
              <w:rPr>
                <w:spacing w:val="-2"/>
                <w:sz w:val="24"/>
                <w:szCs w:val="24"/>
                <w:lang w:eastAsia="en-US"/>
              </w:rPr>
            </w:pPr>
          </w:p>
          <w:p w14:paraId="56AA9CB6" w14:textId="77777777" w:rsidR="00452E82" w:rsidRPr="001763FB" w:rsidRDefault="00452E82" w:rsidP="00452E82">
            <w:pPr>
              <w:spacing w:after="71"/>
              <w:rPr>
                <w:spacing w:val="-2"/>
                <w:sz w:val="24"/>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14:paraId="6A4ACF67" w14:textId="77777777" w:rsidR="00452E82" w:rsidRPr="001763FB" w:rsidRDefault="00452E82" w:rsidP="00452E82">
            <w:pPr>
              <w:spacing w:after="71"/>
              <w:rPr>
                <w:spacing w:val="-2"/>
                <w:sz w:val="24"/>
                <w:szCs w:val="24"/>
                <w:lang w:eastAsia="en-US"/>
              </w:rPr>
            </w:pPr>
          </w:p>
        </w:tc>
      </w:tr>
    </w:tbl>
    <w:p w14:paraId="48949835" w14:textId="77777777" w:rsidR="00452E82" w:rsidRDefault="00452E82" w:rsidP="00452E82"/>
    <w:p w14:paraId="07A008B7" w14:textId="77777777" w:rsidR="00452E82" w:rsidRDefault="00452E82" w:rsidP="00452E82">
      <w:r>
        <w:br w:type="page"/>
      </w:r>
    </w:p>
    <w:p w14:paraId="04174159" w14:textId="6A583610" w:rsidR="00452E82" w:rsidRDefault="00452E82" w:rsidP="00452E82">
      <w:pPr>
        <w:rPr>
          <w:b/>
        </w:rPr>
      </w:pPr>
    </w:p>
    <w:p w14:paraId="0B329773" w14:textId="77777777" w:rsidR="00452E82" w:rsidRDefault="00452E82" w:rsidP="00452E82">
      <w:pPr>
        <w:pStyle w:val="SectionIVHeader-2"/>
        <w:tabs>
          <w:tab w:val="left" w:pos="2610"/>
        </w:tabs>
      </w:pPr>
    </w:p>
    <w:p w14:paraId="2EE8DF62" w14:textId="53A6583C" w:rsidR="00452E82" w:rsidRPr="00E21797" w:rsidRDefault="00452E82" w:rsidP="001C0EB1">
      <w:pPr>
        <w:pStyle w:val="SectionIVHeader-2"/>
      </w:pPr>
      <w:bookmarkStart w:id="608" w:name="_Toc327863891"/>
      <w:bookmarkStart w:id="609" w:name="_Toc327970929"/>
      <w:bookmarkStart w:id="610" w:name="_Toc107422008"/>
      <w:r w:rsidRPr="00E21797">
        <w:t xml:space="preserve">Formulaire </w:t>
      </w:r>
      <w:r w:rsidRPr="001C0EB1">
        <w:t>EXP</w:t>
      </w:r>
      <w:r w:rsidRPr="00E21797">
        <w:t xml:space="preserve"> – 4.1</w:t>
      </w:r>
      <w:r>
        <w:t xml:space="preserve"> : </w:t>
      </w:r>
      <w:r>
        <w:br/>
      </w:r>
      <w:r w:rsidRPr="00E21797">
        <w:t xml:space="preserve">Expérience </w:t>
      </w:r>
      <w:r w:rsidR="00F61FCA">
        <w:t>G</w:t>
      </w:r>
      <w:r w:rsidRPr="00E21797">
        <w:t>énérale</w:t>
      </w:r>
      <w:bookmarkEnd w:id="608"/>
      <w:bookmarkEnd w:id="609"/>
      <w:bookmarkEnd w:id="610"/>
    </w:p>
    <w:p w14:paraId="36CE8CD1" w14:textId="77777777" w:rsidR="00452E82" w:rsidRPr="00E21797" w:rsidRDefault="00452E82" w:rsidP="00452E82">
      <w:pPr>
        <w:tabs>
          <w:tab w:val="left" w:pos="2610"/>
        </w:tabs>
        <w:jc w:val="center"/>
      </w:pPr>
    </w:p>
    <w:p w14:paraId="2CFCFC14" w14:textId="77777777" w:rsidR="00452E82" w:rsidRPr="001763FB" w:rsidRDefault="00452E82" w:rsidP="00452E82">
      <w:pPr>
        <w:tabs>
          <w:tab w:val="left" w:pos="2610"/>
        </w:tabs>
        <w:jc w:val="right"/>
        <w:rPr>
          <w:i/>
          <w:sz w:val="24"/>
          <w:szCs w:val="24"/>
        </w:rPr>
      </w:pPr>
      <w:r w:rsidRPr="001763FB">
        <w:rPr>
          <w:i/>
          <w:sz w:val="24"/>
          <w:szCs w:val="24"/>
        </w:rPr>
        <w:t>[Ce tableau doit être rempli pour le Candidat et en cas de groupement, pour chaque membre du GE]</w:t>
      </w:r>
    </w:p>
    <w:p w14:paraId="005F500E" w14:textId="77777777" w:rsidR="00452E82" w:rsidRPr="001763FB" w:rsidRDefault="00452E82" w:rsidP="00452E82">
      <w:pPr>
        <w:tabs>
          <w:tab w:val="left" w:pos="2610"/>
        </w:tabs>
        <w:jc w:val="right"/>
        <w:rPr>
          <w:sz w:val="24"/>
          <w:szCs w:val="24"/>
        </w:rPr>
      </w:pPr>
      <w:r w:rsidRPr="001763FB">
        <w:rPr>
          <w:sz w:val="24"/>
          <w:szCs w:val="24"/>
        </w:rPr>
        <w:t>Nom légal du soumissionnaire : ________________________          Date: __________________</w:t>
      </w:r>
    </w:p>
    <w:p w14:paraId="638ED2D2" w14:textId="77777777" w:rsidR="00452E82" w:rsidRPr="001763FB" w:rsidRDefault="00452E82" w:rsidP="00452E82">
      <w:pPr>
        <w:tabs>
          <w:tab w:val="left" w:pos="2610"/>
        </w:tabs>
        <w:jc w:val="right"/>
        <w:rPr>
          <w:sz w:val="24"/>
          <w:szCs w:val="24"/>
        </w:rPr>
      </w:pPr>
      <w:r w:rsidRPr="001763FB">
        <w:rPr>
          <w:sz w:val="24"/>
          <w:szCs w:val="24"/>
        </w:rPr>
        <w:t>Nom légal de la partie au GE : ______________ _________</w:t>
      </w:r>
      <w:r w:rsidRPr="001763FB">
        <w:rPr>
          <w:i/>
          <w:sz w:val="24"/>
          <w:szCs w:val="24"/>
        </w:rPr>
        <w:tab/>
      </w:r>
      <w:r w:rsidRPr="001763FB">
        <w:rPr>
          <w:sz w:val="24"/>
          <w:szCs w:val="24"/>
        </w:rPr>
        <w:t xml:space="preserve">   No. AAO: ____</w:t>
      </w:r>
    </w:p>
    <w:p w14:paraId="793AA2CC" w14:textId="77777777" w:rsidR="00452E82" w:rsidRPr="001763FB" w:rsidRDefault="00452E82" w:rsidP="00452E82">
      <w:pPr>
        <w:tabs>
          <w:tab w:val="left" w:pos="2610"/>
        </w:tabs>
        <w:jc w:val="right"/>
        <w:rPr>
          <w:sz w:val="24"/>
          <w:szCs w:val="24"/>
        </w:rPr>
      </w:pPr>
    </w:p>
    <w:p w14:paraId="59845289" w14:textId="77777777" w:rsidR="00452E82" w:rsidRPr="001763FB" w:rsidRDefault="00452E82" w:rsidP="00452E82">
      <w:pPr>
        <w:tabs>
          <w:tab w:val="left" w:pos="2610"/>
        </w:tabs>
        <w:jc w:val="right"/>
        <w:rPr>
          <w:i/>
          <w:sz w:val="24"/>
          <w:szCs w:val="24"/>
        </w:rPr>
      </w:pPr>
      <w:r w:rsidRPr="001763FB">
        <w:rPr>
          <w:i/>
          <w:sz w:val="24"/>
          <w:szCs w:val="24"/>
        </w:rPr>
        <w:t>[Identifier les marchés qui démontrent une activité de construction continue au cours des [nombre] dernières années conformément au sous-critère 2.4.1 de la Section III. Critères d’évaluation et de qualification. Fournir une liste de marchés dans l’ordre chronologique à compter de la date de leur démarrage]</w:t>
      </w:r>
    </w:p>
    <w:p w14:paraId="445F374C" w14:textId="77777777" w:rsidR="00452E82" w:rsidRPr="001763FB" w:rsidRDefault="00452E82" w:rsidP="00452E82">
      <w:pPr>
        <w:tabs>
          <w:tab w:val="left" w:pos="2610"/>
        </w:tabs>
        <w:jc w:val="right"/>
        <w:rPr>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452E82" w:rsidRPr="001763FB" w14:paraId="208BB9DE" w14:textId="77777777" w:rsidTr="00452E82">
        <w:trPr>
          <w:cantSplit/>
          <w:trHeight w:val="440"/>
          <w:tblHeader/>
          <w:jc w:val="center"/>
        </w:trPr>
        <w:tc>
          <w:tcPr>
            <w:tcW w:w="1170" w:type="dxa"/>
          </w:tcPr>
          <w:p w14:paraId="13D93D2C" w14:textId="77777777" w:rsidR="00452E82" w:rsidRPr="001763FB" w:rsidRDefault="00452E82" w:rsidP="00452E82">
            <w:pPr>
              <w:tabs>
                <w:tab w:val="left" w:pos="2610"/>
              </w:tabs>
              <w:jc w:val="center"/>
              <w:rPr>
                <w:spacing w:val="-2"/>
                <w:sz w:val="24"/>
                <w:szCs w:val="24"/>
              </w:rPr>
            </w:pPr>
            <w:r w:rsidRPr="001763FB">
              <w:rPr>
                <w:spacing w:val="-2"/>
                <w:sz w:val="24"/>
                <w:szCs w:val="24"/>
              </w:rPr>
              <w:t>Mois/</w:t>
            </w:r>
          </w:p>
          <w:p w14:paraId="100C7D4E" w14:textId="77777777" w:rsidR="00452E82" w:rsidRPr="001763FB" w:rsidRDefault="00452E82" w:rsidP="00452E82">
            <w:pPr>
              <w:tabs>
                <w:tab w:val="left" w:pos="2610"/>
              </w:tabs>
              <w:jc w:val="center"/>
              <w:rPr>
                <w:spacing w:val="-2"/>
                <w:sz w:val="24"/>
                <w:szCs w:val="24"/>
              </w:rPr>
            </w:pPr>
            <w:r w:rsidRPr="001763FB">
              <w:rPr>
                <w:spacing w:val="-2"/>
                <w:sz w:val="24"/>
                <w:szCs w:val="24"/>
              </w:rPr>
              <w:t>année de départ*</w:t>
            </w:r>
          </w:p>
        </w:tc>
        <w:tc>
          <w:tcPr>
            <w:tcW w:w="990" w:type="dxa"/>
          </w:tcPr>
          <w:p w14:paraId="4A2FD547" w14:textId="77777777" w:rsidR="00452E82" w:rsidRPr="001763FB" w:rsidRDefault="00452E82" w:rsidP="00452E82">
            <w:pPr>
              <w:tabs>
                <w:tab w:val="left" w:pos="2610"/>
              </w:tabs>
              <w:jc w:val="center"/>
              <w:rPr>
                <w:spacing w:val="-2"/>
                <w:sz w:val="24"/>
                <w:szCs w:val="24"/>
              </w:rPr>
            </w:pPr>
            <w:r w:rsidRPr="001763FB">
              <w:rPr>
                <w:spacing w:val="-2"/>
                <w:sz w:val="24"/>
                <w:szCs w:val="24"/>
              </w:rPr>
              <w:t>Mois/</w:t>
            </w:r>
          </w:p>
          <w:p w14:paraId="2815EA9F" w14:textId="77777777" w:rsidR="00452E82" w:rsidRPr="001763FB" w:rsidRDefault="00452E82" w:rsidP="00452E82">
            <w:pPr>
              <w:tabs>
                <w:tab w:val="left" w:pos="2610"/>
              </w:tabs>
              <w:jc w:val="center"/>
              <w:rPr>
                <w:spacing w:val="-2"/>
                <w:sz w:val="24"/>
                <w:szCs w:val="24"/>
              </w:rPr>
            </w:pPr>
            <w:r w:rsidRPr="001763FB">
              <w:rPr>
                <w:spacing w:val="-2"/>
                <w:sz w:val="24"/>
                <w:szCs w:val="24"/>
              </w:rPr>
              <w:t>année final(e)</w:t>
            </w:r>
          </w:p>
        </w:tc>
        <w:tc>
          <w:tcPr>
            <w:tcW w:w="5040" w:type="dxa"/>
          </w:tcPr>
          <w:p w14:paraId="6BD6A9D4" w14:textId="77777777" w:rsidR="00452E82" w:rsidRPr="001763FB" w:rsidRDefault="00452E82" w:rsidP="00452E82">
            <w:pPr>
              <w:tabs>
                <w:tab w:val="left" w:pos="2610"/>
              </w:tabs>
              <w:spacing w:before="120"/>
              <w:jc w:val="center"/>
              <w:rPr>
                <w:spacing w:val="-2"/>
                <w:sz w:val="24"/>
                <w:szCs w:val="24"/>
              </w:rPr>
            </w:pPr>
            <w:r w:rsidRPr="001763FB">
              <w:rPr>
                <w:spacing w:val="-2"/>
                <w:sz w:val="24"/>
                <w:szCs w:val="24"/>
              </w:rPr>
              <w:t xml:space="preserve">Identification du marché </w:t>
            </w:r>
          </w:p>
          <w:p w14:paraId="253E2294" w14:textId="77777777" w:rsidR="00452E82" w:rsidRPr="001763FB" w:rsidRDefault="00452E82" w:rsidP="00452E82">
            <w:pPr>
              <w:tabs>
                <w:tab w:val="left" w:pos="2610"/>
              </w:tabs>
              <w:spacing w:before="120"/>
              <w:jc w:val="center"/>
              <w:rPr>
                <w:spacing w:val="-2"/>
                <w:sz w:val="24"/>
                <w:szCs w:val="24"/>
              </w:rPr>
            </w:pPr>
          </w:p>
        </w:tc>
        <w:tc>
          <w:tcPr>
            <w:tcW w:w="1980" w:type="dxa"/>
          </w:tcPr>
          <w:p w14:paraId="5BC14548" w14:textId="56465E3A" w:rsidR="00452E82" w:rsidRPr="001763FB" w:rsidRDefault="00452E82" w:rsidP="00452E82">
            <w:pPr>
              <w:tabs>
                <w:tab w:val="left" w:pos="2610"/>
              </w:tabs>
              <w:spacing w:before="120"/>
              <w:jc w:val="center"/>
              <w:rPr>
                <w:spacing w:val="-2"/>
                <w:sz w:val="24"/>
                <w:szCs w:val="24"/>
              </w:rPr>
            </w:pPr>
            <w:r w:rsidRPr="001763FB">
              <w:rPr>
                <w:spacing w:val="-2"/>
                <w:sz w:val="24"/>
                <w:szCs w:val="24"/>
              </w:rPr>
              <w:t xml:space="preserve">Rôle du </w:t>
            </w:r>
            <w:r w:rsidR="00F61FCA">
              <w:rPr>
                <w:spacing w:val="-2"/>
                <w:sz w:val="24"/>
                <w:szCs w:val="24"/>
              </w:rPr>
              <w:t>S</w:t>
            </w:r>
            <w:r w:rsidRPr="001763FB">
              <w:rPr>
                <w:spacing w:val="-2"/>
                <w:sz w:val="24"/>
                <w:szCs w:val="24"/>
              </w:rPr>
              <w:t>oumissionnaire</w:t>
            </w:r>
          </w:p>
        </w:tc>
      </w:tr>
      <w:tr w:rsidR="00452E82" w:rsidRPr="001763FB" w14:paraId="5F29092A" w14:textId="77777777" w:rsidTr="00452E82">
        <w:trPr>
          <w:cantSplit/>
          <w:jc w:val="center"/>
        </w:trPr>
        <w:tc>
          <w:tcPr>
            <w:tcW w:w="1170" w:type="dxa"/>
          </w:tcPr>
          <w:p w14:paraId="2B6643E7" w14:textId="77777777" w:rsidR="00452E82" w:rsidRPr="001763FB" w:rsidRDefault="00452E82" w:rsidP="00452E82">
            <w:pPr>
              <w:tabs>
                <w:tab w:val="left" w:pos="2610"/>
              </w:tabs>
              <w:rPr>
                <w:spacing w:val="-2"/>
                <w:sz w:val="24"/>
                <w:szCs w:val="24"/>
              </w:rPr>
            </w:pPr>
          </w:p>
          <w:p w14:paraId="0D47CEFC" w14:textId="77777777" w:rsidR="00452E82" w:rsidRPr="001763FB" w:rsidRDefault="00452E82" w:rsidP="00452E82">
            <w:pPr>
              <w:tabs>
                <w:tab w:val="left" w:pos="2610"/>
              </w:tabs>
              <w:rPr>
                <w:spacing w:val="-2"/>
                <w:sz w:val="24"/>
                <w:szCs w:val="24"/>
              </w:rPr>
            </w:pPr>
            <w:r w:rsidRPr="001763FB">
              <w:rPr>
                <w:spacing w:val="-2"/>
                <w:sz w:val="24"/>
                <w:szCs w:val="24"/>
              </w:rPr>
              <w:t>______</w:t>
            </w:r>
          </w:p>
        </w:tc>
        <w:tc>
          <w:tcPr>
            <w:tcW w:w="990" w:type="dxa"/>
          </w:tcPr>
          <w:p w14:paraId="16DC59C3" w14:textId="77777777" w:rsidR="00452E82" w:rsidRPr="001763FB" w:rsidRDefault="00452E82" w:rsidP="00452E82">
            <w:pPr>
              <w:tabs>
                <w:tab w:val="left" w:pos="2610"/>
              </w:tabs>
              <w:rPr>
                <w:spacing w:val="-2"/>
                <w:sz w:val="24"/>
                <w:szCs w:val="24"/>
              </w:rPr>
            </w:pPr>
          </w:p>
          <w:p w14:paraId="1E6C5ADE" w14:textId="77777777" w:rsidR="00452E82" w:rsidRPr="001763FB" w:rsidRDefault="00452E82" w:rsidP="00452E82">
            <w:pPr>
              <w:tabs>
                <w:tab w:val="left" w:pos="2610"/>
              </w:tabs>
              <w:rPr>
                <w:spacing w:val="-2"/>
                <w:sz w:val="24"/>
                <w:szCs w:val="24"/>
              </w:rPr>
            </w:pPr>
            <w:r w:rsidRPr="001763FB">
              <w:rPr>
                <w:spacing w:val="-2"/>
                <w:sz w:val="24"/>
                <w:szCs w:val="24"/>
              </w:rPr>
              <w:t>______</w:t>
            </w:r>
          </w:p>
        </w:tc>
        <w:tc>
          <w:tcPr>
            <w:tcW w:w="5040" w:type="dxa"/>
          </w:tcPr>
          <w:p w14:paraId="3DE6C5FF" w14:textId="77777777" w:rsidR="00452E82" w:rsidRPr="001763FB" w:rsidRDefault="00452E82" w:rsidP="00452E82">
            <w:pPr>
              <w:tabs>
                <w:tab w:val="left" w:pos="2610"/>
              </w:tabs>
              <w:rPr>
                <w:spacing w:val="-2"/>
                <w:sz w:val="24"/>
                <w:szCs w:val="24"/>
              </w:rPr>
            </w:pPr>
            <w:r w:rsidRPr="001763FB">
              <w:rPr>
                <w:spacing w:val="-2"/>
                <w:sz w:val="24"/>
                <w:szCs w:val="24"/>
              </w:rPr>
              <w:t>Nom du marché :</w:t>
            </w:r>
          </w:p>
          <w:p w14:paraId="5946AF30" w14:textId="77777777" w:rsidR="00452E82" w:rsidRPr="001763FB" w:rsidRDefault="00452E82" w:rsidP="00452E82">
            <w:pPr>
              <w:tabs>
                <w:tab w:val="left" w:pos="2610"/>
              </w:tabs>
              <w:rPr>
                <w:spacing w:val="-2"/>
                <w:sz w:val="24"/>
                <w:szCs w:val="24"/>
              </w:rPr>
            </w:pPr>
            <w:r w:rsidRPr="001763FB">
              <w:rPr>
                <w:spacing w:val="-2"/>
                <w:sz w:val="24"/>
                <w:szCs w:val="24"/>
              </w:rPr>
              <w:t>Brève description des Travaux réalisés par le soumissionnaire :</w:t>
            </w:r>
          </w:p>
          <w:p w14:paraId="07BB9F54" w14:textId="77777777" w:rsidR="00452E82" w:rsidRPr="001763FB" w:rsidRDefault="00452E82" w:rsidP="001763FB">
            <w:pPr>
              <w:tabs>
                <w:tab w:val="left" w:pos="2610"/>
              </w:tabs>
              <w:rPr>
                <w:i/>
                <w:spacing w:val="-2"/>
                <w:sz w:val="24"/>
                <w:szCs w:val="24"/>
              </w:rPr>
            </w:pPr>
            <w:r w:rsidRPr="001763FB">
              <w:rPr>
                <w:spacing w:val="-2"/>
                <w:sz w:val="24"/>
                <w:szCs w:val="24"/>
              </w:rPr>
              <w:t>Montant du marché : </w:t>
            </w:r>
            <w:r w:rsidRPr="001763FB">
              <w:rPr>
                <w:i/>
                <w:spacing w:val="-2"/>
                <w:sz w:val="24"/>
                <w:szCs w:val="24"/>
              </w:rPr>
              <w:t>[insérer le montant en [préciser la monnaie, le taux de change et l’équivalent en $ E.U.]</w:t>
            </w:r>
          </w:p>
          <w:p w14:paraId="43DC19A8" w14:textId="1635E04B" w:rsidR="00452E82" w:rsidRPr="001763FB" w:rsidRDefault="00452E82" w:rsidP="00452E82">
            <w:pPr>
              <w:tabs>
                <w:tab w:val="left" w:pos="2610"/>
              </w:tabs>
              <w:rPr>
                <w:spacing w:val="-2"/>
                <w:sz w:val="24"/>
                <w:szCs w:val="24"/>
              </w:rPr>
            </w:pPr>
            <w:r w:rsidRPr="001763FB">
              <w:rPr>
                <w:spacing w:val="-2"/>
                <w:sz w:val="24"/>
                <w:szCs w:val="24"/>
              </w:rPr>
              <w:t xml:space="preserve">Nom du </w:t>
            </w:r>
            <w:r w:rsidR="00601342">
              <w:rPr>
                <w:spacing w:val="-2"/>
                <w:sz w:val="24"/>
                <w:szCs w:val="24"/>
              </w:rPr>
              <w:t>Maître d’Ouvrage</w:t>
            </w:r>
            <w:r w:rsidRPr="001763FB">
              <w:rPr>
                <w:spacing w:val="-2"/>
                <w:sz w:val="24"/>
                <w:szCs w:val="24"/>
              </w:rPr>
              <w:t> :</w:t>
            </w:r>
          </w:p>
          <w:p w14:paraId="6DD10816" w14:textId="77777777" w:rsidR="00452E82" w:rsidRPr="001763FB" w:rsidRDefault="00452E82" w:rsidP="00452E82">
            <w:pPr>
              <w:tabs>
                <w:tab w:val="left" w:pos="2610"/>
              </w:tabs>
              <w:rPr>
                <w:spacing w:val="-2"/>
                <w:sz w:val="24"/>
                <w:szCs w:val="24"/>
              </w:rPr>
            </w:pPr>
            <w:r w:rsidRPr="001763FB">
              <w:rPr>
                <w:spacing w:val="-2"/>
                <w:sz w:val="24"/>
                <w:szCs w:val="24"/>
              </w:rPr>
              <w:t>Adresse :</w:t>
            </w:r>
          </w:p>
        </w:tc>
        <w:tc>
          <w:tcPr>
            <w:tcW w:w="1980" w:type="dxa"/>
          </w:tcPr>
          <w:p w14:paraId="07302DD4" w14:textId="77777777" w:rsidR="00452E82" w:rsidRPr="001763FB" w:rsidRDefault="00452E82" w:rsidP="00452E82">
            <w:pPr>
              <w:tabs>
                <w:tab w:val="left" w:pos="2610"/>
              </w:tabs>
              <w:rPr>
                <w:spacing w:val="-2"/>
                <w:sz w:val="24"/>
                <w:szCs w:val="24"/>
              </w:rPr>
            </w:pPr>
            <w:r w:rsidRPr="001763FB">
              <w:rPr>
                <w:i/>
                <w:spacing w:val="-2"/>
                <w:sz w:val="24"/>
                <w:szCs w:val="24"/>
              </w:rPr>
              <w:t>[indiquer « Entrepreneur », « Sous-traitant » ou « Ensemblier »]</w:t>
            </w:r>
            <w:r w:rsidRPr="001763FB">
              <w:rPr>
                <w:spacing w:val="-2"/>
                <w:sz w:val="24"/>
                <w:szCs w:val="24"/>
              </w:rPr>
              <w:t>_____________</w:t>
            </w:r>
          </w:p>
          <w:p w14:paraId="5E5ADEFA" w14:textId="77777777" w:rsidR="00452E82" w:rsidRPr="001763FB" w:rsidRDefault="00452E82" w:rsidP="00452E82">
            <w:pPr>
              <w:tabs>
                <w:tab w:val="left" w:pos="2610"/>
              </w:tabs>
              <w:rPr>
                <w:spacing w:val="-2"/>
                <w:sz w:val="24"/>
                <w:szCs w:val="24"/>
              </w:rPr>
            </w:pPr>
          </w:p>
        </w:tc>
      </w:tr>
      <w:tr w:rsidR="00452E82" w:rsidRPr="001763FB" w14:paraId="75F4F959" w14:textId="77777777" w:rsidTr="00452E82">
        <w:trPr>
          <w:cantSplit/>
          <w:jc w:val="center"/>
        </w:trPr>
        <w:tc>
          <w:tcPr>
            <w:tcW w:w="1170" w:type="dxa"/>
          </w:tcPr>
          <w:p w14:paraId="4451831F" w14:textId="77777777" w:rsidR="00452E82" w:rsidRPr="001763FB" w:rsidRDefault="00452E82" w:rsidP="00452E82">
            <w:pPr>
              <w:tabs>
                <w:tab w:val="left" w:pos="2610"/>
              </w:tabs>
              <w:rPr>
                <w:spacing w:val="-2"/>
                <w:sz w:val="24"/>
                <w:szCs w:val="24"/>
              </w:rPr>
            </w:pPr>
          </w:p>
        </w:tc>
        <w:tc>
          <w:tcPr>
            <w:tcW w:w="990" w:type="dxa"/>
          </w:tcPr>
          <w:p w14:paraId="06202790" w14:textId="77777777" w:rsidR="00452E82" w:rsidRPr="001763FB" w:rsidRDefault="00452E82" w:rsidP="00452E82">
            <w:pPr>
              <w:tabs>
                <w:tab w:val="left" w:pos="2610"/>
              </w:tabs>
              <w:rPr>
                <w:spacing w:val="-2"/>
                <w:sz w:val="24"/>
                <w:szCs w:val="24"/>
              </w:rPr>
            </w:pPr>
          </w:p>
        </w:tc>
        <w:tc>
          <w:tcPr>
            <w:tcW w:w="5040" w:type="dxa"/>
          </w:tcPr>
          <w:p w14:paraId="1A9A76FD" w14:textId="77777777" w:rsidR="00452E82" w:rsidRPr="001763FB" w:rsidRDefault="00452E82" w:rsidP="00452E82">
            <w:pPr>
              <w:tabs>
                <w:tab w:val="left" w:pos="2610"/>
              </w:tabs>
              <w:rPr>
                <w:spacing w:val="-2"/>
                <w:sz w:val="24"/>
                <w:szCs w:val="24"/>
              </w:rPr>
            </w:pPr>
          </w:p>
        </w:tc>
        <w:tc>
          <w:tcPr>
            <w:tcW w:w="1980" w:type="dxa"/>
          </w:tcPr>
          <w:p w14:paraId="32D379D0" w14:textId="77777777" w:rsidR="00452E82" w:rsidRPr="001763FB" w:rsidRDefault="00452E82" w:rsidP="00452E82">
            <w:pPr>
              <w:tabs>
                <w:tab w:val="left" w:pos="2610"/>
              </w:tabs>
              <w:rPr>
                <w:spacing w:val="-2"/>
                <w:sz w:val="24"/>
                <w:szCs w:val="24"/>
              </w:rPr>
            </w:pPr>
          </w:p>
        </w:tc>
      </w:tr>
      <w:tr w:rsidR="00452E82" w:rsidRPr="001763FB" w14:paraId="5C75C1AB" w14:textId="77777777" w:rsidTr="00452E82">
        <w:trPr>
          <w:cantSplit/>
          <w:jc w:val="center"/>
        </w:trPr>
        <w:tc>
          <w:tcPr>
            <w:tcW w:w="1170" w:type="dxa"/>
          </w:tcPr>
          <w:p w14:paraId="520ED4E6" w14:textId="77777777" w:rsidR="00452E82" w:rsidRPr="001763FB" w:rsidRDefault="00452E82" w:rsidP="00452E82">
            <w:pPr>
              <w:tabs>
                <w:tab w:val="left" w:pos="2610"/>
              </w:tabs>
              <w:rPr>
                <w:spacing w:val="-2"/>
                <w:sz w:val="24"/>
                <w:szCs w:val="24"/>
              </w:rPr>
            </w:pPr>
          </w:p>
        </w:tc>
        <w:tc>
          <w:tcPr>
            <w:tcW w:w="990" w:type="dxa"/>
          </w:tcPr>
          <w:p w14:paraId="1E0A6847" w14:textId="77777777" w:rsidR="00452E82" w:rsidRPr="001763FB" w:rsidRDefault="00452E82" w:rsidP="00452E82">
            <w:pPr>
              <w:tabs>
                <w:tab w:val="left" w:pos="2610"/>
              </w:tabs>
              <w:rPr>
                <w:spacing w:val="-2"/>
                <w:sz w:val="24"/>
                <w:szCs w:val="24"/>
              </w:rPr>
            </w:pPr>
          </w:p>
        </w:tc>
        <w:tc>
          <w:tcPr>
            <w:tcW w:w="5040" w:type="dxa"/>
          </w:tcPr>
          <w:p w14:paraId="104F34C7" w14:textId="77777777" w:rsidR="00452E82" w:rsidRPr="001763FB" w:rsidRDefault="00452E82" w:rsidP="00452E82">
            <w:pPr>
              <w:tabs>
                <w:tab w:val="left" w:pos="2610"/>
              </w:tabs>
              <w:rPr>
                <w:spacing w:val="-2"/>
                <w:sz w:val="24"/>
                <w:szCs w:val="24"/>
              </w:rPr>
            </w:pPr>
          </w:p>
        </w:tc>
        <w:tc>
          <w:tcPr>
            <w:tcW w:w="1980" w:type="dxa"/>
          </w:tcPr>
          <w:p w14:paraId="49A8669F" w14:textId="77777777" w:rsidR="00452E82" w:rsidRPr="001763FB" w:rsidRDefault="00452E82" w:rsidP="00452E82">
            <w:pPr>
              <w:tabs>
                <w:tab w:val="left" w:pos="2610"/>
              </w:tabs>
              <w:rPr>
                <w:spacing w:val="-2"/>
                <w:sz w:val="24"/>
                <w:szCs w:val="24"/>
              </w:rPr>
            </w:pPr>
          </w:p>
        </w:tc>
      </w:tr>
      <w:tr w:rsidR="00452E82" w:rsidRPr="001763FB" w14:paraId="7126E5FF" w14:textId="77777777" w:rsidTr="00452E82">
        <w:trPr>
          <w:cantSplit/>
          <w:jc w:val="center"/>
        </w:trPr>
        <w:tc>
          <w:tcPr>
            <w:tcW w:w="1170" w:type="dxa"/>
          </w:tcPr>
          <w:p w14:paraId="2C93AA25" w14:textId="77777777" w:rsidR="00452E82" w:rsidRPr="001763FB" w:rsidRDefault="00452E82" w:rsidP="00452E82">
            <w:pPr>
              <w:tabs>
                <w:tab w:val="left" w:pos="2610"/>
              </w:tabs>
              <w:rPr>
                <w:spacing w:val="-2"/>
                <w:sz w:val="24"/>
                <w:szCs w:val="24"/>
              </w:rPr>
            </w:pPr>
          </w:p>
        </w:tc>
        <w:tc>
          <w:tcPr>
            <w:tcW w:w="990" w:type="dxa"/>
          </w:tcPr>
          <w:p w14:paraId="37F30BEF" w14:textId="77777777" w:rsidR="00452E82" w:rsidRPr="001763FB" w:rsidRDefault="00452E82" w:rsidP="00452E82">
            <w:pPr>
              <w:tabs>
                <w:tab w:val="left" w:pos="2610"/>
              </w:tabs>
              <w:rPr>
                <w:spacing w:val="-2"/>
                <w:sz w:val="24"/>
                <w:szCs w:val="24"/>
              </w:rPr>
            </w:pPr>
          </w:p>
        </w:tc>
        <w:tc>
          <w:tcPr>
            <w:tcW w:w="5040" w:type="dxa"/>
          </w:tcPr>
          <w:p w14:paraId="021D9609" w14:textId="77777777" w:rsidR="00452E82" w:rsidRPr="001763FB" w:rsidRDefault="00452E82" w:rsidP="00452E82">
            <w:pPr>
              <w:tabs>
                <w:tab w:val="left" w:pos="2610"/>
              </w:tabs>
              <w:rPr>
                <w:spacing w:val="-2"/>
                <w:sz w:val="24"/>
                <w:szCs w:val="24"/>
              </w:rPr>
            </w:pPr>
          </w:p>
        </w:tc>
        <w:tc>
          <w:tcPr>
            <w:tcW w:w="1980" w:type="dxa"/>
          </w:tcPr>
          <w:p w14:paraId="44119250" w14:textId="77777777" w:rsidR="00452E82" w:rsidRPr="001763FB" w:rsidRDefault="00452E82" w:rsidP="00452E82">
            <w:pPr>
              <w:tabs>
                <w:tab w:val="left" w:pos="2610"/>
              </w:tabs>
              <w:rPr>
                <w:spacing w:val="-2"/>
                <w:sz w:val="24"/>
                <w:szCs w:val="24"/>
              </w:rPr>
            </w:pPr>
          </w:p>
        </w:tc>
      </w:tr>
      <w:tr w:rsidR="00452E82" w:rsidRPr="001763FB" w14:paraId="4F2774BE" w14:textId="77777777" w:rsidTr="00452E82">
        <w:trPr>
          <w:cantSplit/>
          <w:jc w:val="center"/>
        </w:trPr>
        <w:tc>
          <w:tcPr>
            <w:tcW w:w="1170" w:type="dxa"/>
          </w:tcPr>
          <w:p w14:paraId="7C525DCC" w14:textId="77777777" w:rsidR="00452E82" w:rsidRPr="001763FB" w:rsidRDefault="00452E82" w:rsidP="00452E82">
            <w:pPr>
              <w:tabs>
                <w:tab w:val="left" w:pos="2610"/>
              </w:tabs>
              <w:rPr>
                <w:spacing w:val="-2"/>
                <w:sz w:val="24"/>
                <w:szCs w:val="24"/>
              </w:rPr>
            </w:pPr>
          </w:p>
        </w:tc>
        <w:tc>
          <w:tcPr>
            <w:tcW w:w="990" w:type="dxa"/>
          </w:tcPr>
          <w:p w14:paraId="7EE5462E" w14:textId="77777777" w:rsidR="00452E82" w:rsidRPr="001763FB" w:rsidRDefault="00452E82" w:rsidP="00452E82">
            <w:pPr>
              <w:tabs>
                <w:tab w:val="left" w:pos="2610"/>
              </w:tabs>
              <w:rPr>
                <w:spacing w:val="-2"/>
                <w:sz w:val="24"/>
                <w:szCs w:val="24"/>
              </w:rPr>
            </w:pPr>
          </w:p>
        </w:tc>
        <w:tc>
          <w:tcPr>
            <w:tcW w:w="5040" w:type="dxa"/>
          </w:tcPr>
          <w:p w14:paraId="3CC24248" w14:textId="77777777" w:rsidR="00452E82" w:rsidRPr="001763FB" w:rsidRDefault="00452E82" w:rsidP="00452E82">
            <w:pPr>
              <w:tabs>
                <w:tab w:val="left" w:pos="2610"/>
              </w:tabs>
              <w:rPr>
                <w:spacing w:val="-2"/>
                <w:sz w:val="24"/>
                <w:szCs w:val="24"/>
              </w:rPr>
            </w:pPr>
          </w:p>
        </w:tc>
        <w:tc>
          <w:tcPr>
            <w:tcW w:w="1980" w:type="dxa"/>
          </w:tcPr>
          <w:p w14:paraId="03758978" w14:textId="77777777" w:rsidR="00452E82" w:rsidRPr="001763FB" w:rsidRDefault="00452E82" w:rsidP="00452E82">
            <w:pPr>
              <w:tabs>
                <w:tab w:val="left" w:pos="2610"/>
              </w:tabs>
              <w:rPr>
                <w:spacing w:val="-2"/>
                <w:sz w:val="24"/>
                <w:szCs w:val="24"/>
              </w:rPr>
            </w:pPr>
          </w:p>
        </w:tc>
      </w:tr>
    </w:tbl>
    <w:p w14:paraId="37B6870C" w14:textId="77777777" w:rsidR="00452E82" w:rsidRPr="00E21797" w:rsidRDefault="00452E82" w:rsidP="00452E82">
      <w:pPr>
        <w:tabs>
          <w:tab w:val="left" w:pos="2610"/>
        </w:tabs>
        <w:rPr>
          <w:spacing w:val="-2"/>
        </w:rPr>
      </w:pPr>
    </w:p>
    <w:p w14:paraId="7067B205" w14:textId="77777777" w:rsidR="00452E82" w:rsidRPr="00E21797" w:rsidRDefault="00452E82" w:rsidP="00452E82">
      <w:pPr>
        <w:pStyle w:val="Outline"/>
        <w:tabs>
          <w:tab w:val="left" w:pos="2610"/>
        </w:tabs>
        <w:suppressAutoHyphens/>
        <w:spacing w:before="0"/>
      </w:pPr>
      <w:r w:rsidRPr="00E21797">
        <w:rPr>
          <w:kern w:val="0"/>
        </w:rPr>
        <w:br w:type="page"/>
      </w:r>
    </w:p>
    <w:p w14:paraId="552561C7" w14:textId="569C88A1" w:rsidR="00452E82" w:rsidRPr="00E21797" w:rsidRDefault="00452E82" w:rsidP="001C0EB1">
      <w:pPr>
        <w:pStyle w:val="SectionIVHeader-2"/>
      </w:pPr>
      <w:bookmarkStart w:id="611" w:name="_Toc387688139"/>
      <w:bookmarkStart w:id="612" w:name="_Toc327863892"/>
      <w:bookmarkStart w:id="613" w:name="_Toc327970930"/>
      <w:bookmarkStart w:id="614" w:name="_Toc107422009"/>
      <w:r w:rsidRPr="00E21797">
        <w:t xml:space="preserve">Formulaire EXP – </w:t>
      </w:r>
      <w:r w:rsidRPr="003943C7">
        <w:t xml:space="preserve">4.2 </w:t>
      </w:r>
      <w:r w:rsidR="00425DD4">
        <w:t>(</w:t>
      </w:r>
      <w:r w:rsidRPr="003943C7">
        <w:t>a)</w:t>
      </w:r>
      <w:r>
        <w:rPr>
          <w:i/>
        </w:rPr>
        <w:t> </w:t>
      </w:r>
      <w:r w:rsidRPr="003943C7">
        <w:t>:</w:t>
      </w:r>
      <w:r>
        <w:rPr>
          <w:i/>
        </w:rPr>
        <w:t xml:space="preserve"> </w:t>
      </w:r>
      <w:r>
        <w:rPr>
          <w:i/>
        </w:rPr>
        <w:br/>
      </w:r>
      <w:r w:rsidRPr="00E21797">
        <w:t xml:space="preserve">Expérience </w:t>
      </w:r>
      <w:r w:rsidR="00F61FCA">
        <w:t>S</w:t>
      </w:r>
      <w:r w:rsidRPr="00E21797">
        <w:t>pécifique</w:t>
      </w:r>
      <w:bookmarkEnd w:id="611"/>
      <w:bookmarkEnd w:id="614"/>
      <w:r w:rsidRPr="00E21797">
        <w:t xml:space="preserve"> </w:t>
      </w:r>
      <w:bookmarkEnd w:id="612"/>
      <w:bookmarkEnd w:id="613"/>
    </w:p>
    <w:p w14:paraId="1624E1CB" w14:textId="77777777" w:rsidR="00452E82" w:rsidRPr="00E21797" w:rsidRDefault="00452E82" w:rsidP="00452E82">
      <w:pPr>
        <w:pStyle w:val="Head2"/>
        <w:widowControl/>
        <w:tabs>
          <w:tab w:val="left" w:pos="2610"/>
        </w:tabs>
        <w:jc w:val="center"/>
        <w:rPr>
          <w:rFonts w:ascii="Times New Roman" w:hAnsi="Times New Roman"/>
          <w:lang w:val="fr-FR"/>
        </w:rPr>
      </w:pPr>
    </w:p>
    <w:p w14:paraId="1FF6DBB3" w14:textId="77777777" w:rsidR="00452E82" w:rsidRPr="001763FB" w:rsidRDefault="00452E82" w:rsidP="00452E82">
      <w:pPr>
        <w:tabs>
          <w:tab w:val="left" w:pos="2610"/>
        </w:tabs>
        <w:rPr>
          <w:i/>
          <w:sz w:val="24"/>
          <w:szCs w:val="24"/>
        </w:rPr>
      </w:pPr>
      <w:r w:rsidRPr="001763FB">
        <w:rPr>
          <w:i/>
          <w:sz w:val="24"/>
          <w:szCs w:val="24"/>
        </w:rPr>
        <w:t>[Le tableau suivant est à remplir pour les marchés exécutés par le Candidat, chaque membre d’un GE, et tout sous-traitant spécialisé]</w:t>
      </w:r>
    </w:p>
    <w:p w14:paraId="5C572948" w14:textId="77777777" w:rsidR="00452E82" w:rsidRPr="001763FB" w:rsidRDefault="00452E82" w:rsidP="00452E82">
      <w:pPr>
        <w:tabs>
          <w:tab w:val="left" w:pos="2610"/>
        </w:tabs>
        <w:jc w:val="right"/>
        <w:rPr>
          <w:sz w:val="24"/>
          <w:szCs w:val="24"/>
        </w:rPr>
      </w:pPr>
    </w:p>
    <w:p w14:paraId="16D7A565" w14:textId="77777777" w:rsidR="00452E82" w:rsidRPr="001763FB" w:rsidRDefault="00452E82" w:rsidP="00452E82">
      <w:pPr>
        <w:tabs>
          <w:tab w:val="left" w:pos="2610"/>
        </w:tabs>
        <w:jc w:val="right"/>
        <w:rPr>
          <w:sz w:val="24"/>
          <w:szCs w:val="24"/>
        </w:rPr>
      </w:pPr>
      <w:r w:rsidRPr="001763FB">
        <w:rPr>
          <w:sz w:val="24"/>
          <w:szCs w:val="24"/>
        </w:rPr>
        <w:t>Nom légal du soumissionnaire : _________________________          Date: ________________</w:t>
      </w:r>
    </w:p>
    <w:p w14:paraId="69F0DF4B" w14:textId="77777777" w:rsidR="00452E82" w:rsidRPr="001763FB" w:rsidRDefault="00452E82" w:rsidP="00452E82">
      <w:pPr>
        <w:tabs>
          <w:tab w:val="left" w:pos="2610"/>
        </w:tabs>
        <w:jc w:val="right"/>
        <w:rPr>
          <w:sz w:val="24"/>
          <w:szCs w:val="24"/>
        </w:rPr>
      </w:pPr>
      <w:r w:rsidRPr="001763FB">
        <w:rPr>
          <w:sz w:val="24"/>
          <w:szCs w:val="24"/>
        </w:rPr>
        <w:t>Nom légal de la partie au GE : ____________________</w:t>
      </w:r>
      <w:r w:rsidRPr="001763FB">
        <w:rPr>
          <w:i/>
          <w:sz w:val="24"/>
          <w:szCs w:val="24"/>
        </w:rPr>
        <w:tab/>
      </w:r>
      <w:r w:rsidRPr="001763FB">
        <w:rPr>
          <w:sz w:val="24"/>
          <w:szCs w:val="24"/>
        </w:rPr>
        <w:t xml:space="preserve">     No. AAO : ________</w:t>
      </w:r>
    </w:p>
    <w:p w14:paraId="58B324A6" w14:textId="77777777" w:rsidR="00452E82" w:rsidRPr="00E21797" w:rsidRDefault="00452E82" w:rsidP="00452E82">
      <w:pPr>
        <w:tabs>
          <w:tab w:val="left" w:pos="2610"/>
        </w:tabs>
        <w:ind w:right="162"/>
        <w:jc w:val="right"/>
      </w:pPr>
    </w:p>
    <w:tbl>
      <w:tblPr>
        <w:tblW w:w="9450" w:type="dxa"/>
        <w:tblInd w:w="72" w:type="dxa"/>
        <w:tblLayout w:type="fixed"/>
        <w:tblCellMar>
          <w:left w:w="72" w:type="dxa"/>
          <w:right w:w="72" w:type="dxa"/>
        </w:tblCellMar>
        <w:tblLook w:val="0000" w:firstRow="0" w:lastRow="0" w:firstColumn="0" w:lastColumn="0" w:noHBand="0" w:noVBand="0"/>
      </w:tblPr>
      <w:tblGrid>
        <w:gridCol w:w="3330"/>
        <w:gridCol w:w="2160"/>
        <w:gridCol w:w="1620"/>
        <w:gridCol w:w="1242"/>
        <w:gridCol w:w="1098"/>
      </w:tblGrid>
      <w:tr w:rsidR="00452E82" w:rsidRPr="00127C38" w14:paraId="57381AC5" w14:textId="77777777" w:rsidTr="0067637B">
        <w:trPr>
          <w:cantSplit/>
          <w:tblHeader/>
        </w:trPr>
        <w:tc>
          <w:tcPr>
            <w:tcW w:w="3330" w:type="dxa"/>
            <w:tcBorders>
              <w:top w:val="single" w:sz="6" w:space="0" w:color="auto"/>
              <w:left w:val="single" w:sz="6" w:space="0" w:color="auto"/>
              <w:bottom w:val="single" w:sz="6" w:space="0" w:color="auto"/>
              <w:right w:val="single" w:sz="6" w:space="0" w:color="auto"/>
            </w:tcBorders>
          </w:tcPr>
          <w:p w14:paraId="6B91DD6D" w14:textId="77777777" w:rsidR="00452E82" w:rsidRPr="00127C38" w:rsidRDefault="00452E82" w:rsidP="00452E82">
            <w:pPr>
              <w:tabs>
                <w:tab w:val="left" w:pos="2610"/>
              </w:tabs>
              <w:spacing w:before="120" w:after="120"/>
              <w:rPr>
                <w:spacing w:val="-2"/>
                <w:sz w:val="24"/>
                <w:szCs w:val="24"/>
              </w:rPr>
            </w:pPr>
            <w:r w:rsidRPr="00127C38">
              <w:rPr>
                <w:spacing w:val="-2"/>
                <w:sz w:val="24"/>
                <w:szCs w:val="24"/>
              </w:rPr>
              <w:t xml:space="preserve">Numéro de marché similaire : ___  </w:t>
            </w:r>
          </w:p>
        </w:tc>
        <w:tc>
          <w:tcPr>
            <w:tcW w:w="6120" w:type="dxa"/>
            <w:gridSpan w:val="4"/>
            <w:tcBorders>
              <w:top w:val="single" w:sz="6" w:space="0" w:color="auto"/>
              <w:left w:val="single" w:sz="6" w:space="0" w:color="auto"/>
              <w:bottom w:val="single" w:sz="6" w:space="0" w:color="auto"/>
              <w:right w:val="single" w:sz="6" w:space="0" w:color="auto"/>
            </w:tcBorders>
          </w:tcPr>
          <w:p w14:paraId="55E898BB" w14:textId="77777777" w:rsidR="00452E82" w:rsidRPr="00127C38" w:rsidRDefault="00452E82" w:rsidP="00452E82">
            <w:pPr>
              <w:tabs>
                <w:tab w:val="left" w:pos="2610"/>
              </w:tabs>
              <w:spacing w:before="120"/>
              <w:jc w:val="center"/>
              <w:rPr>
                <w:spacing w:val="-2"/>
                <w:sz w:val="24"/>
                <w:szCs w:val="24"/>
              </w:rPr>
            </w:pPr>
            <w:r w:rsidRPr="00127C38">
              <w:rPr>
                <w:spacing w:val="-2"/>
                <w:sz w:val="24"/>
                <w:szCs w:val="24"/>
              </w:rPr>
              <w:t>Information</w:t>
            </w:r>
          </w:p>
        </w:tc>
      </w:tr>
      <w:tr w:rsidR="00452E82" w:rsidRPr="00127C38" w14:paraId="40F6EA94"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1E67D36E" w14:textId="77777777" w:rsidR="00452E82" w:rsidRPr="00127C38" w:rsidRDefault="00452E82" w:rsidP="00452E82">
            <w:pPr>
              <w:pStyle w:val="BodyText"/>
              <w:tabs>
                <w:tab w:val="left" w:pos="2610"/>
              </w:tabs>
              <w:rPr>
                <w:szCs w:val="24"/>
                <w:lang w:val="fr-FR"/>
              </w:rPr>
            </w:pPr>
            <w:r w:rsidRPr="00127C38">
              <w:rPr>
                <w:szCs w:val="24"/>
                <w:lang w:val="fr-FR"/>
              </w:rPr>
              <w:t>Identification du marché</w:t>
            </w:r>
          </w:p>
        </w:tc>
        <w:tc>
          <w:tcPr>
            <w:tcW w:w="6120" w:type="dxa"/>
            <w:gridSpan w:val="4"/>
            <w:tcBorders>
              <w:top w:val="single" w:sz="6" w:space="0" w:color="auto"/>
              <w:left w:val="single" w:sz="6" w:space="0" w:color="auto"/>
              <w:bottom w:val="single" w:sz="6" w:space="0" w:color="auto"/>
              <w:right w:val="single" w:sz="6" w:space="0" w:color="auto"/>
            </w:tcBorders>
          </w:tcPr>
          <w:p w14:paraId="1026F0F7"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r w:rsidR="00452E82" w:rsidRPr="00127C38" w14:paraId="28BAAFDD"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5B92081B" w14:textId="77777777" w:rsidR="00452E82" w:rsidRPr="00127C38" w:rsidRDefault="00452E82" w:rsidP="00452E82">
            <w:pPr>
              <w:pStyle w:val="BodyText"/>
              <w:tabs>
                <w:tab w:val="left" w:pos="2610"/>
              </w:tabs>
              <w:rPr>
                <w:szCs w:val="24"/>
                <w:lang w:val="fr-FR"/>
              </w:rPr>
            </w:pPr>
            <w:r w:rsidRPr="00127C38">
              <w:rPr>
                <w:szCs w:val="24"/>
                <w:lang w:val="fr-FR"/>
              </w:rPr>
              <w:t xml:space="preserve">Date d’attribution </w:t>
            </w:r>
          </w:p>
          <w:p w14:paraId="0C4DD392" w14:textId="77777777" w:rsidR="00452E82" w:rsidRPr="00127C38" w:rsidRDefault="00452E82" w:rsidP="00452E82">
            <w:pPr>
              <w:pStyle w:val="BodyText"/>
              <w:tabs>
                <w:tab w:val="left" w:pos="2610"/>
              </w:tabs>
              <w:rPr>
                <w:szCs w:val="24"/>
                <w:lang w:val="fr-FR"/>
              </w:rPr>
            </w:pPr>
            <w:r w:rsidRPr="00127C38">
              <w:rPr>
                <w:szCs w:val="24"/>
                <w:lang w:val="fr-FR"/>
              </w:rPr>
              <w:t>Date d’achèvement</w:t>
            </w:r>
          </w:p>
        </w:tc>
        <w:tc>
          <w:tcPr>
            <w:tcW w:w="6120" w:type="dxa"/>
            <w:gridSpan w:val="4"/>
            <w:tcBorders>
              <w:top w:val="single" w:sz="6" w:space="0" w:color="auto"/>
              <w:left w:val="nil"/>
              <w:bottom w:val="single" w:sz="6" w:space="0" w:color="auto"/>
              <w:right w:val="single" w:sz="6" w:space="0" w:color="auto"/>
            </w:tcBorders>
          </w:tcPr>
          <w:p w14:paraId="20BA40C3"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14:paraId="24533F93"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r w:rsidR="00452E82" w:rsidRPr="00127C38" w14:paraId="312849A9"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1CF97360" w14:textId="77777777" w:rsidR="00452E82" w:rsidRPr="00127C38" w:rsidRDefault="00452E82" w:rsidP="00452E82">
            <w:pPr>
              <w:pStyle w:val="BodyText"/>
              <w:tabs>
                <w:tab w:val="left" w:pos="2610"/>
              </w:tabs>
              <w:rPr>
                <w:szCs w:val="24"/>
                <w:lang w:val="fr-FR"/>
              </w:rPr>
            </w:pPr>
          </w:p>
        </w:tc>
        <w:tc>
          <w:tcPr>
            <w:tcW w:w="6120" w:type="dxa"/>
            <w:gridSpan w:val="4"/>
            <w:tcBorders>
              <w:top w:val="single" w:sz="6" w:space="0" w:color="auto"/>
              <w:left w:val="nil"/>
              <w:bottom w:val="single" w:sz="6" w:space="0" w:color="auto"/>
              <w:right w:val="single" w:sz="6" w:space="0" w:color="auto"/>
            </w:tcBorders>
          </w:tcPr>
          <w:p w14:paraId="28CBE54B" w14:textId="77777777" w:rsidR="00452E82" w:rsidRPr="00127C38" w:rsidRDefault="00452E82" w:rsidP="00452E82">
            <w:pPr>
              <w:pStyle w:val="BodyText"/>
              <w:tabs>
                <w:tab w:val="left" w:pos="2610"/>
              </w:tabs>
              <w:rPr>
                <w:szCs w:val="24"/>
                <w:lang w:val="fr-FR"/>
              </w:rPr>
            </w:pPr>
          </w:p>
        </w:tc>
      </w:tr>
      <w:tr w:rsidR="00452E82" w:rsidRPr="00127C38" w14:paraId="3C579FCE"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719EA2F2" w14:textId="77777777" w:rsidR="00452E82" w:rsidRPr="00127C38" w:rsidRDefault="00452E82" w:rsidP="00452E82">
            <w:pPr>
              <w:tabs>
                <w:tab w:val="left" w:pos="2610"/>
              </w:tabs>
              <w:spacing w:before="120"/>
              <w:rPr>
                <w:spacing w:val="-2"/>
                <w:sz w:val="24"/>
                <w:szCs w:val="24"/>
              </w:rPr>
            </w:pPr>
            <w:r w:rsidRPr="00127C38">
              <w:rPr>
                <w:spacing w:val="-2"/>
                <w:sz w:val="24"/>
                <w:szCs w:val="24"/>
              </w:rPr>
              <w:t>Rôle dans le marché</w:t>
            </w:r>
          </w:p>
        </w:tc>
        <w:tc>
          <w:tcPr>
            <w:tcW w:w="2160" w:type="dxa"/>
            <w:tcBorders>
              <w:top w:val="single" w:sz="6" w:space="0" w:color="auto"/>
              <w:left w:val="nil"/>
              <w:bottom w:val="single" w:sz="6" w:space="0" w:color="auto"/>
              <w:right w:val="single" w:sz="6" w:space="0" w:color="auto"/>
            </w:tcBorders>
          </w:tcPr>
          <w:p w14:paraId="6DDE13D9" w14:textId="77777777" w:rsidR="00452E82" w:rsidRPr="00127C38" w:rsidRDefault="00452E82" w:rsidP="00452E82">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Entrepreneur Principal</w:t>
            </w:r>
          </w:p>
        </w:tc>
        <w:tc>
          <w:tcPr>
            <w:tcW w:w="1620" w:type="dxa"/>
            <w:tcBorders>
              <w:top w:val="single" w:sz="6" w:space="0" w:color="auto"/>
              <w:left w:val="nil"/>
              <w:bottom w:val="single" w:sz="6" w:space="0" w:color="auto"/>
              <w:right w:val="single" w:sz="6" w:space="0" w:color="auto"/>
            </w:tcBorders>
          </w:tcPr>
          <w:p w14:paraId="7BAC686F" w14:textId="77777777" w:rsidR="00452E82" w:rsidRPr="00127C38" w:rsidRDefault="00452E82" w:rsidP="00452E82">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d’un GE</w:t>
            </w:r>
          </w:p>
        </w:tc>
        <w:tc>
          <w:tcPr>
            <w:tcW w:w="1242" w:type="dxa"/>
            <w:tcBorders>
              <w:top w:val="single" w:sz="6" w:space="0" w:color="auto"/>
              <w:left w:val="single" w:sz="6" w:space="0" w:color="auto"/>
              <w:bottom w:val="single" w:sz="6" w:space="0" w:color="auto"/>
            </w:tcBorders>
          </w:tcPr>
          <w:p w14:paraId="202F6D3A" w14:textId="77777777" w:rsidR="00452E82" w:rsidRPr="00127C38" w:rsidRDefault="00452E82" w:rsidP="00452E82">
            <w:pPr>
              <w:tabs>
                <w:tab w:val="left" w:pos="2610"/>
              </w:tabs>
              <w:jc w:val="center"/>
              <w:rPr>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c>
          <w:tcPr>
            <w:tcW w:w="1098" w:type="dxa"/>
            <w:tcBorders>
              <w:top w:val="single" w:sz="6" w:space="0" w:color="auto"/>
              <w:left w:val="single" w:sz="6" w:space="0" w:color="auto"/>
              <w:bottom w:val="single" w:sz="6" w:space="0" w:color="auto"/>
              <w:right w:val="single" w:sz="6" w:space="0" w:color="auto"/>
            </w:tcBorders>
          </w:tcPr>
          <w:p w14:paraId="567E0A22" w14:textId="77777777" w:rsidR="00452E82" w:rsidRPr="00127C38" w:rsidRDefault="00452E82" w:rsidP="00452E82">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0067637B">
              <w:rPr>
                <w:sz w:val="24"/>
                <w:szCs w:val="24"/>
              </w:rPr>
              <w:br/>
            </w:r>
            <w:r w:rsidRPr="00127C38">
              <w:rPr>
                <w:sz w:val="24"/>
                <w:szCs w:val="24"/>
              </w:rPr>
              <w:t>Ensemblier</w:t>
            </w:r>
          </w:p>
        </w:tc>
      </w:tr>
      <w:tr w:rsidR="00452E82" w:rsidRPr="00127C38" w14:paraId="5A7667E5"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089A796E" w14:textId="77777777" w:rsidR="00452E82" w:rsidRPr="00127C38" w:rsidRDefault="00452E82" w:rsidP="00452E82">
            <w:pPr>
              <w:pStyle w:val="BodyText"/>
              <w:tabs>
                <w:tab w:val="left" w:pos="2610"/>
              </w:tabs>
              <w:rPr>
                <w:szCs w:val="24"/>
                <w:lang w:val="fr-FR"/>
              </w:rPr>
            </w:pPr>
            <w:r w:rsidRPr="00127C38">
              <w:rPr>
                <w:szCs w:val="24"/>
                <w:lang w:val="fr-FR"/>
              </w:rPr>
              <w:t>Montant total du marché</w:t>
            </w:r>
          </w:p>
        </w:tc>
        <w:tc>
          <w:tcPr>
            <w:tcW w:w="3780" w:type="dxa"/>
            <w:gridSpan w:val="2"/>
            <w:tcBorders>
              <w:top w:val="single" w:sz="6" w:space="0" w:color="auto"/>
              <w:left w:val="nil"/>
              <w:bottom w:val="single" w:sz="6" w:space="0" w:color="auto"/>
              <w:right w:val="single" w:sz="6" w:space="0" w:color="auto"/>
            </w:tcBorders>
          </w:tcPr>
          <w:p w14:paraId="29313167" w14:textId="77777777" w:rsidR="00452E82" w:rsidRPr="00127C38" w:rsidRDefault="00452E82" w:rsidP="00452E82">
            <w:pPr>
              <w:pStyle w:val="BodyText"/>
              <w:tabs>
                <w:tab w:val="left" w:pos="2610"/>
              </w:tabs>
              <w:jc w:val="left"/>
              <w:rPr>
                <w:szCs w:val="24"/>
                <w:lang w:val="fr-FR"/>
              </w:rPr>
            </w:pPr>
            <w:r w:rsidRPr="00127C38">
              <w:rPr>
                <w:i/>
                <w:szCs w:val="24"/>
                <w:lang w:val="fr-FR"/>
              </w:rPr>
              <w:t>[insérer le montant en monnaie locale]</w:t>
            </w:r>
            <w:r w:rsidRPr="00127C38">
              <w:rPr>
                <w:szCs w:val="24"/>
                <w:lang w:val="fr-FR"/>
              </w:rPr>
              <w:t>_____________________</w:t>
            </w:r>
          </w:p>
        </w:tc>
        <w:tc>
          <w:tcPr>
            <w:tcW w:w="2340" w:type="dxa"/>
            <w:gridSpan w:val="2"/>
            <w:tcBorders>
              <w:top w:val="single" w:sz="6" w:space="0" w:color="auto"/>
              <w:left w:val="single" w:sz="6" w:space="0" w:color="auto"/>
              <w:bottom w:val="single" w:sz="6" w:space="0" w:color="auto"/>
              <w:right w:val="single" w:sz="6" w:space="0" w:color="auto"/>
            </w:tcBorders>
          </w:tcPr>
          <w:p w14:paraId="5F40F7FC" w14:textId="77777777" w:rsidR="00452E82" w:rsidRPr="00127C38" w:rsidRDefault="00452E82" w:rsidP="0067637B">
            <w:pPr>
              <w:pStyle w:val="BodyText"/>
              <w:tabs>
                <w:tab w:val="left" w:pos="2610"/>
              </w:tabs>
              <w:jc w:val="left"/>
              <w:rPr>
                <w:szCs w:val="24"/>
                <w:lang w:val="fr-FR"/>
              </w:rPr>
            </w:pPr>
            <w:r w:rsidRPr="00127C38">
              <w:rPr>
                <w:i/>
                <w:szCs w:val="24"/>
                <w:lang w:val="fr-FR"/>
              </w:rPr>
              <w:t xml:space="preserve"> [insérer le taux de change et l’équivalent total du montant total du marché en $ E.U]</w:t>
            </w:r>
            <w:r w:rsidRPr="00127C38">
              <w:rPr>
                <w:szCs w:val="24"/>
                <w:lang w:val="fr-FR"/>
              </w:rPr>
              <w:t>_______</w:t>
            </w:r>
          </w:p>
        </w:tc>
      </w:tr>
      <w:tr w:rsidR="00452E82" w:rsidRPr="00127C38" w14:paraId="05DB1CBB"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0B7CA4DF" w14:textId="77777777" w:rsidR="00452E82" w:rsidRPr="00127C38" w:rsidRDefault="00452E82" w:rsidP="00452E82">
            <w:pPr>
              <w:pStyle w:val="BodyText"/>
              <w:tabs>
                <w:tab w:val="left" w:pos="2610"/>
              </w:tabs>
              <w:rPr>
                <w:szCs w:val="24"/>
                <w:lang w:val="fr-FR"/>
              </w:rPr>
            </w:pPr>
            <w:r w:rsidRPr="00127C38">
              <w:rPr>
                <w:szCs w:val="24"/>
                <w:lang w:val="fr-FR"/>
              </w:rPr>
              <w:t>Dans le cas d’une partie à un GE</w:t>
            </w:r>
            <w:r w:rsidRPr="00127C38">
              <w:rPr>
                <w:spacing w:val="-2"/>
                <w:szCs w:val="24"/>
                <w:lang w:val="fr-FR"/>
              </w:rPr>
              <w:t xml:space="preserve"> ou d’un sous-traitant</w:t>
            </w:r>
            <w:r w:rsidRPr="00127C38">
              <w:rPr>
                <w:szCs w:val="24"/>
                <w:lang w:val="fr-FR"/>
              </w:rPr>
              <w:t>, préciser la participation au montant total du marché</w:t>
            </w:r>
          </w:p>
        </w:tc>
        <w:tc>
          <w:tcPr>
            <w:tcW w:w="2160" w:type="dxa"/>
            <w:tcBorders>
              <w:top w:val="single" w:sz="6" w:space="0" w:color="auto"/>
              <w:left w:val="nil"/>
              <w:bottom w:val="single" w:sz="6" w:space="0" w:color="auto"/>
              <w:right w:val="single" w:sz="6" w:space="0" w:color="auto"/>
            </w:tcBorders>
          </w:tcPr>
          <w:p w14:paraId="47CDA8F9" w14:textId="77777777" w:rsidR="00452E82" w:rsidRPr="00127C38" w:rsidRDefault="00452E82" w:rsidP="00452E82">
            <w:pPr>
              <w:pStyle w:val="BodyText"/>
              <w:tabs>
                <w:tab w:val="left" w:pos="2610"/>
              </w:tabs>
              <w:rPr>
                <w:szCs w:val="24"/>
                <w:lang w:val="fr-FR"/>
              </w:rPr>
            </w:pPr>
          </w:p>
          <w:p w14:paraId="37D82782" w14:textId="77777777" w:rsidR="00452E82" w:rsidRPr="00127C38" w:rsidRDefault="00452E82" w:rsidP="00452E82">
            <w:pPr>
              <w:pStyle w:val="BodyText"/>
              <w:tabs>
                <w:tab w:val="left" w:pos="2610"/>
              </w:tabs>
              <w:rPr>
                <w:szCs w:val="24"/>
                <w:lang w:val="fr-FR"/>
              </w:rPr>
            </w:pPr>
            <w:r w:rsidRPr="00127C38">
              <w:rPr>
                <w:szCs w:val="24"/>
                <w:lang w:val="fr-FR"/>
              </w:rPr>
              <w:t>__________%</w:t>
            </w:r>
          </w:p>
        </w:tc>
        <w:tc>
          <w:tcPr>
            <w:tcW w:w="1620" w:type="dxa"/>
            <w:tcBorders>
              <w:top w:val="single" w:sz="6" w:space="0" w:color="auto"/>
              <w:left w:val="single" w:sz="6" w:space="0" w:color="auto"/>
              <w:bottom w:val="single" w:sz="6" w:space="0" w:color="auto"/>
              <w:right w:val="single" w:sz="6" w:space="0" w:color="auto"/>
            </w:tcBorders>
          </w:tcPr>
          <w:p w14:paraId="7A7071E7" w14:textId="77777777" w:rsidR="00452E82" w:rsidRPr="00127C38" w:rsidRDefault="00452E82" w:rsidP="0067637B">
            <w:pPr>
              <w:pStyle w:val="BodyText"/>
              <w:tabs>
                <w:tab w:val="left" w:pos="2610"/>
              </w:tabs>
              <w:jc w:val="left"/>
              <w:rPr>
                <w:szCs w:val="24"/>
                <w:lang w:val="fr-FR"/>
              </w:rPr>
            </w:pPr>
          </w:p>
          <w:p w14:paraId="46CE964A" w14:textId="77777777" w:rsidR="00452E82" w:rsidRPr="00127C38" w:rsidRDefault="00452E82" w:rsidP="0067637B">
            <w:pPr>
              <w:pStyle w:val="BodyText"/>
              <w:tabs>
                <w:tab w:val="left" w:pos="2610"/>
              </w:tabs>
              <w:jc w:val="left"/>
              <w:rPr>
                <w:szCs w:val="24"/>
                <w:lang w:val="fr-FR"/>
              </w:rPr>
            </w:pPr>
            <w:r w:rsidRPr="00127C38">
              <w:rPr>
                <w:i/>
                <w:szCs w:val="24"/>
                <w:lang w:val="fr-FR"/>
              </w:rPr>
              <w:t>[insérer le montant total du marché en monnaie nationale]</w:t>
            </w:r>
            <w:r w:rsidRPr="00127C38">
              <w:rPr>
                <w:szCs w:val="24"/>
                <w:lang w:val="fr-FR"/>
              </w:rPr>
              <w:t>_____________</w:t>
            </w:r>
          </w:p>
        </w:tc>
        <w:tc>
          <w:tcPr>
            <w:tcW w:w="2340" w:type="dxa"/>
            <w:gridSpan w:val="2"/>
            <w:tcBorders>
              <w:top w:val="single" w:sz="6" w:space="0" w:color="auto"/>
              <w:left w:val="single" w:sz="6" w:space="0" w:color="auto"/>
              <w:bottom w:val="single" w:sz="6" w:space="0" w:color="auto"/>
              <w:right w:val="single" w:sz="6" w:space="0" w:color="auto"/>
            </w:tcBorders>
          </w:tcPr>
          <w:p w14:paraId="7E6879F5" w14:textId="77777777" w:rsidR="00452E82" w:rsidRPr="00127C38" w:rsidRDefault="00452E82" w:rsidP="0067637B">
            <w:pPr>
              <w:pStyle w:val="BodyText"/>
              <w:tabs>
                <w:tab w:val="left" w:pos="2610"/>
              </w:tabs>
              <w:jc w:val="left"/>
              <w:rPr>
                <w:szCs w:val="24"/>
                <w:lang w:val="fr-FR"/>
              </w:rPr>
            </w:pPr>
          </w:p>
          <w:p w14:paraId="091BAD7C" w14:textId="77777777" w:rsidR="00452E82" w:rsidRPr="00127C38" w:rsidRDefault="00452E82" w:rsidP="0067637B">
            <w:pPr>
              <w:pStyle w:val="BodyText"/>
              <w:tabs>
                <w:tab w:val="left" w:pos="2610"/>
              </w:tabs>
              <w:jc w:val="left"/>
              <w:rPr>
                <w:szCs w:val="24"/>
                <w:lang w:val="fr-FR"/>
              </w:rPr>
            </w:pPr>
            <w:r w:rsidRPr="00127C38">
              <w:rPr>
                <w:i/>
                <w:szCs w:val="24"/>
                <w:lang w:val="fr-FR"/>
              </w:rPr>
              <w:t xml:space="preserve">[insérer le taux de change et le montant total du marché en $ </w:t>
            </w:r>
            <w:r w:rsidRPr="00127C38">
              <w:rPr>
                <w:szCs w:val="24"/>
                <w:lang w:val="fr-FR"/>
              </w:rPr>
              <w:t>EU]_______</w:t>
            </w:r>
          </w:p>
        </w:tc>
      </w:tr>
      <w:tr w:rsidR="00452E82" w:rsidRPr="00127C38" w14:paraId="3C03863E"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41E9EBA1" w14:textId="57AEB4CD" w:rsidR="00452E82" w:rsidRPr="00127C38" w:rsidRDefault="00452E82" w:rsidP="00452E82">
            <w:pPr>
              <w:pStyle w:val="BodyText"/>
              <w:tabs>
                <w:tab w:val="left" w:pos="2610"/>
              </w:tabs>
              <w:rPr>
                <w:szCs w:val="24"/>
                <w:lang w:val="fr-FR"/>
              </w:rPr>
            </w:pPr>
            <w:r w:rsidRPr="00127C38">
              <w:rPr>
                <w:szCs w:val="24"/>
                <w:lang w:val="fr-FR"/>
              </w:rPr>
              <w:t xml:space="preserve">Nom du </w:t>
            </w:r>
            <w:r w:rsidR="00601342">
              <w:rPr>
                <w:szCs w:val="24"/>
                <w:lang w:val="fr-FR"/>
              </w:rPr>
              <w:t>Maître d’Ouvrage</w:t>
            </w:r>
            <w:r w:rsidRPr="00127C38">
              <w:rPr>
                <w:szCs w:val="24"/>
                <w:lang w:val="fr-FR"/>
              </w:rPr>
              <w:t> :</w:t>
            </w:r>
          </w:p>
        </w:tc>
        <w:tc>
          <w:tcPr>
            <w:tcW w:w="6120" w:type="dxa"/>
            <w:gridSpan w:val="4"/>
            <w:tcBorders>
              <w:top w:val="single" w:sz="6" w:space="0" w:color="auto"/>
              <w:left w:val="nil"/>
              <w:bottom w:val="single" w:sz="6" w:space="0" w:color="auto"/>
              <w:right w:val="single" w:sz="6" w:space="0" w:color="auto"/>
            </w:tcBorders>
          </w:tcPr>
          <w:p w14:paraId="46015415"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r w:rsidR="00452E82" w:rsidRPr="00127C38" w14:paraId="77611712" w14:textId="77777777" w:rsidTr="0067637B">
        <w:trPr>
          <w:cantSplit/>
        </w:trPr>
        <w:tc>
          <w:tcPr>
            <w:tcW w:w="3330" w:type="dxa"/>
            <w:tcBorders>
              <w:top w:val="single" w:sz="6" w:space="0" w:color="auto"/>
              <w:left w:val="single" w:sz="6" w:space="0" w:color="auto"/>
              <w:bottom w:val="single" w:sz="6" w:space="0" w:color="auto"/>
              <w:right w:val="single" w:sz="6" w:space="0" w:color="auto"/>
            </w:tcBorders>
          </w:tcPr>
          <w:p w14:paraId="6E41BF7A" w14:textId="77777777" w:rsidR="00452E82" w:rsidRPr="00127C38" w:rsidRDefault="00452E82" w:rsidP="00452E82">
            <w:pPr>
              <w:pStyle w:val="BodyText"/>
              <w:tabs>
                <w:tab w:val="left" w:pos="2610"/>
              </w:tabs>
              <w:rPr>
                <w:szCs w:val="24"/>
                <w:lang w:val="fr-FR"/>
              </w:rPr>
            </w:pPr>
            <w:r w:rsidRPr="00127C38">
              <w:rPr>
                <w:szCs w:val="24"/>
                <w:lang w:val="fr-FR"/>
              </w:rPr>
              <w:t>Adresse :</w:t>
            </w:r>
          </w:p>
          <w:p w14:paraId="6B5BAC0B" w14:textId="77777777" w:rsidR="00452E82" w:rsidRPr="00127C38" w:rsidRDefault="00452E82" w:rsidP="00452E82">
            <w:pPr>
              <w:pStyle w:val="BodyText"/>
              <w:tabs>
                <w:tab w:val="left" w:pos="2610"/>
              </w:tabs>
              <w:rPr>
                <w:szCs w:val="24"/>
                <w:lang w:val="fr-FR"/>
              </w:rPr>
            </w:pPr>
          </w:p>
          <w:p w14:paraId="36E42499" w14:textId="77777777" w:rsidR="00452E82" w:rsidRPr="00127C38" w:rsidRDefault="00452E82" w:rsidP="00452E82">
            <w:pPr>
              <w:pStyle w:val="BodyText"/>
              <w:tabs>
                <w:tab w:val="left" w:pos="2610"/>
              </w:tabs>
              <w:rPr>
                <w:szCs w:val="24"/>
                <w:lang w:val="fr-FR"/>
              </w:rPr>
            </w:pPr>
            <w:r w:rsidRPr="00127C38">
              <w:rPr>
                <w:szCs w:val="24"/>
                <w:lang w:val="fr-FR"/>
              </w:rPr>
              <w:t>Numéro de téléphone/télécopie :</w:t>
            </w:r>
          </w:p>
          <w:p w14:paraId="695CCC22" w14:textId="77777777" w:rsidR="00452E82" w:rsidRPr="00127C38" w:rsidRDefault="00452E82" w:rsidP="00452E82">
            <w:pPr>
              <w:pStyle w:val="BodyText"/>
              <w:tabs>
                <w:tab w:val="left" w:pos="2610"/>
              </w:tabs>
              <w:rPr>
                <w:szCs w:val="24"/>
                <w:lang w:val="fr-FR"/>
              </w:rPr>
            </w:pPr>
            <w:r w:rsidRPr="00127C38">
              <w:rPr>
                <w:szCs w:val="24"/>
                <w:lang w:val="fr-FR"/>
              </w:rPr>
              <w:t>Adresse électronique :</w:t>
            </w:r>
          </w:p>
        </w:tc>
        <w:tc>
          <w:tcPr>
            <w:tcW w:w="6120" w:type="dxa"/>
            <w:gridSpan w:val="4"/>
            <w:tcBorders>
              <w:top w:val="single" w:sz="6" w:space="0" w:color="auto"/>
              <w:left w:val="nil"/>
              <w:bottom w:val="single" w:sz="6" w:space="0" w:color="auto"/>
              <w:right w:val="single" w:sz="6" w:space="0" w:color="auto"/>
            </w:tcBorders>
          </w:tcPr>
          <w:p w14:paraId="28102A4A"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14:paraId="0F332EFB"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14:paraId="399DFB59"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p w14:paraId="7CC04697" w14:textId="77777777" w:rsidR="00452E82" w:rsidRPr="00127C38" w:rsidRDefault="00452E82" w:rsidP="00452E82">
            <w:pPr>
              <w:pStyle w:val="BodyText"/>
              <w:tabs>
                <w:tab w:val="left" w:pos="2610"/>
              </w:tabs>
              <w:rPr>
                <w:szCs w:val="24"/>
                <w:lang w:val="fr-FR"/>
              </w:rPr>
            </w:pPr>
            <w:r w:rsidRPr="00127C38">
              <w:rPr>
                <w:szCs w:val="24"/>
                <w:lang w:val="fr-FR"/>
              </w:rPr>
              <w:t>________________________________________</w:t>
            </w:r>
          </w:p>
        </w:tc>
      </w:tr>
    </w:tbl>
    <w:p w14:paraId="62BF166E" w14:textId="77777777" w:rsidR="00452E82" w:rsidRPr="00E21797" w:rsidRDefault="00452E82" w:rsidP="000E7A64">
      <w:pPr>
        <w:pStyle w:val="Subtitle2"/>
      </w:pPr>
    </w:p>
    <w:p w14:paraId="57CC74C4" w14:textId="6DEB47DB" w:rsidR="00452E82" w:rsidRPr="00E21797" w:rsidRDefault="00452E82" w:rsidP="001C0EB1">
      <w:pPr>
        <w:pStyle w:val="SectionIVHeader-2"/>
      </w:pPr>
      <w:r w:rsidRPr="00E21797">
        <w:br w:type="page"/>
      </w:r>
      <w:bookmarkStart w:id="615" w:name="_Toc387688140"/>
      <w:bookmarkStart w:id="616" w:name="_Toc107422010"/>
      <w:r w:rsidRPr="0079607E">
        <w:t xml:space="preserve">Formulaire EXP – </w:t>
      </w:r>
      <w:r w:rsidRPr="003943C7">
        <w:t xml:space="preserve">4.2 </w:t>
      </w:r>
      <w:r w:rsidR="00F61FCA">
        <w:t>(</w:t>
      </w:r>
      <w:r w:rsidRPr="003943C7">
        <w:t>a)</w:t>
      </w:r>
      <w:r w:rsidRPr="0079607E">
        <w:t xml:space="preserve"> (suite)</w:t>
      </w:r>
      <w:r>
        <w:t xml:space="preserve"> : </w:t>
      </w:r>
      <w:r>
        <w:br/>
      </w:r>
      <w:r w:rsidRPr="00E21797">
        <w:t xml:space="preserve">Expérience </w:t>
      </w:r>
      <w:r w:rsidR="00127C38">
        <w:t>spécifique</w:t>
      </w:r>
      <w:r w:rsidRPr="00E21797">
        <w:t xml:space="preserve"> (suite)</w:t>
      </w:r>
      <w:bookmarkEnd w:id="615"/>
      <w:bookmarkEnd w:id="616"/>
    </w:p>
    <w:p w14:paraId="59A8783D" w14:textId="77777777" w:rsidR="00452E82" w:rsidRPr="00E21797" w:rsidRDefault="00452E82" w:rsidP="00452E82">
      <w:pPr>
        <w:tabs>
          <w:tab w:val="left" w:pos="2610"/>
          <w:tab w:val="right" w:pos="9630"/>
        </w:tabs>
        <w:ind w:right="162"/>
      </w:pPr>
    </w:p>
    <w:p w14:paraId="2F19B1B9" w14:textId="77777777" w:rsidR="00452E82" w:rsidRPr="00127C38" w:rsidRDefault="00452E82" w:rsidP="00452E82">
      <w:pPr>
        <w:tabs>
          <w:tab w:val="left" w:pos="2610"/>
          <w:tab w:val="right" w:pos="9000"/>
        </w:tabs>
        <w:ind w:right="162"/>
        <w:jc w:val="right"/>
        <w:rPr>
          <w:sz w:val="24"/>
          <w:szCs w:val="24"/>
        </w:rPr>
      </w:pPr>
      <w:r w:rsidRPr="00127C38">
        <w:rPr>
          <w:sz w:val="24"/>
          <w:szCs w:val="24"/>
        </w:rPr>
        <w:t>Nom légal du soumissionnaire : ___________________________</w:t>
      </w:r>
    </w:p>
    <w:p w14:paraId="07C3DFD3" w14:textId="77777777" w:rsidR="00452E82" w:rsidRPr="00127C38" w:rsidRDefault="00452E82" w:rsidP="00452E82">
      <w:pPr>
        <w:tabs>
          <w:tab w:val="left" w:pos="2610"/>
          <w:tab w:val="right" w:pos="9630"/>
        </w:tabs>
        <w:ind w:right="162"/>
        <w:jc w:val="right"/>
        <w:rPr>
          <w:sz w:val="24"/>
          <w:szCs w:val="24"/>
        </w:rPr>
      </w:pPr>
      <w:r w:rsidRPr="00127C38">
        <w:rPr>
          <w:spacing w:val="-2"/>
          <w:sz w:val="24"/>
          <w:szCs w:val="24"/>
        </w:rPr>
        <w:t>Nom légal de la partie au GE : ___________________________</w:t>
      </w:r>
    </w:p>
    <w:p w14:paraId="006E5E6C" w14:textId="77777777" w:rsidR="00452E82" w:rsidRPr="00E21797" w:rsidRDefault="00452E82" w:rsidP="00452E82">
      <w:pPr>
        <w:tabs>
          <w:tab w:val="left" w:pos="2610"/>
        </w:tabs>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452E82" w:rsidRPr="00127C38" w14:paraId="5A0091E3" w14:textId="77777777" w:rsidTr="00452E82">
        <w:trPr>
          <w:cantSplit/>
          <w:tblHeader/>
        </w:trPr>
        <w:tc>
          <w:tcPr>
            <w:tcW w:w="4212" w:type="dxa"/>
            <w:tcBorders>
              <w:top w:val="single" w:sz="6" w:space="0" w:color="auto"/>
              <w:left w:val="single" w:sz="6" w:space="0" w:color="auto"/>
              <w:bottom w:val="single" w:sz="6" w:space="0" w:color="auto"/>
              <w:right w:val="single" w:sz="6" w:space="0" w:color="auto"/>
            </w:tcBorders>
          </w:tcPr>
          <w:p w14:paraId="252914A0" w14:textId="77777777" w:rsidR="00452E82" w:rsidRPr="00127C38" w:rsidRDefault="00452E82" w:rsidP="00452E82">
            <w:pPr>
              <w:pStyle w:val="Outline"/>
              <w:tabs>
                <w:tab w:val="left" w:pos="2610"/>
              </w:tabs>
              <w:suppressAutoHyphens/>
              <w:spacing w:before="120"/>
              <w:rPr>
                <w:spacing w:val="-2"/>
                <w:kern w:val="0"/>
                <w:szCs w:val="24"/>
              </w:rPr>
            </w:pPr>
            <w:r w:rsidRPr="00127C38">
              <w:rPr>
                <w:spacing w:val="-2"/>
                <w:kern w:val="0"/>
                <w:szCs w:val="24"/>
              </w:rPr>
              <w:t xml:space="preserve">No. du marché similaire : </w:t>
            </w:r>
          </w:p>
        </w:tc>
        <w:tc>
          <w:tcPr>
            <w:tcW w:w="5058" w:type="dxa"/>
            <w:tcBorders>
              <w:top w:val="single" w:sz="6" w:space="0" w:color="auto"/>
              <w:left w:val="single" w:sz="6" w:space="0" w:color="auto"/>
              <w:bottom w:val="single" w:sz="6" w:space="0" w:color="auto"/>
              <w:right w:val="single" w:sz="6" w:space="0" w:color="auto"/>
            </w:tcBorders>
          </w:tcPr>
          <w:p w14:paraId="34090B3A" w14:textId="77777777" w:rsidR="00452E82" w:rsidRPr="00127C38" w:rsidRDefault="00452E82" w:rsidP="00452E82">
            <w:pPr>
              <w:tabs>
                <w:tab w:val="left" w:pos="2610"/>
              </w:tabs>
              <w:spacing w:before="240"/>
              <w:ind w:left="288"/>
              <w:jc w:val="center"/>
              <w:rPr>
                <w:spacing w:val="-2"/>
                <w:sz w:val="24"/>
                <w:szCs w:val="24"/>
              </w:rPr>
            </w:pPr>
            <w:r w:rsidRPr="00127C38">
              <w:rPr>
                <w:spacing w:val="-2"/>
                <w:sz w:val="24"/>
                <w:szCs w:val="24"/>
              </w:rPr>
              <w:t>Information</w:t>
            </w:r>
          </w:p>
        </w:tc>
      </w:tr>
      <w:tr w:rsidR="00452E82" w:rsidRPr="00127C38" w14:paraId="3A39C2AE"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62E9A38B" w14:textId="76309CC2" w:rsidR="00452E82" w:rsidRPr="00127C38" w:rsidRDefault="00452E82" w:rsidP="00452E82">
            <w:pPr>
              <w:pStyle w:val="Outline"/>
              <w:keepNext/>
              <w:tabs>
                <w:tab w:val="left" w:pos="2610"/>
              </w:tabs>
              <w:spacing w:before="40"/>
              <w:rPr>
                <w:spacing w:val="-2"/>
                <w:kern w:val="0"/>
                <w:szCs w:val="24"/>
              </w:rPr>
            </w:pPr>
            <w:r w:rsidRPr="00127C38">
              <w:rPr>
                <w:kern w:val="0"/>
                <w:szCs w:val="24"/>
              </w:rPr>
              <w:t xml:space="preserve">Description de la similitude conformément au Sous-critère 2.4.2 </w:t>
            </w:r>
            <w:r w:rsidR="00F61FCA">
              <w:rPr>
                <w:kern w:val="0"/>
                <w:szCs w:val="24"/>
              </w:rPr>
              <w:t>(</w:t>
            </w:r>
            <w:r w:rsidRPr="00127C38">
              <w:rPr>
                <w:kern w:val="0"/>
                <w:szCs w:val="24"/>
              </w:rPr>
              <w:t>a) de la Section III :</w:t>
            </w:r>
          </w:p>
        </w:tc>
        <w:tc>
          <w:tcPr>
            <w:tcW w:w="5058" w:type="dxa"/>
            <w:tcBorders>
              <w:top w:val="single" w:sz="6" w:space="0" w:color="auto"/>
              <w:left w:val="single" w:sz="6" w:space="0" w:color="auto"/>
              <w:bottom w:val="single" w:sz="6" w:space="0" w:color="auto"/>
              <w:right w:val="single" w:sz="6" w:space="0" w:color="auto"/>
            </w:tcBorders>
          </w:tcPr>
          <w:p w14:paraId="3833E736" w14:textId="77777777" w:rsidR="00452E82" w:rsidRPr="00127C38" w:rsidRDefault="00452E82" w:rsidP="00452E82">
            <w:pPr>
              <w:tabs>
                <w:tab w:val="left" w:pos="2610"/>
              </w:tabs>
              <w:rPr>
                <w:spacing w:val="-2"/>
                <w:sz w:val="24"/>
                <w:szCs w:val="24"/>
              </w:rPr>
            </w:pPr>
          </w:p>
        </w:tc>
      </w:tr>
      <w:tr w:rsidR="00452E82" w:rsidRPr="00127C38" w14:paraId="6F6D2C22"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54EE72AA" w14:textId="77777777" w:rsidR="00452E82" w:rsidRPr="00127C38" w:rsidRDefault="00452E82" w:rsidP="00F61FCA">
            <w:pPr>
              <w:pStyle w:val="List"/>
              <w:tabs>
                <w:tab w:val="left" w:pos="864"/>
                <w:tab w:val="left" w:pos="936"/>
                <w:tab w:val="left" w:pos="2610"/>
              </w:tabs>
              <w:ind w:left="936" w:hanging="360"/>
              <w:jc w:val="left"/>
              <w:rPr>
                <w:szCs w:val="24"/>
                <w:lang w:val="fr-FR"/>
              </w:rPr>
            </w:pPr>
            <w:r w:rsidRPr="00127C38">
              <w:rPr>
                <w:szCs w:val="24"/>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5AB1BB59" w14:textId="77777777" w:rsidR="00452E82" w:rsidRPr="00127C38" w:rsidRDefault="00452E82" w:rsidP="00452E82">
            <w:pPr>
              <w:tabs>
                <w:tab w:val="left" w:pos="2610"/>
              </w:tabs>
              <w:spacing w:before="120"/>
              <w:rPr>
                <w:spacing w:val="-2"/>
                <w:sz w:val="24"/>
                <w:szCs w:val="24"/>
              </w:rPr>
            </w:pPr>
            <w:r w:rsidRPr="00127C38">
              <w:rPr>
                <w:i/>
                <w:spacing w:val="-2"/>
                <w:sz w:val="24"/>
                <w:szCs w:val="24"/>
              </w:rPr>
              <w:t>[insérer le montant en monnaie locale, le taux de change et l’équivalent en $ E.U]</w:t>
            </w:r>
            <w:r w:rsidRPr="00127C38">
              <w:rPr>
                <w:spacing w:val="-2"/>
                <w:sz w:val="24"/>
                <w:szCs w:val="24"/>
              </w:rPr>
              <w:t>_________________________________</w:t>
            </w:r>
          </w:p>
        </w:tc>
      </w:tr>
      <w:tr w:rsidR="00452E82" w:rsidRPr="00127C38" w14:paraId="3F824A69"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4A42F648" w14:textId="77777777" w:rsidR="00452E82" w:rsidRPr="00127C38" w:rsidRDefault="00452E82" w:rsidP="00F61FCA">
            <w:pPr>
              <w:pStyle w:val="List"/>
              <w:tabs>
                <w:tab w:val="left" w:pos="864"/>
                <w:tab w:val="left" w:pos="936"/>
                <w:tab w:val="left" w:pos="2610"/>
              </w:tabs>
              <w:ind w:left="936" w:hanging="360"/>
              <w:jc w:val="left"/>
              <w:rPr>
                <w:spacing w:val="-2"/>
                <w:szCs w:val="24"/>
                <w:lang w:val="fr-FR"/>
              </w:rPr>
            </w:pPr>
            <w:r w:rsidRPr="00127C38">
              <w:rPr>
                <w:szCs w:val="24"/>
                <w:lang w:val="fr-FR"/>
              </w:rPr>
              <w:t>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14:paraId="05EF1196" w14:textId="77777777" w:rsidR="00452E82" w:rsidRPr="00127C38" w:rsidRDefault="00452E82" w:rsidP="00452E82">
            <w:pPr>
              <w:tabs>
                <w:tab w:val="left" w:pos="2610"/>
              </w:tabs>
              <w:spacing w:before="120"/>
              <w:rPr>
                <w:spacing w:val="-2"/>
                <w:sz w:val="24"/>
                <w:szCs w:val="24"/>
              </w:rPr>
            </w:pPr>
            <w:r w:rsidRPr="00127C38">
              <w:rPr>
                <w:spacing w:val="-2"/>
                <w:sz w:val="24"/>
                <w:szCs w:val="24"/>
              </w:rPr>
              <w:t>[</w:t>
            </w:r>
            <w:r w:rsidRPr="00127C38">
              <w:rPr>
                <w:i/>
                <w:spacing w:val="-2"/>
                <w:sz w:val="24"/>
                <w:szCs w:val="24"/>
              </w:rPr>
              <w:t>indiquer la taille physique des ouvrages / nature de travaux]</w:t>
            </w:r>
            <w:r w:rsidRPr="00127C38">
              <w:rPr>
                <w:spacing w:val="-2"/>
                <w:sz w:val="24"/>
                <w:szCs w:val="24"/>
              </w:rPr>
              <w:t>_________________________________</w:t>
            </w:r>
          </w:p>
        </w:tc>
      </w:tr>
      <w:tr w:rsidR="00452E82" w:rsidRPr="00127C38" w14:paraId="2C5185A2"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046D6A5A" w14:textId="77777777" w:rsidR="00452E82" w:rsidRPr="00127C38" w:rsidRDefault="00452E82" w:rsidP="00F61FCA">
            <w:pPr>
              <w:pStyle w:val="List"/>
              <w:tabs>
                <w:tab w:val="left" w:pos="864"/>
                <w:tab w:val="left" w:pos="936"/>
                <w:tab w:val="left" w:pos="2610"/>
              </w:tabs>
              <w:ind w:left="936" w:hanging="360"/>
              <w:jc w:val="left"/>
              <w:rPr>
                <w:spacing w:val="-2"/>
                <w:szCs w:val="24"/>
                <w:lang w:val="fr-FR"/>
              </w:rPr>
            </w:pPr>
            <w:r w:rsidRPr="00127C38">
              <w:rPr>
                <w:szCs w:val="24"/>
                <w:lang w:val="fr-FR"/>
              </w:rPr>
              <w:t>Complexité</w:t>
            </w:r>
          </w:p>
        </w:tc>
        <w:tc>
          <w:tcPr>
            <w:tcW w:w="5058" w:type="dxa"/>
            <w:tcBorders>
              <w:top w:val="single" w:sz="6" w:space="0" w:color="auto"/>
              <w:left w:val="single" w:sz="6" w:space="0" w:color="auto"/>
              <w:bottom w:val="single" w:sz="6" w:space="0" w:color="auto"/>
              <w:right w:val="single" w:sz="6" w:space="0" w:color="auto"/>
            </w:tcBorders>
          </w:tcPr>
          <w:p w14:paraId="7495A7C1" w14:textId="77777777" w:rsidR="00452E82" w:rsidRPr="00127C38" w:rsidRDefault="00452E82" w:rsidP="00452E82">
            <w:pPr>
              <w:tabs>
                <w:tab w:val="left" w:pos="2610"/>
              </w:tabs>
              <w:spacing w:before="120"/>
              <w:rPr>
                <w:spacing w:val="-2"/>
                <w:sz w:val="24"/>
                <w:szCs w:val="24"/>
              </w:rPr>
            </w:pPr>
            <w:r w:rsidRPr="00127C38">
              <w:rPr>
                <w:spacing w:val="-2"/>
                <w:sz w:val="24"/>
                <w:szCs w:val="24"/>
              </w:rPr>
              <w:t>_________________________________</w:t>
            </w:r>
          </w:p>
        </w:tc>
      </w:tr>
      <w:tr w:rsidR="00452E82" w:rsidRPr="00127C38" w14:paraId="59ABF238"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4E806EB1" w14:textId="77777777" w:rsidR="00452E82" w:rsidRPr="00127C38" w:rsidRDefault="00452E82" w:rsidP="00F61FCA">
            <w:pPr>
              <w:pStyle w:val="List"/>
              <w:tabs>
                <w:tab w:val="left" w:pos="864"/>
                <w:tab w:val="left" w:pos="936"/>
                <w:tab w:val="left" w:pos="2610"/>
              </w:tabs>
              <w:ind w:left="936" w:hanging="360"/>
              <w:jc w:val="left"/>
              <w:rPr>
                <w:spacing w:val="-2"/>
                <w:szCs w:val="24"/>
                <w:lang w:val="fr-FR"/>
              </w:rPr>
            </w:pPr>
            <w:r w:rsidRPr="00127C38">
              <w:rPr>
                <w:spacing w:val="-2"/>
                <w:szCs w:val="24"/>
                <w:lang w:val="fr-FR"/>
              </w:rPr>
              <w:t>Méthodes/Technologie</w:t>
            </w:r>
          </w:p>
        </w:tc>
        <w:tc>
          <w:tcPr>
            <w:tcW w:w="5058" w:type="dxa"/>
            <w:tcBorders>
              <w:top w:val="single" w:sz="6" w:space="0" w:color="auto"/>
              <w:left w:val="single" w:sz="6" w:space="0" w:color="auto"/>
              <w:bottom w:val="single" w:sz="6" w:space="0" w:color="auto"/>
              <w:right w:val="single" w:sz="6" w:space="0" w:color="auto"/>
            </w:tcBorders>
          </w:tcPr>
          <w:p w14:paraId="30236A26" w14:textId="77777777" w:rsidR="00452E82" w:rsidRPr="00127C38" w:rsidRDefault="00452E82" w:rsidP="00452E82">
            <w:pPr>
              <w:tabs>
                <w:tab w:val="left" w:pos="2610"/>
              </w:tabs>
              <w:spacing w:before="120"/>
              <w:rPr>
                <w:spacing w:val="-2"/>
                <w:sz w:val="24"/>
                <w:szCs w:val="24"/>
              </w:rPr>
            </w:pPr>
            <w:r w:rsidRPr="00127C38">
              <w:rPr>
                <w:spacing w:val="-2"/>
                <w:sz w:val="24"/>
                <w:szCs w:val="24"/>
              </w:rPr>
              <w:t>_________________________________</w:t>
            </w:r>
          </w:p>
        </w:tc>
      </w:tr>
      <w:tr w:rsidR="00452E82" w:rsidRPr="00127C38" w14:paraId="4516BD9C"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347833F3" w14:textId="77777777" w:rsidR="00452E82" w:rsidRPr="00127C38" w:rsidRDefault="00452E82" w:rsidP="00F61FCA">
            <w:pPr>
              <w:pStyle w:val="List"/>
              <w:tabs>
                <w:tab w:val="left" w:pos="864"/>
                <w:tab w:val="left" w:pos="936"/>
                <w:tab w:val="left" w:pos="2610"/>
              </w:tabs>
              <w:ind w:left="936" w:hanging="360"/>
              <w:jc w:val="left"/>
              <w:rPr>
                <w:spacing w:val="-2"/>
                <w:szCs w:val="24"/>
                <w:lang w:val="fr-FR"/>
              </w:rPr>
            </w:pPr>
            <w:r w:rsidRPr="00127C38">
              <w:rPr>
                <w:spacing w:val="-2"/>
                <w:szCs w:val="24"/>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026DB072" w14:textId="77777777" w:rsidR="00452E82" w:rsidRPr="00127C38" w:rsidRDefault="00452E82" w:rsidP="00452E82">
            <w:pPr>
              <w:tabs>
                <w:tab w:val="left" w:pos="2610"/>
              </w:tabs>
              <w:spacing w:before="120"/>
              <w:rPr>
                <w:spacing w:val="-2"/>
                <w:sz w:val="24"/>
                <w:szCs w:val="24"/>
              </w:rPr>
            </w:pPr>
          </w:p>
        </w:tc>
      </w:tr>
    </w:tbl>
    <w:p w14:paraId="57D33570" w14:textId="77777777" w:rsidR="00452E82" w:rsidRPr="00E21797" w:rsidRDefault="00452E82" w:rsidP="00452E82">
      <w:pPr>
        <w:tabs>
          <w:tab w:val="left" w:pos="2610"/>
        </w:tabs>
      </w:pPr>
    </w:p>
    <w:p w14:paraId="5CB5E686" w14:textId="77777777" w:rsidR="00452E82" w:rsidRPr="00E21797" w:rsidRDefault="00452E82" w:rsidP="00452E82">
      <w:pPr>
        <w:tabs>
          <w:tab w:val="left" w:pos="2610"/>
        </w:tabs>
      </w:pPr>
    </w:p>
    <w:p w14:paraId="49597E8B" w14:textId="77777777" w:rsidR="00452E82" w:rsidRPr="00E21797" w:rsidRDefault="00452E82" w:rsidP="00452E82">
      <w:pPr>
        <w:tabs>
          <w:tab w:val="left" w:pos="2610"/>
        </w:tabs>
      </w:pPr>
    </w:p>
    <w:p w14:paraId="09586880" w14:textId="6BDC725B" w:rsidR="00452E82" w:rsidRPr="00E21797" w:rsidRDefault="00452E82" w:rsidP="001C0EB1">
      <w:pPr>
        <w:pStyle w:val="SectionIVHeader-2"/>
      </w:pPr>
      <w:r w:rsidRPr="00E21797">
        <w:br w:type="page"/>
      </w:r>
      <w:bookmarkStart w:id="617" w:name="_Toc327863893"/>
      <w:bookmarkStart w:id="618" w:name="_Toc327970931"/>
      <w:bookmarkStart w:id="619" w:name="_Toc107422011"/>
      <w:r w:rsidRPr="001C0EB1">
        <w:t>Formulaire</w:t>
      </w:r>
      <w:r w:rsidRPr="00E21797">
        <w:t xml:space="preserve"> EXP – </w:t>
      </w:r>
      <w:r w:rsidRPr="00DD616F">
        <w:t>4.2</w:t>
      </w:r>
      <w:r w:rsidR="00F61FCA">
        <w:t xml:space="preserve"> (</w:t>
      </w:r>
      <w:r w:rsidRPr="00DD616F">
        <w:t>b)</w:t>
      </w:r>
      <w:r>
        <w:rPr>
          <w:i/>
        </w:rPr>
        <w:t xml:space="preserve"> : </w:t>
      </w:r>
      <w:r>
        <w:rPr>
          <w:i/>
        </w:rPr>
        <w:br/>
      </w:r>
      <w:r w:rsidRPr="00E21797">
        <w:t xml:space="preserve">Expérience </w:t>
      </w:r>
      <w:r w:rsidR="00F61FCA">
        <w:t>S</w:t>
      </w:r>
      <w:r w:rsidRPr="00E21797">
        <w:t xml:space="preserve">pécifique dans les </w:t>
      </w:r>
      <w:r w:rsidR="00425DD4">
        <w:t>A</w:t>
      </w:r>
      <w:r w:rsidRPr="00E21797">
        <w:t xml:space="preserve">ctivités </w:t>
      </w:r>
      <w:r w:rsidR="00425DD4">
        <w:t>C</w:t>
      </w:r>
      <w:r>
        <w:t>lé</w:t>
      </w:r>
      <w:bookmarkEnd w:id="617"/>
      <w:bookmarkEnd w:id="618"/>
      <w:bookmarkEnd w:id="619"/>
    </w:p>
    <w:p w14:paraId="1FADAD5A" w14:textId="77777777" w:rsidR="00452E82" w:rsidRPr="00E21797" w:rsidRDefault="00452E82" w:rsidP="00452E82">
      <w:pPr>
        <w:pStyle w:val="Head2"/>
        <w:widowControl/>
        <w:tabs>
          <w:tab w:val="left" w:pos="2610"/>
        </w:tabs>
        <w:jc w:val="center"/>
        <w:rPr>
          <w:rFonts w:ascii="Times New Roman" w:hAnsi="Times New Roman"/>
          <w:lang w:val="fr-FR"/>
        </w:rPr>
      </w:pPr>
    </w:p>
    <w:p w14:paraId="64E007AC" w14:textId="77777777" w:rsidR="00452E82" w:rsidRPr="00127C38" w:rsidRDefault="00452E82" w:rsidP="00452E82">
      <w:pPr>
        <w:tabs>
          <w:tab w:val="left" w:pos="2610"/>
        </w:tabs>
        <w:jc w:val="center"/>
        <w:rPr>
          <w:sz w:val="24"/>
          <w:szCs w:val="24"/>
        </w:rPr>
      </w:pPr>
      <w:r w:rsidRPr="00127C38">
        <w:rPr>
          <w:sz w:val="24"/>
          <w:szCs w:val="24"/>
        </w:rPr>
        <w:t>Nom légal du soumissionnaire : ________________________          Date: __________________</w:t>
      </w:r>
    </w:p>
    <w:p w14:paraId="0193313F" w14:textId="77777777" w:rsidR="00452E82" w:rsidRPr="00127C38" w:rsidRDefault="00452E82" w:rsidP="00452E82">
      <w:pPr>
        <w:tabs>
          <w:tab w:val="left" w:pos="2610"/>
        </w:tabs>
        <w:rPr>
          <w:sz w:val="24"/>
          <w:szCs w:val="24"/>
        </w:rPr>
      </w:pPr>
      <w:r w:rsidRPr="00127C38">
        <w:rPr>
          <w:sz w:val="24"/>
          <w:szCs w:val="24"/>
        </w:rPr>
        <w:t>Nom légal de la partie au GE / sous-traitant : ______________ _________</w:t>
      </w:r>
      <w:r w:rsidRPr="00127C38">
        <w:rPr>
          <w:i/>
          <w:sz w:val="24"/>
          <w:szCs w:val="24"/>
        </w:rPr>
        <w:tab/>
      </w:r>
      <w:r w:rsidRPr="00127C38">
        <w:rPr>
          <w:sz w:val="24"/>
          <w:szCs w:val="24"/>
        </w:rPr>
        <w:t xml:space="preserve">   No. AAO: ____</w:t>
      </w:r>
    </w:p>
    <w:p w14:paraId="06D4F69C" w14:textId="77777777" w:rsidR="00452E82" w:rsidRPr="00127C38" w:rsidRDefault="00452E82" w:rsidP="00452E82">
      <w:pPr>
        <w:tabs>
          <w:tab w:val="left" w:pos="2610"/>
          <w:tab w:val="right" w:pos="9090"/>
        </w:tabs>
        <w:ind w:right="162"/>
        <w:rPr>
          <w:sz w:val="24"/>
          <w:szCs w:val="24"/>
        </w:rPr>
      </w:pPr>
    </w:p>
    <w:p w14:paraId="629D28B5" w14:textId="77777777" w:rsidR="00452E82" w:rsidRPr="00010921" w:rsidRDefault="00452E82" w:rsidP="00452E82">
      <w:pPr>
        <w:tabs>
          <w:tab w:val="left" w:pos="2610"/>
          <w:tab w:val="right" w:pos="9090"/>
        </w:tabs>
        <w:ind w:right="162"/>
      </w:pPr>
    </w:p>
    <w:tbl>
      <w:tblPr>
        <w:tblW w:w="0" w:type="auto"/>
        <w:tblInd w:w="72" w:type="dxa"/>
        <w:tblLayout w:type="fixed"/>
        <w:tblCellMar>
          <w:left w:w="72" w:type="dxa"/>
          <w:right w:w="72" w:type="dxa"/>
        </w:tblCellMar>
        <w:tblLook w:val="0000" w:firstRow="0" w:lastRow="0" w:firstColumn="0" w:lastColumn="0" w:noHBand="0" w:noVBand="0"/>
      </w:tblPr>
      <w:tblGrid>
        <w:gridCol w:w="3600"/>
        <w:gridCol w:w="1800"/>
        <w:gridCol w:w="1800"/>
        <w:gridCol w:w="1080"/>
        <w:gridCol w:w="1080"/>
      </w:tblGrid>
      <w:tr w:rsidR="00452E82" w:rsidRPr="00127C38" w14:paraId="64A43BE4" w14:textId="77777777" w:rsidTr="00452E82">
        <w:trPr>
          <w:cantSplit/>
          <w:tblHeader/>
        </w:trPr>
        <w:tc>
          <w:tcPr>
            <w:tcW w:w="3600" w:type="dxa"/>
            <w:tcBorders>
              <w:top w:val="single" w:sz="6" w:space="0" w:color="auto"/>
              <w:left w:val="single" w:sz="6" w:space="0" w:color="auto"/>
              <w:bottom w:val="single" w:sz="6" w:space="0" w:color="auto"/>
              <w:right w:val="single" w:sz="6" w:space="0" w:color="auto"/>
            </w:tcBorders>
          </w:tcPr>
          <w:p w14:paraId="422F869D" w14:textId="77777777" w:rsidR="00452E82" w:rsidRPr="00127C38" w:rsidRDefault="00452E82" w:rsidP="00452E82">
            <w:pPr>
              <w:tabs>
                <w:tab w:val="left" w:pos="2610"/>
              </w:tabs>
              <w:spacing w:before="120" w:after="120"/>
              <w:rPr>
                <w:spacing w:val="-2"/>
                <w:sz w:val="24"/>
                <w:szCs w:val="24"/>
              </w:rPr>
            </w:pPr>
          </w:p>
        </w:tc>
        <w:tc>
          <w:tcPr>
            <w:tcW w:w="5760" w:type="dxa"/>
            <w:gridSpan w:val="4"/>
            <w:tcBorders>
              <w:top w:val="single" w:sz="6" w:space="0" w:color="auto"/>
              <w:left w:val="single" w:sz="6" w:space="0" w:color="auto"/>
              <w:bottom w:val="single" w:sz="6" w:space="0" w:color="auto"/>
              <w:right w:val="single" w:sz="6" w:space="0" w:color="auto"/>
            </w:tcBorders>
          </w:tcPr>
          <w:p w14:paraId="344C0D3A" w14:textId="77777777" w:rsidR="00452E82" w:rsidRPr="00127C38" w:rsidRDefault="00452E82" w:rsidP="00452E82">
            <w:pPr>
              <w:tabs>
                <w:tab w:val="left" w:pos="2610"/>
              </w:tabs>
              <w:spacing w:before="120"/>
              <w:jc w:val="center"/>
              <w:rPr>
                <w:spacing w:val="-2"/>
                <w:sz w:val="24"/>
                <w:szCs w:val="24"/>
              </w:rPr>
            </w:pPr>
            <w:r w:rsidRPr="00127C38">
              <w:rPr>
                <w:sz w:val="24"/>
                <w:szCs w:val="24"/>
              </w:rPr>
              <w:t>Information</w:t>
            </w:r>
          </w:p>
        </w:tc>
      </w:tr>
      <w:tr w:rsidR="00452E82" w:rsidRPr="00127C38" w14:paraId="26961175"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0B9A8128" w14:textId="77777777" w:rsidR="00452E82" w:rsidRPr="00127C38" w:rsidRDefault="00452E82" w:rsidP="00452E82">
            <w:pPr>
              <w:tabs>
                <w:tab w:val="left" w:pos="2610"/>
              </w:tabs>
              <w:rPr>
                <w:sz w:val="24"/>
                <w:szCs w:val="24"/>
              </w:rPr>
            </w:pPr>
            <w:r w:rsidRPr="00127C38">
              <w:rPr>
                <w:sz w:val="24"/>
                <w:szCs w:val="24"/>
              </w:rPr>
              <w:t>Identification du marché</w:t>
            </w:r>
          </w:p>
        </w:tc>
        <w:tc>
          <w:tcPr>
            <w:tcW w:w="5760" w:type="dxa"/>
            <w:gridSpan w:val="4"/>
            <w:tcBorders>
              <w:top w:val="single" w:sz="6" w:space="0" w:color="auto"/>
              <w:left w:val="single" w:sz="6" w:space="0" w:color="auto"/>
              <w:bottom w:val="single" w:sz="6" w:space="0" w:color="auto"/>
              <w:right w:val="single" w:sz="6" w:space="0" w:color="auto"/>
            </w:tcBorders>
          </w:tcPr>
          <w:p w14:paraId="4159A184" w14:textId="77777777" w:rsidR="00452E82" w:rsidRPr="00127C38" w:rsidRDefault="00452E82" w:rsidP="00452E82">
            <w:pPr>
              <w:tabs>
                <w:tab w:val="left" w:pos="2610"/>
              </w:tabs>
              <w:rPr>
                <w:sz w:val="24"/>
                <w:szCs w:val="24"/>
              </w:rPr>
            </w:pPr>
            <w:r w:rsidRPr="00127C38">
              <w:rPr>
                <w:sz w:val="24"/>
                <w:szCs w:val="24"/>
              </w:rPr>
              <w:t>_______________________________________</w:t>
            </w:r>
          </w:p>
        </w:tc>
      </w:tr>
      <w:tr w:rsidR="00452E82" w:rsidRPr="00127C38" w14:paraId="76D305AA"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66287A70" w14:textId="4A251F45" w:rsidR="00452E82" w:rsidRPr="00127C38" w:rsidRDefault="00452E82" w:rsidP="00452E82">
            <w:pPr>
              <w:tabs>
                <w:tab w:val="left" w:pos="2610"/>
              </w:tabs>
              <w:rPr>
                <w:sz w:val="24"/>
                <w:szCs w:val="24"/>
              </w:rPr>
            </w:pPr>
            <w:r w:rsidRPr="00127C38">
              <w:rPr>
                <w:sz w:val="24"/>
                <w:szCs w:val="24"/>
              </w:rPr>
              <w:t>Date d’</w:t>
            </w:r>
            <w:r w:rsidR="00F63C4D">
              <w:rPr>
                <w:sz w:val="24"/>
                <w:szCs w:val="24"/>
              </w:rPr>
              <w:t>A</w:t>
            </w:r>
            <w:r w:rsidRPr="00127C38">
              <w:rPr>
                <w:sz w:val="24"/>
                <w:szCs w:val="24"/>
              </w:rPr>
              <w:t>ttribution</w:t>
            </w:r>
          </w:p>
          <w:p w14:paraId="39EDF8B9" w14:textId="26A15BFA" w:rsidR="00452E82" w:rsidRPr="00127C38" w:rsidRDefault="00452E82" w:rsidP="00452E82">
            <w:pPr>
              <w:tabs>
                <w:tab w:val="left" w:pos="2610"/>
              </w:tabs>
              <w:rPr>
                <w:sz w:val="24"/>
                <w:szCs w:val="24"/>
              </w:rPr>
            </w:pPr>
            <w:r w:rsidRPr="00127C38">
              <w:rPr>
                <w:sz w:val="24"/>
                <w:szCs w:val="24"/>
              </w:rPr>
              <w:t>Date d’</w:t>
            </w:r>
            <w:r w:rsidR="00F63C4D">
              <w:rPr>
                <w:sz w:val="24"/>
                <w:szCs w:val="24"/>
              </w:rPr>
              <w:t>A</w:t>
            </w:r>
            <w:r w:rsidRPr="00127C38">
              <w:rPr>
                <w:sz w:val="24"/>
                <w:szCs w:val="24"/>
              </w:rPr>
              <w:t>chèvement</w:t>
            </w:r>
          </w:p>
        </w:tc>
        <w:tc>
          <w:tcPr>
            <w:tcW w:w="5760" w:type="dxa"/>
            <w:gridSpan w:val="4"/>
            <w:tcBorders>
              <w:top w:val="single" w:sz="6" w:space="0" w:color="auto"/>
              <w:left w:val="nil"/>
              <w:bottom w:val="single" w:sz="6" w:space="0" w:color="auto"/>
              <w:right w:val="single" w:sz="6" w:space="0" w:color="auto"/>
            </w:tcBorders>
          </w:tcPr>
          <w:p w14:paraId="796BA978" w14:textId="77777777" w:rsidR="00452E82" w:rsidRPr="00127C38" w:rsidRDefault="00452E82" w:rsidP="00452E82">
            <w:pPr>
              <w:tabs>
                <w:tab w:val="left" w:pos="2610"/>
              </w:tabs>
              <w:rPr>
                <w:sz w:val="24"/>
                <w:szCs w:val="24"/>
              </w:rPr>
            </w:pPr>
            <w:r w:rsidRPr="00127C38">
              <w:rPr>
                <w:sz w:val="24"/>
                <w:szCs w:val="24"/>
              </w:rPr>
              <w:t>___________________________________________</w:t>
            </w:r>
          </w:p>
          <w:p w14:paraId="32515FC0" w14:textId="77777777" w:rsidR="00452E82" w:rsidRPr="00127C38" w:rsidRDefault="00452E82" w:rsidP="00452E82">
            <w:pPr>
              <w:tabs>
                <w:tab w:val="left" w:pos="2610"/>
              </w:tabs>
              <w:rPr>
                <w:sz w:val="24"/>
                <w:szCs w:val="24"/>
              </w:rPr>
            </w:pPr>
            <w:r w:rsidRPr="00127C38">
              <w:rPr>
                <w:sz w:val="24"/>
                <w:szCs w:val="24"/>
              </w:rPr>
              <w:t>___________________________________________</w:t>
            </w:r>
          </w:p>
        </w:tc>
      </w:tr>
      <w:tr w:rsidR="00452E82" w:rsidRPr="00127C38" w14:paraId="66423127" w14:textId="77777777" w:rsidTr="0067637B">
        <w:trPr>
          <w:cantSplit/>
        </w:trPr>
        <w:tc>
          <w:tcPr>
            <w:tcW w:w="3600" w:type="dxa"/>
            <w:tcBorders>
              <w:top w:val="single" w:sz="6" w:space="0" w:color="auto"/>
              <w:left w:val="single" w:sz="6" w:space="0" w:color="auto"/>
              <w:bottom w:val="single" w:sz="6" w:space="0" w:color="auto"/>
              <w:right w:val="single" w:sz="6" w:space="0" w:color="auto"/>
            </w:tcBorders>
          </w:tcPr>
          <w:p w14:paraId="188D3E73" w14:textId="77777777" w:rsidR="00452E82" w:rsidRPr="00127C38" w:rsidRDefault="00452E82" w:rsidP="00452E82">
            <w:pPr>
              <w:tabs>
                <w:tab w:val="left" w:pos="2610"/>
              </w:tabs>
              <w:spacing w:before="120"/>
              <w:rPr>
                <w:spacing w:val="-2"/>
                <w:sz w:val="24"/>
                <w:szCs w:val="24"/>
              </w:rPr>
            </w:pPr>
            <w:r w:rsidRPr="00127C38">
              <w:rPr>
                <w:spacing w:val="-2"/>
                <w:sz w:val="24"/>
                <w:szCs w:val="24"/>
              </w:rPr>
              <w:t>Rôle dans le marché</w:t>
            </w:r>
          </w:p>
        </w:tc>
        <w:tc>
          <w:tcPr>
            <w:tcW w:w="1800" w:type="dxa"/>
            <w:tcBorders>
              <w:top w:val="single" w:sz="6" w:space="0" w:color="auto"/>
              <w:left w:val="nil"/>
              <w:bottom w:val="single" w:sz="6" w:space="0" w:color="auto"/>
              <w:right w:val="single" w:sz="6" w:space="0" w:color="auto"/>
            </w:tcBorders>
          </w:tcPr>
          <w:p w14:paraId="7DA186A2" w14:textId="77777777" w:rsidR="00452E82" w:rsidRPr="00127C38" w:rsidRDefault="00452E82" w:rsidP="00452E82">
            <w:pPr>
              <w:tabs>
                <w:tab w:val="left" w:pos="2610"/>
              </w:tabs>
              <w:spacing w:before="120"/>
              <w:jc w:val="center"/>
              <w:rPr>
                <w:sz w:val="24"/>
                <w:szCs w:val="24"/>
              </w:rPr>
            </w:pPr>
            <w:r w:rsidRPr="00127C38">
              <w:rPr>
                <w:sz w:val="24"/>
                <w:szCs w:val="24"/>
              </w:rPr>
              <w:sym w:font="Symbol" w:char="F07F"/>
            </w:r>
            <w:r w:rsidRPr="00127C38">
              <w:rPr>
                <w:sz w:val="24"/>
                <w:szCs w:val="24"/>
              </w:rPr>
              <w:t xml:space="preserve"> </w:t>
            </w:r>
            <w:r w:rsidRPr="00127C38">
              <w:rPr>
                <w:sz w:val="24"/>
                <w:szCs w:val="24"/>
              </w:rPr>
              <w:br/>
              <w:t xml:space="preserve">Entrepreneur </w:t>
            </w:r>
          </w:p>
        </w:tc>
        <w:tc>
          <w:tcPr>
            <w:tcW w:w="1800" w:type="dxa"/>
            <w:tcBorders>
              <w:top w:val="single" w:sz="6" w:space="0" w:color="auto"/>
              <w:left w:val="nil"/>
              <w:bottom w:val="single" w:sz="6" w:space="0" w:color="auto"/>
              <w:right w:val="single" w:sz="6" w:space="0" w:color="auto"/>
            </w:tcBorders>
          </w:tcPr>
          <w:p w14:paraId="38B6F248" w14:textId="77777777" w:rsidR="00452E82" w:rsidRPr="00127C38" w:rsidRDefault="00452E82" w:rsidP="00452E82">
            <w:pPr>
              <w:tabs>
                <w:tab w:val="left" w:pos="2610"/>
              </w:tabs>
              <w:spacing w:before="120"/>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Membre d’in groupement</w:t>
            </w:r>
          </w:p>
        </w:tc>
        <w:tc>
          <w:tcPr>
            <w:tcW w:w="1080" w:type="dxa"/>
            <w:tcBorders>
              <w:top w:val="single" w:sz="6" w:space="0" w:color="auto"/>
              <w:left w:val="single" w:sz="6" w:space="0" w:color="auto"/>
              <w:bottom w:val="single" w:sz="6" w:space="0" w:color="auto"/>
            </w:tcBorders>
          </w:tcPr>
          <w:p w14:paraId="5D7990B1" w14:textId="77777777" w:rsidR="00452E82" w:rsidRPr="00127C38" w:rsidRDefault="00452E82" w:rsidP="00452E82">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Ensemblier</w:t>
            </w:r>
          </w:p>
        </w:tc>
        <w:tc>
          <w:tcPr>
            <w:tcW w:w="1080" w:type="dxa"/>
            <w:tcBorders>
              <w:top w:val="single" w:sz="6" w:space="0" w:color="auto"/>
              <w:left w:val="single" w:sz="6" w:space="0" w:color="auto"/>
              <w:bottom w:val="single" w:sz="6" w:space="0" w:color="auto"/>
              <w:right w:val="single" w:sz="6" w:space="0" w:color="auto"/>
            </w:tcBorders>
          </w:tcPr>
          <w:p w14:paraId="1BB0BCA8" w14:textId="77777777" w:rsidR="00452E82" w:rsidRPr="00127C38" w:rsidRDefault="00452E82" w:rsidP="00452E82">
            <w:pPr>
              <w:tabs>
                <w:tab w:val="left" w:pos="2610"/>
              </w:tabs>
              <w:jc w:val="center"/>
              <w:rPr>
                <w:spacing w:val="-2"/>
                <w:sz w:val="24"/>
                <w:szCs w:val="24"/>
              </w:rPr>
            </w:pPr>
            <w:r w:rsidRPr="00127C38">
              <w:rPr>
                <w:sz w:val="24"/>
                <w:szCs w:val="24"/>
              </w:rPr>
              <w:sym w:font="Symbol" w:char="F07F"/>
            </w:r>
            <w:r w:rsidRPr="00127C38">
              <w:rPr>
                <w:sz w:val="24"/>
                <w:szCs w:val="24"/>
              </w:rPr>
              <w:t xml:space="preserve"> </w:t>
            </w:r>
            <w:r w:rsidRPr="00127C38">
              <w:rPr>
                <w:sz w:val="24"/>
                <w:szCs w:val="24"/>
              </w:rPr>
              <w:br/>
              <w:t>Sous-traitant</w:t>
            </w:r>
          </w:p>
        </w:tc>
      </w:tr>
      <w:tr w:rsidR="00452E82" w:rsidRPr="00127C38" w14:paraId="58771BDB"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146480E2" w14:textId="77777777" w:rsidR="00452E82" w:rsidRPr="00127C38" w:rsidRDefault="00452E82" w:rsidP="00452E82">
            <w:pPr>
              <w:tabs>
                <w:tab w:val="left" w:pos="2610"/>
              </w:tabs>
              <w:rPr>
                <w:sz w:val="24"/>
                <w:szCs w:val="24"/>
              </w:rPr>
            </w:pPr>
            <w:r w:rsidRPr="00127C38">
              <w:rPr>
                <w:sz w:val="24"/>
                <w:szCs w:val="24"/>
              </w:rPr>
              <w:t>Montant total du marché</w:t>
            </w:r>
          </w:p>
        </w:tc>
        <w:tc>
          <w:tcPr>
            <w:tcW w:w="3600" w:type="dxa"/>
            <w:gridSpan w:val="2"/>
            <w:tcBorders>
              <w:top w:val="single" w:sz="6" w:space="0" w:color="auto"/>
              <w:left w:val="nil"/>
              <w:bottom w:val="single" w:sz="6" w:space="0" w:color="auto"/>
              <w:right w:val="single" w:sz="6" w:space="0" w:color="auto"/>
            </w:tcBorders>
          </w:tcPr>
          <w:p w14:paraId="6EB11E2A" w14:textId="77777777" w:rsidR="00452E82" w:rsidRPr="00127C38" w:rsidRDefault="008F6511" w:rsidP="00452E82">
            <w:pPr>
              <w:tabs>
                <w:tab w:val="left" w:pos="2610"/>
              </w:tabs>
              <w:rPr>
                <w:sz w:val="24"/>
                <w:szCs w:val="24"/>
              </w:rPr>
            </w:pPr>
            <w:r w:rsidRPr="00127C38">
              <w:rPr>
                <w:sz w:val="24"/>
                <w:szCs w:val="24"/>
              </w:rPr>
              <w:t>___</w:t>
            </w:r>
            <w:r>
              <w:rPr>
                <w:sz w:val="24"/>
                <w:szCs w:val="24"/>
              </w:rPr>
              <w:t xml:space="preserve"> </w:t>
            </w:r>
            <w:r w:rsidRPr="00127C38">
              <w:rPr>
                <w:i/>
                <w:sz w:val="24"/>
                <w:szCs w:val="24"/>
              </w:rPr>
              <w:t xml:space="preserve">[insérer le montant total du marché en les monnaies du marché] </w:t>
            </w:r>
            <w:r w:rsidRPr="00127C38">
              <w:rPr>
                <w:sz w:val="24"/>
                <w:szCs w:val="24"/>
              </w:rPr>
              <w:t>_________________________</w:t>
            </w:r>
          </w:p>
        </w:tc>
        <w:tc>
          <w:tcPr>
            <w:tcW w:w="2160" w:type="dxa"/>
            <w:gridSpan w:val="2"/>
            <w:tcBorders>
              <w:top w:val="single" w:sz="6" w:space="0" w:color="auto"/>
              <w:left w:val="single" w:sz="6" w:space="0" w:color="auto"/>
              <w:bottom w:val="single" w:sz="6" w:space="0" w:color="auto"/>
              <w:right w:val="single" w:sz="6" w:space="0" w:color="auto"/>
            </w:tcBorders>
          </w:tcPr>
          <w:p w14:paraId="1BDF16B7" w14:textId="77777777" w:rsidR="00452E82" w:rsidRPr="00127C38" w:rsidRDefault="008F6511" w:rsidP="00452E82">
            <w:pPr>
              <w:tabs>
                <w:tab w:val="left" w:pos="2610"/>
              </w:tabs>
              <w:rPr>
                <w:sz w:val="24"/>
                <w:szCs w:val="24"/>
              </w:rPr>
            </w:pPr>
            <w:r w:rsidRPr="00127C38">
              <w:rPr>
                <w:sz w:val="24"/>
                <w:szCs w:val="24"/>
              </w:rPr>
              <w:t>EU_</w:t>
            </w:r>
            <w:r>
              <w:rPr>
                <w:sz w:val="24"/>
                <w:szCs w:val="24"/>
              </w:rPr>
              <w:t xml:space="preserve"> </w:t>
            </w:r>
            <w:r w:rsidRPr="00127C38">
              <w:rPr>
                <w:sz w:val="24"/>
                <w:szCs w:val="24"/>
              </w:rPr>
              <w:t>[</w:t>
            </w:r>
            <w:r w:rsidRPr="00127C38">
              <w:rPr>
                <w:i/>
                <w:sz w:val="24"/>
                <w:szCs w:val="24"/>
              </w:rPr>
              <w:t>insérer le taux de change et le montant total du marché en équivalent $E.U.]</w:t>
            </w:r>
            <w:r w:rsidR="00452E82" w:rsidRPr="00127C38">
              <w:rPr>
                <w:sz w:val="24"/>
                <w:szCs w:val="24"/>
              </w:rPr>
              <w:t>________</w:t>
            </w:r>
          </w:p>
        </w:tc>
      </w:tr>
      <w:tr w:rsidR="00452E82" w:rsidRPr="00127C38" w14:paraId="13D357F5"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6C74954B" w14:textId="77777777" w:rsidR="00452E82" w:rsidRPr="00127C38" w:rsidRDefault="00452E82" w:rsidP="00452E82">
            <w:pPr>
              <w:tabs>
                <w:tab w:val="left" w:pos="2610"/>
              </w:tabs>
              <w:rPr>
                <w:sz w:val="24"/>
                <w:szCs w:val="24"/>
              </w:rPr>
            </w:pPr>
            <w:r w:rsidRPr="00127C38">
              <w:rPr>
                <w:sz w:val="24"/>
                <w:szCs w:val="24"/>
              </w:rPr>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tcPr>
          <w:p w14:paraId="4F905E4C" w14:textId="77777777" w:rsidR="00452E82" w:rsidRPr="00127C38" w:rsidRDefault="00452E82" w:rsidP="00452E82">
            <w:pPr>
              <w:tabs>
                <w:tab w:val="left" w:pos="2610"/>
              </w:tabs>
              <w:jc w:val="center"/>
              <w:rPr>
                <w:sz w:val="24"/>
                <w:szCs w:val="24"/>
              </w:rPr>
            </w:pPr>
          </w:p>
          <w:p w14:paraId="707E73C8" w14:textId="77777777" w:rsidR="00452E82" w:rsidRPr="00127C38" w:rsidRDefault="00452E82" w:rsidP="00452E82">
            <w:pPr>
              <w:tabs>
                <w:tab w:val="left" w:pos="2610"/>
              </w:tabs>
              <w:jc w:val="center"/>
              <w:rPr>
                <w:sz w:val="24"/>
                <w:szCs w:val="24"/>
              </w:rPr>
            </w:pPr>
            <w:r w:rsidRPr="00127C38">
              <w:rPr>
                <w:sz w:val="24"/>
                <w:szCs w:val="24"/>
              </w:rPr>
              <w:t>Quantité totale dans le cadre du marché</w:t>
            </w:r>
          </w:p>
          <w:p w14:paraId="3E2CA842" w14:textId="77777777" w:rsidR="00452E82" w:rsidRPr="00127C38" w:rsidRDefault="00452E82" w:rsidP="00452E82">
            <w:pPr>
              <w:tabs>
                <w:tab w:val="left" w:pos="2610"/>
              </w:tabs>
              <w:jc w:val="center"/>
              <w:rPr>
                <w:sz w:val="24"/>
                <w:szCs w:val="24"/>
              </w:rPr>
            </w:pPr>
            <w:r w:rsidRPr="00127C38">
              <w:rPr>
                <w:sz w:val="24"/>
                <w:szCs w:val="24"/>
              </w:rPr>
              <w:t>(i)</w:t>
            </w:r>
          </w:p>
        </w:tc>
        <w:tc>
          <w:tcPr>
            <w:tcW w:w="1800" w:type="dxa"/>
            <w:tcBorders>
              <w:top w:val="single" w:sz="6" w:space="0" w:color="auto"/>
              <w:left w:val="single" w:sz="6" w:space="0" w:color="auto"/>
              <w:bottom w:val="single" w:sz="6" w:space="0" w:color="auto"/>
              <w:right w:val="single" w:sz="6" w:space="0" w:color="auto"/>
            </w:tcBorders>
          </w:tcPr>
          <w:p w14:paraId="523FB555" w14:textId="77777777" w:rsidR="00452E82" w:rsidRPr="00127C38" w:rsidRDefault="00452E82" w:rsidP="00452E82">
            <w:pPr>
              <w:tabs>
                <w:tab w:val="left" w:pos="2610"/>
              </w:tabs>
              <w:jc w:val="center"/>
              <w:rPr>
                <w:sz w:val="24"/>
                <w:szCs w:val="24"/>
              </w:rPr>
            </w:pPr>
          </w:p>
          <w:p w14:paraId="711C510C" w14:textId="77777777" w:rsidR="00452E82" w:rsidRPr="00127C38" w:rsidRDefault="00452E82" w:rsidP="00452E82">
            <w:pPr>
              <w:tabs>
                <w:tab w:val="left" w:pos="2610"/>
              </w:tabs>
              <w:jc w:val="center"/>
              <w:rPr>
                <w:sz w:val="24"/>
                <w:szCs w:val="24"/>
              </w:rPr>
            </w:pPr>
            <w:r w:rsidRPr="00127C38">
              <w:rPr>
                <w:sz w:val="24"/>
                <w:szCs w:val="24"/>
              </w:rPr>
              <w:t>Pourcentage de participation</w:t>
            </w:r>
          </w:p>
          <w:p w14:paraId="665E2B06" w14:textId="77777777" w:rsidR="00452E82" w:rsidRPr="00127C38" w:rsidRDefault="00452E82" w:rsidP="00452E82">
            <w:pPr>
              <w:tabs>
                <w:tab w:val="left" w:pos="2610"/>
              </w:tabs>
              <w:jc w:val="center"/>
              <w:rPr>
                <w:sz w:val="24"/>
                <w:szCs w:val="24"/>
              </w:rPr>
            </w:pPr>
            <w:r w:rsidRPr="00127C38">
              <w:rPr>
                <w:sz w:val="24"/>
                <w:szCs w:val="24"/>
              </w:rPr>
              <w:t>(ii)</w:t>
            </w:r>
          </w:p>
        </w:tc>
        <w:tc>
          <w:tcPr>
            <w:tcW w:w="2160" w:type="dxa"/>
            <w:gridSpan w:val="2"/>
            <w:tcBorders>
              <w:top w:val="single" w:sz="6" w:space="0" w:color="auto"/>
              <w:left w:val="single" w:sz="6" w:space="0" w:color="auto"/>
              <w:bottom w:val="single" w:sz="6" w:space="0" w:color="auto"/>
              <w:right w:val="single" w:sz="6" w:space="0" w:color="auto"/>
            </w:tcBorders>
          </w:tcPr>
          <w:p w14:paraId="45A57426" w14:textId="77777777" w:rsidR="00452E82" w:rsidRPr="00127C38" w:rsidRDefault="00452E82" w:rsidP="00452E82">
            <w:pPr>
              <w:tabs>
                <w:tab w:val="left" w:pos="2610"/>
              </w:tabs>
              <w:jc w:val="center"/>
              <w:rPr>
                <w:sz w:val="24"/>
                <w:szCs w:val="24"/>
              </w:rPr>
            </w:pPr>
          </w:p>
          <w:p w14:paraId="7765B004" w14:textId="77777777" w:rsidR="00452E82" w:rsidRPr="00127C38" w:rsidRDefault="00452E82" w:rsidP="00452E82">
            <w:pPr>
              <w:tabs>
                <w:tab w:val="left" w:pos="2610"/>
              </w:tabs>
              <w:jc w:val="center"/>
              <w:rPr>
                <w:sz w:val="24"/>
                <w:szCs w:val="24"/>
              </w:rPr>
            </w:pPr>
            <w:r w:rsidRPr="00127C38">
              <w:rPr>
                <w:sz w:val="24"/>
                <w:szCs w:val="24"/>
              </w:rPr>
              <w:t xml:space="preserve">Quantité effective mise en œuvre </w:t>
            </w:r>
          </w:p>
          <w:p w14:paraId="131E7DF8" w14:textId="77777777" w:rsidR="00452E82" w:rsidRPr="00127C38" w:rsidRDefault="00452E82" w:rsidP="00452E82">
            <w:pPr>
              <w:tabs>
                <w:tab w:val="left" w:pos="2610"/>
              </w:tabs>
              <w:jc w:val="center"/>
              <w:rPr>
                <w:sz w:val="24"/>
                <w:szCs w:val="24"/>
              </w:rPr>
            </w:pPr>
            <w:r w:rsidRPr="00127C38">
              <w:rPr>
                <w:sz w:val="24"/>
                <w:szCs w:val="24"/>
              </w:rPr>
              <w:t>(i) x (ii)</w:t>
            </w:r>
          </w:p>
        </w:tc>
      </w:tr>
      <w:tr w:rsidR="00452E82" w:rsidRPr="00127C38" w14:paraId="05B02478"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2DE202B5" w14:textId="77777777" w:rsidR="00452E82" w:rsidRPr="00127C38" w:rsidRDefault="00452E82" w:rsidP="00452E82">
            <w:pPr>
              <w:tabs>
                <w:tab w:val="left" w:pos="2610"/>
              </w:tabs>
              <w:rPr>
                <w:sz w:val="24"/>
                <w:szCs w:val="24"/>
              </w:rPr>
            </w:pPr>
            <w:r w:rsidRPr="00127C38">
              <w:rPr>
                <w:sz w:val="24"/>
                <w:szCs w:val="24"/>
              </w:rPr>
              <w:t>1</w:t>
            </w:r>
            <w:r w:rsidRPr="00127C38">
              <w:rPr>
                <w:sz w:val="24"/>
                <w:szCs w:val="24"/>
                <w:vertAlign w:val="superscript"/>
              </w:rPr>
              <w:t>ère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528EB624" w14:textId="77777777"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7EE5B7E" w14:textId="77777777"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1E38D781" w14:textId="77777777" w:rsidR="00452E82" w:rsidRPr="00127C38" w:rsidRDefault="00452E82" w:rsidP="00452E82">
            <w:pPr>
              <w:tabs>
                <w:tab w:val="left" w:pos="2610"/>
              </w:tabs>
              <w:rPr>
                <w:sz w:val="24"/>
                <w:szCs w:val="24"/>
              </w:rPr>
            </w:pPr>
          </w:p>
        </w:tc>
      </w:tr>
      <w:tr w:rsidR="00452E82" w:rsidRPr="00127C38" w14:paraId="55807C4B"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5173B056" w14:textId="77777777" w:rsidR="00452E82" w:rsidRPr="00127C38" w:rsidRDefault="00452E82" w:rsidP="00452E82">
            <w:pPr>
              <w:tabs>
                <w:tab w:val="left" w:pos="2610"/>
              </w:tabs>
              <w:rPr>
                <w:sz w:val="24"/>
                <w:szCs w:val="24"/>
              </w:rPr>
            </w:pPr>
            <w:r w:rsidRPr="00127C38">
              <w:rPr>
                <w:sz w:val="24"/>
                <w:szCs w:val="24"/>
              </w:rPr>
              <w:t>2</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5E40BB8A" w14:textId="77777777"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74679757" w14:textId="77777777"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4525C843" w14:textId="77777777" w:rsidR="00452E82" w:rsidRPr="00127C38" w:rsidRDefault="00452E82" w:rsidP="00452E82">
            <w:pPr>
              <w:tabs>
                <w:tab w:val="left" w:pos="2610"/>
              </w:tabs>
              <w:rPr>
                <w:sz w:val="24"/>
                <w:szCs w:val="24"/>
              </w:rPr>
            </w:pPr>
          </w:p>
        </w:tc>
      </w:tr>
      <w:tr w:rsidR="00452E82" w:rsidRPr="00127C38" w14:paraId="6CE41B6C"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3D2D2DCD" w14:textId="77777777" w:rsidR="00452E82" w:rsidRPr="00127C38" w:rsidRDefault="00452E82" w:rsidP="00452E82">
            <w:pPr>
              <w:tabs>
                <w:tab w:val="left" w:pos="2610"/>
              </w:tabs>
              <w:rPr>
                <w:sz w:val="24"/>
                <w:szCs w:val="24"/>
              </w:rPr>
            </w:pPr>
            <w:r w:rsidRPr="00127C38">
              <w:rPr>
                <w:sz w:val="24"/>
                <w:szCs w:val="24"/>
              </w:rPr>
              <w:t>3</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0942E22D" w14:textId="77777777"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65EB7D83" w14:textId="77777777"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163AE807" w14:textId="77777777" w:rsidR="00452E82" w:rsidRPr="00127C38" w:rsidRDefault="00452E82" w:rsidP="00452E82">
            <w:pPr>
              <w:tabs>
                <w:tab w:val="left" w:pos="2610"/>
              </w:tabs>
              <w:rPr>
                <w:sz w:val="24"/>
                <w:szCs w:val="24"/>
              </w:rPr>
            </w:pPr>
          </w:p>
        </w:tc>
      </w:tr>
      <w:tr w:rsidR="00452E82" w:rsidRPr="00127C38" w14:paraId="1D830E9B"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05FCF7FF" w14:textId="77777777" w:rsidR="00452E82" w:rsidRPr="00127C38" w:rsidRDefault="00452E82" w:rsidP="00452E82">
            <w:pPr>
              <w:tabs>
                <w:tab w:val="left" w:pos="2610"/>
              </w:tabs>
              <w:rPr>
                <w:sz w:val="24"/>
                <w:szCs w:val="24"/>
              </w:rPr>
            </w:pPr>
            <w:r w:rsidRPr="00127C38">
              <w:rPr>
                <w:sz w:val="24"/>
                <w:szCs w:val="24"/>
              </w:rPr>
              <w:t>4</w:t>
            </w:r>
            <w:r w:rsidRPr="00127C38">
              <w:rPr>
                <w:sz w:val="24"/>
                <w:szCs w:val="24"/>
                <w:vertAlign w:val="superscript"/>
              </w:rPr>
              <w:t>ème</w:t>
            </w:r>
            <w:r w:rsidRPr="00127C38">
              <w:rPr>
                <w:sz w:val="24"/>
                <w:szCs w:val="24"/>
              </w:rPr>
              <w:t xml:space="preserve">  année</w:t>
            </w:r>
          </w:p>
        </w:tc>
        <w:tc>
          <w:tcPr>
            <w:tcW w:w="1800" w:type="dxa"/>
            <w:tcBorders>
              <w:top w:val="single" w:sz="6" w:space="0" w:color="auto"/>
              <w:left w:val="nil"/>
              <w:bottom w:val="single" w:sz="6" w:space="0" w:color="auto"/>
              <w:right w:val="single" w:sz="6" w:space="0" w:color="auto"/>
            </w:tcBorders>
          </w:tcPr>
          <w:p w14:paraId="54C2AB8E" w14:textId="77777777" w:rsidR="00452E82" w:rsidRPr="00127C38" w:rsidRDefault="00452E82" w:rsidP="00452E82">
            <w:pPr>
              <w:tabs>
                <w:tab w:val="left" w:pos="2610"/>
              </w:tabs>
              <w:rPr>
                <w:sz w:val="24"/>
                <w:szCs w:val="24"/>
              </w:rPr>
            </w:pPr>
          </w:p>
        </w:tc>
        <w:tc>
          <w:tcPr>
            <w:tcW w:w="1800" w:type="dxa"/>
            <w:tcBorders>
              <w:top w:val="single" w:sz="6" w:space="0" w:color="auto"/>
              <w:left w:val="single" w:sz="6" w:space="0" w:color="auto"/>
              <w:bottom w:val="single" w:sz="6" w:space="0" w:color="auto"/>
              <w:right w:val="single" w:sz="6" w:space="0" w:color="auto"/>
            </w:tcBorders>
          </w:tcPr>
          <w:p w14:paraId="4B3C5016" w14:textId="77777777" w:rsidR="00452E82" w:rsidRPr="00127C38" w:rsidRDefault="00452E82" w:rsidP="00452E82">
            <w:pPr>
              <w:tabs>
                <w:tab w:val="left" w:pos="2610"/>
              </w:tabs>
              <w:rPr>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14:paraId="63D92C3D" w14:textId="77777777" w:rsidR="00452E82" w:rsidRPr="00127C38" w:rsidRDefault="00452E82" w:rsidP="00452E82">
            <w:pPr>
              <w:tabs>
                <w:tab w:val="left" w:pos="2610"/>
              </w:tabs>
              <w:rPr>
                <w:sz w:val="24"/>
                <w:szCs w:val="24"/>
              </w:rPr>
            </w:pPr>
          </w:p>
        </w:tc>
      </w:tr>
      <w:tr w:rsidR="00452E82" w:rsidRPr="00127C38" w14:paraId="5606455C"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47D4201B" w14:textId="104F10BF" w:rsidR="00452E82" w:rsidRPr="00127C38" w:rsidRDefault="00452E82" w:rsidP="00452E82">
            <w:pPr>
              <w:tabs>
                <w:tab w:val="left" w:pos="2610"/>
              </w:tabs>
              <w:rPr>
                <w:sz w:val="24"/>
                <w:szCs w:val="24"/>
              </w:rPr>
            </w:pPr>
            <w:r w:rsidRPr="00127C38">
              <w:rPr>
                <w:sz w:val="24"/>
                <w:szCs w:val="24"/>
              </w:rPr>
              <w:t xml:space="preserve">Nom du </w:t>
            </w:r>
            <w:r w:rsidR="00601342">
              <w:rPr>
                <w:sz w:val="24"/>
                <w:szCs w:val="24"/>
              </w:rPr>
              <w:t>Maître d’Ouvrage</w:t>
            </w:r>
            <w:r w:rsidRPr="00127C38">
              <w:rPr>
                <w:sz w:val="24"/>
                <w:szCs w:val="24"/>
              </w:rPr>
              <w:t> :</w:t>
            </w:r>
          </w:p>
        </w:tc>
        <w:tc>
          <w:tcPr>
            <w:tcW w:w="5760" w:type="dxa"/>
            <w:gridSpan w:val="4"/>
            <w:tcBorders>
              <w:top w:val="single" w:sz="6" w:space="0" w:color="auto"/>
              <w:left w:val="nil"/>
              <w:bottom w:val="single" w:sz="6" w:space="0" w:color="auto"/>
              <w:right w:val="single" w:sz="6" w:space="0" w:color="auto"/>
            </w:tcBorders>
          </w:tcPr>
          <w:p w14:paraId="2FE096CF" w14:textId="77777777" w:rsidR="00452E82" w:rsidRPr="00127C38" w:rsidRDefault="00452E82" w:rsidP="00452E82">
            <w:pPr>
              <w:tabs>
                <w:tab w:val="left" w:pos="2610"/>
              </w:tabs>
              <w:rPr>
                <w:sz w:val="24"/>
                <w:szCs w:val="24"/>
              </w:rPr>
            </w:pPr>
            <w:r w:rsidRPr="00127C38">
              <w:rPr>
                <w:sz w:val="24"/>
                <w:szCs w:val="24"/>
              </w:rPr>
              <w:t>___________________________________________</w:t>
            </w:r>
          </w:p>
        </w:tc>
      </w:tr>
      <w:tr w:rsidR="00452E82" w:rsidRPr="00127C38" w14:paraId="34154C54" w14:textId="77777777" w:rsidTr="00452E82">
        <w:trPr>
          <w:cantSplit/>
        </w:trPr>
        <w:tc>
          <w:tcPr>
            <w:tcW w:w="3600" w:type="dxa"/>
            <w:tcBorders>
              <w:top w:val="single" w:sz="6" w:space="0" w:color="auto"/>
              <w:left w:val="single" w:sz="6" w:space="0" w:color="auto"/>
              <w:bottom w:val="single" w:sz="6" w:space="0" w:color="auto"/>
              <w:right w:val="single" w:sz="6" w:space="0" w:color="auto"/>
            </w:tcBorders>
          </w:tcPr>
          <w:p w14:paraId="499FC32C" w14:textId="77777777" w:rsidR="00452E82" w:rsidRPr="00127C38" w:rsidRDefault="00452E82" w:rsidP="00452E82">
            <w:pPr>
              <w:tabs>
                <w:tab w:val="left" w:pos="2610"/>
              </w:tabs>
              <w:rPr>
                <w:sz w:val="24"/>
                <w:szCs w:val="24"/>
              </w:rPr>
            </w:pPr>
            <w:r w:rsidRPr="00127C38">
              <w:rPr>
                <w:sz w:val="24"/>
                <w:szCs w:val="24"/>
              </w:rPr>
              <w:t>Adresse :</w:t>
            </w:r>
          </w:p>
          <w:p w14:paraId="110F4647" w14:textId="77777777" w:rsidR="00452E82" w:rsidRPr="00127C38" w:rsidRDefault="00452E82" w:rsidP="00452E82">
            <w:pPr>
              <w:tabs>
                <w:tab w:val="left" w:pos="2610"/>
              </w:tabs>
              <w:rPr>
                <w:sz w:val="24"/>
                <w:szCs w:val="24"/>
              </w:rPr>
            </w:pPr>
          </w:p>
          <w:p w14:paraId="1207DCB9" w14:textId="77777777" w:rsidR="00452E82" w:rsidRPr="00127C38" w:rsidRDefault="00452E82" w:rsidP="00452E82">
            <w:pPr>
              <w:tabs>
                <w:tab w:val="left" w:pos="2610"/>
              </w:tabs>
              <w:rPr>
                <w:sz w:val="24"/>
                <w:szCs w:val="24"/>
              </w:rPr>
            </w:pPr>
            <w:r w:rsidRPr="00127C38">
              <w:rPr>
                <w:sz w:val="24"/>
                <w:szCs w:val="24"/>
              </w:rPr>
              <w:t>Numéro de téléphone/télécopie :</w:t>
            </w:r>
          </w:p>
          <w:p w14:paraId="52AB7142" w14:textId="77777777" w:rsidR="00452E82" w:rsidRPr="00127C38" w:rsidRDefault="00452E82" w:rsidP="00452E82">
            <w:pPr>
              <w:tabs>
                <w:tab w:val="left" w:pos="2610"/>
              </w:tabs>
              <w:rPr>
                <w:sz w:val="24"/>
                <w:szCs w:val="24"/>
              </w:rPr>
            </w:pPr>
            <w:r w:rsidRPr="00127C38">
              <w:rPr>
                <w:sz w:val="24"/>
                <w:szCs w:val="24"/>
              </w:rPr>
              <w:t>Adresse électronique :</w:t>
            </w:r>
          </w:p>
        </w:tc>
        <w:tc>
          <w:tcPr>
            <w:tcW w:w="5760" w:type="dxa"/>
            <w:gridSpan w:val="4"/>
            <w:tcBorders>
              <w:top w:val="single" w:sz="6" w:space="0" w:color="auto"/>
              <w:left w:val="nil"/>
              <w:bottom w:val="single" w:sz="6" w:space="0" w:color="auto"/>
              <w:right w:val="single" w:sz="6" w:space="0" w:color="auto"/>
            </w:tcBorders>
          </w:tcPr>
          <w:p w14:paraId="1624D8D4" w14:textId="77777777" w:rsidR="00452E82" w:rsidRPr="00127C38" w:rsidRDefault="00452E82" w:rsidP="00452E82">
            <w:pPr>
              <w:tabs>
                <w:tab w:val="left" w:pos="2610"/>
              </w:tabs>
              <w:rPr>
                <w:sz w:val="24"/>
                <w:szCs w:val="24"/>
              </w:rPr>
            </w:pPr>
            <w:r w:rsidRPr="00127C38">
              <w:rPr>
                <w:sz w:val="24"/>
                <w:szCs w:val="24"/>
              </w:rPr>
              <w:t>___________________________________________</w:t>
            </w:r>
          </w:p>
          <w:p w14:paraId="1E9F0D6B" w14:textId="77777777" w:rsidR="00452E82" w:rsidRPr="00127C38" w:rsidRDefault="00452E82" w:rsidP="00452E82">
            <w:pPr>
              <w:tabs>
                <w:tab w:val="left" w:pos="2610"/>
              </w:tabs>
              <w:rPr>
                <w:sz w:val="24"/>
                <w:szCs w:val="24"/>
              </w:rPr>
            </w:pPr>
            <w:r w:rsidRPr="00127C38">
              <w:rPr>
                <w:sz w:val="24"/>
                <w:szCs w:val="24"/>
              </w:rPr>
              <w:t>___________________________________________</w:t>
            </w:r>
          </w:p>
          <w:p w14:paraId="56D27186" w14:textId="77777777" w:rsidR="00452E82" w:rsidRPr="00127C38" w:rsidRDefault="00452E82" w:rsidP="00452E82">
            <w:pPr>
              <w:tabs>
                <w:tab w:val="left" w:pos="2610"/>
              </w:tabs>
              <w:rPr>
                <w:sz w:val="24"/>
                <w:szCs w:val="24"/>
              </w:rPr>
            </w:pPr>
            <w:r w:rsidRPr="00127C38">
              <w:rPr>
                <w:sz w:val="24"/>
                <w:szCs w:val="24"/>
              </w:rPr>
              <w:t>___________________________________________</w:t>
            </w:r>
          </w:p>
          <w:p w14:paraId="625A0F99" w14:textId="77777777" w:rsidR="00452E82" w:rsidRPr="00127C38" w:rsidRDefault="00452E82" w:rsidP="00452E82">
            <w:pPr>
              <w:tabs>
                <w:tab w:val="left" w:pos="2610"/>
              </w:tabs>
              <w:rPr>
                <w:sz w:val="24"/>
                <w:szCs w:val="24"/>
              </w:rPr>
            </w:pPr>
            <w:r w:rsidRPr="00127C38">
              <w:rPr>
                <w:sz w:val="24"/>
                <w:szCs w:val="24"/>
              </w:rPr>
              <w:t>___________________________________________</w:t>
            </w:r>
          </w:p>
        </w:tc>
      </w:tr>
    </w:tbl>
    <w:p w14:paraId="301E1400" w14:textId="77777777" w:rsidR="00452E82" w:rsidRPr="00010921" w:rsidRDefault="00452E82" w:rsidP="00452E82">
      <w:pPr>
        <w:tabs>
          <w:tab w:val="left" w:pos="2610"/>
        </w:tabs>
        <w:spacing w:before="120"/>
        <w:rPr>
          <w:b/>
          <w:sz w:val="32"/>
        </w:rPr>
      </w:pPr>
      <w:r w:rsidRPr="00010921">
        <w:rPr>
          <w:b/>
          <w:sz w:val="32"/>
        </w:rPr>
        <w:br w:type="page"/>
      </w:r>
    </w:p>
    <w:p w14:paraId="3B7EA02C" w14:textId="47391EA6" w:rsidR="00452E82" w:rsidRPr="00010921" w:rsidRDefault="00452E82" w:rsidP="003208C9">
      <w:pPr>
        <w:pStyle w:val="SectionIVHeader-2"/>
        <w:rPr>
          <w:b w:val="0"/>
          <w:sz w:val="36"/>
        </w:rPr>
      </w:pPr>
      <w:bookmarkStart w:id="620" w:name="_Toc387688142"/>
      <w:bookmarkStart w:id="621" w:name="_Toc107422012"/>
      <w:r w:rsidRPr="00010921">
        <w:t xml:space="preserve">Formulaire EXP – </w:t>
      </w:r>
      <w:r w:rsidRPr="00F63C4D">
        <w:rPr>
          <w:iCs/>
        </w:rPr>
        <w:t xml:space="preserve">4.2 </w:t>
      </w:r>
      <w:r w:rsidR="00F63C4D">
        <w:t>(</w:t>
      </w:r>
      <w:r w:rsidRPr="00010921">
        <w:t>b) (suite)</w:t>
      </w:r>
      <w:bookmarkEnd w:id="620"/>
      <w:r w:rsidR="003208C9">
        <w:br/>
      </w:r>
      <w:r w:rsidRPr="00010921">
        <w:rPr>
          <w:sz w:val="36"/>
        </w:rPr>
        <w:t>Expérience spécifique de construction dans les activités principales (suite)</w:t>
      </w:r>
      <w:bookmarkEnd w:id="621"/>
    </w:p>
    <w:p w14:paraId="03D38610" w14:textId="77777777" w:rsidR="00452E82" w:rsidRPr="00010921" w:rsidRDefault="00452E82" w:rsidP="00452E82">
      <w:pPr>
        <w:tabs>
          <w:tab w:val="left" w:pos="2610"/>
          <w:tab w:val="right" w:pos="9630"/>
        </w:tabs>
        <w:ind w:right="162"/>
      </w:pPr>
    </w:p>
    <w:p w14:paraId="64CAD1A0" w14:textId="77777777" w:rsidR="00452E82" w:rsidRPr="00127C38" w:rsidRDefault="00452E82" w:rsidP="00452E82">
      <w:pPr>
        <w:tabs>
          <w:tab w:val="left" w:pos="2610"/>
        </w:tabs>
        <w:jc w:val="right"/>
        <w:rPr>
          <w:sz w:val="24"/>
          <w:szCs w:val="24"/>
        </w:rPr>
      </w:pPr>
      <w:r w:rsidRPr="00127C38">
        <w:rPr>
          <w:sz w:val="24"/>
          <w:szCs w:val="24"/>
        </w:rPr>
        <w:t xml:space="preserve">Nom légal du soumissionnaire : ___________________________     </w:t>
      </w:r>
    </w:p>
    <w:p w14:paraId="53D8E1B5" w14:textId="77777777" w:rsidR="00452E82" w:rsidRPr="00127C38" w:rsidRDefault="00452E82" w:rsidP="00452E82">
      <w:pPr>
        <w:tabs>
          <w:tab w:val="left" w:pos="2610"/>
        </w:tabs>
        <w:jc w:val="right"/>
        <w:rPr>
          <w:sz w:val="24"/>
          <w:szCs w:val="24"/>
        </w:rPr>
      </w:pPr>
      <w:r w:rsidRPr="00127C38">
        <w:rPr>
          <w:spacing w:val="-2"/>
          <w:sz w:val="24"/>
          <w:szCs w:val="24"/>
        </w:rPr>
        <w:t>Nom légal de la partie au GE : ___________________________</w:t>
      </w:r>
    </w:p>
    <w:p w14:paraId="4257BCE3" w14:textId="77777777" w:rsidR="00452E82" w:rsidRPr="00010921" w:rsidRDefault="00452E82" w:rsidP="00452E82">
      <w:pPr>
        <w:tabs>
          <w:tab w:val="left" w:pos="2610"/>
        </w:tabs>
        <w:jc w:val="right"/>
      </w:pPr>
    </w:p>
    <w:tbl>
      <w:tblPr>
        <w:tblW w:w="0" w:type="auto"/>
        <w:tblInd w:w="72" w:type="dxa"/>
        <w:tblLayout w:type="fixed"/>
        <w:tblCellMar>
          <w:left w:w="72" w:type="dxa"/>
          <w:right w:w="72" w:type="dxa"/>
        </w:tblCellMar>
        <w:tblLook w:val="0000" w:firstRow="0" w:lastRow="0" w:firstColumn="0" w:lastColumn="0" w:noHBand="0" w:noVBand="0"/>
      </w:tblPr>
      <w:tblGrid>
        <w:gridCol w:w="4212"/>
        <w:gridCol w:w="4878"/>
      </w:tblGrid>
      <w:tr w:rsidR="00452E82" w:rsidRPr="00127C38" w14:paraId="5CDCDD9A" w14:textId="77777777" w:rsidTr="00452E82">
        <w:trPr>
          <w:cantSplit/>
          <w:tblHeader/>
        </w:trPr>
        <w:tc>
          <w:tcPr>
            <w:tcW w:w="4212" w:type="dxa"/>
            <w:tcBorders>
              <w:top w:val="single" w:sz="6" w:space="0" w:color="auto"/>
              <w:left w:val="single" w:sz="6" w:space="0" w:color="auto"/>
              <w:bottom w:val="single" w:sz="6" w:space="0" w:color="auto"/>
              <w:right w:val="single" w:sz="6" w:space="0" w:color="auto"/>
            </w:tcBorders>
          </w:tcPr>
          <w:p w14:paraId="3AF62C07" w14:textId="77777777" w:rsidR="00452E82" w:rsidRPr="00127C38" w:rsidRDefault="00452E82" w:rsidP="00452E82">
            <w:pPr>
              <w:tabs>
                <w:tab w:val="left" w:pos="2610"/>
              </w:tabs>
              <w:spacing w:before="120"/>
              <w:rPr>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103E109" w14:textId="77777777" w:rsidR="00452E82" w:rsidRPr="00127C38" w:rsidRDefault="00452E82" w:rsidP="00452E82">
            <w:pPr>
              <w:tabs>
                <w:tab w:val="left" w:pos="2610"/>
              </w:tabs>
              <w:spacing w:before="240"/>
              <w:ind w:left="288"/>
              <w:jc w:val="center"/>
              <w:rPr>
                <w:spacing w:val="-2"/>
                <w:sz w:val="24"/>
                <w:szCs w:val="24"/>
              </w:rPr>
            </w:pPr>
            <w:r w:rsidRPr="00127C38">
              <w:rPr>
                <w:sz w:val="24"/>
                <w:szCs w:val="24"/>
              </w:rPr>
              <w:t>Information</w:t>
            </w:r>
          </w:p>
        </w:tc>
      </w:tr>
      <w:tr w:rsidR="00452E82" w:rsidRPr="00127C38" w14:paraId="4A866A10"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202E33CA" w14:textId="77777777" w:rsidR="00452E82" w:rsidRPr="00127C38" w:rsidRDefault="00452E82" w:rsidP="00452E82">
            <w:pPr>
              <w:keepNext/>
              <w:tabs>
                <w:tab w:val="left" w:pos="2610"/>
              </w:tabs>
              <w:spacing w:before="40"/>
              <w:rPr>
                <w:spacing w:val="-2"/>
                <w:sz w:val="24"/>
                <w:szCs w:val="24"/>
              </w:rPr>
            </w:pPr>
            <w:r w:rsidRPr="00127C38">
              <w:rPr>
                <w:sz w:val="24"/>
                <w:szCs w:val="24"/>
              </w:rPr>
              <w:t xml:space="preserve">Description des activités principales conformément au Sous-critère 4.2 (b) de la Section III : </w:t>
            </w:r>
          </w:p>
        </w:tc>
        <w:tc>
          <w:tcPr>
            <w:tcW w:w="4878" w:type="dxa"/>
            <w:tcBorders>
              <w:top w:val="single" w:sz="6" w:space="0" w:color="auto"/>
              <w:left w:val="single" w:sz="6" w:space="0" w:color="auto"/>
              <w:bottom w:val="single" w:sz="6" w:space="0" w:color="auto"/>
              <w:right w:val="single" w:sz="6" w:space="0" w:color="auto"/>
            </w:tcBorders>
          </w:tcPr>
          <w:p w14:paraId="278593DE" w14:textId="77777777" w:rsidR="00452E82" w:rsidRPr="00127C38" w:rsidRDefault="00452E82" w:rsidP="00452E82">
            <w:pPr>
              <w:tabs>
                <w:tab w:val="left" w:pos="2610"/>
              </w:tabs>
              <w:rPr>
                <w:spacing w:val="-2"/>
                <w:sz w:val="24"/>
                <w:szCs w:val="24"/>
              </w:rPr>
            </w:pPr>
          </w:p>
        </w:tc>
      </w:tr>
      <w:tr w:rsidR="00452E82" w:rsidRPr="00127C38" w14:paraId="0E03D4D5"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219FCD6B" w14:textId="77777777" w:rsidR="00452E82" w:rsidRPr="00127C38" w:rsidRDefault="00452E82" w:rsidP="00452E82">
            <w:pPr>
              <w:tabs>
                <w:tab w:val="left" w:pos="2610"/>
              </w:tabs>
              <w:spacing w:before="120" w:after="120"/>
              <w:ind w:left="576"/>
              <w:rPr>
                <w:sz w:val="24"/>
                <w:szCs w:val="24"/>
              </w:rPr>
            </w:pPr>
          </w:p>
        </w:tc>
        <w:tc>
          <w:tcPr>
            <w:tcW w:w="4878" w:type="dxa"/>
            <w:tcBorders>
              <w:top w:val="single" w:sz="6" w:space="0" w:color="auto"/>
              <w:left w:val="single" w:sz="6" w:space="0" w:color="auto"/>
              <w:bottom w:val="single" w:sz="6" w:space="0" w:color="auto"/>
              <w:right w:val="single" w:sz="6" w:space="0" w:color="auto"/>
            </w:tcBorders>
          </w:tcPr>
          <w:p w14:paraId="0A98410A" w14:textId="77777777" w:rsidR="00452E82" w:rsidRPr="00127C38" w:rsidRDefault="00452E82" w:rsidP="00452E82">
            <w:pPr>
              <w:tabs>
                <w:tab w:val="left" w:pos="2610"/>
              </w:tabs>
              <w:spacing w:before="120"/>
              <w:rPr>
                <w:spacing w:val="-2"/>
                <w:sz w:val="24"/>
                <w:szCs w:val="24"/>
              </w:rPr>
            </w:pPr>
          </w:p>
        </w:tc>
      </w:tr>
      <w:tr w:rsidR="00452E82" w:rsidRPr="00127C38" w14:paraId="3DB1E8EC"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4408ABB2" w14:textId="77777777" w:rsidR="00452E82" w:rsidRPr="00127C38" w:rsidRDefault="00452E82" w:rsidP="00452E82">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1BAFADF9" w14:textId="77777777" w:rsidR="00452E82" w:rsidRPr="00127C38" w:rsidRDefault="00452E82" w:rsidP="00452E82">
            <w:pPr>
              <w:tabs>
                <w:tab w:val="left" w:pos="2610"/>
              </w:tabs>
              <w:spacing w:before="120"/>
              <w:rPr>
                <w:spacing w:val="-2"/>
                <w:sz w:val="24"/>
                <w:szCs w:val="24"/>
              </w:rPr>
            </w:pPr>
          </w:p>
        </w:tc>
      </w:tr>
      <w:tr w:rsidR="00452E82" w:rsidRPr="00127C38" w14:paraId="5BF064C9"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6D4179CD" w14:textId="77777777" w:rsidR="00452E82" w:rsidRPr="00127C38" w:rsidRDefault="00452E82" w:rsidP="00452E82">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03EAA609" w14:textId="77777777" w:rsidR="00452E82" w:rsidRPr="00127C38" w:rsidRDefault="00452E82" w:rsidP="00452E82">
            <w:pPr>
              <w:tabs>
                <w:tab w:val="left" w:pos="2610"/>
              </w:tabs>
              <w:spacing w:before="120"/>
              <w:rPr>
                <w:spacing w:val="-2"/>
                <w:sz w:val="24"/>
                <w:szCs w:val="24"/>
              </w:rPr>
            </w:pPr>
          </w:p>
        </w:tc>
      </w:tr>
      <w:tr w:rsidR="00452E82" w:rsidRPr="00127C38" w14:paraId="62233480"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305751BB" w14:textId="77777777" w:rsidR="00452E82" w:rsidRPr="00127C38" w:rsidRDefault="00452E82" w:rsidP="00452E82">
            <w:pPr>
              <w:tabs>
                <w:tab w:val="left" w:pos="2610"/>
              </w:tabs>
              <w:spacing w:before="120" w:after="120"/>
              <w:ind w:left="576"/>
              <w:rPr>
                <w:i/>
                <w:spacing w:val="-2"/>
                <w:sz w:val="24"/>
                <w:szCs w:val="24"/>
              </w:rPr>
            </w:pPr>
          </w:p>
        </w:tc>
        <w:tc>
          <w:tcPr>
            <w:tcW w:w="4878" w:type="dxa"/>
            <w:tcBorders>
              <w:top w:val="single" w:sz="6" w:space="0" w:color="auto"/>
              <w:left w:val="single" w:sz="6" w:space="0" w:color="auto"/>
              <w:bottom w:val="single" w:sz="6" w:space="0" w:color="auto"/>
              <w:right w:val="single" w:sz="6" w:space="0" w:color="auto"/>
            </w:tcBorders>
          </w:tcPr>
          <w:p w14:paraId="20E73D31" w14:textId="77777777" w:rsidR="00452E82" w:rsidRPr="00127C38" w:rsidRDefault="00452E82" w:rsidP="00452E82">
            <w:pPr>
              <w:tabs>
                <w:tab w:val="left" w:pos="2610"/>
              </w:tabs>
              <w:spacing w:before="120"/>
              <w:rPr>
                <w:spacing w:val="-2"/>
                <w:sz w:val="24"/>
                <w:szCs w:val="24"/>
              </w:rPr>
            </w:pPr>
          </w:p>
        </w:tc>
      </w:tr>
      <w:tr w:rsidR="00452E82" w:rsidRPr="00127C38" w14:paraId="515D13C5" w14:textId="77777777" w:rsidTr="00452E82">
        <w:trPr>
          <w:cantSplit/>
          <w:trHeight w:val="699"/>
        </w:trPr>
        <w:tc>
          <w:tcPr>
            <w:tcW w:w="4212" w:type="dxa"/>
            <w:tcBorders>
              <w:top w:val="single" w:sz="6" w:space="0" w:color="auto"/>
              <w:left w:val="single" w:sz="6" w:space="0" w:color="auto"/>
              <w:bottom w:val="single" w:sz="6" w:space="0" w:color="auto"/>
              <w:right w:val="nil"/>
            </w:tcBorders>
          </w:tcPr>
          <w:p w14:paraId="7BA1F913" w14:textId="77777777" w:rsidR="00452E82" w:rsidRPr="00127C38" w:rsidRDefault="00452E82" w:rsidP="00452E82">
            <w:pPr>
              <w:tabs>
                <w:tab w:val="left" w:pos="2610"/>
              </w:tabs>
              <w:spacing w:before="120" w:after="120"/>
              <w:ind w:left="576"/>
              <w:rPr>
                <w:i/>
                <w:spacing w:val="-2"/>
                <w:sz w:val="24"/>
                <w:szCs w:val="24"/>
              </w:rPr>
            </w:pPr>
          </w:p>
          <w:p w14:paraId="0FDD414C" w14:textId="77777777" w:rsidR="00452E82" w:rsidRPr="00127C38" w:rsidRDefault="00452E82" w:rsidP="00452E82">
            <w:pPr>
              <w:tabs>
                <w:tab w:val="left" w:pos="2610"/>
              </w:tabs>
              <w:rPr>
                <w:i/>
                <w:sz w:val="24"/>
                <w:szCs w:val="24"/>
              </w:rPr>
            </w:pPr>
          </w:p>
        </w:tc>
        <w:tc>
          <w:tcPr>
            <w:tcW w:w="4878" w:type="dxa"/>
            <w:tcBorders>
              <w:top w:val="single" w:sz="6" w:space="0" w:color="auto"/>
              <w:left w:val="single" w:sz="6" w:space="0" w:color="auto"/>
              <w:bottom w:val="single" w:sz="6" w:space="0" w:color="auto"/>
              <w:right w:val="single" w:sz="6" w:space="0" w:color="auto"/>
            </w:tcBorders>
          </w:tcPr>
          <w:p w14:paraId="361EA999" w14:textId="77777777" w:rsidR="00452E82" w:rsidRPr="00127C38" w:rsidRDefault="00452E82" w:rsidP="00452E82">
            <w:pPr>
              <w:tabs>
                <w:tab w:val="left" w:pos="2610"/>
              </w:tabs>
              <w:spacing w:before="120"/>
              <w:rPr>
                <w:spacing w:val="-2"/>
                <w:sz w:val="24"/>
                <w:szCs w:val="24"/>
              </w:rPr>
            </w:pPr>
          </w:p>
        </w:tc>
      </w:tr>
    </w:tbl>
    <w:p w14:paraId="7ACC4773" w14:textId="77777777" w:rsidR="00452E82" w:rsidRPr="00010921" w:rsidRDefault="00452E82" w:rsidP="00452E82">
      <w:pPr>
        <w:tabs>
          <w:tab w:val="left" w:pos="2610"/>
        </w:tabs>
      </w:pPr>
    </w:p>
    <w:p w14:paraId="09DE13A5" w14:textId="77777777" w:rsidR="00452E82" w:rsidRPr="00127C38" w:rsidRDefault="00452E82" w:rsidP="00452E82">
      <w:pPr>
        <w:tabs>
          <w:tab w:val="left" w:pos="2610"/>
        </w:tabs>
        <w:spacing w:before="120"/>
        <w:rPr>
          <w:sz w:val="24"/>
          <w:szCs w:val="24"/>
        </w:rPr>
      </w:pPr>
      <w:r w:rsidRPr="00127C38">
        <w:rPr>
          <w:sz w:val="24"/>
          <w:szCs w:val="24"/>
        </w:rPr>
        <w:t>2. Activité principale No 2</w:t>
      </w:r>
    </w:p>
    <w:p w14:paraId="27A46700" w14:textId="77777777" w:rsidR="00127C38" w:rsidRDefault="00452E82" w:rsidP="00452E82">
      <w:pPr>
        <w:rPr>
          <w:sz w:val="24"/>
          <w:szCs w:val="24"/>
        </w:rPr>
      </w:pPr>
      <w:r w:rsidRPr="00127C38">
        <w:rPr>
          <w:sz w:val="24"/>
          <w:szCs w:val="24"/>
        </w:rPr>
        <w:t>3. ……….</w:t>
      </w:r>
    </w:p>
    <w:p w14:paraId="69103E78" w14:textId="77777777" w:rsidR="00AF135B" w:rsidRDefault="00452E82" w:rsidP="00AF135B">
      <w:pPr>
        <w:tabs>
          <w:tab w:val="left" w:pos="5238"/>
          <w:tab w:val="left" w:pos="5474"/>
          <w:tab w:val="left" w:pos="9468"/>
        </w:tabs>
      </w:pPr>
      <w:r w:rsidRPr="00010921">
        <w:rPr>
          <w:b/>
          <w:sz w:val="28"/>
        </w:rPr>
        <w:br w:type="page"/>
      </w:r>
    </w:p>
    <w:p w14:paraId="19AA9E82" w14:textId="3B044226" w:rsidR="00D10221" w:rsidRPr="00D10221" w:rsidRDefault="00D10221" w:rsidP="00D10221">
      <w:pPr>
        <w:jc w:val="center"/>
        <w:rPr>
          <w:b/>
          <w:sz w:val="32"/>
          <w:szCs w:val="32"/>
        </w:rPr>
      </w:pPr>
      <w:r w:rsidRPr="00D10221">
        <w:rPr>
          <w:b/>
          <w:sz w:val="32"/>
          <w:szCs w:val="32"/>
          <w:lang w:val="fr"/>
        </w:rPr>
        <w:t>Formulaire EXP –2.</w:t>
      </w:r>
      <w:r w:rsidRPr="00D10221">
        <w:rPr>
          <w:sz w:val="32"/>
          <w:szCs w:val="32"/>
          <w:lang w:val="fr"/>
        </w:rPr>
        <w:t xml:space="preserve"> </w:t>
      </w:r>
      <w:r w:rsidRPr="00D10221">
        <w:rPr>
          <w:b/>
          <w:sz w:val="32"/>
          <w:szCs w:val="32"/>
          <w:lang w:val="fr"/>
        </w:rPr>
        <w:t>4.2</w:t>
      </w:r>
      <w:r w:rsidR="00425DD4">
        <w:rPr>
          <w:b/>
          <w:sz w:val="32"/>
          <w:szCs w:val="32"/>
          <w:lang w:val="fr"/>
        </w:rPr>
        <w:t xml:space="preserve"> (</w:t>
      </w:r>
      <w:r w:rsidRPr="00D10221">
        <w:rPr>
          <w:b/>
          <w:sz w:val="32"/>
          <w:szCs w:val="32"/>
          <w:lang w:val="fr"/>
        </w:rPr>
        <w:t>c)</w:t>
      </w:r>
      <w:r w:rsidR="003208C9">
        <w:rPr>
          <w:b/>
          <w:sz w:val="32"/>
          <w:szCs w:val="32"/>
          <w:lang w:val="fr"/>
        </w:rPr>
        <w:br/>
      </w:r>
      <w:r w:rsidRPr="00D10221">
        <w:rPr>
          <w:b/>
          <w:sz w:val="32"/>
          <w:szCs w:val="32"/>
          <w:lang w:val="fr"/>
        </w:rPr>
        <w:t xml:space="preserve">Expérience </w:t>
      </w:r>
      <w:r w:rsidR="00425DD4">
        <w:rPr>
          <w:b/>
          <w:sz w:val="32"/>
          <w:szCs w:val="32"/>
          <w:lang w:val="fr"/>
        </w:rPr>
        <w:t>S</w:t>
      </w:r>
      <w:r w:rsidRPr="00D10221">
        <w:rPr>
          <w:b/>
          <w:sz w:val="32"/>
          <w:szCs w:val="32"/>
          <w:lang w:val="fr"/>
        </w:rPr>
        <w:t xml:space="preserve">pécifique dans la </w:t>
      </w:r>
      <w:r w:rsidR="00425DD4">
        <w:rPr>
          <w:b/>
          <w:sz w:val="32"/>
          <w:szCs w:val="32"/>
          <w:lang w:val="fr"/>
        </w:rPr>
        <w:t>G</w:t>
      </w:r>
      <w:r w:rsidRPr="00D10221">
        <w:rPr>
          <w:b/>
          <w:sz w:val="32"/>
          <w:szCs w:val="32"/>
          <w:lang w:val="fr"/>
        </w:rPr>
        <w:t xml:space="preserve">estion des </w:t>
      </w:r>
      <w:r w:rsidR="00425DD4">
        <w:rPr>
          <w:b/>
          <w:sz w:val="32"/>
          <w:szCs w:val="32"/>
          <w:lang w:val="fr"/>
        </w:rPr>
        <w:t>A</w:t>
      </w:r>
      <w:r w:rsidRPr="00D10221">
        <w:rPr>
          <w:b/>
          <w:sz w:val="32"/>
          <w:szCs w:val="32"/>
          <w:lang w:val="fr"/>
        </w:rPr>
        <w:t>spects ES</w:t>
      </w:r>
    </w:p>
    <w:p w14:paraId="418F9B5F" w14:textId="77777777" w:rsidR="00D10221" w:rsidRPr="0080457F" w:rsidRDefault="00D10221" w:rsidP="00D10221">
      <w:pPr>
        <w:tabs>
          <w:tab w:val="right" w:pos="9000"/>
        </w:tabs>
      </w:pPr>
    </w:p>
    <w:p w14:paraId="3D48638E" w14:textId="197F9737" w:rsidR="00D10221" w:rsidRPr="00D10221" w:rsidRDefault="00D10221" w:rsidP="00D10221">
      <w:pPr>
        <w:tabs>
          <w:tab w:val="right" w:pos="9000"/>
        </w:tabs>
        <w:rPr>
          <w:sz w:val="24"/>
          <w:szCs w:val="24"/>
        </w:rPr>
      </w:pPr>
      <w:r w:rsidRPr="00D10221">
        <w:rPr>
          <w:sz w:val="24"/>
          <w:szCs w:val="24"/>
          <w:lang w:val="fr"/>
        </w:rPr>
        <w:t>Nom légal d</w:t>
      </w:r>
      <w:r>
        <w:rPr>
          <w:sz w:val="24"/>
          <w:szCs w:val="24"/>
          <w:lang w:val="fr"/>
        </w:rPr>
        <w:t>u Soumissionnaire</w:t>
      </w:r>
      <w:r w:rsidRPr="00D10221">
        <w:rPr>
          <w:sz w:val="24"/>
          <w:szCs w:val="24"/>
          <w:lang w:val="fr"/>
        </w:rPr>
        <w:t xml:space="preserve"> : __________________________________________________</w:t>
      </w:r>
    </w:p>
    <w:p w14:paraId="1D200279" w14:textId="3EF35D9C" w:rsidR="00D10221" w:rsidRPr="00D10221" w:rsidRDefault="00D10221" w:rsidP="00D10221">
      <w:pPr>
        <w:tabs>
          <w:tab w:val="right" w:pos="9000"/>
          <w:tab w:val="right" w:pos="9630"/>
        </w:tabs>
        <w:rPr>
          <w:sz w:val="24"/>
          <w:szCs w:val="24"/>
        </w:rPr>
      </w:pPr>
      <w:r w:rsidRPr="00D10221">
        <w:rPr>
          <w:spacing w:val="-2"/>
          <w:sz w:val="24"/>
          <w:szCs w:val="24"/>
          <w:lang w:val="fr"/>
        </w:rPr>
        <w:t>Nom légal du membre d</w:t>
      </w:r>
      <w:r>
        <w:rPr>
          <w:spacing w:val="-2"/>
          <w:sz w:val="24"/>
          <w:szCs w:val="24"/>
          <w:lang w:val="fr"/>
        </w:rPr>
        <w:t>u GE</w:t>
      </w:r>
      <w:r w:rsidRPr="00D10221">
        <w:rPr>
          <w:spacing w:val="-2"/>
          <w:sz w:val="24"/>
          <w:szCs w:val="24"/>
          <w:lang w:val="fr"/>
        </w:rPr>
        <w:t xml:space="preserve"> : _________________________</w:t>
      </w:r>
      <w:r w:rsidRPr="00D10221">
        <w:rPr>
          <w:sz w:val="24"/>
          <w:szCs w:val="24"/>
          <w:lang w:val="fr"/>
        </w:rPr>
        <w:tab/>
        <w:t xml:space="preserve">________________   </w:t>
      </w:r>
    </w:p>
    <w:p w14:paraId="54888B61" w14:textId="77777777" w:rsidR="00D10221" w:rsidRDefault="00D10221" w:rsidP="00D10221">
      <w:pPr>
        <w:tabs>
          <w:tab w:val="right" w:pos="9000"/>
          <w:tab w:val="right" w:pos="9630"/>
        </w:tabs>
        <w:rPr>
          <w:sz w:val="24"/>
          <w:szCs w:val="24"/>
          <w:lang w:val="fr"/>
        </w:rPr>
      </w:pPr>
      <w:r w:rsidRPr="00D10221">
        <w:rPr>
          <w:sz w:val="24"/>
          <w:szCs w:val="24"/>
          <w:lang w:val="fr"/>
        </w:rPr>
        <w:t>Nom légal du sous-traitant : ______________</w:t>
      </w:r>
    </w:p>
    <w:p w14:paraId="700BA529" w14:textId="1557E933" w:rsidR="00D10221" w:rsidRDefault="00D10221" w:rsidP="00D10221">
      <w:pPr>
        <w:tabs>
          <w:tab w:val="right" w:pos="9000"/>
          <w:tab w:val="right" w:pos="9630"/>
        </w:tabs>
        <w:rPr>
          <w:sz w:val="24"/>
          <w:szCs w:val="24"/>
          <w:lang w:val="fr"/>
        </w:rPr>
      </w:pPr>
      <w:r w:rsidRPr="00D10221">
        <w:rPr>
          <w:sz w:val="24"/>
          <w:szCs w:val="24"/>
          <w:lang w:val="fr"/>
        </w:rPr>
        <w:t>Page _______ des _______ pages</w:t>
      </w:r>
    </w:p>
    <w:p w14:paraId="6899FEA6" w14:textId="77777777" w:rsidR="00D10221" w:rsidRPr="00D10221" w:rsidRDefault="00D10221" w:rsidP="00D10221">
      <w:pPr>
        <w:tabs>
          <w:tab w:val="right" w:pos="9000"/>
          <w:tab w:val="right" w:pos="9630"/>
        </w:tabs>
        <w:rPr>
          <w:sz w:val="24"/>
          <w:szCs w:val="24"/>
        </w:rPr>
      </w:pPr>
    </w:p>
    <w:p w14:paraId="09CC017F" w14:textId="287614C4" w:rsidR="00D10221" w:rsidRPr="00D10221" w:rsidRDefault="00D10221" w:rsidP="00622B92">
      <w:pPr>
        <w:pStyle w:val="ListParagraph"/>
        <w:numPr>
          <w:ilvl w:val="3"/>
          <w:numId w:val="109"/>
        </w:numPr>
        <w:spacing w:before="40" w:after="40"/>
        <w:ind w:left="360"/>
        <w:contextualSpacing/>
        <w:rPr>
          <w:bCs/>
          <w:iCs/>
          <w:color w:val="000000"/>
          <w:spacing w:val="-2"/>
          <w:sz w:val="24"/>
          <w:szCs w:val="24"/>
        </w:rPr>
      </w:pPr>
      <w:r w:rsidRPr="00D10221">
        <w:rPr>
          <w:bCs/>
          <w:color w:val="000000"/>
          <w:spacing w:val="4"/>
          <w:sz w:val="24"/>
          <w:szCs w:val="24"/>
          <w:lang w:val="fr"/>
        </w:rPr>
        <w:t xml:space="preserve">Exigence </w:t>
      </w:r>
      <w:r>
        <w:rPr>
          <w:bCs/>
          <w:color w:val="000000"/>
          <w:spacing w:val="4"/>
          <w:sz w:val="24"/>
          <w:szCs w:val="24"/>
          <w:lang w:val="fr"/>
        </w:rPr>
        <w:t>C</w:t>
      </w:r>
      <w:r w:rsidRPr="00D10221">
        <w:rPr>
          <w:bCs/>
          <w:color w:val="000000"/>
          <w:spacing w:val="4"/>
          <w:sz w:val="24"/>
          <w:szCs w:val="24"/>
          <w:lang w:val="fr"/>
        </w:rPr>
        <w:t xml:space="preserve">lé n° 1 conformément à l’article 2.4.2 </w:t>
      </w:r>
      <w:r>
        <w:rPr>
          <w:bCs/>
          <w:color w:val="000000"/>
          <w:spacing w:val="4"/>
          <w:sz w:val="24"/>
          <w:szCs w:val="24"/>
          <w:lang w:val="fr"/>
        </w:rPr>
        <w:t>(</w:t>
      </w:r>
      <w:r w:rsidRPr="00D10221">
        <w:rPr>
          <w:bCs/>
          <w:color w:val="000000"/>
          <w:spacing w:val="4"/>
          <w:sz w:val="24"/>
          <w:szCs w:val="24"/>
          <w:lang w:val="fr"/>
        </w:rPr>
        <w:t xml:space="preserve">c) : </w:t>
      </w:r>
      <w:r w:rsidRPr="00D10221">
        <w:rPr>
          <w:bCs/>
          <w:iCs/>
          <w:color w:val="000000"/>
          <w:spacing w:val="2"/>
          <w:sz w:val="24"/>
          <w:szCs w:val="24"/>
          <w:lang w:val="fr"/>
        </w:rPr>
        <w:t>__</w:t>
      </w:r>
    </w:p>
    <w:p w14:paraId="72621251" w14:textId="77777777" w:rsidR="00D10221" w:rsidRPr="00D10221" w:rsidRDefault="00D10221" w:rsidP="00D10221">
      <w:pPr>
        <w:pStyle w:val="ListParagraph"/>
        <w:spacing w:before="40" w:after="40"/>
        <w:ind w:left="360"/>
        <w:rPr>
          <w:bCs/>
          <w:iCs/>
          <w:color w:val="000000"/>
          <w:spacing w:val="-2"/>
          <w:sz w:val="24"/>
          <w:szCs w:val="24"/>
        </w:rPr>
      </w:pPr>
      <w:r w:rsidRPr="00D10221">
        <w:rPr>
          <w:bCs/>
          <w:iCs/>
          <w:color w:val="000000"/>
          <w:spacing w:val="2"/>
          <w:sz w:val="24"/>
          <w:szCs w:val="24"/>
          <w:lang w:val="fr"/>
        </w:rPr>
        <w:t>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690"/>
        <w:gridCol w:w="1530"/>
        <w:gridCol w:w="1440"/>
        <w:gridCol w:w="1350"/>
        <w:gridCol w:w="1344"/>
      </w:tblGrid>
      <w:tr w:rsidR="00D10221" w:rsidRPr="00D10221" w14:paraId="45B4CD60" w14:textId="77777777" w:rsidTr="00D10221">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37659B92" w14:textId="7E78B465" w:rsidR="00D10221" w:rsidRPr="00D10221" w:rsidRDefault="00D10221" w:rsidP="002C5F96">
            <w:pPr>
              <w:spacing w:before="40" w:after="40"/>
              <w:ind w:left="43"/>
              <w:rPr>
                <w:bCs/>
                <w:color w:val="000000"/>
                <w:spacing w:val="-8"/>
                <w:sz w:val="24"/>
                <w:szCs w:val="24"/>
              </w:rPr>
            </w:pPr>
            <w:r w:rsidRPr="00D10221">
              <w:rPr>
                <w:bCs/>
                <w:color w:val="000000"/>
                <w:spacing w:val="-8"/>
                <w:sz w:val="24"/>
                <w:szCs w:val="24"/>
                <w:lang w:val="fr"/>
              </w:rPr>
              <w:t xml:space="preserve">Identification du </w:t>
            </w:r>
            <w:r>
              <w:rPr>
                <w:bCs/>
                <w:color w:val="000000"/>
                <w:spacing w:val="-8"/>
                <w:sz w:val="24"/>
                <w:szCs w:val="24"/>
                <w:lang w:val="fr"/>
              </w:rPr>
              <w:t>Marché</w:t>
            </w:r>
          </w:p>
        </w:tc>
        <w:tc>
          <w:tcPr>
            <w:tcW w:w="5664" w:type="dxa"/>
            <w:gridSpan w:val="4"/>
            <w:tcBorders>
              <w:top w:val="single" w:sz="2" w:space="0" w:color="auto"/>
              <w:left w:val="single" w:sz="2" w:space="0" w:color="auto"/>
              <w:bottom w:val="single" w:sz="2" w:space="0" w:color="auto"/>
              <w:right w:val="single" w:sz="2" w:space="0" w:color="auto"/>
            </w:tcBorders>
          </w:tcPr>
          <w:p w14:paraId="500E0A7A" w14:textId="77777777" w:rsidR="00D10221" w:rsidRPr="00D10221" w:rsidRDefault="00D10221" w:rsidP="002C5F96">
            <w:pPr>
              <w:spacing w:before="40" w:after="40"/>
              <w:ind w:left="284"/>
              <w:rPr>
                <w:bCs/>
                <w:i/>
                <w:iCs/>
                <w:color w:val="000000"/>
                <w:spacing w:val="2"/>
                <w:sz w:val="24"/>
                <w:szCs w:val="24"/>
              </w:rPr>
            </w:pPr>
          </w:p>
        </w:tc>
      </w:tr>
      <w:tr w:rsidR="00D10221" w:rsidRPr="00D10221" w14:paraId="1B6AA158" w14:textId="77777777" w:rsidTr="00D10221">
        <w:trPr>
          <w:trHeight w:hRule="exact" w:val="408"/>
        </w:trPr>
        <w:tc>
          <w:tcPr>
            <w:tcW w:w="3690" w:type="dxa"/>
            <w:tcBorders>
              <w:top w:val="single" w:sz="2" w:space="0" w:color="auto"/>
              <w:left w:val="single" w:sz="2" w:space="0" w:color="auto"/>
              <w:bottom w:val="single" w:sz="2" w:space="0" w:color="auto"/>
              <w:right w:val="single" w:sz="2" w:space="0" w:color="auto"/>
            </w:tcBorders>
          </w:tcPr>
          <w:p w14:paraId="4437BAA9" w14:textId="5700123B" w:rsidR="00D10221" w:rsidRPr="00D10221" w:rsidRDefault="00D10221" w:rsidP="002C5F96">
            <w:pPr>
              <w:spacing w:before="40" w:after="40"/>
              <w:ind w:left="43"/>
              <w:rPr>
                <w:bCs/>
                <w:color w:val="000000"/>
                <w:spacing w:val="-10"/>
                <w:sz w:val="24"/>
                <w:szCs w:val="24"/>
              </w:rPr>
            </w:pPr>
            <w:r w:rsidRPr="00D10221">
              <w:rPr>
                <w:bCs/>
                <w:color w:val="000000"/>
                <w:spacing w:val="-10"/>
                <w:sz w:val="24"/>
                <w:szCs w:val="24"/>
                <w:lang w:val="fr"/>
              </w:rPr>
              <w:t>Date d’</w:t>
            </w:r>
            <w:r>
              <w:rPr>
                <w:bCs/>
                <w:color w:val="000000"/>
                <w:spacing w:val="-10"/>
                <w:sz w:val="24"/>
                <w:szCs w:val="24"/>
                <w:lang w:val="fr"/>
              </w:rPr>
              <w:t>A</w:t>
            </w:r>
            <w:r w:rsidRPr="00D10221">
              <w:rPr>
                <w:bCs/>
                <w:color w:val="000000"/>
                <w:spacing w:val="-10"/>
                <w:sz w:val="24"/>
                <w:szCs w:val="24"/>
                <w:lang w:val="fr"/>
              </w:rPr>
              <w:t>ttribution</w:t>
            </w:r>
          </w:p>
        </w:tc>
        <w:tc>
          <w:tcPr>
            <w:tcW w:w="5664" w:type="dxa"/>
            <w:gridSpan w:val="4"/>
            <w:tcBorders>
              <w:top w:val="single" w:sz="2" w:space="0" w:color="auto"/>
              <w:left w:val="single" w:sz="2" w:space="0" w:color="auto"/>
              <w:bottom w:val="single" w:sz="2" w:space="0" w:color="auto"/>
              <w:right w:val="single" w:sz="2" w:space="0" w:color="auto"/>
            </w:tcBorders>
          </w:tcPr>
          <w:p w14:paraId="2900B69E" w14:textId="77777777" w:rsidR="00D10221" w:rsidRPr="00D10221" w:rsidRDefault="00D10221" w:rsidP="002C5F96">
            <w:pPr>
              <w:spacing w:before="40" w:after="40"/>
              <w:ind w:left="164"/>
              <w:rPr>
                <w:bCs/>
                <w:i/>
                <w:iCs/>
                <w:color w:val="000000"/>
                <w:spacing w:val="2"/>
                <w:sz w:val="24"/>
                <w:szCs w:val="24"/>
              </w:rPr>
            </w:pPr>
          </w:p>
        </w:tc>
      </w:tr>
      <w:tr w:rsidR="00D10221" w:rsidRPr="00D10221" w14:paraId="1220D340" w14:textId="77777777" w:rsidTr="00D10221">
        <w:trPr>
          <w:trHeight w:hRule="exact" w:val="413"/>
        </w:trPr>
        <w:tc>
          <w:tcPr>
            <w:tcW w:w="3690" w:type="dxa"/>
            <w:tcBorders>
              <w:top w:val="single" w:sz="2" w:space="0" w:color="auto"/>
              <w:left w:val="single" w:sz="2" w:space="0" w:color="auto"/>
              <w:bottom w:val="single" w:sz="2" w:space="0" w:color="auto"/>
              <w:right w:val="single" w:sz="2" w:space="0" w:color="auto"/>
            </w:tcBorders>
          </w:tcPr>
          <w:p w14:paraId="64BC6D8E" w14:textId="7600EDCE" w:rsidR="00D10221" w:rsidRPr="00D10221" w:rsidRDefault="00D10221" w:rsidP="002C5F96">
            <w:pPr>
              <w:spacing w:before="40" w:after="40"/>
              <w:ind w:left="43"/>
              <w:rPr>
                <w:bCs/>
                <w:color w:val="000000"/>
                <w:spacing w:val="-2"/>
                <w:sz w:val="24"/>
                <w:szCs w:val="24"/>
              </w:rPr>
            </w:pPr>
            <w:r w:rsidRPr="00D10221">
              <w:rPr>
                <w:bCs/>
                <w:color w:val="000000"/>
                <w:spacing w:val="-2"/>
                <w:sz w:val="24"/>
                <w:szCs w:val="24"/>
                <w:lang w:val="fr"/>
              </w:rPr>
              <w:t>Date d’</w:t>
            </w:r>
            <w:r>
              <w:rPr>
                <w:bCs/>
                <w:color w:val="000000"/>
                <w:spacing w:val="-2"/>
                <w:sz w:val="24"/>
                <w:szCs w:val="24"/>
                <w:lang w:val="fr"/>
              </w:rPr>
              <w:t>A</w:t>
            </w:r>
            <w:r w:rsidRPr="00D10221">
              <w:rPr>
                <w:bCs/>
                <w:color w:val="000000"/>
                <w:spacing w:val="-2"/>
                <w:sz w:val="24"/>
                <w:szCs w:val="24"/>
                <w:lang w:val="fr"/>
              </w:rPr>
              <w:t>chèvement</w:t>
            </w:r>
          </w:p>
        </w:tc>
        <w:tc>
          <w:tcPr>
            <w:tcW w:w="5664" w:type="dxa"/>
            <w:gridSpan w:val="4"/>
            <w:tcBorders>
              <w:top w:val="single" w:sz="2" w:space="0" w:color="auto"/>
              <w:left w:val="single" w:sz="2" w:space="0" w:color="auto"/>
              <w:bottom w:val="single" w:sz="2" w:space="0" w:color="auto"/>
              <w:right w:val="single" w:sz="2" w:space="0" w:color="auto"/>
            </w:tcBorders>
          </w:tcPr>
          <w:p w14:paraId="2BC3D075" w14:textId="77777777" w:rsidR="00D10221" w:rsidRPr="00D10221" w:rsidRDefault="00D10221" w:rsidP="002C5F96">
            <w:pPr>
              <w:spacing w:before="40" w:after="40"/>
              <w:ind w:left="164"/>
              <w:rPr>
                <w:bCs/>
                <w:i/>
                <w:iCs/>
                <w:color w:val="000000"/>
                <w:spacing w:val="2"/>
                <w:sz w:val="24"/>
                <w:szCs w:val="24"/>
              </w:rPr>
            </w:pPr>
          </w:p>
        </w:tc>
      </w:tr>
      <w:tr w:rsidR="00D10221" w:rsidRPr="00D10221" w14:paraId="07164F68" w14:textId="77777777" w:rsidTr="00D10221">
        <w:trPr>
          <w:trHeight w:hRule="exact" w:val="1109"/>
        </w:trPr>
        <w:tc>
          <w:tcPr>
            <w:tcW w:w="3690" w:type="dxa"/>
            <w:tcBorders>
              <w:top w:val="single" w:sz="2" w:space="0" w:color="auto"/>
              <w:left w:val="single" w:sz="2" w:space="0" w:color="auto"/>
              <w:bottom w:val="single" w:sz="2" w:space="0" w:color="auto"/>
              <w:right w:val="single" w:sz="2" w:space="0" w:color="auto"/>
            </w:tcBorders>
          </w:tcPr>
          <w:p w14:paraId="10550150" w14:textId="6CD7CEFA" w:rsidR="00D10221" w:rsidRPr="00D10221" w:rsidRDefault="00D10221" w:rsidP="002C5F96">
            <w:pPr>
              <w:spacing w:before="40" w:after="40"/>
              <w:ind w:left="43"/>
              <w:rPr>
                <w:bCs/>
                <w:color w:val="000000"/>
                <w:spacing w:val="-2"/>
                <w:sz w:val="24"/>
                <w:szCs w:val="24"/>
              </w:rPr>
            </w:pPr>
            <w:r w:rsidRPr="00D10221">
              <w:rPr>
                <w:bCs/>
                <w:color w:val="000000"/>
                <w:spacing w:val="-2"/>
                <w:sz w:val="24"/>
                <w:szCs w:val="24"/>
                <w:lang w:val="fr"/>
              </w:rPr>
              <w:t xml:space="preserve">Rôle dans le </w:t>
            </w:r>
            <w:r>
              <w:rPr>
                <w:bCs/>
                <w:color w:val="000000"/>
                <w:spacing w:val="-2"/>
                <w:sz w:val="24"/>
                <w:szCs w:val="24"/>
                <w:lang w:val="fr"/>
              </w:rPr>
              <w:t>Marché</w:t>
            </w:r>
          </w:p>
          <w:p w14:paraId="28202358" w14:textId="77777777" w:rsidR="00D10221" w:rsidRPr="00D10221" w:rsidRDefault="00D10221" w:rsidP="002C5F96">
            <w:pPr>
              <w:spacing w:before="40" w:after="40"/>
              <w:ind w:left="30"/>
              <w:rPr>
                <w:bCs/>
                <w:i/>
                <w:iCs/>
                <w:color w:val="000000"/>
                <w:spacing w:val="2"/>
                <w:sz w:val="24"/>
                <w:szCs w:val="24"/>
              </w:rPr>
            </w:pPr>
          </w:p>
        </w:tc>
        <w:tc>
          <w:tcPr>
            <w:tcW w:w="1530" w:type="dxa"/>
            <w:tcBorders>
              <w:top w:val="single" w:sz="2" w:space="0" w:color="auto"/>
              <w:left w:val="single" w:sz="2" w:space="0" w:color="auto"/>
              <w:bottom w:val="single" w:sz="2" w:space="0" w:color="auto"/>
              <w:right w:val="single" w:sz="2" w:space="0" w:color="auto"/>
            </w:tcBorders>
            <w:vAlign w:val="center"/>
          </w:tcPr>
          <w:p w14:paraId="73F8B32B" w14:textId="77777777" w:rsidR="00D10221" w:rsidRPr="00D10221" w:rsidRDefault="00D10221" w:rsidP="002C5F96">
            <w:pPr>
              <w:spacing w:before="40" w:after="40"/>
              <w:ind w:right="250"/>
              <w:jc w:val="center"/>
              <w:rPr>
                <w:bCs/>
                <w:color w:val="000000"/>
                <w:spacing w:val="-4"/>
                <w:sz w:val="24"/>
                <w:szCs w:val="24"/>
              </w:rPr>
            </w:pPr>
            <w:r w:rsidRPr="00D10221">
              <w:rPr>
                <w:bCs/>
                <w:color w:val="000000"/>
                <w:spacing w:val="-4"/>
                <w:sz w:val="24"/>
                <w:szCs w:val="24"/>
                <w:lang w:val="fr"/>
              </w:rPr>
              <w:t>Entrepreneur principal</w:t>
            </w:r>
          </w:p>
          <w:p w14:paraId="26FE6E69" w14:textId="77777777" w:rsidR="00D10221" w:rsidRPr="00D10221" w:rsidRDefault="00D10221" w:rsidP="002C5F96">
            <w:pPr>
              <w:spacing w:before="40" w:after="40"/>
              <w:ind w:right="250"/>
              <w:jc w:val="center"/>
              <w:rPr>
                <w:bCs/>
                <w:color w:val="000000"/>
                <w:spacing w:val="-4"/>
                <w:sz w:val="24"/>
                <w:szCs w:val="24"/>
              </w:rPr>
            </w:pPr>
            <w:r w:rsidRPr="00D10221">
              <w:rPr>
                <w:color w:val="000000"/>
                <w:spacing w:val="-2"/>
                <w:sz w:val="24"/>
                <w:szCs w:val="24"/>
                <w:lang w:val="fr"/>
              </w:rPr>
              <w:t></w:t>
            </w:r>
          </w:p>
        </w:tc>
        <w:tc>
          <w:tcPr>
            <w:tcW w:w="1440" w:type="dxa"/>
            <w:tcBorders>
              <w:top w:val="single" w:sz="2" w:space="0" w:color="auto"/>
              <w:left w:val="single" w:sz="2" w:space="0" w:color="auto"/>
              <w:bottom w:val="single" w:sz="2" w:space="0" w:color="auto"/>
              <w:right w:val="single" w:sz="2" w:space="0" w:color="auto"/>
            </w:tcBorders>
            <w:vAlign w:val="center"/>
          </w:tcPr>
          <w:p w14:paraId="09DE7A4E" w14:textId="132078A2" w:rsidR="00D10221" w:rsidRPr="00D10221" w:rsidRDefault="00D10221" w:rsidP="002C5F96">
            <w:pPr>
              <w:spacing w:before="40" w:after="40"/>
              <w:ind w:right="250"/>
              <w:jc w:val="center"/>
              <w:rPr>
                <w:rFonts w:ascii="MS Mincho" w:eastAsia="MS Mincho" w:hAnsi="MS Mincho" w:cs="MS Mincho"/>
                <w:color w:val="000000"/>
                <w:spacing w:val="-2"/>
                <w:sz w:val="24"/>
                <w:szCs w:val="24"/>
              </w:rPr>
            </w:pPr>
            <w:r w:rsidRPr="00D10221">
              <w:rPr>
                <w:bCs/>
                <w:color w:val="000000"/>
                <w:spacing w:val="-4"/>
                <w:sz w:val="24"/>
                <w:szCs w:val="24"/>
                <w:lang w:val="fr"/>
              </w:rPr>
              <w:t>Membre d</w:t>
            </w:r>
            <w:r>
              <w:rPr>
                <w:bCs/>
                <w:color w:val="000000"/>
                <w:spacing w:val="-4"/>
                <w:sz w:val="24"/>
                <w:szCs w:val="24"/>
                <w:lang w:val="fr"/>
              </w:rPr>
              <w:t>’un GE</w:t>
            </w:r>
          </w:p>
          <w:p w14:paraId="3706B2BE" w14:textId="77777777" w:rsidR="00D10221" w:rsidRPr="00D10221" w:rsidRDefault="00D10221" w:rsidP="002C5F96">
            <w:pPr>
              <w:spacing w:before="40" w:after="40"/>
              <w:ind w:right="250"/>
              <w:jc w:val="center"/>
              <w:rPr>
                <w:bCs/>
                <w:color w:val="000000"/>
                <w:spacing w:val="-4"/>
                <w:sz w:val="24"/>
                <w:szCs w:val="24"/>
              </w:rPr>
            </w:pPr>
            <w:r w:rsidRPr="00D10221">
              <w:rPr>
                <w:color w:val="000000"/>
                <w:spacing w:val="-2"/>
                <w:sz w:val="24"/>
                <w:szCs w:val="24"/>
                <w:lang w:val="fr"/>
              </w:rPr>
              <w:t></w:t>
            </w:r>
          </w:p>
        </w:tc>
        <w:tc>
          <w:tcPr>
            <w:tcW w:w="1350" w:type="dxa"/>
            <w:tcBorders>
              <w:top w:val="single" w:sz="2" w:space="0" w:color="auto"/>
              <w:left w:val="single" w:sz="2" w:space="0" w:color="auto"/>
              <w:bottom w:val="single" w:sz="2" w:space="0" w:color="auto"/>
              <w:right w:val="single" w:sz="2" w:space="0" w:color="auto"/>
            </w:tcBorders>
            <w:vAlign w:val="center"/>
          </w:tcPr>
          <w:p w14:paraId="1703E38A" w14:textId="1AFD16F9" w:rsidR="00D10221" w:rsidRPr="00D10221" w:rsidRDefault="00D10221" w:rsidP="002C5F96">
            <w:pPr>
              <w:spacing w:before="40" w:after="40"/>
              <w:jc w:val="center"/>
              <w:rPr>
                <w:bCs/>
                <w:color w:val="000000"/>
                <w:spacing w:val="-4"/>
                <w:sz w:val="24"/>
                <w:szCs w:val="24"/>
              </w:rPr>
            </w:pPr>
            <w:r w:rsidRPr="00D10221">
              <w:rPr>
                <w:bCs/>
                <w:color w:val="000000"/>
                <w:spacing w:val="-4"/>
                <w:sz w:val="24"/>
                <w:szCs w:val="24"/>
                <w:lang w:val="fr"/>
              </w:rPr>
              <w:t>En</w:t>
            </w:r>
            <w:r>
              <w:rPr>
                <w:bCs/>
                <w:color w:val="000000"/>
                <w:spacing w:val="-4"/>
                <w:sz w:val="24"/>
                <w:szCs w:val="24"/>
                <w:lang w:val="fr"/>
              </w:rPr>
              <w:t>semblier</w:t>
            </w:r>
          </w:p>
          <w:p w14:paraId="0B3CE7AC" w14:textId="77777777" w:rsidR="00D10221" w:rsidRPr="00D10221" w:rsidRDefault="00D10221" w:rsidP="002C5F96">
            <w:pPr>
              <w:spacing w:before="40" w:after="40"/>
              <w:jc w:val="center"/>
              <w:rPr>
                <w:bCs/>
                <w:color w:val="000000"/>
                <w:spacing w:val="-4"/>
                <w:sz w:val="24"/>
                <w:szCs w:val="24"/>
              </w:rPr>
            </w:pPr>
            <w:r w:rsidRPr="00D10221">
              <w:rPr>
                <w:color w:val="000000"/>
                <w:spacing w:val="-2"/>
                <w:sz w:val="24"/>
                <w:szCs w:val="24"/>
                <w:lang w:val="fr"/>
              </w:rPr>
              <w:t></w:t>
            </w:r>
          </w:p>
        </w:tc>
        <w:tc>
          <w:tcPr>
            <w:tcW w:w="1344" w:type="dxa"/>
            <w:tcBorders>
              <w:top w:val="single" w:sz="2" w:space="0" w:color="auto"/>
              <w:left w:val="single" w:sz="2" w:space="0" w:color="auto"/>
              <w:bottom w:val="single" w:sz="2" w:space="0" w:color="auto"/>
              <w:right w:val="single" w:sz="2" w:space="0" w:color="auto"/>
            </w:tcBorders>
            <w:vAlign w:val="center"/>
          </w:tcPr>
          <w:p w14:paraId="3A90705A" w14:textId="77777777" w:rsidR="00D10221" w:rsidRPr="00D10221" w:rsidRDefault="00D10221" w:rsidP="002C5F96">
            <w:pPr>
              <w:spacing w:before="40" w:after="40"/>
              <w:jc w:val="center"/>
              <w:rPr>
                <w:bCs/>
                <w:color w:val="000000"/>
                <w:spacing w:val="-4"/>
                <w:sz w:val="24"/>
                <w:szCs w:val="24"/>
              </w:rPr>
            </w:pPr>
            <w:r w:rsidRPr="00D10221">
              <w:rPr>
                <w:bCs/>
                <w:color w:val="000000"/>
                <w:spacing w:val="-4"/>
                <w:sz w:val="24"/>
                <w:szCs w:val="24"/>
                <w:lang w:val="fr"/>
              </w:rPr>
              <w:t xml:space="preserve">Sous-traitant </w:t>
            </w:r>
          </w:p>
          <w:p w14:paraId="5232EF61" w14:textId="77777777" w:rsidR="00D10221" w:rsidRPr="00D10221" w:rsidRDefault="00D10221" w:rsidP="002C5F96">
            <w:pPr>
              <w:spacing w:before="40" w:after="40"/>
              <w:jc w:val="center"/>
              <w:rPr>
                <w:bCs/>
                <w:color w:val="000000"/>
                <w:spacing w:val="-4"/>
                <w:sz w:val="24"/>
                <w:szCs w:val="24"/>
              </w:rPr>
            </w:pPr>
            <w:r w:rsidRPr="00D10221">
              <w:rPr>
                <w:color w:val="000000"/>
                <w:spacing w:val="-2"/>
                <w:sz w:val="24"/>
                <w:szCs w:val="24"/>
                <w:lang w:val="fr"/>
              </w:rPr>
              <w:t></w:t>
            </w:r>
          </w:p>
        </w:tc>
      </w:tr>
      <w:tr w:rsidR="00D10221" w:rsidRPr="00D10221" w14:paraId="4617BB9E" w14:textId="77777777" w:rsidTr="00D10221">
        <w:trPr>
          <w:trHeight w:val="877"/>
        </w:trPr>
        <w:tc>
          <w:tcPr>
            <w:tcW w:w="3690" w:type="dxa"/>
            <w:tcBorders>
              <w:top w:val="single" w:sz="2" w:space="0" w:color="auto"/>
              <w:left w:val="single" w:sz="2" w:space="0" w:color="auto"/>
              <w:bottom w:val="single" w:sz="2" w:space="0" w:color="auto"/>
              <w:right w:val="single" w:sz="2" w:space="0" w:color="auto"/>
            </w:tcBorders>
          </w:tcPr>
          <w:p w14:paraId="7DF10339" w14:textId="77777777" w:rsidR="00D10221" w:rsidRPr="00D10221" w:rsidRDefault="00D10221" w:rsidP="002C5F96">
            <w:pPr>
              <w:spacing w:before="40" w:after="40"/>
              <w:ind w:left="48"/>
              <w:rPr>
                <w:bCs/>
                <w:color w:val="000000"/>
                <w:spacing w:val="-11"/>
                <w:sz w:val="24"/>
                <w:szCs w:val="24"/>
              </w:rPr>
            </w:pPr>
            <w:r w:rsidRPr="00D10221">
              <w:rPr>
                <w:bCs/>
                <w:color w:val="000000"/>
                <w:spacing w:val="-11"/>
                <w:sz w:val="24"/>
                <w:szCs w:val="24"/>
                <w:lang w:val="fr"/>
              </w:rPr>
              <w:t>Montant total du contrat</w:t>
            </w:r>
          </w:p>
        </w:tc>
        <w:tc>
          <w:tcPr>
            <w:tcW w:w="2970" w:type="dxa"/>
            <w:gridSpan w:val="2"/>
            <w:tcBorders>
              <w:top w:val="single" w:sz="2" w:space="0" w:color="auto"/>
              <w:left w:val="single" w:sz="2" w:space="0" w:color="auto"/>
              <w:bottom w:val="single" w:sz="2" w:space="0" w:color="auto"/>
              <w:right w:val="single" w:sz="2" w:space="0" w:color="auto"/>
            </w:tcBorders>
            <w:vAlign w:val="center"/>
          </w:tcPr>
          <w:p w14:paraId="221595A0" w14:textId="77777777" w:rsidR="00D10221" w:rsidRPr="00D10221" w:rsidRDefault="00D10221" w:rsidP="002C5F96">
            <w:pPr>
              <w:spacing w:before="40" w:after="40"/>
              <w:ind w:left="48"/>
              <w:rPr>
                <w:bCs/>
                <w:i/>
                <w:iCs/>
                <w:color w:val="000000"/>
                <w:spacing w:val="2"/>
                <w:sz w:val="24"/>
                <w:szCs w:val="24"/>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3119CE9A" w14:textId="77777777" w:rsidR="00D10221" w:rsidRPr="00D10221" w:rsidRDefault="00D10221" w:rsidP="002C5F96">
            <w:pPr>
              <w:spacing w:before="40" w:after="40"/>
              <w:ind w:left="31" w:right="67"/>
              <w:rPr>
                <w:bCs/>
                <w:i/>
                <w:iCs/>
                <w:color w:val="000000"/>
                <w:spacing w:val="2"/>
                <w:sz w:val="24"/>
                <w:szCs w:val="24"/>
              </w:rPr>
            </w:pPr>
            <w:r w:rsidRPr="00D10221">
              <w:rPr>
                <w:bCs/>
                <w:color w:val="000000"/>
                <w:spacing w:val="-2"/>
                <w:sz w:val="24"/>
                <w:szCs w:val="24"/>
                <w:lang w:val="fr"/>
              </w:rPr>
              <w:t xml:space="preserve">US$ </w:t>
            </w:r>
          </w:p>
        </w:tc>
      </w:tr>
      <w:tr w:rsidR="00D10221" w:rsidRPr="00D10221" w14:paraId="28C5F06D" w14:textId="77777777" w:rsidTr="00D10221">
        <w:trPr>
          <w:trHeight w:val="877"/>
        </w:trPr>
        <w:tc>
          <w:tcPr>
            <w:tcW w:w="3690" w:type="dxa"/>
            <w:tcBorders>
              <w:top w:val="single" w:sz="2" w:space="0" w:color="auto"/>
              <w:left w:val="single" w:sz="2" w:space="0" w:color="auto"/>
              <w:bottom w:val="single" w:sz="2" w:space="0" w:color="auto"/>
              <w:right w:val="single" w:sz="2" w:space="0" w:color="auto"/>
            </w:tcBorders>
          </w:tcPr>
          <w:p w14:paraId="178575CA" w14:textId="77777777" w:rsidR="00D10221" w:rsidRPr="00D10221" w:rsidRDefault="00D10221" w:rsidP="002C5F96">
            <w:pPr>
              <w:spacing w:before="40" w:after="40"/>
              <w:ind w:left="48"/>
              <w:rPr>
                <w:bCs/>
                <w:color w:val="000000"/>
                <w:spacing w:val="-11"/>
                <w:sz w:val="24"/>
                <w:szCs w:val="24"/>
              </w:rPr>
            </w:pPr>
            <w:r w:rsidRPr="00D10221">
              <w:rPr>
                <w:bCs/>
                <w:color w:val="000000"/>
                <w:spacing w:val="12"/>
                <w:sz w:val="24"/>
                <w:szCs w:val="24"/>
                <w:lang w:val="fr"/>
              </w:rPr>
              <w:t>Détails de l’expérience pertinente</w:t>
            </w:r>
          </w:p>
        </w:tc>
        <w:tc>
          <w:tcPr>
            <w:tcW w:w="5664" w:type="dxa"/>
            <w:gridSpan w:val="4"/>
            <w:tcBorders>
              <w:top w:val="single" w:sz="2" w:space="0" w:color="auto"/>
              <w:left w:val="single" w:sz="2" w:space="0" w:color="auto"/>
              <w:bottom w:val="single" w:sz="2" w:space="0" w:color="auto"/>
              <w:right w:val="single" w:sz="2" w:space="0" w:color="auto"/>
            </w:tcBorders>
            <w:vAlign w:val="center"/>
          </w:tcPr>
          <w:p w14:paraId="7604949B" w14:textId="77777777" w:rsidR="00D10221" w:rsidRPr="00D10221" w:rsidRDefault="00D10221" w:rsidP="002C5F96">
            <w:pPr>
              <w:spacing w:before="40" w:after="40"/>
              <w:ind w:left="31" w:right="67"/>
              <w:rPr>
                <w:bCs/>
                <w:color w:val="000000"/>
                <w:spacing w:val="-2"/>
                <w:sz w:val="24"/>
                <w:szCs w:val="24"/>
              </w:rPr>
            </w:pPr>
          </w:p>
        </w:tc>
      </w:tr>
    </w:tbl>
    <w:p w14:paraId="4CA551A6" w14:textId="242EE3B4" w:rsidR="00D10221" w:rsidRPr="00D10221" w:rsidRDefault="00D10221" w:rsidP="00622B92">
      <w:pPr>
        <w:pStyle w:val="ListParagraph"/>
        <w:numPr>
          <w:ilvl w:val="3"/>
          <w:numId w:val="109"/>
        </w:numPr>
        <w:spacing w:before="120" w:after="120"/>
        <w:ind w:left="360"/>
        <w:rPr>
          <w:bCs/>
          <w:i/>
          <w:iCs/>
          <w:color w:val="000000"/>
          <w:spacing w:val="-2"/>
          <w:sz w:val="24"/>
          <w:szCs w:val="24"/>
        </w:rPr>
      </w:pPr>
      <w:r w:rsidRPr="00D10221">
        <w:rPr>
          <w:bCs/>
          <w:color w:val="000000"/>
          <w:spacing w:val="4"/>
          <w:sz w:val="24"/>
          <w:szCs w:val="24"/>
          <w:lang w:val="fr"/>
        </w:rPr>
        <w:t xml:space="preserve">Exigence clé n° 2 conformément à l’article 2.4.2 (c) : </w:t>
      </w:r>
      <w:r w:rsidRPr="00D10221">
        <w:rPr>
          <w:bCs/>
          <w:i/>
          <w:iCs/>
          <w:color w:val="000000"/>
          <w:spacing w:val="2"/>
          <w:sz w:val="24"/>
          <w:szCs w:val="24"/>
          <w:lang w:val="fr"/>
        </w:rPr>
        <w:t>____________________________</w:t>
      </w:r>
    </w:p>
    <w:p w14:paraId="7D3A3527" w14:textId="77777777" w:rsidR="00D10221" w:rsidRPr="00D10221" w:rsidRDefault="00D10221" w:rsidP="00D10221">
      <w:pPr>
        <w:pStyle w:val="ListParagraph"/>
        <w:spacing w:before="120" w:after="120"/>
        <w:ind w:left="0"/>
        <w:rPr>
          <w:bCs/>
          <w:color w:val="000000"/>
          <w:spacing w:val="-2"/>
          <w:sz w:val="24"/>
          <w:szCs w:val="24"/>
        </w:rPr>
      </w:pPr>
      <w:r w:rsidRPr="00D10221">
        <w:rPr>
          <w:bCs/>
          <w:color w:val="000000"/>
          <w:spacing w:val="-2"/>
          <w:sz w:val="24"/>
          <w:szCs w:val="24"/>
          <w:lang w:val="fr"/>
        </w:rPr>
        <w:t>3. Exigence clé no 3 conformément à l’alinéa 4.2 c) : ________________________________</w:t>
      </w:r>
    </w:p>
    <w:p w14:paraId="7748CE32" w14:textId="35E24270" w:rsidR="00D10221" w:rsidRDefault="00D10221">
      <w:r>
        <w:br w:type="page"/>
      </w:r>
    </w:p>
    <w:p w14:paraId="441B988E" w14:textId="77777777" w:rsidR="00F63C4D" w:rsidRDefault="00F63C4D"/>
    <w:tbl>
      <w:tblPr>
        <w:tblW w:w="0" w:type="auto"/>
        <w:tblLayout w:type="fixed"/>
        <w:tblLook w:val="0000" w:firstRow="0" w:lastRow="0" w:firstColumn="0" w:lastColumn="0" w:noHBand="0" w:noVBand="0"/>
      </w:tblPr>
      <w:tblGrid>
        <w:gridCol w:w="9198"/>
      </w:tblGrid>
      <w:tr w:rsidR="00AF135B" w14:paraId="48752BFA" w14:textId="77777777">
        <w:trPr>
          <w:trHeight w:val="900"/>
        </w:trPr>
        <w:tc>
          <w:tcPr>
            <w:tcW w:w="9198" w:type="dxa"/>
            <w:vAlign w:val="center"/>
          </w:tcPr>
          <w:p w14:paraId="2F3968C5" w14:textId="6D97E045" w:rsidR="00AF135B" w:rsidRDefault="00AF135B" w:rsidP="001C0EB1">
            <w:pPr>
              <w:pStyle w:val="SectionIVHeader"/>
            </w:pPr>
            <w:r>
              <w:br w:type="page"/>
            </w:r>
            <w:bookmarkStart w:id="622" w:name="_Toc383555447"/>
            <w:bookmarkStart w:id="623" w:name="_Toc107422013"/>
            <w:r>
              <w:t xml:space="preserve">Modèle de </w:t>
            </w:r>
            <w:r w:rsidR="00D10221">
              <w:t>G</w:t>
            </w:r>
            <w:r>
              <w:t>arantie d’</w:t>
            </w:r>
            <w:r w:rsidR="00D10221">
              <w:t>O</w:t>
            </w:r>
            <w:r>
              <w:t>ffre (</w:t>
            </w:r>
            <w:r w:rsidR="00D10221">
              <w:t>Garantie bancaire</w:t>
            </w:r>
            <w:r>
              <w:t>)</w:t>
            </w:r>
            <w:bookmarkEnd w:id="622"/>
            <w:bookmarkEnd w:id="623"/>
          </w:p>
        </w:tc>
      </w:tr>
    </w:tbl>
    <w:p w14:paraId="5224EA90" w14:textId="77777777" w:rsidR="00AF135B" w:rsidRPr="00A107EE" w:rsidRDefault="00AF135B" w:rsidP="00AF135B">
      <w:pPr>
        <w:tabs>
          <w:tab w:val="right" w:pos="9360"/>
        </w:tabs>
        <w:ind w:left="4320" w:firstLine="720"/>
        <w:rPr>
          <w:sz w:val="24"/>
          <w:szCs w:val="24"/>
        </w:rPr>
      </w:pPr>
    </w:p>
    <w:p w14:paraId="6D4780DC" w14:textId="77777777" w:rsidR="00A107EE" w:rsidRPr="00E64A04" w:rsidRDefault="00A107EE" w:rsidP="00E64A04">
      <w:pPr>
        <w:spacing w:after="120"/>
        <w:rPr>
          <w:sz w:val="24"/>
          <w:szCs w:val="24"/>
        </w:rPr>
      </w:pPr>
      <w:r w:rsidRPr="00E64A04">
        <w:rPr>
          <w:sz w:val="24"/>
          <w:szCs w:val="24"/>
        </w:rPr>
        <w:t xml:space="preserve">AOI No : ___________________________ </w:t>
      </w:r>
      <w:r w:rsidRPr="00E64A04">
        <w:rPr>
          <w:i/>
          <w:sz w:val="24"/>
          <w:szCs w:val="24"/>
        </w:rPr>
        <w:t>[Insérer le numéro de l’Avis d’Appel d’Offres international]</w:t>
      </w:r>
      <w:r w:rsidRPr="00E64A04">
        <w:rPr>
          <w:sz w:val="24"/>
          <w:szCs w:val="24"/>
        </w:rPr>
        <w:t>.</w:t>
      </w:r>
    </w:p>
    <w:p w14:paraId="6B275CFF" w14:textId="77777777" w:rsidR="00A107EE" w:rsidRPr="00E64A04" w:rsidRDefault="00A107EE" w:rsidP="00E64A04">
      <w:pPr>
        <w:spacing w:after="120"/>
        <w:rPr>
          <w:i/>
          <w:sz w:val="24"/>
          <w:szCs w:val="24"/>
        </w:rPr>
      </w:pPr>
      <w:r w:rsidRPr="00E64A04">
        <w:rPr>
          <w:b/>
          <w:sz w:val="24"/>
          <w:szCs w:val="24"/>
        </w:rPr>
        <w:t>Garant</w:t>
      </w:r>
      <w:r w:rsidRPr="00E64A04">
        <w:rPr>
          <w:sz w:val="24"/>
          <w:szCs w:val="24"/>
        </w:rPr>
        <w:t xml:space="preserve"> : _____________________________ </w:t>
      </w:r>
      <w:r w:rsidRPr="00E64A04">
        <w:rPr>
          <w:i/>
          <w:sz w:val="24"/>
          <w:szCs w:val="24"/>
        </w:rPr>
        <w:t>[Nom et adresse de la banque émettrice et  code SWIFT]</w:t>
      </w:r>
    </w:p>
    <w:p w14:paraId="6027A430" w14:textId="3A14D4E1" w:rsidR="00A107EE" w:rsidRPr="00E64A04" w:rsidRDefault="00A107EE" w:rsidP="00E64A04">
      <w:pPr>
        <w:spacing w:after="120"/>
        <w:rPr>
          <w:i/>
          <w:sz w:val="24"/>
          <w:szCs w:val="24"/>
        </w:rPr>
      </w:pPr>
      <w:r w:rsidRPr="00E64A04">
        <w:rPr>
          <w:b/>
          <w:sz w:val="24"/>
          <w:szCs w:val="24"/>
        </w:rPr>
        <w:t>Bénéficiaire</w:t>
      </w:r>
      <w:r w:rsidRPr="00E64A04">
        <w:rPr>
          <w:sz w:val="24"/>
          <w:szCs w:val="24"/>
        </w:rPr>
        <w:t xml:space="preserve"> : __________________ </w:t>
      </w:r>
      <w:r w:rsidRPr="00E64A04">
        <w:rPr>
          <w:i/>
          <w:sz w:val="24"/>
          <w:szCs w:val="24"/>
        </w:rPr>
        <w:t xml:space="preserve">[Insérer le nom et l’adresse du </w:t>
      </w:r>
      <w:r w:rsidR="00601342">
        <w:rPr>
          <w:i/>
          <w:sz w:val="24"/>
          <w:szCs w:val="24"/>
        </w:rPr>
        <w:t>Maître d’Ouvrage</w:t>
      </w:r>
      <w:r w:rsidRPr="00E64A04">
        <w:rPr>
          <w:i/>
          <w:sz w:val="24"/>
          <w:szCs w:val="24"/>
        </w:rPr>
        <w:t xml:space="preserve">] </w:t>
      </w:r>
    </w:p>
    <w:p w14:paraId="6BD2A186" w14:textId="77777777" w:rsidR="00A107EE" w:rsidRPr="00E64A04" w:rsidRDefault="008F6511" w:rsidP="00E64A04">
      <w:pPr>
        <w:spacing w:after="120"/>
        <w:rPr>
          <w:i/>
          <w:sz w:val="24"/>
          <w:szCs w:val="24"/>
        </w:rPr>
      </w:pPr>
      <w:r w:rsidRPr="00E64A04">
        <w:rPr>
          <w:b/>
          <w:sz w:val="24"/>
          <w:szCs w:val="24"/>
        </w:rPr>
        <w:t>Date :</w:t>
      </w:r>
      <w:r w:rsidRPr="00E64A04">
        <w:rPr>
          <w:sz w:val="24"/>
          <w:szCs w:val="24"/>
        </w:rPr>
        <w:t xml:space="preserve"> </w:t>
      </w:r>
      <w:r w:rsidRPr="00E64A04">
        <w:rPr>
          <w:i/>
          <w:sz w:val="24"/>
          <w:szCs w:val="24"/>
        </w:rPr>
        <w:t>_______________</w:t>
      </w:r>
      <w:r>
        <w:rPr>
          <w:i/>
          <w:sz w:val="24"/>
          <w:szCs w:val="24"/>
        </w:rPr>
        <w:t xml:space="preserve"> </w:t>
      </w:r>
      <w:r w:rsidRPr="00E64A04">
        <w:rPr>
          <w:i/>
          <w:sz w:val="24"/>
          <w:szCs w:val="24"/>
        </w:rPr>
        <w:t>[Insérer la date d’émission]</w:t>
      </w:r>
    </w:p>
    <w:p w14:paraId="0A8B7497" w14:textId="77777777" w:rsidR="00AF135B" w:rsidRPr="00A107EE" w:rsidRDefault="00A107EE" w:rsidP="00E64A04">
      <w:pPr>
        <w:spacing w:after="120"/>
        <w:rPr>
          <w:sz w:val="24"/>
          <w:szCs w:val="24"/>
        </w:rPr>
      </w:pPr>
      <w:r w:rsidRPr="00E64A04">
        <w:rPr>
          <w:b/>
          <w:sz w:val="24"/>
          <w:szCs w:val="24"/>
        </w:rPr>
        <w:t>Garantie de soumission No.</w:t>
      </w:r>
      <w:r w:rsidRPr="00E64A04">
        <w:rPr>
          <w:sz w:val="24"/>
          <w:szCs w:val="24"/>
        </w:rPr>
        <w:t xml:space="preserve"> : __________ </w:t>
      </w:r>
      <w:r w:rsidRPr="00E64A04">
        <w:rPr>
          <w:i/>
          <w:sz w:val="24"/>
          <w:szCs w:val="24"/>
        </w:rPr>
        <w:t>[insérer le numéro de référence de la garantie]</w:t>
      </w:r>
    </w:p>
    <w:p w14:paraId="23046F58" w14:textId="77777777" w:rsidR="00AF135B" w:rsidRPr="00A107EE" w:rsidRDefault="00AF135B" w:rsidP="00AF135B">
      <w:pPr>
        <w:rPr>
          <w:sz w:val="24"/>
          <w:szCs w:val="24"/>
        </w:rPr>
      </w:pPr>
    </w:p>
    <w:p w14:paraId="7C303611" w14:textId="6BAA9184" w:rsidR="00AF135B" w:rsidRDefault="00AF135B" w:rsidP="0067637B">
      <w:pPr>
        <w:jc w:val="both"/>
        <w:rPr>
          <w:sz w:val="24"/>
          <w:szCs w:val="24"/>
        </w:rPr>
      </w:pPr>
      <w:r w:rsidRPr="00A107EE">
        <w:rPr>
          <w:sz w:val="24"/>
          <w:szCs w:val="24"/>
        </w:rPr>
        <w:t>Nous avons été informés que ____________________ [</w:t>
      </w:r>
      <w:r w:rsidRPr="00A107EE">
        <w:rPr>
          <w:i/>
          <w:sz w:val="24"/>
          <w:szCs w:val="24"/>
        </w:rPr>
        <w:t>nom du Soumissionnaire</w:t>
      </w:r>
      <w:r w:rsidRPr="00A107EE">
        <w:rPr>
          <w:sz w:val="24"/>
          <w:szCs w:val="24"/>
        </w:rPr>
        <w:t xml:space="preserve">] (ci-après dénommé « le Soumissionnaire »)  vous a soumis </w:t>
      </w:r>
      <w:r w:rsidR="00B15CDB">
        <w:rPr>
          <w:sz w:val="24"/>
          <w:szCs w:val="24"/>
        </w:rPr>
        <w:t xml:space="preserve">ou a l’intention de vous soumettre </w:t>
      </w:r>
      <w:r w:rsidRPr="00A107EE">
        <w:rPr>
          <w:sz w:val="24"/>
          <w:szCs w:val="24"/>
        </w:rPr>
        <w:t xml:space="preserve">son offre </w:t>
      </w:r>
      <w:r w:rsidR="00D26AA3" w:rsidRPr="00A107EE">
        <w:rPr>
          <w:sz w:val="24"/>
          <w:szCs w:val="24"/>
        </w:rPr>
        <w:t>pour l’exécution de __________________</w:t>
      </w:r>
      <w:r w:rsidR="00D10221">
        <w:rPr>
          <w:sz w:val="24"/>
          <w:szCs w:val="24"/>
        </w:rPr>
        <w:t xml:space="preserve"> </w:t>
      </w:r>
      <w:r w:rsidRPr="00A107EE">
        <w:rPr>
          <w:sz w:val="24"/>
          <w:szCs w:val="24"/>
        </w:rPr>
        <w:t>(ci-après dénommée « l’Offre »)</w:t>
      </w:r>
      <w:r w:rsidR="00D26AA3">
        <w:rPr>
          <w:sz w:val="24"/>
          <w:szCs w:val="24"/>
        </w:rPr>
        <w:t xml:space="preserve"> en réponse à l’Avis d’Appel d’Offres No </w:t>
      </w:r>
      <w:r w:rsidR="00D10221">
        <w:rPr>
          <w:sz w:val="24"/>
          <w:szCs w:val="24"/>
        </w:rPr>
        <w:t>_____________</w:t>
      </w:r>
      <w:r w:rsidR="00D26AA3">
        <w:rPr>
          <w:sz w:val="24"/>
          <w:szCs w:val="24"/>
        </w:rPr>
        <w:t xml:space="preserve">  (« l’AAO »)</w:t>
      </w:r>
      <w:r w:rsidRPr="00A107EE">
        <w:rPr>
          <w:sz w:val="24"/>
          <w:szCs w:val="24"/>
        </w:rPr>
        <w:t>.</w:t>
      </w:r>
    </w:p>
    <w:p w14:paraId="609725BB" w14:textId="77777777" w:rsidR="00AF135B" w:rsidRPr="00A107EE" w:rsidRDefault="00AF135B" w:rsidP="0067637B">
      <w:pPr>
        <w:jc w:val="both"/>
        <w:rPr>
          <w:sz w:val="24"/>
          <w:szCs w:val="24"/>
        </w:rPr>
      </w:pPr>
    </w:p>
    <w:p w14:paraId="218F6501" w14:textId="77777777" w:rsidR="00AF135B" w:rsidRPr="00A107EE" w:rsidRDefault="00AF135B" w:rsidP="0067637B">
      <w:pPr>
        <w:jc w:val="both"/>
        <w:rPr>
          <w:sz w:val="24"/>
          <w:szCs w:val="24"/>
        </w:rPr>
      </w:pPr>
      <w:r w:rsidRPr="00A107EE">
        <w:rPr>
          <w:sz w:val="24"/>
          <w:szCs w:val="24"/>
        </w:rPr>
        <w:t>En vertu des dispositions du dossier d’Appel d’offres, l’Offre doit être accompagnée d’une garantie d’offre.</w:t>
      </w:r>
    </w:p>
    <w:p w14:paraId="1522AAB0" w14:textId="77777777" w:rsidR="00AF135B" w:rsidRPr="00A107EE" w:rsidRDefault="00AF135B" w:rsidP="00AF135B">
      <w:pPr>
        <w:rPr>
          <w:sz w:val="24"/>
          <w:szCs w:val="24"/>
        </w:rPr>
      </w:pPr>
    </w:p>
    <w:p w14:paraId="6DFAD4D0" w14:textId="77777777" w:rsidR="00AF135B" w:rsidRPr="00A107EE" w:rsidRDefault="00AF135B" w:rsidP="0067637B">
      <w:pPr>
        <w:jc w:val="both"/>
        <w:rPr>
          <w:sz w:val="24"/>
          <w:szCs w:val="24"/>
        </w:rPr>
      </w:pPr>
      <w:r w:rsidRPr="00A107EE">
        <w:rPr>
          <w:sz w:val="24"/>
          <w:szCs w:val="24"/>
        </w:rPr>
        <w:t>A la demande du Soumissionnaire, nous _________________ [</w:t>
      </w:r>
      <w:r w:rsidRPr="00A107EE">
        <w:rPr>
          <w:i/>
          <w:sz w:val="24"/>
          <w:szCs w:val="24"/>
        </w:rPr>
        <w:t>nom de la banque</w:t>
      </w:r>
      <w:r w:rsidRPr="00A107EE">
        <w:rPr>
          <w:sz w:val="24"/>
          <w:szCs w:val="24"/>
        </w:rPr>
        <w:t>] nous engageons par la présente, sans réserve et irrévocablement, à vous payer à première demande, toutes sommes d’argent que vous pourriez réclamer dans la limite de _____________ [</w:t>
      </w:r>
      <w:r w:rsidRPr="00A107EE">
        <w:rPr>
          <w:i/>
          <w:sz w:val="24"/>
          <w:szCs w:val="24"/>
        </w:rPr>
        <w:t>insérer la somme en chiffres</w:t>
      </w:r>
      <w:r w:rsidRPr="00A107EE">
        <w:rPr>
          <w:sz w:val="24"/>
          <w:szCs w:val="24"/>
        </w:rPr>
        <w:t>] _____________</w:t>
      </w:r>
      <w:r w:rsidRPr="00A107EE">
        <w:rPr>
          <w:i/>
          <w:sz w:val="24"/>
          <w:szCs w:val="24"/>
        </w:rPr>
        <w:t xml:space="preserve"> </w:t>
      </w:r>
      <w:r w:rsidRPr="00A107EE">
        <w:rPr>
          <w:sz w:val="24"/>
          <w:szCs w:val="24"/>
        </w:rPr>
        <w:t>[</w:t>
      </w:r>
      <w:r w:rsidRPr="00A107EE">
        <w:rPr>
          <w:i/>
          <w:sz w:val="24"/>
          <w:szCs w:val="24"/>
        </w:rPr>
        <w:t>insérer la somme en lettres</w:t>
      </w:r>
      <w:r w:rsidRPr="00A107EE">
        <w:rPr>
          <w:sz w:val="24"/>
          <w:szCs w:val="24"/>
        </w:rPr>
        <w:t>].</w:t>
      </w:r>
    </w:p>
    <w:p w14:paraId="4AC31637" w14:textId="77777777" w:rsidR="00AF135B" w:rsidRPr="00A107EE" w:rsidRDefault="00AF135B" w:rsidP="00AF135B">
      <w:pPr>
        <w:rPr>
          <w:i/>
          <w:sz w:val="24"/>
          <w:szCs w:val="24"/>
        </w:rPr>
      </w:pPr>
    </w:p>
    <w:p w14:paraId="39381020" w14:textId="15102183" w:rsidR="00AF135B" w:rsidRDefault="00AF135B" w:rsidP="00AF135B">
      <w:pPr>
        <w:rPr>
          <w:sz w:val="24"/>
          <w:szCs w:val="24"/>
        </w:rPr>
      </w:pPr>
      <w:r w:rsidRPr="00A107EE">
        <w:rPr>
          <w:sz w:val="24"/>
          <w:szCs w:val="24"/>
        </w:rPr>
        <w:t>Votre demande en paiement doit être accompagnée d’une déclaration attestant que le Soumissionnaire n'a pas exécuté une des obligations auxquelles il est tenu en vertu de l’Offre, à savoir :</w:t>
      </w:r>
    </w:p>
    <w:p w14:paraId="26E25271" w14:textId="77777777" w:rsidR="00B030FA" w:rsidRPr="00A107EE" w:rsidRDefault="00B030FA" w:rsidP="00AF135B">
      <w:pPr>
        <w:rPr>
          <w:sz w:val="24"/>
          <w:szCs w:val="24"/>
        </w:rPr>
      </w:pPr>
    </w:p>
    <w:p w14:paraId="36CF74CA" w14:textId="77777777" w:rsidR="00AF135B" w:rsidRPr="00A107EE" w:rsidRDefault="00AF135B" w:rsidP="00D83A7C">
      <w:pPr>
        <w:pStyle w:val="BodyText"/>
        <w:numPr>
          <w:ilvl w:val="0"/>
          <w:numId w:val="16"/>
        </w:numPr>
        <w:tabs>
          <w:tab w:val="clear" w:pos="1440"/>
        </w:tabs>
        <w:ind w:left="720"/>
        <w:outlineLvl w:val="0"/>
        <w:rPr>
          <w:szCs w:val="24"/>
          <w:lang w:val="fr-FR"/>
        </w:rPr>
      </w:pPr>
      <w:r w:rsidRPr="00A107EE">
        <w:rPr>
          <w:szCs w:val="24"/>
          <w:lang w:val="fr-FR"/>
        </w:rPr>
        <w:t>s’il retire l’Offre pendant la période de validité qu‘il a spécifiée dans le formulaire d’offre ; ou</w:t>
      </w:r>
    </w:p>
    <w:p w14:paraId="4FC04911" w14:textId="0872A2F9" w:rsidR="00AF135B" w:rsidRPr="00A107EE" w:rsidRDefault="00AF135B" w:rsidP="00D83A7C">
      <w:pPr>
        <w:pStyle w:val="BodyText"/>
        <w:numPr>
          <w:ilvl w:val="0"/>
          <w:numId w:val="16"/>
        </w:numPr>
        <w:tabs>
          <w:tab w:val="clear" w:pos="1440"/>
        </w:tabs>
        <w:ind w:left="720"/>
        <w:outlineLvl w:val="0"/>
        <w:rPr>
          <w:szCs w:val="24"/>
          <w:lang w:val="fr-FR"/>
        </w:rPr>
      </w:pPr>
      <w:r w:rsidRPr="00A107EE">
        <w:rPr>
          <w:szCs w:val="24"/>
          <w:lang w:val="fr-FR"/>
        </w:rPr>
        <w:t xml:space="preserve">s’il, s’étant vu notifier l’acceptation de l’Offre par </w:t>
      </w:r>
      <w:r w:rsidR="00F36069">
        <w:rPr>
          <w:szCs w:val="24"/>
          <w:lang w:val="fr-FR"/>
        </w:rPr>
        <w:t>l</w:t>
      </w:r>
      <w:r w:rsidRPr="00A107EE">
        <w:rPr>
          <w:szCs w:val="24"/>
          <w:lang w:val="fr-FR"/>
        </w:rPr>
        <w:t xml:space="preserve">e </w:t>
      </w:r>
      <w:r w:rsidR="00601342">
        <w:rPr>
          <w:szCs w:val="24"/>
          <w:lang w:val="fr-FR"/>
        </w:rPr>
        <w:t>Maître d’Ouvrage</w:t>
      </w:r>
      <w:r w:rsidR="00AD2CC2">
        <w:rPr>
          <w:szCs w:val="24"/>
          <w:lang w:val="fr-FR"/>
        </w:rPr>
        <w:t xml:space="preserve"> </w:t>
      </w:r>
      <w:r w:rsidRPr="00A107EE">
        <w:rPr>
          <w:szCs w:val="24"/>
          <w:lang w:val="fr-FR"/>
        </w:rPr>
        <w:t>pendant la période de validité :</w:t>
      </w:r>
    </w:p>
    <w:p w14:paraId="1EBFE94B" w14:textId="77777777" w:rsidR="00AF135B" w:rsidRPr="00A107EE" w:rsidRDefault="00AF135B" w:rsidP="00D83A7C">
      <w:pPr>
        <w:numPr>
          <w:ilvl w:val="0"/>
          <w:numId w:val="18"/>
        </w:numPr>
        <w:tabs>
          <w:tab w:val="clear" w:pos="1080"/>
        </w:tabs>
        <w:ind w:left="1440" w:hanging="720"/>
        <w:jc w:val="both"/>
        <w:rPr>
          <w:sz w:val="24"/>
          <w:szCs w:val="24"/>
        </w:rPr>
      </w:pPr>
      <w:r w:rsidRPr="00A107EE">
        <w:rPr>
          <w:sz w:val="24"/>
          <w:szCs w:val="24"/>
        </w:rPr>
        <w:t>ne signe pas le Marché, s’il est tenu de le faire ; ou</w:t>
      </w:r>
    </w:p>
    <w:p w14:paraId="4365AD19" w14:textId="77777777" w:rsidR="00AF135B" w:rsidRPr="00A107EE" w:rsidRDefault="00AF135B" w:rsidP="00D83A7C">
      <w:pPr>
        <w:numPr>
          <w:ilvl w:val="0"/>
          <w:numId w:val="18"/>
        </w:numPr>
        <w:tabs>
          <w:tab w:val="clear" w:pos="1080"/>
        </w:tabs>
        <w:ind w:left="1440" w:hanging="720"/>
        <w:jc w:val="both"/>
        <w:rPr>
          <w:sz w:val="24"/>
          <w:szCs w:val="24"/>
        </w:rPr>
      </w:pPr>
      <w:r w:rsidRPr="00A107EE">
        <w:rPr>
          <w:sz w:val="24"/>
          <w:szCs w:val="24"/>
        </w:rPr>
        <w:t>ne fournit pas la garantie de bonne exécution, ainsi qu’il est prévu dans les Instructions aux soumissionnaires.</w:t>
      </w:r>
    </w:p>
    <w:p w14:paraId="2EAE8388" w14:textId="77777777" w:rsidR="00AF135B" w:rsidRPr="00A107EE" w:rsidRDefault="00AF135B" w:rsidP="00AF135B">
      <w:pPr>
        <w:rPr>
          <w:sz w:val="24"/>
          <w:szCs w:val="24"/>
        </w:rPr>
      </w:pPr>
    </w:p>
    <w:p w14:paraId="77F8BE03" w14:textId="77777777" w:rsidR="00AF135B" w:rsidRPr="00A107EE" w:rsidRDefault="00AF135B" w:rsidP="00AF135B">
      <w:pPr>
        <w:rPr>
          <w:sz w:val="24"/>
          <w:szCs w:val="24"/>
        </w:rPr>
      </w:pPr>
      <w:r w:rsidRPr="00A107EE">
        <w:rPr>
          <w:sz w:val="24"/>
          <w:szCs w:val="24"/>
        </w:rPr>
        <w:t>La présente garantie expire :</w:t>
      </w:r>
    </w:p>
    <w:p w14:paraId="1C9E6F7B" w14:textId="77777777" w:rsidR="00AF135B" w:rsidRPr="00A107EE" w:rsidRDefault="00AF135B" w:rsidP="00D83A7C">
      <w:pPr>
        <w:pStyle w:val="BodyText"/>
        <w:numPr>
          <w:ilvl w:val="0"/>
          <w:numId w:val="17"/>
        </w:numPr>
        <w:ind w:left="720"/>
        <w:outlineLvl w:val="0"/>
        <w:rPr>
          <w:szCs w:val="24"/>
          <w:lang w:val="fr-FR"/>
        </w:rPr>
      </w:pPr>
      <w:r w:rsidRPr="00A107EE">
        <w:rPr>
          <w:szCs w:val="24"/>
          <w:lang w:val="fr-FR"/>
        </w:rPr>
        <w:t>si le marché est octroyé au Soumissionnaire, lorsque nous recevrons une copie du marché et de la garantie de bonne exécution émise en votre nom, selon les instructions du Soumissionnaire ;</w:t>
      </w:r>
    </w:p>
    <w:p w14:paraId="052774DD" w14:textId="77777777" w:rsidR="00AF135B" w:rsidRPr="00A107EE" w:rsidRDefault="00AF135B" w:rsidP="00D83A7C">
      <w:pPr>
        <w:pStyle w:val="BodyText"/>
        <w:numPr>
          <w:ilvl w:val="0"/>
          <w:numId w:val="17"/>
        </w:numPr>
        <w:ind w:left="720"/>
        <w:outlineLvl w:val="0"/>
        <w:rPr>
          <w:b/>
          <w:szCs w:val="24"/>
          <w:lang w:val="fr-FR"/>
        </w:rPr>
      </w:pPr>
      <w:r w:rsidRPr="00A107EE">
        <w:rPr>
          <w:szCs w:val="24"/>
          <w:lang w:val="fr-FR"/>
        </w:rPr>
        <w:t>si le marché n’est pas octroyé au Soumissionnaire, à la première des dates suivantes :</w:t>
      </w:r>
    </w:p>
    <w:p w14:paraId="55BAF815" w14:textId="77777777" w:rsidR="00AF135B" w:rsidRPr="00A107EE" w:rsidRDefault="00AF135B" w:rsidP="00D83A7C">
      <w:pPr>
        <w:numPr>
          <w:ilvl w:val="0"/>
          <w:numId w:val="19"/>
        </w:numPr>
        <w:tabs>
          <w:tab w:val="clear" w:pos="1080"/>
        </w:tabs>
        <w:ind w:left="1440" w:hanging="720"/>
        <w:jc w:val="both"/>
        <w:rPr>
          <w:sz w:val="24"/>
          <w:szCs w:val="24"/>
        </w:rPr>
      </w:pPr>
      <w:r w:rsidRPr="00A107EE">
        <w:rPr>
          <w:sz w:val="24"/>
          <w:szCs w:val="24"/>
        </w:rPr>
        <w:t>lorsque nous recevrons copie de votre notification au Soumissionnaire du nom du soumissionnaire retenu, ou</w:t>
      </w:r>
    </w:p>
    <w:p w14:paraId="00CC2782" w14:textId="77777777" w:rsidR="00AF135B" w:rsidRPr="00A107EE" w:rsidRDefault="00F36069" w:rsidP="00D83A7C">
      <w:pPr>
        <w:numPr>
          <w:ilvl w:val="0"/>
          <w:numId w:val="19"/>
        </w:numPr>
        <w:tabs>
          <w:tab w:val="clear" w:pos="1080"/>
        </w:tabs>
        <w:ind w:left="1440" w:hanging="720"/>
        <w:jc w:val="both"/>
        <w:rPr>
          <w:sz w:val="24"/>
          <w:szCs w:val="24"/>
        </w:rPr>
      </w:pPr>
      <w:r>
        <w:rPr>
          <w:sz w:val="24"/>
          <w:szCs w:val="24"/>
        </w:rPr>
        <w:t xml:space="preserve"> </w:t>
      </w:r>
      <w:r w:rsidR="00AF135B" w:rsidRPr="00A107EE">
        <w:rPr>
          <w:sz w:val="24"/>
          <w:szCs w:val="24"/>
        </w:rPr>
        <w:t>trente (30) jours suivant l’expiration de l’Offre.</w:t>
      </w:r>
    </w:p>
    <w:p w14:paraId="33144C97" w14:textId="77777777" w:rsidR="00AF135B" w:rsidRPr="00A107EE" w:rsidRDefault="00AF135B" w:rsidP="00AF135B">
      <w:pPr>
        <w:rPr>
          <w:sz w:val="24"/>
          <w:szCs w:val="24"/>
        </w:rPr>
      </w:pPr>
    </w:p>
    <w:p w14:paraId="2CCB16B2" w14:textId="2B2C9AAD" w:rsidR="00AF135B" w:rsidRPr="00A107EE" w:rsidRDefault="00AF135B" w:rsidP="00AF135B">
      <w:pPr>
        <w:rPr>
          <w:sz w:val="24"/>
          <w:szCs w:val="24"/>
        </w:rPr>
      </w:pPr>
      <w:r w:rsidRPr="00A107EE">
        <w:rPr>
          <w:sz w:val="24"/>
          <w:szCs w:val="24"/>
        </w:rPr>
        <w:t xml:space="preserve">Toute demande de paiement au titre de la présente </w:t>
      </w:r>
      <w:r w:rsidR="00B030FA">
        <w:rPr>
          <w:sz w:val="24"/>
          <w:szCs w:val="24"/>
        </w:rPr>
        <w:t>G</w:t>
      </w:r>
      <w:r w:rsidRPr="00A107EE">
        <w:rPr>
          <w:sz w:val="24"/>
          <w:szCs w:val="24"/>
        </w:rPr>
        <w:t>arantie doit être reçue à cette date au plus tard.</w:t>
      </w:r>
    </w:p>
    <w:p w14:paraId="063287D7" w14:textId="77777777" w:rsidR="00AF135B" w:rsidRPr="00A107EE" w:rsidRDefault="00AF135B" w:rsidP="00AF135B">
      <w:pPr>
        <w:rPr>
          <w:sz w:val="24"/>
          <w:szCs w:val="24"/>
        </w:rPr>
      </w:pPr>
    </w:p>
    <w:p w14:paraId="5B9204C7" w14:textId="77777777" w:rsidR="00AF135B" w:rsidRPr="00A107EE" w:rsidRDefault="00AF135B" w:rsidP="00AF135B">
      <w:pPr>
        <w:rPr>
          <w:sz w:val="24"/>
          <w:szCs w:val="24"/>
        </w:rPr>
      </w:pPr>
      <w:r w:rsidRPr="00A107EE">
        <w:rPr>
          <w:sz w:val="24"/>
          <w:szCs w:val="24"/>
        </w:rPr>
        <w:t xml:space="preserve">La présente garantie est régie par les Règles uniformes de la CCI relatives aux garanties sur demande, Publication CCI no : </w:t>
      </w:r>
      <w:r w:rsidR="00A107EE">
        <w:rPr>
          <w:sz w:val="24"/>
          <w:szCs w:val="24"/>
        </w:rPr>
        <w:t>7</w:t>
      </w:r>
      <w:r w:rsidRPr="00A107EE">
        <w:rPr>
          <w:sz w:val="24"/>
          <w:szCs w:val="24"/>
        </w:rPr>
        <w:t>58.</w:t>
      </w:r>
    </w:p>
    <w:p w14:paraId="0BCE3B4C" w14:textId="77777777" w:rsidR="00AF135B" w:rsidRPr="00A107EE" w:rsidRDefault="00AF135B" w:rsidP="00AF135B">
      <w:pPr>
        <w:rPr>
          <w:sz w:val="24"/>
          <w:szCs w:val="24"/>
        </w:rPr>
      </w:pPr>
    </w:p>
    <w:p w14:paraId="01C58B1C" w14:textId="77777777" w:rsidR="00AF135B" w:rsidRPr="00A107EE" w:rsidRDefault="00AF135B" w:rsidP="00AF135B">
      <w:pPr>
        <w:rPr>
          <w:sz w:val="24"/>
          <w:szCs w:val="24"/>
        </w:rPr>
      </w:pPr>
      <w:r w:rsidRPr="00A107EE">
        <w:rPr>
          <w:sz w:val="24"/>
          <w:szCs w:val="24"/>
        </w:rPr>
        <w:t>_____________________</w:t>
      </w:r>
    </w:p>
    <w:p w14:paraId="12766301" w14:textId="77777777" w:rsidR="00AF135B" w:rsidRPr="00A107EE" w:rsidRDefault="00AF135B" w:rsidP="00AF135B">
      <w:pPr>
        <w:rPr>
          <w:sz w:val="24"/>
          <w:szCs w:val="24"/>
        </w:rPr>
      </w:pPr>
    </w:p>
    <w:p w14:paraId="62C0C8D2" w14:textId="77777777" w:rsidR="00AF135B" w:rsidRPr="00A107EE" w:rsidRDefault="00AF135B" w:rsidP="00AF135B">
      <w:pPr>
        <w:rPr>
          <w:b/>
          <w:sz w:val="24"/>
          <w:szCs w:val="24"/>
        </w:rPr>
      </w:pPr>
      <w:r w:rsidRPr="00A107EE">
        <w:rPr>
          <w:b/>
          <w:sz w:val="24"/>
          <w:szCs w:val="24"/>
        </w:rPr>
        <w:t>Signature</w:t>
      </w:r>
    </w:p>
    <w:p w14:paraId="18E51E9F" w14:textId="77777777" w:rsidR="00AF135B" w:rsidRPr="00A107EE" w:rsidRDefault="00AF135B" w:rsidP="00AF135B">
      <w:pPr>
        <w:rPr>
          <w:b/>
          <w:sz w:val="24"/>
          <w:szCs w:val="24"/>
        </w:rPr>
      </w:pPr>
      <w:r w:rsidRPr="00A107EE">
        <w:rPr>
          <w:b/>
          <w:sz w:val="24"/>
          <w:szCs w:val="24"/>
        </w:rPr>
        <w:t>Note : Le texte en italiques doit être retiré du document final ; il est fourni à titre indicatif en vue de faciliter la préparation du document.</w:t>
      </w:r>
    </w:p>
    <w:p w14:paraId="28D476AE" w14:textId="77777777" w:rsidR="00DD27DF" w:rsidRPr="00C1054E" w:rsidRDefault="00DD27DF" w:rsidP="00DD27DF">
      <w:pPr>
        <w:ind w:right="43"/>
        <w:jc w:val="both"/>
        <w:rPr>
          <w:rFonts w:ascii="Arial" w:hAnsi="Arial" w:cs="Arial"/>
          <w:sz w:val="22"/>
        </w:rPr>
      </w:pPr>
      <w:r>
        <w:rPr>
          <w:rFonts w:ascii="Arial" w:hAnsi="Arial" w:cs="Arial"/>
          <w:sz w:val="22"/>
        </w:rPr>
        <w:br w:type="page"/>
      </w:r>
    </w:p>
    <w:p w14:paraId="79D9BE89" w14:textId="77777777" w:rsidR="00DD27DF" w:rsidRPr="00C1054E" w:rsidRDefault="00DD27DF" w:rsidP="00DD27DF">
      <w:pPr>
        <w:pStyle w:val="Outline"/>
        <w:tabs>
          <w:tab w:val="left" w:pos="5238"/>
          <w:tab w:val="left" w:pos="5474"/>
          <w:tab w:val="left" w:pos="9468"/>
        </w:tabs>
        <w:spacing w:before="0"/>
        <w:ind w:right="43"/>
        <w:jc w:val="both"/>
        <w:rPr>
          <w:kern w:val="0"/>
          <w:szCs w:val="24"/>
        </w:rPr>
      </w:pPr>
    </w:p>
    <w:tbl>
      <w:tblPr>
        <w:tblW w:w="0" w:type="auto"/>
        <w:tblLayout w:type="fixed"/>
        <w:tblLook w:val="0000" w:firstRow="0" w:lastRow="0" w:firstColumn="0" w:lastColumn="0" w:noHBand="0" w:noVBand="0"/>
      </w:tblPr>
      <w:tblGrid>
        <w:gridCol w:w="9198"/>
      </w:tblGrid>
      <w:tr w:rsidR="00B030FA" w:rsidRPr="00C76C41" w14:paraId="124AB5D5" w14:textId="77777777" w:rsidTr="002C5F96">
        <w:trPr>
          <w:trHeight w:val="900"/>
        </w:trPr>
        <w:tc>
          <w:tcPr>
            <w:tcW w:w="9198" w:type="dxa"/>
            <w:vAlign w:val="center"/>
          </w:tcPr>
          <w:p w14:paraId="3E104C45" w14:textId="4FD7C196" w:rsidR="00B030FA" w:rsidRPr="00C616F6" w:rsidRDefault="00B030FA" w:rsidP="002C5F96">
            <w:pPr>
              <w:pStyle w:val="Sec4Head1"/>
              <w:rPr>
                <w:lang w:val="fr-FR"/>
              </w:rPr>
            </w:pPr>
            <w:bookmarkStart w:id="624" w:name="_Toc267386075"/>
            <w:bookmarkStart w:id="625" w:name="_Toc273706478"/>
            <w:bookmarkStart w:id="626" w:name="_Toc273708935"/>
            <w:bookmarkStart w:id="627" w:name="_Toc274225434"/>
            <w:bookmarkStart w:id="628" w:name="_Toc274225639"/>
            <w:bookmarkStart w:id="629" w:name="_Toc274226325"/>
            <w:bookmarkStart w:id="630" w:name="_Toc383555449"/>
            <w:r w:rsidRPr="00C616F6">
              <w:rPr>
                <w:sz w:val="32"/>
                <w:szCs w:val="32"/>
                <w:lang w:val="fr-FR"/>
              </w:rPr>
              <w:br w:type="page"/>
            </w:r>
            <w:r w:rsidRPr="00C616F6">
              <w:rPr>
                <w:lang w:val="fr-FR"/>
              </w:rPr>
              <w:br w:type="page"/>
            </w:r>
            <w:bookmarkStart w:id="631" w:name="_Toc382928284"/>
            <w:bookmarkStart w:id="632" w:name="_Toc479112145"/>
            <w:bookmarkStart w:id="633" w:name="_Toc89771332"/>
            <w:r w:rsidRPr="00C616F6">
              <w:rPr>
                <w:lang w:val="fr-FR"/>
              </w:rPr>
              <w:t xml:space="preserve">Garantie d’Offre </w:t>
            </w:r>
            <w:r w:rsidRPr="00C616F6">
              <w:rPr>
                <w:lang w:val="fr-FR"/>
              </w:rPr>
              <w:br/>
              <w:t>(Cautionnement émis par une compagnie de garantie)</w:t>
            </w:r>
            <w:bookmarkEnd w:id="631"/>
            <w:bookmarkEnd w:id="632"/>
            <w:bookmarkEnd w:id="633"/>
          </w:p>
        </w:tc>
      </w:tr>
    </w:tbl>
    <w:p w14:paraId="572E59C9" w14:textId="77777777" w:rsidR="00B030FA" w:rsidRPr="00C76C41" w:rsidRDefault="00B030FA" w:rsidP="00B030FA">
      <w:pPr>
        <w:tabs>
          <w:tab w:val="right" w:pos="9360"/>
        </w:tabs>
        <w:ind w:left="4320" w:firstLine="720"/>
        <w:rPr>
          <w:sz w:val="28"/>
        </w:rPr>
      </w:pPr>
    </w:p>
    <w:p w14:paraId="283750B5" w14:textId="77777777" w:rsidR="00B030FA" w:rsidRPr="00425DD4" w:rsidRDefault="00B030FA" w:rsidP="00B030FA">
      <w:pPr>
        <w:tabs>
          <w:tab w:val="right" w:pos="9000"/>
        </w:tabs>
        <w:rPr>
          <w:sz w:val="24"/>
          <w:szCs w:val="24"/>
        </w:rPr>
      </w:pPr>
      <w:r w:rsidRPr="00425DD4">
        <w:rPr>
          <w:i/>
          <w:iCs/>
          <w:sz w:val="24"/>
          <w:szCs w:val="24"/>
        </w:rPr>
        <w:t xml:space="preserve">[La compagnie de garantie remplit cette garantie d’offre conformément aux indications entre crochets] </w:t>
      </w:r>
    </w:p>
    <w:p w14:paraId="6D1FFDAD" w14:textId="77777777" w:rsidR="00B030FA" w:rsidRPr="00C616F6" w:rsidRDefault="00B030FA" w:rsidP="00B030FA">
      <w:pPr>
        <w:pStyle w:val="Footer"/>
        <w:tabs>
          <w:tab w:val="right" w:pos="9000"/>
        </w:tabs>
        <w:jc w:val="both"/>
        <w:rPr>
          <w:szCs w:val="24"/>
          <w:lang w:val="fr-FR"/>
        </w:rPr>
      </w:pPr>
      <w:r w:rsidRPr="00C616F6">
        <w:rPr>
          <w:szCs w:val="24"/>
          <w:lang w:val="fr-FR"/>
        </w:rPr>
        <w:t xml:space="preserve">Garantie No </w:t>
      </w:r>
      <w:r w:rsidRPr="00C616F6">
        <w:rPr>
          <w:bCs/>
          <w:i/>
          <w:iCs/>
          <w:szCs w:val="24"/>
          <w:lang w:val="fr-FR"/>
        </w:rPr>
        <w:t>[insérer No de garantie]</w:t>
      </w:r>
    </w:p>
    <w:p w14:paraId="7F53D273" w14:textId="77777777" w:rsidR="00B030FA" w:rsidRDefault="00B030FA" w:rsidP="00B030FA">
      <w:pPr>
        <w:pStyle w:val="i"/>
        <w:tabs>
          <w:tab w:val="left" w:pos="1197"/>
          <w:tab w:val="left" w:pos="6433"/>
          <w:tab w:val="right" w:pos="9000"/>
        </w:tabs>
        <w:rPr>
          <w:rFonts w:ascii="Times New Roman" w:hAnsi="Times New Roman"/>
          <w:lang w:val="fr-FR"/>
        </w:rPr>
      </w:pPr>
    </w:p>
    <w:p w14:paraId="4DBD88AD" w14:textId="77777777" w:rsidR="00B030FA" w:rsidRPr="00C76C41" w:rsidRDefault="00B030FA" w:rsidP="00B030FA">
      <w:pPr>
        <w:pStyle w:val="i"/>
        <w:tabs>
          <w:tab w:val="left" w:pos="1197"/>
          <w:tab w:val="left" w:pos="6433"/>
          <w:tab w:val="right" w:pos="9000"/>
        </w:tabs>
        <w:rPr>
          <w:rFonts w:ascii="Times New Roman" w:hAnsi="Times New Roman"/>
          <w:lang w:val="fr-FR"/>
        </w:rPr>
      </w:pPr>
      <w:r w:rsidRPr="00C76C41">
        <w:rPr>
          <w:rFonts w:ascii="Times New Roman" w:hAnsi="Times New Roman"/>
          <w:lang w:val="fr-FR"/>
        </w:rPr>
        <w:t xml:space="preserve">Attendu que </w:t>
      </w:r>
      <w:r w:rsidRPr="00C76C41">
        <w:rPr>
          <w:rFonts w:ascii="Times New Roman" w:hAnsi="Times New Roman"/>
          <w:bCs/>
          <w:i/>
          <w:iCs/>
          <w:lang w:val="fr-FR"/>
        </w:rPr>
        <w:t>[insérer le nom du Soumissionnaire]</w:t>
      </w:r>
      <w:r w:rsidRPr="00C76C41">
        <w:rPr>
          <w:rFonts w:ascii="Times New Roman" w:hAnsi="Times New Roman"/>
          <w:lang w:val="fr-FR"/>
        </w:rPr>
        <w:t xml:space="preserve"> (ci-après dénommé « le Soumissionnaire ») a soumis son offre le </w:t>
      </w:r>
      <w:r w:rsidRPr="00C76C41">
        <w:rPr>
          <w:rFonts w:ascii="Times New Roman" w:hAnsi="Times New Roman"/>
          <w:bCs/>
          <w:i/>
          <w:iCs/>
          <w:szCs w:val="24"/>
          <w:lang w:val="fr-FR"/>
        </w:rPr>
        <w:t>[insérer date]</w:t>
      </w:r>
      <w:r w:rsidRPr="00C76C41">
        <w:rPr>
          <w:rFonts w:ascii="Times New Roman" w:hAnsi="Times New Roman"/>
          <w:lang w:val="fr-FR"/>
        </w:rPr>
        <w:t xml:space="preserve"> en réponse à l’AO No </w:t>
      </w:r>
      <w:r w:rsidRPr="00C76C41">
        <w:rPr>
          <w:rFonts w:ascii="Times New Roman" w:hAnsi="Times New Roman"/>
          <w:i/>
          <w:iCs/>
          <w:lang w:val="fr-FR"/>
        </w:rPr>
        <w:t>[</w:t>
      </w:r>
      <w:r w:rsidRPr="00C76C41">
        <w:rPr>
          <w:rFonts w:ascii="Times New Roman" w:hAnsi="Times New Roman"/>
          <w:i/>
          <w:iCs/>
          <w:szCs w:val="24"/>
          <w:lang w:val="fr-FR"/>
        </w:rPr>
        <w:t>insérer</w:t>
      </w:r>
      <w:r w:rsidRPr="00C76C41">
        <w:rPr>
          <w:rFonts w:ascii="Times New Roman" w:hAnsi="Times New Roman"/>
          <w:i/>
          <w:iCs/>
          <w:lang w:val="fr-FR"/>
        </w:rPr>
        <w:t xml:space="preserve"> no de l’avis d’appel d’offres]</w:t>
      </w:r>
      <w:r w:rsidRPr="00C76C41">
        <w:rPr>
          <w:rFonts w:ascii="Times New Roman" w:hAnsi="Times New Roman"/>
          <w:lang w:val="fr-FR"/>
        </w:rPr>
        <w:t xml:space="preserve"> pour l’exécution de </w:t>
      </w:r>
      <w:r w:rsidRPr="00C76C41">
        <w:rPr>
          <w:rFonts w:ascii="Times New Roman" w:hAnsi="Times New Roman"/>
          <w:bCs/>
          <w:i/>
          <w:iCs/>
          <w:lang w:val="fr-FR"/>
        </w:rPr>
        <w:t>[</w:t>
      </w:r>
      <w:r w:rsidRPr="00C76C41">
        <w:rPr>
          <w:rFonts w:ascii="Times New Roman" w:hAnsi="Times New Roman"/>
          <w:bCs/>
          <w:i/>
          <w:iCs/>
          <w:szCs w:val="24"/>
          <w:lang w:val="fr-FR"/>
        </w:rPr>
        <w:t>insérer</w:t>
      </w:r>
      <w:r w:rsidRPr="00C76C41">
        <w:rPr>
          <w:rFonts w:ascii="Times New Roman" w:hAnsi="Times New Roman"/>
          <w:bCs/>
          <w:i/>
          <w:iCs/>
          <w:lang w:val="fr-FR"/>
        </w:rPr>
        <w:t xml:space="preserve"> description des travaux]</w:t>
      </w:r>
      <w:r w:rsidRPr="00C76C41">
        <w:rPr>
          <w:rFonts w:ascii="Times New Roman" w:hAnsi="Times New Roman"/>
          <w:lang w:val="fr-FR"/>
        </w:rPr>
        <w:t xml:space="preserve"> (ci-après dénommée « l’Offre »).</w:t>
      </w:r>
    </w:p>
    <w:p w14:paraId="7B313B45" w14:textId="77777777" w:rsidR="00B030FA" w:rsidRDefault="00B030FA" w:rsidP="00B030FA">
      <w:pPr>
        <w:pStyle w:val="i"/>
        <w:tabs>
          <w:tab w:val="left" w:pos="478"/>
          <w:tab w:val="left" w:pos="3890"/>
          <w:tab w:val="left" w:pos="7182"/>
          <w:tab w:val="right" w:pos="9000"/>
          <w:tab w:val="left" w:pos="9576"/>
        </w:tabs>
        <w:rPr>
          <w:rFonts w:ascii="Times New Roman" w:hAnsi="Times New Roman"/>
          <w:lang w:val="fr-FR"/>
        </w:rPr>
      </w:pPr>
    </w:p>
    <w:p w14:paraId="2ABBD1E2" w14:textId="77777777" w:rsidR="00B030FA" w:rsidRPr="00C76C41" w:rsidRDefault="00B030FA" w:rsidP="00B030FA">
      <w:pPr>
        <w:pStyle w:val="i"/>
        <w:tabs>
          <w:tab w:val="left" w:pos="478"/>
          <w:tab w:val="left" w:pos="3890"/>
          <w:tab w:val="left" w:pos="7182"/>
          <w:tab w:val="right" w:pos="9000"/>
          <w:tab w:val="left" w:pos="9576"/>
        </w:tabs>
        <w:rPr>
          <w:rFonts w:ascii="Times New Roman" w:hAnsi="Times New Roman"/>
          <w:lang w:val="fr-FR"/>
        </w:rPr>
      </w:pPr>
      <w:r w:rsidRPr="00C76C41">
        <w:rPr>
          <w:rFonts w:ascii="Times New Roman" w:hAnsi="Times New Roman"/>
          <w:lang w:val="fr-FR"/>
        </w:rPr>
        <w:t xml:space="preserve">FAISONS SAVOIR par les présentes que NOUS </w:t>
      </w:r>
      <w:r w:rsidRPr="00C76C41">
        <w:rPr>
          <w:rFonts w:ascii="Times New Roman" w:hAnsi="Times New Roman"/>
          <w:bCs/>
          <w:i/>
          <w:iCs/>
          <w:lang w:val="fr-FR"/>
        </w:rPr>
        <w:t>[</w:t>
      </w:r>
      <w:r w:rsidRPr="00C76C41">
        <w:rPr>
          <w:rFonts w:ascii="Times New Roman" w:hAnsi="Times New Roman"/>
          <w:bCs/>
          <w:i/>
          <w:iCs/>
          <w:szCs w:val="24"/>
          <w:lang w:val="fr-FR"/>
        </w:rPr>
        <w:t>insérer le nom de la société de garantie émettrice]</w:t>
      </w:r>
      <w:r w:rsidRPr="00C76C41">
        <w:rPr>
          <w:rFonts w:ascii="Times New Roman" w:hAnsi="Times New Roman"/>
          <w:lang w:val="fr-FR"/>
        </w:rPr>
        <w:t xml:space="preserve"> dont le siège se trouve à </w:t>
      </w:r>
      <w:r w:rsidRPr="00C76C41">
        <w:rPr>
          <w:rFonts w:ascii="Times New Roman" w:hAnsi="Times New Roman"/>
          <w:bCs/>
          <w:i/>
          <w:iCs/>
          <w:lang w:val="fr-FR"/>
        </w:rPr>
        <w:t>[</w:t>
      </w:r>
      <w:r w:rsidRPr="00C76C41">
        <w:rPr>
          <w:rFonts w:ascii="Times New Roman" w:hAnsi="Times New Roman"/>
          <w:bCs/>
          <w:i/>
          <w:iCs/>
          <w:szCs w:val="24"/>
          <w:lang w:val="fr-FR"/>
        </w:rPr>
        <w:t>insérer l’adresse de la société de garantie]</w:t>
      </w:r>
      <w:r w:rsidRPr="00C76C41">
        <w:rPr>
          <w:rFonts w:ascii="Times New Roman" w:hAnsi="Times New Roman"/>
          <w:lang w:val="fr-FR"/>
        </w:rPr>
        <w:t xml:space="preserve"> (ci-après dénommé « le Garant »), sommes engagés vis-à-vis de  </w:t>
      </w:r>
      <w:r w:rsidRPr="00C76C41">
        <w:rPr>
          <w:rFonts w:ascii="Times New Roman" w:hAnsi="Times New Roman"/>
          <w:bCs/>
          <w:i/>
          <w:iCs/>
          <w:szCs w:val="24"/>
          <w:lang w:val="fr-FR"/>
        </w:rPr>
        <w:t xml:space="preserve">[insérer nom du </w:t>
      </w:r>
      <w:r w:rsidRPr="00C76C41">
        <w:rPr>
          <w:i/>
          <w:lang w:val="fr-FR"/>
        </w:rPr>
        <w:t>Maître d’Ouvrage</w:t>
      </w:r>
      <w:r w:rsidRPr="00C76C41">
        <w:rPr>
          <w:rFonts w:ascii="Times New Roman" w:hAnsi="Times New Roman"/>
          <w:bCs/>
          <w:i/>
          <w:iCs/>
          <w:szCs w:val="24"/>
          <w:lang w:val="fr-FR"/>
        </w:rPr>
        <w:t>]</w:t>
      </w:r>
      <w:r w:rsidRPr="00C76C41">
        <w:rPr>
          <w:rFonts w:ascii="Times New Roman" w:hAnsi="Times New Roman"/>
          <w:bCs/>
          <w:i/>
          <w:iCs/>
          <w:lang w:val="fr-FR"/>
        </w:rPr>
        <w:t xml:space="preserve"> </w:t>
      </w:r>
      <w:r w:rsidRPr="00C76C41">
        <w:rPr>
          <w:rFonts w:ascii="Times New Roman" w:hAnsi="Times New Roman"/>
          <w:lang w:val="fr-FR"/>
        </w:rPr>
        <w:t>(ci-après dénommé « </w:t>
      </w:r>
      <w:r w:rsidRPr="00C76C41">
        <w:rPr>
          <w:lang w:val="fr-FR"/>
        </w:rPr>
        <w:t>le Maître d’Ouvrage</w:t>
      </w:r>
      <w:r w:rsidRPr="00C76C41">
        <w:rPr>
          <w:rFonts w:ascii="Times New Roman" w:hAnsi="Times New Roman"/>
          <w:lang w:val="fr-FR"/>
        </w:rPr>
        <w:t xml:space="preserve"> ») pour la somme de </w:t>
      </w:r>
      <w:r w:rsidRPr="00C76C41">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76C41">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76C41">
        <w:rPr>
          <w:rFonts w:ascii="Times New Roman" w:hAnsi="Times New Roman"/>
          <w:bCs/>
          <w:i/>
          <w:iCs/>
          <w:szCs w:val="24"/>
          <w:lang w:val="fr-FR"/>
        </w:rPr>
        <w:t>[insérer date]</w:t>
      </w:r>
    </w:p>
    <w:p w14:paraId="026FA2D9" w14:textId="77777777" w:rsidR="00B030FA" w:rsidRDefault="00B030FA" w:rsidP="00B030FA">
      <w:pPr>
        <w:tabs>
          <w:tab w:val="left" w:pos="720"/>
        </w:tabs>
      </w:pPr>
    </w:p>
    <w:p w14:paraId="0FC706D9" w14:textId="77777777" w:rsidR="00B030FA" w:rsidRDefault="00B030FA" w:rsidP="00B030FA">
      <w:pPr>
        <w:tabs>
          <w:tab w:val="left" w:pos="720"/>
        </w:tabs>
        <w:rPr>
          <w:sz w:val="24"/>
          <w:szCs w:val="24"/>
        </w:rPr>
      </w:pPr>
      <w:r w:rsidRPr="00C76C41">
        <w:t xml:space="preserve">LES CONDITIONS </w:t>
      </w:r>
      <w:r w:rsidRPr="00C86BFA">
        <w:rPr>
          <w:sz w:val="24"/>
          <w:szCs w:val="24"/>
        </w:rPr>
        <w:t>d’exécution de cette obligation sont les suivantes :</w:t>
      </w:r>
    </w:p>
    <w:p w14:paraId="615E6629" w14:textId="77777777" w:rsidR="00B030FA" w:rsidRPr="00C76C41" w:rsidRDefault="00B030FA" w:rsidP="00B030FA">
      <w:pPr>
        <w:tabs>
          <w:tab w:val="left" w:pos="720"/>
        </w:tabs>
      </w:pPr>
    </w:p>
    <w:p w14:paraId="7D820DA1" w14:textId="77777777" w:rsidR="00B030FA" w:rsidRPr="00C76C41" w:rsidRDefault="00B030FA" w:rsidP="00B030FA">
      <w:pPr>
        <w:pStyle w:val="BodyTextIndent"/>
        <w:tabs>
          <w:tab w:val="left" w:pos="720"/>
        </w:tabs>
        <w:ind w:hanging="720"/>
        <w:rPr>
          <w:lang w:val="fr-FR"/>
        </w:rPr>
      </w:pPr>
      <w:r w:rsidRPr="00C76C41">
        <w:rPr>
          <w:lang w:val="fr-FR"/>
        </w:rPr>
        <w:t>1.</w:t>
      </w:r>
      <w:r w:rsidRPr="00C76C41">
        <w:rPr>
          <w:lang w:val="fr-FR"/>
        </w:rPr>
        <w:tab/>
        <w:t>Si le Soumissionnaire retire son offre avant la date d’expiration de la validité de l’Offre qu’il a spécifiée dans la Lettre de Soumission, ou toute date prorogée par le Maître d’Ouvrage ; ou</w:t>
      </w:r>
    </w:p>
    <w:p w14:paraId="0151D86C" w14:textId="77777777" w:rsidR="00B030FA" w:rsidRPr="00C76C41" w:rsidRDefault="00B030FA" w:rsidP="00B030FA">
      <w:pPr>
        <w:tabs>
          <w:tab w:val="left" w:pos="720"/>
        </w:tabs>
        <w:ind w:left="720" w:hanging="720"/>
      </w:pPr>
      <w:r w:rsidRPr="00C76C41">
        <w:t>2.</w:t>
      </w:r>
      <w:r w:rsidRPr="00C76C41">
        <w:tab/>
      </w:r>
      <w:r w:rsidRPr="00C86BFA">
        <w:rPr>
          <w:sz w:val="24"/>
          <w:szCs w:val="24"/>
        </w:rPr>
        <w:t>Si le Soumissionnaire, s’étant vu notifier l’acceptation de son offre par le Maître d’Ouvrage avant la date d’expiration de la validité de l’Offre qu’il a spécifiée dans la Lettre de Soumission, ou toute date prorogée par le Maître d’Ouvrage :</w:t>
      </w:r>
    </w:p>
    <w:p w14:paraId="3BE84F52" w14:textId="77777777" w:rsidR="00B030FA" w:rsidRPr="00C76C41" w:rsidRDefault="00B030FA" w:rsidP="00B030FA">
      <w:pPr>
        <w:pStyle w:val="i"/>
        <w:ind w:left="1260" w:hanging="540"/>
        <w:rPr>
          <w:rFonts w:ascii="Times New Roman" w:hAnsi="Times New Roman"/>
          <w:lang w:val="fr-FR"/>
        </w:rPr>
      </w:pPr>
      <w:r w:rsidRPr="00C76C41">
        <w:rPr>
          <w:rFonts w:ascii="Times New Roman" w:hAnsi="Times New Roman"/>
          <w:lang w:val="fr-FR"/>
        </w:rPr>
        <w:t>a)</w:t>
      </w:r>
      <w:r w:rsidRPr="00C76C41">
        <w:rPr>
          <w:rFonts w:ascii="Times New Roman" w:hAnsi="Times New Roman"/>
          <w:lang w:val="fr-FR"/>
        </w:rPr>
        <w:tab/>
        <w:t>ne signe pas ou refuse de signer le marché ; ou</w:t>
      </w:r>
    </w:p>
    <w:p w14:paraId="5A37DD72" w14:textId="77777777" w:rsidR="00B030FA" w:rsidRDefault="00B030FA" w:rsidP="00B030FA">
      <w:pPr>
        <w:ind w:left="1260" w:hanging="540"/>
        <w:rPr>
          <w:sz w:val="24"/>
          <w:szCs w:val="24"/>
        </w:rPr>
      </w:pPr>
      <w:r w:rsidRPr="00C76C41">
        <w:t>b)</w:t>
      </w:r>
      <w:r w:rsidRPr="00C76C41">
        <w:tab/>
      </w:r>
      <w:r w:rsidRPr="00C86BFA">
        <w:rPr>
          <w:sz w:val="24"/>
          <w:szCs w:val="24"/>
        </w:rPr>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r>
        <w:rPr>
          <w:sz w:val="24"/>
          <w:szCs w:val="24"/>
        </w:rPr>
        <w:t>,</w:t>
      </w:r>
    </w:p>
    <w:p w14:paraId="2C374FDB" w14:textId="77777777" w:rsidR="00B030FA" w:rsidRPr="00C76C41" w:rsidRDefault="00B030FA" w:rsidP="00B030FA">
      <w:pPr>
        <w:ind w:left="1260" w:hanging="540"/>
      </w:pPr>
    </w:p>
    <w:p w14:paraId="60FF5E8C" w14:textId="77777777" w:rsidR="00B030FA" w:rsidRPr="00C76C41" w:rsidRDefault="00B030FA" w:rsidP="00B030FA">
      <w:pPr>
        <w:pStyle w:val="i"/>
        <w:tabs>
          <w:tab w:val="left" w:pos="720"/>
        </w:tabs>
        <w:rPr>
          <w:rFonts w:ascii="Times New Roman" w:hAnsi="Times New Roman"/>
          <w:lang w:val="fr-FR"/>
        </w:rPr>
      </w:pPr>
      <w:r w:rsidRPr="00C76C41">
        <w:rPr>
          <w:rFonts w:ascii="Times New Roman" w:hAnsi="Times New Roman"/>
          <w:lang w:val="fr-FR"/>
        </w:rPr>
        <w:t xml:space="preserve">nous nous engageons à payer </w:t>
      </w:r>
      <w:r w:rsidRPr="00C76C41">
        <w:rPr>
          <w:lang w:val="fr-FR"/>
        </w:rPr>
        <w:t xml:space="preserve">au Maître d’Ouvrage </w:t>
      </w:r>
      <w:r w:rsidRPr="00C76C41">
        <w:rPr>
          <w:rFonts w:ascii="Times New Roman" w:hAnsi="Times New Roman"/>
          <w:lang w:val="fr-FR"/>
        </w:rPr>
        <w:t xml:space="preserve">un montant égal au plus au montant stipulé ci-dessus, dès réception de sa première demande écrite, sans que </w:t>
      </w:r>
      <w:r w:rsidRPr="00C76C41">
        <w:rPr>
          <w:lang w:val="fr-FR"/>
        </w:rPr>
        <w:t>le Maître d’Ouvrage</w:t>
      </w:r>
      <w:r w:rsidRPr="00C76C41">
        <w:rPr>
          <w:rFonts w:ascii="Times New Roman" w:hAnsi="Times New Roman"/>
          <w:lang w:val="fr-FR"/>
        </w:rPr>
        <w:t xml:space="preserve"> soit tenu de justifier sa demande, étant entendu toutefois que, dans sa demande, </w:t>
      </w:r>
      <w:r w:rsidRPr="00C76C41">
        <w:rPr>
          <w:lang w:val="fr-FR"/>
        </w:rPr>
        <w:t>le Maître d’Ouvrage</w:t>
      </w:r>
      <w:r w:rsidRPr="00C76C41">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14:paraId="3FDB0078" w14:textId="77777777" w:rsidR="00B030FA" w:rsidRDefault="00B030FA" w:rsidP="00B030FA">
      <w:pPr>
        <w:tabs>
          <w:tab w:val="left" w:pos="0"/>
        </w:tabs>
        <w:rPr>
          <w:sz w:val="24"/>
          <w:szCs w:val="24"/>
        </w:rPr>
      </w:pPr>
    </w:p>
    <w:p w14:paraId="4FADCCBE" w14:textId="77777777" w:rsidR="00B030FA" w:rsidRPr="00C86BFA" w:rsidRDefault="00B030FA" w:rsidP="00B030FA">
      <w:pPr>
        <w:tabs>
          <w:tab w:val="left" w:pos="0"/>
        </w:tabs>
        <w:rPr>
          <w:sz w:val="24"/>
          <w:szCs w:val="24"/>
        </w:rPr>
      </w:pPr>
      <w:r w:rsidRPr="00C86BFA">
        <w:rPr>
          <w:sz w:val="24"/>
          <w:szCs w:val="24"/>
        </w:rPr>
        <w:t>La présente garantie demeure valable jusqu’au vingt-huitième (28</w:t>
      </w:r>
      <w:r w:rsidRPr="00C86BFA">
        <w:rPr>
          <w:sz w:val="24"/>
          <w:szCs w:val="24"/>
          <w:vertAlign w:val="superscript"/>
        </w:rPr>
        <w:t>ème</w:t>
      </w:r>
      <w:r w:rsidRPr="00C86BFA">
        <w:rPr>
          <w:sz w:val="24"/>
          <w:szCs w:val="24"/>
        </w:rPr>
        <w:t>) jour inclus avant la date d’expiration de la validité de l’Offre spécifiée dans la Lettre de Soumission, ou toute date prorogée par le Maître d’Ouvrage.</w:t>
      </w:r>
    </w:p>
    <w:p w14:paraId="599463FF" w14:textId="77777777" w:rsidR="00B030FA" w:rsidRDefault="00B030FA" w:rsidP="00B030FA">
      <w:pPr>
        <w:tabs>
          <w:tab w:val="left" w:pos="1188"/>
          <w:tab w:val="left" w:pos="2394"/>
          <w:tab w:val="left" w:pos="4209"/>
          <w:tab w:val="left" w:pos="5238"/>
          <w:tab w:val="left" w:pos="7632"/>
          <w:tab w:val="left" w:pos="7868"/>
          <w:tab w:val="left" w:pos="9468"/>
        </w:tabs>
        <w:rPr>
          <w:sz w:val="24"/>
          <w:szCs w:val="24"/>
        </w:rPr>
      </w:pPr>
    </w:p>
    <w:p w14:paraId="2CCD18B6" w14:textId="77777777" w:rsidR="00B030FA" w:rsidRPr="00C86BFA" w:rsidRDefault="00B030FA" w:rsidP="00B030FA">
      <w:pPr>
        <w:tabs>
          <w:tab w:val="left" w:pos="1188"/>
          <w:tab w:val="left" w:pos="2394"/>
          <w:tab w:val="left" w:pos="4209"/>
          <w:tab w:val="left" w:pos="5238"/>
          <w:tab w:val="left" w:pos="7632"/>
          <w:tab w:val="left" w:pos="7868"/>
          <w:tab w:val="left" w:pos="9468"/>
        </w:tabs>
        <w:jc w:val="both"/>
        <w:rPr>
          <w:sz w:val="24"/>
          <w:szCs w:val="24"/>
        </w:rPr>
      </w:pPr>
      <w:r w:rsidRPr="00C86BFA">
        <w:rPr>
          <w:sz w:val="24"/>
          <w:szCs w:val="24"/>
        </w:rPr>
        <w:t>EN FOI DE QUOI, le Soumissionnaire et le Garant ont convenu d’exécuter les présentes</w:t>
      </w:r>
      <w:r>
        <w:rPr>
          <w:sz w:val="24"/>
          <w:szCs w:val="24"/>
        </w:rPr>
        <w:t xml:space="preserve"> </w:t>
      </w:r>
      <w:r w:rsidRPr="00C86BFA">
        <w:rPr>
          <w:sz w:val="24"/>
          <w:szCs w:val="24"/>
        </w:rPr>
        <w:t>dispositions en leurs noms respectifs ce _________ jour de __________ 20__.</w:t>
      </w:r>
    </w:p>
    <w:p w14:paraId="5339C73F" w14:textId="77777777" w:rsidR="00B030FA" w:rsidRPr="00C86BFA" w:rsidRDefault="00B030FA" w:rsidP="00B030FA">
      <w:pPr>
        <w:tabs>
          <w:tab w:val="left" w:pos="1188"/>
          <w:tab w:val="left" w:pos="2394"/>
          <w:tab w:val="left" w:pos="4209"/>
          <w:tab w:val="left" w:pos="5238"/>
          <w:tab w:val="left" w:pos="7632"/>
          <w:tab w:val="left" w:pos="7868"/>
          <w:tab w:val="left" w:pos="9468"/>
        </w:tabs>
        <w:rPr>
          <w:sz w:val="24"/>
          <w:szCs w:val="24"/>
        </w:rPr>
      </w:pPr>
    </w:p>
    <w:p w14:paraId="6A9DA083" w14:textId="77777777" w:rsidR="00B030FA" w:rsidRPr="00C86BFA" w:rsidRDefault="00B030FA" w:rsidP="00B030FA">
      <w:pPr>
        <w:tabs>
          <w:tab w:val="left" w:pos="1188"/>
          <w:tab w:val="left" w:pos="2394"/>
          <w:tab w:val="left" w:pos="4209"/>
          <w:tab w:val="left" w:pos="5238"/>
          <w:tab w:val="left" w:pos="7632"/>
          <w:tab w:val="left" w:pos="7868"/>
          <w:tab w:val="left" w:pos="9468"/>
        </w:tabs>
        <w:rPr>
          <w:sz w:val="24"/>
          <w:szCs w:val="24"/>
        </w:rPr>
      </w:pPr>
      <w:r w:rsidRPr="00C86BFA">
        <w:rPr>
          <w:sz w:val="24"/>
          <w:szCs w:val="24"/>
        </w:rPr>
        <w:t>Le Soumissionnaire :____________________                   Le Garant :_______________________</w:t>
      </w:r>
    </w:p>
    <w:p w14:paraId="3C23BF9F" w14:textId="77777777" w:rsidR="00B030FA" w:rsidRPr="00C76C41" w:rsidRDefault="00B030FA" w:rsidP="00B030FA">
      <w:pPr>
        <w:tabs>
          <w:tab w:val="left" w:pos="1188"/>
          <w:tab w:val="left" w:pos="2394"/>
          <w:tab w:val="left" w:pos="4209"/>
          <w:tab w:val="left" w:pos="5238"/>
          <w:tab w:val="left" w:pos="7632"/>
          <w:tab w:val="left" w:pos="7868"/>
          <w:tab w:val="left" w:pos="9468"/>
        </w:tabs>
      </w:pPr>
      <w:r w:rsidRPr="00C76C41">
        <w:t>(Cachet si possible)</w:t>
      </w:r>
    </w:p>
    <w:p w14:paraId="427AFE2B" w14:textId="77777777" w:rsidR="00B030FA" w:rsidRPr="00C76C41" w:rsidRDefault="00B030FA" w:rsidP="00B030FA">
      <w:pPr>
        <w:tabs>
          <w:tab w:val="left" w:pos="1188"/>
          <w:tab w:val="left" w:pos="2394"/>
          <w:tab w:val="left" w:pos="4209"/>
          <w:tab w:val="left" w:pos="5238"/>
          <w:tab w:val="left" w:pos="7632"/>
          <w:tab w:val="left" w:pos="7868"/>
          <w:tab w:val="left" w:pos="9468"/>
        </w:tabs>
      </w:pPr>
    </w:p>
    <w:p w14:paraId="0375956F" w14:textId="77777777" w:rsidR="00B030FA" w:rsidRPr="00C86BFA" w:rsidRDefault="00B030FA" w:rsidP="00B030FA">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Nom : </w:t>
      </w:r>
      <w:r w:rsidRPr="00C86BFA">
        <w:rPr>
          <w:i/>
          <w:iCs/>
          <w:sz w:val="24"/>
          <w:szCs w:val="24"/>
        </w:rPr>
        <w:t>[nom complet de la personne signataire]</w:t>
      </w:r>
      <w:r w:rsidRPr="00C86BFA">
        <w:rPr>
          <w:sz w:val="24"/>
          <w:szCs w:val="24"/>
        </w:rPr>
        <w:t xml:space="preserve">  </w:t>
      </w:r>
    </w:p>
    <w:p w14:paraId="50F286AF" w14:textId="77777777" w:rsidR="00B030FA" w:rsidRDefault="00B030FA" w:rsidP="00B030FA">
      <w:pPr>
        <w:tabs>
          <w:tab w:val="left" w:pos="1188"/>
          <w:tab w:val="left" w:pos="2394"/>
          <w:tab w:val="left" w:pos="4209"/>
          <w:tab w:val="left" w:pos="5238"/>
          <w:tab w:val="left" w:pos="7632"/>
          <w:tab w:val="left" w:pos="7868"/>
          <w:tab w:val="left" w:pos="9468"/>
        </w:tabs>
        <w:rPr>
          <w:sz w:val="24"/>
          <w:szCs w:val="24"/>
        </w:rPr>
      </w:pPr>
    </w:p>
    <w:p w14:paraId="0325CCBB" w14:textId="77777777" w:rsidR="00B030FA" w:rsidRPr="00C86BFA" w:rsidRDefault="00B030FA" w:rsidP="00B030FA">
      <w:pPr>
        <w:tabs>
          <w:tab w:val="left" w:pos="1188"/>
          <w:tab w:val="left" w:pos="2394"/>
          <w:tab w:val="left" w:pos="4209"/>
          <w:tab w:val="left" w:pos="5238"/>
          <w:tab w:val="left" w:pos="7632"/>
          <w:tab w:val="left" w:pos="7868"/>
          <w:tab w:val="left" w:pos="9468"/>
        </w:tabs>
        <w:rPr>
          <w:sz w:val="24"/>
          <w:szCs w:val="24"/>
        </w:rPr>
      </w:pPr>
      <w:r w:rsidRPr="00C86BFA">
        <w:rPr>
          <w:sz w:val="24"/>
          <w:szCs w:val="24"/>
        </w:rPr>
        <w:t xml:space="preserve">Titre </w:t>
      </w:r>
      <w:r w:rsidRPr="00C86BFA">
        <w:rPr>
          <w:i/>
          <w:iCs/>
          <w:sz w:val="24"/>
          <w:szCs w:val="24"/>
        </w:rPr>
        <w:t>[capacité juridique de la personne signataire]</w:t>
      </w:r>
    </w:p>
    <w:p w14:paraId="5C2BDDA6" w14:textId="77777777" w:rsidR="00B030FA" w:rsidRPr="00C76C41" w:rsidRDefault="00B030FA" w:rsidP="00B030FA">
      <w:pPr>
        <w:tabs>
          <w:tab w:val="left" w:pos="1188"/>
          <w:tab w:val="left" w:pos="2394"/>
          <w:tab w:val="left" w:pos="4209"/>
          <w:tab w:val="left" w:pos="5238"/>
          <w:tab w:val="left" w:pos="7632"/>
          <w:tab w:val="left" w:pos="7868"/>
          <w:tab w:val="left" w:pos="9468"/>
        </w:tabs>
      </w:pPr>
    </w:p>
    <w:p w14:paraId="19E32098" w14:textId="77777777" w:rsidR="00B030FA" w:rsidRPr="00C76C41" w:rsidRDefault="00B030FA" w:rsidP="00B030FA">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76C41">
        <w:rPr>
          <w:rFonts w:ascii="Times New Roman" w:hAnsi="Times New Roman"/>
          <w:lang w:val="fr-FR"/>
        </w:rPr>
        <w:t xml:space="preserve">Signé </w:t>
      </w:r>
      <w:r w:rsidRPr="00C76C41">
        <w:rPr>
          <w:rFonts w:ascii="Times New Roman" w:hAnsi="Times New Roman"/>
          <w:i/>
          <w:iCs/>
          <w:lang w:val="fr-FR"/>
        </w:rPr>
        <w:t>[signature de la personne dont le nom et le titre figurent ci-dessus]</w:t>
      </w:r>
    </w:p>
    <w:p w14:paraId="3966384B" w14:textId="77777777" w:rsidR="00B030FA" w:rsidRPr="00C76C41" w:rsidRDefault="00B030FA" w:rsidP="00B030FA">
      <w:pPr>
        <w:tabs>
          <w:tab w:val="left" w:pos="5238"/>
          <w:tab w:val="left" w:pos="5474"/>
          <w:tab w:val="left" w:pos="9468"/>
        </w:tabs>
      </w:pPr>
    </w:p>
    <w:p w14:paraId="218A5D41" w14:textId="77777777" w:rsidR="00B030FA" w:rsidRPr="00C86BFA" w:rsidRDefault="00B030FA" w:rsidP="00B030F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86BFA">
        <w:rPr>
          <w:sz w:val="24"/>
          <w:szCs w:val="24"/>
        </w:rPr>
        <w:t xml:space="preserve">En date du _________________ jour de ____________________, </w:t>
      </w:r>
      <w:r w:rsidRPr="00C86BFA">
        <w:rPr>
          <w:i/>
          <w:iCs/>
          <w:sz w:val="24"/>
          <w:szCs w:val="24"/>
        </w:rPr>
        <w:t>______. [insérer date]</w:t>
      </w:r>
    </w:p>
    <w:p w14:paraId="54284F71" w14:textId="77777777" w:rsidR="00B030FA" w:rsidRPr="00C86BFA" w:rsidRDefault="00B030FA" w:rsidP="00B030FA">
      <w:pPr>
        <w:tabs>
          <w:tab w:val="left" w:pos="5238"/>
          <w:tab w:val="left" w:pos="5474"/>
          <w:tab w:val="left" w:pos="9468"/>
        </w:tabs>
        <w:rPr>
          <w:sz w:val="24"/>
          <w:szCs w:val="24"/>
        </w:rPr>
      </w:pPr>
    </w:p>
    <w:p w14:paraId="028CAD56" w14:textId="4E408A01" w:rsidR="00B030FA" w:rsidRDefault="00B030FA">
      <w:pPr>
        <w:rPr>
          <w:b/>
          <w:sz w:val="32"/>
          <w:szCs w:val="32"/>
        </w:rPr>
      </w:pPr>
      <w:r>
        <w:rPr>
          <w:b/>
          <w:sz w:val="32"/>
          <w:szCs w:val="32"/>
        </w:rPr>
        <w:br w:type="page"/>
      </w:r>
    </w:p>
    <w:p w14:paraId="316F78FE" w14:textId="19E1B295" w:rsidR="00DD27DF" w:rsidRPr="00B030FA" w:rsidRDefault="00DD27DF" w:rsidP="001C0EB1">
      <w:pPr>
        <w:pStyle w:val="SectionIVHeader-2"/>
        <w:rPr>
          <w:sz w:val="32"/>
          <w:szCs w:val="32"/>
        </w:rPr>
      </w:pPr>
      <w:bookmarkStart w:id="634" w:name="_Toc107422014"/>
      <w:r w:rsidRPr="00B030FA">
        <w:rPr>
          <w:sz w:val="32"/>
          <w:szCs w:val="32"/>
        </w:rPr>
        <w:t xml:space="preserve">Modèle de </w:t>
      </w:r>
      <w:r w:rsidR="00B030FA" w:rsidRPr="00B030FA">
        <w:rPr>
          <w:sz w:val="32"/>
          <w:szCs w:val="32"/>
        </w:rPr>
        <w:t>D</w:t>
      </w:r>
      <w:r w:rsidRPr="00B030FA">
        <w:rPr>
          <w:sz w:val="32"/>
          <w:szCs w:val="32"/>
        </w:rPr>
        <w:t xml:space="preserve">éclaration de </w:t>
      </w:r>
      <w:r w:rsidR="00B030FA" w:rsidRPr="00B030FA">
        <w:rPr>
          <w:sz w:val="32"/>
          <w:szCs w:val="32"/>
        </w:rPr>
        <w:t>G</w:t>
      </w:r>
      <w:r w:rsidRPr="00B030FA">
        <w:rPr>
          <w:sz w:val="32"/>
          <w:szCs w:val="32"/>
        </w:rPr>
        <w:t>arantie d’</w:t>
      </w:r>
      <w:r w:rsidR="00B030FA" w:rsidRPr="00B030FA">
        <w:rPr>
          <w:sz w:val="32"/>
          <w:szCs w:val="32"/>
        </w:rPr>
        <w:t>O</w:t>
      </w:r>
      <w:r w:rsidRPr="00B030FA">
        <w:rPr>
          <w:sz w:val="32"/>
          <w:szCs w:val="32"/>
        </w:rPr>
        <w:t>ffre</w:t>
      </w:r>
      <w:bookmarkEnd w:id="624"/>
      <w:bookmarkEnd w:id="625"/>
      <w:bookmarkEnd w:id="626"/>
      <w:bookmarkEnd w:id="627"/>
      <w:bookmarkEnd w:id="628"/>
      <w:bookmarkEnd w:id="629"/>
      <w:bookmarkEnd w:id="630"/>
      <w:bookmarkEnd w:id="634"/>
    </w:p>
    <w:p w14:paraId="1C817F6B" w14:textId="77777777" w:rsidR="00DD27DF" w:rsidRPr="00C1054E" w:rsidRDefault="00DD27DF" w:rsidP="00DD27DF">
      <w:pPr>
        <w:tabs>
          <w:tab w:val="right" w:pos="9000"/>
        </w:tabs>
        <w:ind w:right="43"/>
        <w:jc w:val="both"/>
        <w:rPr>
          <w:szCs w:val="24"/>
        </w:rPr>
      </w:pPr>
    </w:p>
    <w:p w14:paraId="2F01E8DD" w14:textId="01205681" w:rsidR="00DD27DF" w:rsidRPr="00C1054E" w:rsidRDefault="00DD27DF" w:rsidP="00DD27DF">
      <w:pPr>
        <w:tabs>
          <w:tab w:val="right" w:pos="9000"/>
        </w:tabs>
        <w:ind w:right="43"/>
        <w:jc w:val="both"/>
        <w:rPr>
          <w:sz w:val="24"/>
          <w:szCs w:val="24"/>
        </w:rPr>
      </w:pPr>
      <w:r w:rsidRPr="00C1054E">
        <w:rPr>
          <w:i/>
          <w:iCs/>
          <w:sz w:val="24"/>
          <w:szCs w:val="24"/>
        </w:rPr>
        <w:t>[Le Soumissionnaire remplit cette garantie d</w:t>
      </w:r>
      <w:r w:rsidR="00B030FA">
        <w:rPr>
          <w:i/>
          <w:iCs/>
          <w:sz w:val="24"/>
          <w:szCs w:val="24"/>
        </w:rPr>
        <w:t>’offre</w:t>
      </w:r>
      <w:r w:rsidRPr="00C1054E">
        <w:rPr>
          <w:i/>
          <w:iCs/>
          <w:sz w:val="24"/>
          <w:szCs w:val="24"/>
        </w:rPr>
        <w:t xml:space="preserve"> conformément aux indications entre crochets]</w:t>
      </w:r>
    </w:p>
    <w:p w14:paraId="774F3A94" w14:textId="77777777" w:rsidR="00DD27DF" w:rsidRPr="00C1054E" w:rsidRDefault="00DD27DF" w:rsidP="00DD27DF">
      <w:pPr>
        <w:tabs>
          <w:tab w:val="right" w:pos="9000"/>
        </w:tabs>
        <w:ind w:left="4320" w:right="43" w:firstLine="720"/>
        <w:jc w:val="both"/>
        <w:rPr>
          <w:sz w:val="24"/>
          <w:szCs w:val="24"/>
        </w:rPr>
      </w:pPr>
    </w:p>
    <w:p w14:paraId="358726DE" w14:textId="77777777" w:rsidR="00DD27DF" w:rsidRPr="00C1054E" w:rsidRDefault="00DD27DF" w:rsidP="00DD27DF">
      <w:pPr>
        <w:ind w:right="43"/>
        <w:jc w:val="both"/>
        <w:rPr>
          <w:sz w:val="24"/>
          <w:szCs w:val="24"/>
        </w:rPr>
      </w:pPr>
      <w:r w:rsidRPr="00C1054E">
        <w:rPr>
          <w:sz w:val="24"/>
          <w:szCs w:val="24"/>
        </w:rPr>
        <w:t xml:space="preserve">Date </w:t>
      </w:r>
      <w:r w:rsidRPr="00C1054E">
        <w:rPr>
          <w:i/>
          <w:iCs/>
          <w:sz w:val="24"/>
          <w:szCs w:val="24"/>
        </w:rPr>
        <w:t>[insérer la date (jour, mois, année) de remise de l’offre]</w:t>
      </w:r>
    </w:p>
    <w:p w14:paraId="1CEAEA18" w14:textId="77777777" w:rsidR="00DD27DF" w:rsidRPr="00C1054E" w:rsidRDefault="00DD27DF" w:rsidP="00DD27DF">
      <w:pPr>
        <w:ind w:right="43"/>
        <w:jc w:val="both"/>
        <w:rPr>
          <w:b/>
          <w:sz w:val="24"/>
          <w:szCs w:val="24"/>
        </w:rPr>
      </w:pPr>
      <w:r w:rsidRPr="00C1054E">
        <w:rPr>
          <w:sz w:val="24"/>
          <w:szCs w:val="24"/>
        </w:rPr>
        <w:t xml:space="preserve">AOI No.: </w:t>
      </w:r>
      <w:r w:rsidRPr="00C1054E">
        <w:rPr>
          <w:bCs/>
          <w:i/>
          <w:iCs/>
          <w:sz w:val="24"/>
          <w:szCs w:val="24"/>
        </w:rPr>
        <w:t>[insérer le numéro de l’Appel d’Offres]</w:t>
      </w:r>
    </w:p>
    <w:p w14:paraId="7B234D38" w14:textId="77777777" w:rsidR="00DD27DF" w:rsidRPr="00C1054E" w:rsidRDefault="00DD27DF" w:rsidP="00DD27DF">
      <w:pPr>
        <w:ind w:right="43"/>
        <w:jc w:val="both"/>
        <w:rPr>
          <w:b/>
          <w:sz w:val="24"/>
          <w:szCs w:val="24"/>
        </w:rPr>
      </w:pPr>
      <w:r w:rsidRPr="00C1054E">
        <w:rPr>
          <w:sz w:val="24"/>
          <w:szCs w:val="24"/>
        </w:rPr>
        <w:t>Avis d’appel d’offres No.:</w:t>
      </w:r>
      <w:r w:rsidRPr="00C1054E">
        <w:rPr>
          <w:b/>
          <w:sz w:val="24"/>
          <w:szCs w:val="24"/>
        </w:rPr>
        <w:t xml:space="preserve"> </w:t>
      </w:r>
      <w:r w:rsidRPr="00C1054E">
        <w:rPr>
          <w:bCs/>
          <w:i/>
          <w:iCs/>
          <w:sz w:val="24"/>
          <w:szCs w:val="24"/>
        </w:rPr>
        <w:t>[insérer le numéro de l’avis d’Appel d’Offres]</w:t>
      </w:r>
    </w:p>
    <w:p w14:paraId="14564785" w14:textId="77777777" w:rsidR="00DD27DF" w:rsidRPr="00C1054E" w:rsidRDefault="00DD27DF" w:rsidP="00DD27DF">
      <w:pPr>
        <w:ind w:right="43"/>
        <w:jc w:val="both"/>
        <w:rPr>
          <w:sz w:val="24"/>
          <w:szCs w:val="24"/>
        </w:rPr>
      </w:pPr>
    </w:p>
    <w:p w14:paraId="4D027BA1" w14:textId="0883215B" w:rsidR="00DD27DF" w:rsidRPr="00C1054E" w:rsidRDefault="008F6511" w:rsidP="00DD27DF">
      <w:pPr>
        <w:ind w:right="43"/>
        <w:jc w:val="both"/>
        <w:rPr>
          <w:sz w:val="24"/>
          <w:szCs w:val="24"/>
        </w:rPr>
      </w:pPr>
      <w:r w:rsidRPr="00C1054E">
        <w:rPr>
          <w:sz w:val="24"/>
          <w:szCs w:val="24"/>
        </w:rPr>
        <w:t xml:space="preserve">A l’attention de </w:t>
      </w:r>
      <w:r w:rsidRPr="00C1054E">
        <w:rPr>
          <w:bCs/>
          <w:i/>
          <w:iCs/>
          <w:sz w:val="24"/>
          <w:szCs w:val="24"/>
        </w:rPr>
        <w:t>[insérer nom complet d</w:t>
      </w:r>
      <w:r w:rsidR="00F36069">
        <w:rPr>
          <w:bCs/>
          <w:i/>
          <w:iCs/>
          <w:sz w:val="24"/>
          <w:szCs w:val="24"/>
        </w:rPr>
        <w:t>u</w:t>
      </w:r>
      <w:r w:rsidRPr="00C1054E">
        <w:rPr>
          <w:bCs/>
          <w:i/>
          <w:iCs/>
          <w:sz w:val="24"/>
          <w:szCs w:val="24"/>
        </w:rPr>
        <w:t xml:space="preserve"> </w:t>
      </w:r>
      <w:r w:rsidR="00601342">
        <w:rPr>
          <w:bCs/>
          <w:i/>
          <w:iCs/>
          <w:sz w:val="24"/>
          <w:szCs w:val="24"/>
        </w:rPr>
        <w:t>Maître d’Ouvrage</w:t>
      </w:r>
      <w:r w:rsidRPr="00C1054E">
        <w:rPr>
          <w:bCs/>
          <w:i/>
          <w:iCs/>
          <w:sz w:val="24"/>
          <w:szCs w:val="24"/>
        </w:rPr>
        <w:t>]</w:t>
      </w:r>
    </w:p>
    <w:p w14:paraId="734D9FCF" w14:textId="77777777" w:rsidR="00DD27DF" w:rsidRPr="00C1054E" w:rsidRDefault="00DD27DF" w:rsidP="00DD27DF">
      <w:pPr>
        <w:ind w:right="43"/>
        <w:jc w:val="both"/>
        <w:rPr>
          <w:sz w:val="24"/>
          <w:szCs w:val="24"/>
        </w:rPr>
      </w:pPr>
    </w:p>
    <w:p w14:paraId="03F8BD9E" w14:textId="77777777" w:rsidR="00DD27DF" w:rsidRPr="00C1054E" w:rsidRDefault="00DD27DF" w:rsidP="00DD27DF">
      <w:pPr>
        <w:ind w:right="43"/>
        <w:jc w:val="both"/>
        <w:rPr>
          <w:sz w:val="24"/>
          <w:szCs w:val="24"/>
        </w:rPr>
      </w:pPr>
      <w:r w:rsidRPr="00C1054E">
        <w:rPr>
          <w:sz w:val="24"/>
          <w:szCs w:val="24"/>
        </w:rPr>
        <w:t>Nous, soussignés, déclarons que :</w:t>
      </w:r>
    </w:p>
    <w:p w14:paraId="788EFBC9" w14:textId="77777777" w:rsidR="00DD27DF" w:rsidRPr="00C1054E" w:rsidRDefault="00DD27DF" w:rsidP="00DD27DF">
      <w:pPr>
        <w:ind w:right="43"/>
        <w:jc w:val="both"/>
        <w:rPr>
          <w:sz w:val="24"/>
          <w:szCs w:val="24"/>
        </w:rPr>
      </w:pPr>
    </w:p>
    <w:p w14:paraId="205E405D" w14:textId="77777777" w:rsidR="00DD27DF" w:rsidRPr="00C1054E" w:rsidRDefault="00DD27DF" w:rsidP="00DD27DF">
      <w:pPr>
        <w:tabs>
          <w:tab w:val="left" w:pos="540"/>
        </w:tabs>
        <w:spacing w:after="200"/>
        <w:ind w:right="43"/>
        <w:jc w:val="both"/>
        <w:rPr>
          <w:sz w:val="24"/>
          <w:szCs w:val="24"/>
        </w:rPr>
      </w:pPr>
      <w:r w:rsidRPr="00C1054E">
        <w:rPr>
          <w:sz w:val="24"/>
          <w:szCs w:val="24"/>
        </w:rPr>
        <w:t>1.</w:t>
      </w:r>
      <w:r w:rsidRPr="00C1054E">
        <w:rPr>
          <w:sz w:val="24"/>
          <w:szCs w:val="24"/>
        </w:rPr>
        <w:tab/>
        <w:t>Nous reconnaissons que les offres doivent être accompagnées d’une déclaration de garantie de l’offre.</w:t>
      </w:r>
    </w:p>
    <w:p w14:paraId="5AD7EA74" w14:textId="7A9A56FF" w:rsidR="00DD27DF" w:rsidRPr="00C1054E" w:rsidRDefault="00DD27DF" w:rsidP="00DD27DF">
      <w:pPr>
        <w:tabs>
          <w:tab w:val="left" w:pos="540"/>
        </w:tabs>
        <w:spacing w:after="200"/>
        <w:ind w:right="43"/>
        <w:jc w:val="both"/>
        <w:rPr>
          <w:sz w:val="24"/>
          <w:szCs w:val="24"/>
        </w:rPr>
      </w:pPr>
      <w:r w:rsidRPr="00C1054E">
        <w:rPr>
          <w:sz w:val="24"/>
          <w:szCs w:val="24"/>
        </w:rPr>
        <w:t>2.</w:t>
      </w:r>
      <w:r w:rsidRPr="00C1054E">
        <w:rPr>
          <w:sz w:val="24"/>
          <w:szCs w:val="24"/>
        </w:rPr>
        <w:tab/>
        <w:t xml:space="preserve">Nous acceptons que nous </w:t>
      </w:r>
      <w:proofErr w:type="gramStart"/>
      <w:r w:rsidRPr="00C1054E">
        <w:rPr>
          <w:sz w:val="24"/>
          <w:szCs w:val="24"/>
        </w:rPr>
        <w:t>ferons</w:t>
      </w:r>
      <w:proofErr w:type="gramEnd"/>
      <w:r w:rsidRPr="00C1054E">
        <w:rPr>
          <w:sz w:val="24"/>
          <w:szCs w:val="24"/>
        </w:rPr>
        <w:t xml:space="preserve"> l’objet d’une suspension du droit de participer à tout appel d’offres en vue d’obtenir un marché d</w:t>
      </w:r>
      <w:r w:rsidR="00F36069">
        <w:rPr>
          <w:sz w:val="24"/>
          <w:szCs w:val="24"/>
        </w:rPr>
        <w:t>u</w:t>
      </w:r>
      <w:r w:rsidRPr="00C1054E">
        <w:rPr>
          <w:sz w:val="24"/>
          <w:szCs w:val="24"/>
        </w:rPr>
        <w:t xml:space="preserve"> </w:t>
      </w:r>
      <w:r w:rsidR="00601342">
        <w:rPr>
          <w:sz w:val="24"/>
          <w:szCs w:val="24"/>
        </w:rPr>
        <w:t>Maître d’Ouvrage</w:t>
      </w:r>
      <w:r w:rsidRPr="00C1054E">
        <w:rPr>
          <w:sz w:val="24"/>
          <w:szCs w:val="24"/>
        </w:rPr>
        <w:t xml:space="preserve"> pour une période de </w:t>
      </w:r>
      <w:r w:rsidRPr="00C1054E">
        <w:rPr>
          <w:bCs/>
          <w:i/>
          <w:iCs/>
          <w:sz w:val="24"/>
          <w:szCs w:val="24"/>
        </w:rPr>
        <w:t>[insérer nombre de mois ou d’années]</w:t>
      </w:r>
      <w:r w:rsidRPr="00C1054E">
        <w:rPr>
          <w:sz w:val="24"/>
          <w:szCs w:val="24"/>
        </w:rPr>
        <w:t xml:space="preserve"> commençant le </w:t>
      </w:r>
      <w:r w:rsidRPr="00C1054E">
        <w:rPr>
          <w:bCs/>
          <w:i/>
          <w:iCs/>
          <w:sz w:val="24"/>
          <w:szCs w:val="24"/>
        </w:rPr>
        <w:t>[insérer date],</w:t>
      </w:r>
      <w:r w:rsidRPr="00C1054E">
        <w:rPr>
          <w:sz w:val="24"/>
          <w:szCs w:val="24"/>
        </w:rPr>
        <w:t xml:space="preserve"> si nous n’exécutons pas une des obligations auxquelles nous sommes tenus en vertu de l’Offre, à savoir :</w:t>
      </w:r>
    </w:p>
    <w:p w14:paraId="284A4699" w14:textId="77777777" w:rsidR="00DD27DF" w:rsidRPr="00C1054E" w:rsidRDefault="00DD27DF" w:rsidP="00DD27DF">
      <w:pPr>
        <w:spacing w:after="200"/>
        <w:ind w:left="1080" w:right="43" w:hanging="540"/>
        <w:jc w:val="both"/>
        <w:rPr>
          <w:sz w:val="24"/>
          <w:szCs w:val="24"/>
        </w:rPr>
      </w:pPr>
      <w:r w:rsidRPr="00C1054E">
        <w:rPr>
          <w:sz w:val="24"/>
          <w:szCs w:val="24"/>
        </w:rPr>
        <w:t>a)</w:t>
      </w:r>
      <w:r w:rsidRPr="00C1054E">
        <w:rPr>
          <w:sz w:val="24"/>
          <w:szCs w:val="24"/>
        </w:rPr>
        <w:tab/>
        <w:t>si nous retirons l’Offre pendant la période de validité que nous avons spécifiée dans le formulaire d’offre ; ou</w:t>
      </w:r>
    </w:p>
    <w:p w14:paraId="448328FC" w14:textId="764EC43A" w:rsidR="00DD27DF" w:rsidRPr="00C1054E" w:rsidRDefault="00DD27DF" w:rsidP="00DD27DF">
      <w:pPr>
        <w:spacing w:after="200"/>
        <w:ind w:left="1080" w:right="43" w:hanging="540"/>
        <w:jc w:val="both"/>
        <w:rPr>
          <w:sz w:val="24"/>
          <w:szCs w:val="24"/>
        </w:rPr>
      </w:pPr>
      <w:r w:rsidRPr="00C1054E">
        <w:rPr>
          <w:sz w:val="24"/>
          <w:szCs w:val="24"/>
        </w:rPr>
        <w:t>b)</w:t>
      </w:r>
      <w:r w:rsidRPr="00C1054E">
        <w:rPr>
          <w:sz w:val="24"/>
          <w:szCs w:val="24"/>
        </w:rPr>
        <w:tab/>
        <w:t xml:space="preserve">si nous étant vu notifier l’acceptation de l’Offre par </w:t>
      </w:r>
      <w:r>
        <w:rPr>
          <w:sz w:val="24"/>
          <w:szCs w:val="24"/>
        </w:rPr>
        <w:t>l</w:t>
      </w:r>
      <w:r w:rsidRPr="00C1054E">
        <w:rPr>
          <w:sz w:val="24"/>
          <w:szCs w:val="24"/>
        </w:rPr>
        <w:t xml:space="preserve">e </w:t>
      </w:r>
      <w:r w:rsidR="00601342">
        <w:rPr>
          <w:sz w:val="24"/>
          <w:szCs w:val="24"/>
        </w:rPr>
        <w:t>Maître d’Ouvrage</w:t>
      </w:r>
      <w:r w:rsidRPr="00C1054E">
        <w:rPr>
          <w:sz w:val="24"/>
          <w:szCs w:val="24"/>
        </w:rPr>
        <w:t xml:space="preserve"> pendant la période de validité, nous (i) ne signons pas le Marché ; ou (ii) ne fournissons pas la garantie de bonne exécution, si nous sommes tenus de le faire ainsi qu’il est prévu dans les Instructions aux soumissionnaires.</w:t>
      </w:r>
    </w:p>
    <w:p w14:paraId="76C8175F" w14:textId="77777777" w:rsidR="00DD27DF" w:rsidRPr="00C1054E" w:rsidRDefault="00DD27DF" w:rsidP="00DD27DF">
      <w:pPr>
        <w:tabs>
          <w:tab w:val="left" w:pos="540"/>
        </w:tabs>
        <w:spacing w:after="200"/>
        <w:ind w:right="43"/>
        <w:jc w:val="both"/>
        <w:rPr>
          <w:sz w:val="24"/>
          <w:szCs w:val="24"/>
        </w:rPr>
      </w:pPr>
      <w:r w:rsidRPr="00C1054E">
        <w:rPr>
          <w:sz w:val="24"/>
          <w:szCs w:val="24"/>
        </w:rPr>
        <w:t>3.</w:t>
      </w:r>
      <w:r w:rsidRPr="00C1054E">
        <w:rPr>
          <w:sz w:val="24"/>
          <w:szCs w:val="24"/>
        </w:rPr>
        <w:tab/>
        <w:t>La présente garantie expirera si le marché ne nous est pas attribué, à la première des dates suivantes : (i) lorsque nous recevrons copie de votre notification du nom du soumissionnaire retenu, ou (ii) vingt-huit (28) jours suivant l’expiration de notre Offre.</w:t>
      </w:r>
    </w:p>
    <w:p w14:paraId="753590D1" w14:textId="77777777" w:rsidR="00DD27DF" w:rsidRPr="00C1054E" w:rsidRDefault="00DD27DF" w:rsidP="00DD27DF">
      <w:pPr>
        <w:tabs>
          <w:tab w:val="right" w:pos="4140"/>
          <w:tab w:val="left" w:pos="4500"/>
          <w:tab w:val="right" w:pos="9000"/>
        </w:tabs>
        <w:ind w:right="43"/>
        <w:jc w:val="both"/>
        <w:rPr>
          <w:sz w:val="24"/>
          <w:szCs w:val="24"/>
        </w:rPr>
      </w:pPr>
      <w:r w:rsidRPr="00C1054E">
        <w:rPr>
          <w:sz w:val="24"/>
          <w:szCs w:val="24"/>
        </w:rPr>
        <w:t xml:space="preserve">Nom </w:t>
      </w:r>
      <w:r w:rsidRPr="00C1054E">
        <w:rPr>
          <w:bCs/>
          <w:i/>
          <w:iCs/>
          <w:sz w:val="24"/>
          <w:szCs w:val="24"/>
        </w:rPr>
        <w:t>[insérer le nom complet de la personne signataire de la déclaration de garantie de l’offre]</w:t>
      </w:r>
    </w:p>
    <w:p w14:paraId="2301A521" w14:textId="77777777" w:rsidR="00DD27DF" w:rsidRPr="00C1054E" w:rsidRDefault="00DD27DF" w:rsidP="00DD27DF">
      <w:pPr>
        <w:tabs>
          <w:tab w:val="right" w:pos="4140"/>
          <w:tab w:val="left" w:pos="4500"/>
          <w:tab w:val="right" w:pos="9000"/>
        </w:tabs>
        <w:ind w:right="43"/>
        <w:jc w:val="both"/>
        <w:rPr>
          <w:sz w:val="24"/>
          <w:szCs w:val="24"/>
        </w:rPr>
      </w:pPr>
      <w:r w:rsidRPr="00C1054E">
        <w:rPr>
          <w:sz w:val="24"/>
          <w:szCs w:val="24"/>
        </w:rPr>
        <w:t xml:space="preserve">En tant que </w:t>
      </w:r>
      <w:r w:rsidRPr="00C1054E">
        <w:rPr>
          <w:bCs/>
          <w:i/>
          <w:iCs/>
          <w:sz w:val="24"/>
          <w:szCs w:val="24"/>
        </w:rPr>
        <w:t>[indiquer la capacité du signataire]</w:t>
      </w:r>
    </w:p>
    <w:p w14:paraId="11289891" w14:textId="77777777" w:rsidR="00DD27DF" w:rsidRPr="00C1054E" w:rsidRDefault="00DD27DF" w:rsidP="00DD27DF">
      <w:pPr>
        <w:tabs>
          <w:tab w:val="right" w:pos="4140"/>
          <w:tab w:val="left" w:pos="4500"/>
          <w:tab w:val="right" w:pos="9000"/>
        </w:tabs>
        <w:ind w:right="43"/>
        <w:jc w:val="both"/>
        <w:rPr>
          <w:sz w:val="24"/>
          <w:szCs w:val="24"/>
        </w:rPr>
      </w:pPr>
    </w:p>
    <w:p w14:paraId="5D71A148" w14:textId="77777777" w:rsidR="00DD27DF" w:rsidRPr="00C1054E" w:rsidRDefault="00DD27DF" w:rsidP="00DD27DF">
      <w:pPr>
        <w:tabs>
          <w:tab w:val="right" w:pos="4140"/>
          <w:tab w:val="left" w:pos="4500"/>
          <w:tab w:val="right" w:pos="9000"/>
        </w:tabs>
        <w:ind w:right="43"/>
        <w:jc w:val="both"/>
        <w:rPr>
          <w:bCs/>
          <w:i/>
          <w:iCs/>
          <w:sz w:val="24"/>
          <w:szCs w:val="24"/>
          <w:u w:val="single"/>
        </w:rPr>
      </w:pPr>
      <w:r w:rsidRPr="00C1054E">
        <w:rPr>
          <w:sz w:val="24"/>
          <w:szCs w:val="24"/>
        </w:rPr>
        <w:t xml:space="preserve">Signature </w:t>
      </w:r>
      <w:r w:rsidRPr="00C1054E">
        <w:rPr>
          <w:bCs/>
          <w:i/>
          <w:iCs/>
          <w:sz w:val="24"/>
          <w:szCs w:val="24"/>
        </w:rPr>
        <w:t>[insérer la signature]</w:t>
      </w:r>
    </w:p>
    <w:p w14:paraId="6B45203E" w14:textId="77777777" w:rsidR="00DD27DF" w:rsidRPr="00C1054E"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sz w:val="24"/>
          <w:szCs w:val="24"/>
        </w:rPr>
      </w:pPr>
    </w:p>
    <w:p w14:paraId="55F2E99A" w14:textId="77777777" w:rsidR="00DD27DF" w:rsidRPr="00C1054E" w:rsidRDefault="00DD27DF" w:rsidP="00DD27D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3"/>
        <w:jc w:val="both"/>
        <w:rPr>
          <w:sz w:val="24"/>
          <w:szCs w:val="24"/>
        </w:rPr>
      </w:pPr>
    </w:p>
    <w:p w14:paraId="62F8952E" w14:textId="77777777" w:rsidR="00DD27DF" w:rsidRPr="00C1054E" w:rsidRDefault="00DD27DF" w:rsidP="00DD27DF">
      <w:pPr>
        <w:tabs>
          <w:tab w:val="right" w:pos="9000"/>
        </w:tabs>
        <w:ind w:right="43"/>
        <w:jc w:val="both"/>
        <w:rPr>
          <w:bCs/>
          <w:i/>
          <w:iCs/>
          <w:sz w:val="24"/>
          <w:szCs w:val="24"/>
        </w:rPr>
      </w:pPr>
      <w:r w:rsidRPr="00C1054E">
        <w:rPr>
          <w:sz w:val="24"/>
          <w:szCs w:val="24"/>
        </w:rPr>
        <w:t xml:space="preserve">Dûment habilité à signer l’offre pour et au nom de </w:t>
      </w:r>
      <w:r w:rsidRPr="00C1054E">
        <w:rPr>
          <w:bCs/>
          <w:i/>
          <w:iCs/>
          <w:sz w:val="24"/>
          <w:szCs w:val="24"/>
        </w:rPr>
        <w:t>[insérer le nom complet du Soumissionnaire]</w:t>
      </w:r>
    </w:p>
    <w:p w14:paraId="757FF68D" w14:textId="77777777" w:rsidR="00DD27DF" w:rsidRPr="00C1054E" w:rsidRDefault="00DD27DF" w:rsidP="00DD27DF">
      <w:pPr>
        <w:tabs>
          <w:tab w:val="right" w:pos="9000"/>
        </w:tabs>
        <w:ind w:right="43"/>
        <w:jc w:val="both"/>
        <w:rPr>
          <w:sz w:val="24"/>
          <w:szCs w:val="24"/>
        </w:rPr>
      </w:pPr>
    </w:p>
    <w:p w14:paraId="49226E31" w14:textId="77777777" w:rsidR="00DD27DF" w:rsidRPr="00C1054E" w:rsidRDefault="008F6511" w:rsidP="00DD27DF">
      <w:pPr>
        <w:tabs>
          <w:tab w:val="right" w:pos="9000"/>
        </w:tabs>
        <w:ind w:right="43"/>
        <w:jc w:val="both"/>
        <w:rPr>
          <w:i/>
          <w:iCs/>
          <w:sz w:val="24"/>
          <w:szCs w:val="24"/>
        </w:rPr>
      </w:pPr>
      <w:r w:rsidRPr="00C1054E">
        <w:rPr>
          <w:sz w:val="24"/>
          <w:szCs w:val="24"/>
        </w:rPr>
        <w:t xml:space="preserve">En date du ________________________________ jour de </w:t>
      </w:r>
      <w:r w:rsidRPr="00C1054E">
        <w:rPr>
          <w:i/>
          <w:iCs/>
          <w:sz w:val="24"/>
          <w:szCs w:val="24"/>
        </w:rPr>
        <w:t>_____</w:t>
      </w:r>
      <w:r>
        <w:rPr>
          <w:i/>
          <w:iCs/>
          <w:sz w:val="24"/>
          <w:szCs w:val="24"/>
        </w:rPr>
        <w:t xml:space="preserve"> </w:t>
      </w:r>
      <w:r w:rsidRPr="00C1054E">
        <w:rPr>
          <w:i/>
          <w:iCs/>
          <w:sz w:val="24"/>
          <w:szCs w:val="24"/>
        </w:rPr>
        <w:t>[Insérer la date de signature]</w:t>
      </w:r>
    </w:p>
    <w:p w14:paraId="48EA2817" w14:textId="77777777" w:rsidR="00DD27DF" w:rsidRPr="00C1054E" w:rsidRDefault="00DD27DF" w:rsidP="00DD27DF">
      <w:pPr>
        <w:pStyle w:val="Footer"/>
        <w:tabs>
          <w:tab w:val="clear" w:pos="9504"/>
        </w:tabs>
        <w:spacing w:before="0"/>
        <w:ind w:right="43"/>
        <w:jc w:val="both"/>
        <w:rPr>
          <w:szCs w:val="24"/>
          <w:lang w:val="fr-FR"/>
        </w:rPr>
      </w:pPr>
    </w:p>
    <w:p w14:paraId="5A10CF79" w14:textId="77777777" w:rsidR="00DD27DF" w:rsidRPr="00C1054E" w:rsidRDefault="00DD27DF" w:rsidP="00DD27DF">
      <w:pPr>
        <w:pStyle w:val="Outline"/>
        <w:tabs>
          <w:tab w:val="left" w:pos="5238"/>
          <w:tab w:val="left" w:pos="5474"/>
          <w:tab w:val="left" w:pos="9468"/>
        </w:tabs>
        <w:spacing w:before="0"/>
        <w:ind w:right="43"/>
        <w:jc w:val="both"/>
        <w:rPr>
          <w:kern w:val="0"/>
          <w:szCs w:val="24"/>
        </w:rPr>
      </w:pPr>
    </w:p>
    <w:p w14:paraId="51F43BFC" w14:textId="77777777" w:rsidR="00DD27DF" w:rsidRPr="00C1054E" w:rsidRDefault="00DD27DF" w:rsidP="00DD27DF">
      <w:pPr>
        <w:pStyle w:val="Footer"/>
        <w:tabs>
          <w:tab w:val="clear" w:pos="9504"/>
        </w:tabs>
        <w:spacing w:before="0"/>
        <w:ind w:right="43"/>
        <w:rPr>
          <w:szCs w:val="24"/>
          <w:lang w:val="fr-FR"/>
        </w:rPr>
      </w:pPr>
      <w:r w:rsidRPr="00C1054E">
        <w:rPr>
          <w:szCs w:val="24"/>
          <w:lang w:val="fr-FR"/>
        </w:rPr>
        <w:t>[Note : Dans le cas d'un Groupement d’entreprises, la Déclaration de garantie de l'offre doit être au nom de tous les partenaires du groupement d’entreprises qui soumet l'offre.]</w:t>
      </w:r>
    </w:p>
    <w:p w14:paraId="21AE0306" w14:textId="68ACDF06" w:rsidR="0081638A" w:rsidRDefault="0081638A" w:rsidP="001C0EB1">
      <w:pPr>
        <w:pStyle w:val="SectionIVHeader"/>
      </w:pPr>
      <w:r>
        <w:rPr>
          <w:rFonts w:ascii="Arial" w:hAnsi="Arial"/>
          <w:sz w:val="22"/>
        </w:rPr>
        <w:br w:type="page"/>
      </w:r>
      <w:bookmarkStart w:id="635" w:name="_Toc383555450"/>
      <w:bookmarkStart w:id="636" w:name="_Toc461854739"/>
      <w:bookmarkStart w:id="637" w:name="_Toc107422015"/>
      <w:r>
        <w:t>Modèle d’</w:t>
      </w:r>
      <w:r w:rsidR="00B030FA">
        <w:t>A</w:t>
      </w:r>
      <w:r>
        <w:t xml:space="preserve">utorisation du </w:t>
      </w:r>
      <w:r w:rsidR="005F18C2">
        <w:t>F</w:t>
      </w:r>
      <w:r>
        <w:t>abricant</w:t>
      </w:r>
      <w:bookmarkEnd w:id="635"/>
      <w:bookmarkEnd w:id="637"/>
      <w:r>
        <w:t xml:space="preserve"> </w:t>
      </w:r>
      <w:bookmarkEnd w:id="636"/>
    </w:p>
    <w:p w14:paraId="2BB6B3CE" w14:textId="77777777" w:rsidR="0081638A" w:rsidRDefault="0081638A" w:rsidP="0081638A"/>
    <w:p w14:paraId="1B1CA946" w14:textId="77777777" w:rsidR="0081638A" w:rsidRPr="00D26AA3" w:rsidRDefault="0081638A" w:rsidP="0081638A">
      <w:pPr>
        <w:pStyle w:val="Footer"/>
        <w:tabs>
          <w:tab w:val="clear" w:pos="9504"/>
          <w:tab w:val="right" w:pos="9000"/>
        </w:tabs>
        <w:spacing w:before="0"/>
        <w:ind w:left="5220"/>
        <w:rPr>
          <w:szCs w:val="24"/>
          <w:lang w:val="fr-FR"/>
        </w:rPr>
      </w:pPr>
      <w:r w:rsidRPr="00D26AA3">
        <w:rPr>
          <w:szCs w:val="24"/>
          <w:lang w:val="fr-FR"/>
        </w:rPr>
        <w:t xml:space="preserve">Date : </w:t>
      </w:r>
      <w:r w:rsidRPr="00D26AA3">
        <w:rPr>
          <w:szCs w:val="24"/>
          <w:u w:val="single"/>
          <w:lang w:val="fr-FR"/>
        </w:rPr>
        <w:tab/>
      </w:r>
    </w:p>
    <w:p w14:paraId="3596A830" w14:textId="77777777" w:rsidR="0081638A" w:rsidRPr="00C24D46" w:rsidRDefault="0081638A" w:rsidP="0081638A">
      <w:pPr>
        <w:tabs>
          <w:tab w:val="right" w:pos="9000"/>
        </w:tabs>
        <w:ind w:left="5220"/>
        <w:rPr>
          <w:sz w:val="24"/>
          <w:szCs w:val="24"/>
        </w:rPr>
      </w:pPr>
      <w:r w:rsidRPr="00C24D46">
        <w:rPr>
          <w:sz w:val="24"/>
          <w:szCs w:val="24"/>
        </w:rPr>
        <w:t xml:space="preserve">AOI No. : </w:t>
      </w:r>
      <w:r w:rsidRPr="00C24D46">
        <w:rPr>
          <w:sz w:val="24"/>
          <w:szCs w:val="24"/>
          <w:u w:val="single"/>
        </w:rPr>
        <w:tab/>
      </w:r>
    </w:p>
    <w:p w14:paraId="6FBF1765" w14:textId="77777777" w:rsidR="0081638A" w:rsidRPr="00D26AA3" w:rsidRDefault="0081638A" w:rsidP="0081638A">
      <w:pPr>
        <w:tabs>
          <w:tab w:val="right" w:pos="9000"/>
        </w:tabs>
        <w:ind w:left="5220"/>
        <w:rPr>
          <w:sz w:val="24"/>
          <w:szCs w:val="24"/>
        </w:rPr>
      </w:pPr>
      <w:r w:rsidRPr="00D26AA3">
        <w:rPr>
          <w:sz w:val="24"/>
          <w:szCs w:val="24"/>
        </w:rPr>
        <w:t xml:space="preserve">Avis d’appel d’offres No. : </w:t>
      </w:r>
      <w:r w:rsidRPr="00D26AA3">
        <w:rPr>
          <w:sz w:val="24"/>
          <w:szCs w:val="24"/>
          <w:u w:val="single"/>
        </w:rPr>
        <w:tab/>
      </w:r>
    </w:p>
    <w:p w14:paraId="10F1755B" w14:textId="77777777" w:rsidR="0081638A" w:rsidRPr="00D26AA3" w:rsidRDefault="0081638A" w:rsidP="0081638A">
      <w:pPr>
        <w:suppressAutoHyphens/>
        <w:rPr>
          <w:sz w:val="24"/>
          <w:szCs w:val="24"/>
        </w:rPr>
      </w:pPr>
    </w:p>
    <w:p w14:paraId="1A2FDAAF" w14:textId="6CBCCEF0" w:rsidR="0081638A" w:rsidRPr="00D26AA3" w:rsidRDefault="0081638A" w:rsidP="0081638A">
      <w:pPr>
        <w:suppressAutoHyphens/>
        <w:rPr>
          <w:sz w:val="24"/>
          <w:szCs w:val="24"/>
        </w:rPr>
      </w:pPr>
      <w:r w:rsidRPr="00D26AA3">
        <w:rPr>
          <w:sz w:val="24"/>
          <w:szCs w:val="24"/>
        </w:rPr>
        <w:t xml:space="preserve">A:  </w:t>
      </w:r>
      <w:r w:rsidRPr="00D26AA3">
        <w:rPr>
          <w:i/>
          <w:sz w:val="24"/>
          <w:szCs w:val="24"/>
        </w:rPr>
        <w:t xml:space="preserve">[nom </w:t>
      </w:r>
      <w:r w:rsidR="00FC0165" w:rsidRPr="00D26AA3">
        <w:rPr>
          <w:i/>
          <w:sz w:val="24"/>
          <w:szCs w:val="24"/>
        </w:rPr>
        <w:t xml:space="preserve">du </w:t>
      </w:r>
      <w:r w:rsidR="00601342">
        <w:rPr>
          <w:i/>
          <w:sz w:val="24"/>
          <w:szCs w:val="24"/>
        </w:rPr>
        <w:t>Maître d’Ouvrage</w:t>
      </w:r>
      <w:r w:rsidRPr="00D26AA3">
        <w:rPr>
          <w:i/>
          <w:sz w:val="24"/>
          <w:szCs w:val="24"/>
        </w:rPr>
        <w:t>]</w:t>
      </w:r>
    </w:p>
    <w:p w14:paraId="38E52F03" w14:textId="77777777" w:rsidR="0081638A" w:rsidRPr="00D26AA3" w:rsidRDefault="0081638A" w:rsidP="0081638A">
      <w:pPr>
        <w:suppressAutoHyphens/>
        <w:rPr>
          <w:sz w:val="24"/>
          <w:szCs w:val="24"/>
        </w:rPr>
      </w:pPr>
    </w:p>
    <w:p w14:paraId="4B494BD9" w14:textId="77777777" w:rsidR="0081638A" w:rsidRPr="00D26AA3" w:rsidRDefault="0081638A" w:rsidP="0081638A">
      <w:pPr>
        <w:suppressAutoHyphens/>
        <w:rPr>
          <w:smallCaps/>
          <w:sz w:val="24"/>
          <w:szCs w:val="24"/>
        </w:rPr>
      </w:pPr>
      <w:r w:rsidRPr="00D26AA3">
        <w:rPr>
          <w:smallCaps/>
          <w:sz w:val="24"/>
          <w:szCs w:val="24"/>
        </w:rPr>
        <w:t>ATTENDU QUE :</w:t>
      </w:r>
    </w:p>
    <w:p w14:paraId="55EFA1CB" w14:textId="77777777" w:rsidR="0081638A" w:rsidRPr="00D26AA3" w:rsidRDefault="008F6511" w:rsidP="0067637B">
      <w:pPr>
        <w:suppressAutoHyphens/>
        <w:jc w:val="both"/>
        <w:rPr>
          <w:i/>
          <w:sz w:val="24"/>
          <w:szCs w:val="24"/>
        </w:rPr>
      </w:pPr>
      <w:r w:rsidRPr="00D26AA3">
        <w:rPr>
          <w:i/>
          <w:sz w:val="24"/>
          <w:szCs w:val="24"/>
        </w:rPr>
        <w:t>[Nom du Fabricant]</w:t>
      </w:r>
      <w:r w:rsidRPr="00D26AA3">
        <w:rPr>
          <w:sz w:val="24"/>
          <w:szCs w:val="24"/>
        </w:rPr>
        <w:t xml:space="preserve"> sommes fabricant réputé de </w:t>
      </w:r>
      <w:r w:rsidRPr="00D26AA3">
        <w:rPr>
          <w:i/>
          <w:sz w:val="24"/>
          <w:szCs w:val="24"/>
        </w:rPr>
        <w:t>[nom et/ou description des fournitures]</w:t>
      </w:r>
      <w:r w:rsidRPr="00D26AA3">
        <w:rPr>
          <w:sz w:val="24"/>
          <w:szCs w:val="24"/>
        </w:rPr>
        <w:t xml:space="preserve"> ayant nos usines </w:t>
      </w:r>
      <w:r w:rsidRPr="00D26AA3">
        <w:rPr>
          <w:i/>
          <w:sz w:val="24"/>
          <w:szCs w:val="24"/>
        </w:rPr>
        <w:t>[adresse de l’usine]</w:t>
      </w:r>
    </w:p>
    <w:p w14:paraId="651EBA0B" w14:textId="77777777" w:rsidR="0081638A" w:rsidRPr="00D26AA3" w:rsidRDefault="0081638A" w:rsidP="0067637B">
      <w:pPr>
        <w:suppressAutoHyphens/>
        <w:jc w:val="both"/>
        <w:rPr>
          <w:sz w:val="24"/>
          <w:szCs w:val="24"/>
        </w:rPr>
      </w:pPr>
    </w:p>
    <w:p w14:paraId="66D414E8" w14:textId="77777777" w:rsidR="0081638A" w:rsidRPr="00D26AA3" w:rsidRDefault="0081638A" w:rsidP="0067637B">
      <w:pPr>
        <w:suppressAutoHyphens/>
        <w:jc w:val="both"/>
        <w:rPr>
          <w:sz w:val="24"/>
          <w:szCs w:val="24"/>
        </w:rPr>
      </w:pPr>
      <w:r w:rsidRPr="00D26AA3">
        <w:rPr>
          <w:sz w:val="24"/>
          <w:szCs w:val="24"/>
        </w:rPr>
        <w:t xml:space="preserve">Nous autorisons par la présente </w:t>
      </w:r>
      <w:r w:rsidRPr="00D26AA3">
        <w:rPr>
          <w:i/>
          <w:sz w:val="24"/>
          <w:szCs w:val="24"/>
        </w:rPr>
        <w:t>[nom et adresse de l’Agent]</w:t>
      </w:r>
      <w:r w:rsidRPr="00D26AA3">
        <w:rPr>
          <w:sz w:val="24"/>
          <w:szCs w:val="24"/>
        </w:rPr>
        <w:t xml:space="preserve"> à présenter une offre, et à éventuellement signer un marché avec vous pour l’Appel d’Offres N</w:t>
      </w:r>
      <w:r w:rsidRPr="00D26AA3">
        <w:rPr>
          <w:sz w:val="24"/>
          <w:szCs w:val="24"/>
          <w:vertAlign w:val="superscript"/>
        </w:rPr>
        <w:t>o</w:t>
      </w:r>
      <w:r w:rsidRPr="00D26AA3">
        <w:rPr>
          <w:sz w:val="24"/>
          <w:szCs w:val="24"/>
        </w:rPr>
        <w:t xml:space="preserve"> </w:t>
      </w:r>
      <w:r w:rsidRPr="00D26AA3">
        <w:rPr>
          <w:i/>
          <w:sz w:val="24"/>
          <w:szCs w:val="24"/>
        </w:rPr>
        <w:t>[référence à l’Appel d’Offres]</w:t>
      </w:r>
      <w:r w:rsidRPr="00D26AA3">
        <w:rPr>
          <w:sz w:val="24"/>
          <w:szCs w:val="24"/>
        </w:rPr>
        <w:t xml:space="preserve"> pour ces fournitures fabriquées par nous.</w:t>
      </w:r>
    </w:p>
    <w:p w14:paraId="7132EB1C" w14:textId="77777777" w:rsidR="0081638A" w:rsidRPr="00D26AA3" w:rsidRDefault="0081638A" w:rsidP="0067637B">
      <w:pPr>
        <w:suppressAutoHyphens/>
        <w:jc w:val="both"/>
        <w:rPr>
          <w:sz w:val="24"/>
          <w:szCs w:val="24"/>
        </w:rPr>
      </w:pPr>
    </w:p>
    <w:p w14:paraId="4972816A" w14:textId="76765A42" w:rsidR="0081638A" w:rsidRPr="00D26AA3" w:rsidRDefault="0081638A" w:rsidP="0067637B">
      <w:pPr>
        <w:suppressAutoHyphens/>
        <w:jc w:val="both"/>
        <w:rPr>
          <w:sz w:val="24"/>
          <w:szCs w:val="24"/>
        </w:rPr>
      </w:pPr>
      <w:r w:rsidRPr="00D26AA3">
        <w:rPr>
          <w:sz w:val="24"/>
          <w:szCs w:val="24"/>
        </w:rPr>
        <w:t xml:space="preserve">Nous confirmons toutes nos garanties et nous nous portons garants conformément à la Clause 27 du Cahier des Clauses générales pour les fournitures offertes par </w:t>
      </w:r>
      <w:r w:rsidR="001359B1">
        <w:rPr>
          <w:sz w:val="24"/>
          <w:szCs w:val="24"/>
        </w:rPr>
        <w:t>l’Entrepreneur</w:t>
      </w:r>
      <w:r w:rsidRPr="00D26AA3">
        <w:rPr>
          <w:sz w:val="24"/>
          <w:szCs w:val="24"/>
        </w:rPr>
        <w:t xml:space="preserve"> ci-dessus pour cet Appel d’Offres.</w:t>
      </w:r>
    </w:p>
    <w:p w14:paraId="48DB9D3E" w14:textId="77777777" w:rsidR="0081638A" w:rsidRPr="00D26AA3" w:rsidRDefault="0081638A" w:rsidP="0081638A">
      <w:pPr>
        <w:suppressAutoHyphens/>
        <w:rPr>
          <w:sz w:val="24"/>
          <w:szCs w:val="24"/>
        </w:rPr>
      </w:pPr>
    </w:p>
    <w:p w14:paraId="2C2C3648" w14:textId="77777777" w:rsidR="0081638A" w:rsidRPr="00D26AA3" w:rsidRDefault="0081638A" w:rsidP="0081638A">
      <w:pPr>
        <w:suppressAutoHyphens/>
        <w:rPr>
          <w:sz w:val="24"/>
          <w:szCs w:val="24"/>
        </w:rPr>
      </w:pPr>
    </w:p>
    <w:p w14:paraId="372B2B11" w14:textId="77777777" w:rsidR="0081638A" w:rsidRPr="00D26AA3" w:rsidRDefault="0081638A" w:rsidP="0081638A">
      <w:pPr>
        <w:suppressAutoHyphens/>
        <w:rPr>
          <w:sz w:val="24"/>
          <w:szCs w:val="24"/>
        </w:rPr>
      </w:pPr>
    </w:p>
    <w:p w14:paraId="0E200CE3" w14:textId="77777777" w:rsidR="0081638A" w:rsidRPr="00D26AA3" w:rsidRDefault="0081638A" w:rsidP="0081638A">
      <w:pPr>
        <w:tabs>
          <w:tab w:val="left" w:pos="8280"/>
        </w:tabs>
        <w:suppressAutoHyphens/>
        <w:ind w:left="720"/>
        <w:rPr>
          <w:sz w:val="24"/>
          <w:szCs w:val="24"/>
        </w:rPr>
      </w:pPr>
      <w:r w:rsidRPr="00D26AA3">
        <w:rPr>
          <w:sz w:val="24"/>
          <w:szCs w:val="24"/>
          <w:u w:val="single"/>
        </w:rPr>
        <w:tab/>
      </w:r>
    </w:p>
    <w:p w14:paraId="7E9B0E8B" w14:textId="77777777" w:rsidR="0081638A" w:rsidRPr="00D26AA3" w:rsidRDefault="0081638A" w:rsidP="0081638A">
      <w:pPr>
        <w:tabs>
          <w:tab w:val="left" w:pos="8280"/>
        </w:tabs>
        <w:suppressAutoHyphens/>
        <w:ind w:left="720"/>
        <w:rPr>
          <w:sz w:val="24"/>
          <w:szCs w:val="24"/>
        </w:rPr>
      </w:pPr>
      <w:r w:rsidRPr="00D26AA3">
        <w:rPr>
          <w:i/>
          <w:sz w:val="24"/>
          <w:szCs w:val="24"/>
        </w:rPr>
        <w:t>[signature pour et au nom du Fabriquant]</w:t>
      </w:r>
    </w:p>
    <w:p w14:paraId="1D89DF89" w14:textId="77777777" w:rsidR="0081638A" w:rsidRPr="00D26AA3" w:rsidRDefault="0081638A" w:rsidP="0081638A">
      <w:pPr>
        <w:suppressAutoHyphens/>
        <w:rPr>
          <w:sz w:val="24"/>
          <w:szCs w:val="24"/>
        </w:rPr>
      </w:pPr>
    </w:p>
    <w:p w14:paraId="4D515A1E" w14:textId="77777777" w:rsidR="0081638A" w:rsidRPr="00D26AA3" w:rsidRDefault="0081638A" w:rsidP="0081638A">
      <w:pPr>
        <w:suppressAutoHyphens/>
        <w:rPr>
          <w:sz w:val="24"/>
          <w:szCs w:val="24"/>
        </w:rPr>
      </w:pPr>
    </w:p>
    <w:p w14:paraId="44FB1873" w14:textId="77777777" w:rsidR="0081638A" w:rsidRPr="00D26AA3" w:rsidRDefault="0081638A" w:rsidP="0081638A">
      <w:pPr>
        <w:suppressAutoHyphens/>
        <w:rPr>
          <w:sz w:val="24"/>
          <w:szCs w:val="24"/>
        </w:rPr>
      </w:pPr>
    </w:p>
    <w:p w14:paraId="6FE5CEAA" w14:textId="77777777" w:rsidR="0081638A" w:rsidRPr="00D26AA3" w:rsidRDefault="0081638A" w:rsidP="0081638A">
      <w:pPr>
        <w:suppressAutoHyphens/>
        <w:ind w:left="720" w:hanging="720"/>
        <w:rPr>
          <w:sz w:val="24"/>
          <w:szCs w:val="24"/>
        </w:rPr>
      </w:pPr>
      <w:r w:rsidRPr="00D26AA3">
        <w:rPr>
          <w:sz w:val="24"/>
          <w:szCs w:val="24"/>
        </w:rPr>
        <w:t>Note:</w:t>
      </w:r>
      <w:r w:rsidRPr="00D26AA3">
        <w:rPr>
          <w:sz w:val="24"/>
          <w:szCs w:val="24"/>
        </w:rPr>
        <w:tab/>
        <w:t>La présente lettre doit être présentée sur entête de lettre du Fabriquant et signée par une personne dûment habilitée pour engager légalement le Fabricant.  Elle doit être incluse dans l’offre du Soumissionnaire, si cela est demandé dans les DPAO.</w:t>
      </w:r>
    </w:p>
    <w:p w14:paraId="5E363642" w14:textId="77777777" w:rsidR="0081638A" w:rsidRPr="00D26AA3" w:rsidRDefault="0081638A" w:rsidP="0081638A">
      <w:pPr>
        <w:rPr>
          <w:sz w:val="24"/>
          <w:szCs w:val="24"/>
        </w:rPr>
      </w:pPr>
    </w:p>
    <w:p w14:paraId="60CC6E65" w14:textId="77777777" w:rsidR="0081638A" w:rsidRDefault="0081638A" w:rsidP="0081638A"/>
    <w:p w14:paraId="1DB41287" w14:textId="77777777" w:rsidR="0081638A" w:rsidRDefault="0081638A" w:rsidP="00AF135B">
      <w:pPr>
        <w:rPr>
          <w:rFonts w:ascii="Arial" w:hAnsi="Arial"/>
          <w:b/>
          <w:sz w:val="22"/>
        </w:rPr>
      </w:pPr>
    </w:p>
    <w:p w14:paraId="203785DC" w14:textId="77777777" w:rsidR="0081638A" w:rsidRDefault="0081638A" w:rsidP="00AF135B">
      <w:pPr>
        <w:rPr>
          <w:rFonts w:ascii="Arial" w:hAnsi="Arial"/>
          <w:b/>
          <w:sz w:val="22"/>
        </w:rPr>
      </w:pPr>
    </w:p>
    <w:p w14:paraId="0D1700F9" w14:textId="77777777" w:rsidR="00AF135B" w:rsidRDefault="00AF135B" w:rsidP="00AF135B">
      <w:pPr>
        <w:sectPr w:rsidR="00AF135B" w:rsidSect="00632E6D">
          <w:headerReference w:type="even" r:id="rId47"/>
          <w:headerReference w:type="default" r:id="rId48"/>
          <w:type w:val="oddPage"/>
          <w:pgSz w:w="12240" w:h="15840" w:code="1"/>
          <w:pgMar w:top="1440" w:right="1440" w:bottom="1440" w:left="1440" w:header="720" w:footer="720" w:gutter="0"/>
          <w:cols w:space="720"/>
          <w:docGrid w:linePitch="272"/>
        </w:sectPr>
      </w:pPr>
      <w:bookmarkStart w:id="638" w:name="_Toc438266926"/>
      <w:bookmarkStart w:id="639" w:name="_Toc438267900"/>
      <w:bookmarkStart w:id="640" w:name="_Toc438366668"/>
      <w:bookmarkStart w:id="641" w:name="_Toc438954446"/>
    </w:p>
    <w:p w14:paraId="468CFED6" w14:textId="77777777" w:rsidR="008218EE" w:rsidRDefault="008218EE" w:rsidP="008218EE">
      <w:pPr>
        <w:pStyle w:val="Style4"/>
      </w:pPr>
      <w:bookmarkStart w:id="642" w:name="_Toc77392473"/>
      <w:bookmarkStart w:id="643" w:name="_Toc77493054"/>
      <w:bookmarkStart w:id="644" w:name="_Toc156027996"/>
      <w:bookmarkStart w:id="645" w:name="_Toc156372852"/>
      <w:bookmarkStart w:id="646" w:name="_Toc161731470"/>
      <w:bookmarkStart w:id="647" w:name="_Toc383555018"/>
      <w:r>
        <w:t>Section V. Pays éligibles</w:t>
      </w:r>
      <w:bookmarkEnd w:id="642"/>
      <w:bookmarkEnd w:id="643"/>
      <w:bookmarkEnd w:id="644"/>
      <w:bookmarkEnd w:id="645"/>
      <w:bookmarkEnd w:id="646"/>
      <w:bookmarkEnd w:id="647"/>
    </w:p>
    <w:p w14:paraId="2A19424B" w14:textId="77777777" w:rsidR="008218EE" w:rsidRDefault="008218EE" w:rsidP="008218EE">
      <w:pPr>
        <w:jc w:val="center"/>
        <w:rPr>
          <w:sz w:val="40"/>
        </w:rPr>
      </w:pPr>
    </w:p>
    <w:p w14:paraId="2610F5F7" w14:textId="77777777" w:rsidR="008218EE" w:rsidRDefault="008218EE" w:rsidP="008218EE">
      <w:pPr>
        <w:pStyle w:val="SectionXHeader3"/>
      </w:pPr>
      <w:bookmarkStart w:id="648" w:name="_Toc77492590"/>
      <w:bookmarkStart w:id="649" w:name="_Toc156372183"/>
      <w:r>
        <w:t>Eligibilité en matière de passation des marchés de fournitures, travaux et services financés par la Banque mondiale.</w:t>
      </w:r>
      <w:bookmarkEnd w:id="648"/>
      <w:bookmarkEnd w:id="649"/>
    </w:p>
    <w:p w14:paraId="73B8B97A" w14:textId="77777777" w:rsidR="008218EE" w:rsidRDefault="008218EE" w:rsidP="008218EE">
      <w:r>
        <w:t xml:space="preserve"> </w:t>
      </w:r>
    </w:p>
    <w:p w14:paraId="10B078BB" w14:textId="77777777" w:rsidR="008218EE" w:rsidRDefault="008218EE" w:rsidP="008218EE">
      <w:pPr>
        <w:jc w:val="center"/>
        <w:rPr>
          <w:b/>
        </w:rPr>
      </w:pPr>
    </w:p>
    <w:p w14:paraId="5D1457B4" w14:textId="77777777" w:rsidR="008218EE" w:rsidRDefault="008218EE" w:rsidP="00622B92">
      <w:pPr>
        <w:pStyle w:val="BodyTextIndent2"/>
        <w:numPr>
          <w:ilvl w:val="6"/>
          <w:numId w:val="46"/>
        </w:numPr>
        <w:overflowPunct w:val="0"/>
        <w:autoSpaceDE w:val="0"/>
        <w:autoSpaceDN w:val="0"/>
        <w:adjustRightInd w:val="0"/>
        <w:spacing w:after="200"/>
        <w:ind w:left="0" w:firstLine="0"/>
        <w:textAlignment w:val="baseline"/>
      </w:pPr>
      <w:r>
        <w:t>Conformément au paragraphe 1.8 des “Directives: Passation des Marchés financés par les Prêts de la BIRD et les Crédits de l’</w:t>
      </w:r>
      <w:r w:rsidR="00C16D32">
        <w:t>AID</w:t>
      </w:r>
      <w:r>
        <w:t xml:space="preserve">”, la Banque permet aux firmes et aux individus ressortissants de tout pays, de soumissionner pour la fourniture de biens, travaux et services sur les projets qu’elle finance. Toutefois, les firmes ressortissant d’un pays, ou les biens fabriqués dans ce pays, peuvent être exclus si:  </w:t>
      </w:r>
    </w:p>
    <w:p w14:paraId="70756FF3" w14:textId="77777777" w:rsidR="008218EE" w:rsidRDefault="008218EE" w:rsidP="008218EE">
      <w:pPr>
        <w:pStyle w:val="BodyTextIndent2"/>
        <w:overflowPunct w:val="0"/>
        <w:autoSpaceDE w:val="0"/>
        <w:autoSpaceDN w:val="0"/>
        <w:adjustRightInd w:val="0"/>
        <w:spacing w:after="200"/>
        <w:ind w:left="0" w:firstLine="0"/>
        <w:textAlignment w:val="baseline"/>
      </w:pPr>
      <w:bookmarkStart w:id="650" w:name="_Toc156373327"/>
      <w:r>
        <w:t>Para 1.</w:t>
      </w:r>
      <w:r w:rsidR="00EC58E6">
        <w:t>10</w:t>
      </w:r>
      <w:r>
        <w:t xml:space="preserve"> a) i): la loi ou la réglementation du pays de l’Emprunteur interdit les relations commerciales avec ledit pays, sous réserve qu’il soit établi à la satisfaction de la Banque que cette exclusion n’empêche pas le jeu efficace de la concurrence pour la fournitures des biens ou l’exécution des travaux demandés, ou</w:t>
      </w:r>
      <w:bookmarkEnd w:id="650"/>
      <w:r>
        <w:t xml:space="preserve">  </w:t>
      </w:r>
    </w:p>
    <w:p w14:paraId="6454BC21" w14:textId="77777777" w:rsidR="008218EE" w:rsidRDefault="008218EE" w:rsidP="008218EE">
      <w:pPr>
        <w:pStyle w:val="BodyTextIndent2"/>
        <w:overflowPunct w:val="0"/>
        <w:autoSpaceDE w:val="0"/>
        <w:autoSpaceDN w:val="0"/>
        <w:adjustRightInd w:val="0"/>
        <w:spacing w:after="200"/>
        <w:ind w:left="0" w:firstLine="0"/>
        <w:textAlignment w:val="baseline"/>
      </w:pPr>
      <w:bookmarkStart w:id="651" w:name="_Toc156373328"/>
      <w:r>
        <w:t>Para 1.</w:t>
      </w:r>
      <w:r w:rsidR="00EC58E6">
        <w:t>10</w:t>
      </w:r>
      <w:r>
        <w:t xml:space="preserve"> a) i</w:t>
      </w:r>
      <w:r w:rsidR="00EC58E6">
        <w:t>i</w:t>
      </w:r>
      <w:r>
        <w:t>):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bookmarkEnd w:id="651"/>
    </w:p>
    <w:p w14:paraId="21C22BC3" w14:textId="77777777" w:rsidR="008218EE" w:rsidRDefault="008218EE" w:rsidP="008218EE">
      <w:pPr>
        <w:pStyle w:val="BodyTextIndent2"/>
        <w:overflowPunct w:val="0"/>
        <w:autoSpaceDE w:val="0"/>
        <w:autoSpaceDN w:val="0"/>
        <w:adjustRightInd w:val="0"/>
        <w:spacing w:after="200"/>
        <w:ind w:left="0" w:firstLine="0"/>
        <w:textAlignment w:val="baseline"/>
      </w:pPr>
      <w:r>
        <w:t>2.</w:t>
      </w:r>
      <w:r>
        <w:tab/>
        <w:t>Aux fins d’information des emprunteurs et des soumissionnaires, les firmes, biens et services des pays suivants ne sont pas éligibles pour concourir dans le cadre de ce projet :</w:t>
      </w:r>
    </w:p>
    <w:p w14:paraId="31158F4A" w14:textId="77777777" w:rsidR="008218EE" w:rsidRDefault="008218EE" w:rsidP="008218EE">
      <w:pPr>
        <w:pStyle w:val="BodyTextIndent2"/>
        <w:overflowPunct w:val="0"/>
        <w:autoSpaceDE w:val="0"/>
        <w:autoSpaceDN w:val="0"/>
        <w:adjustRightInd w:val="0"/>
        <w:spacing w:after="200"/>
        <w:ind w:left="0" w:firstLine="0"/>
        <w:textAlignment w:val="baseline"/>
      </w:pPr>
      <w:bookmarkStart w:id="652" w:name="_Toc156373329"/>
      <w:r>
        <w:t xml:space="preserve">a) </w:t>
      </w:r>
      <w:r>
        <w:tab/>
        <w:t>au titre du paragraphe 1.</w:t>
      </w:r>
      <w:r w:rsidR="00EC58E6">
        <w:t xml:space="preserve">10 </w:t>
      </w:r>
      <w:r>
        <w:t>a) i) des Directives:</w:t>
      </w:r>
      <w:bookmarkEnd w:id="652"/>
      <w:r>
        <w:t xml:space="preserve"> </w:t>
      </w:r>
    </w:p>
    <w:p w14:paraId="2326CD3F" w14:textId="77777777" w:rsidR="008218EE" w:rsidRDefault="008218EE" w:rsidP="008218EE">
      <w:pPr>
        <w:pStyle w:val="BodyTextIndent2"/>
        <w:overflowPunct w:val="0"/>
        <w:autoSpaceDE w:val="0"/>
        <w:autoSpaceDN w:val="0"/>
        <w:adjustRightInd w:val="0"/>
        <w:spacing w:after="200"/>
        <w:ind w:left="0" w:firstLine="0"/>
        <w:textAlignment w:val="baseline"/>
      </w:pPr>
      <w:bookmarkStart w:id="653" w:name="_Toc156373330"/>
      <w:r w:rsidRPr="008218EE">
        <w:t>[insérer la liste des pays inéligibles</w:t>
      </w:r>
      <w:r w:rsidR="00F36069">
        <w:t xml:space="preserve"> ou indiquer « néant »</w:t>
      </w:r>
      <w:r w:rsidRPr="008218EE">
        <w:t>]</w:t>
      </w:r>
      <w:bookmarkEnd w:id="653"/>
    </w:p>
    <w:p w14:paraId="229CA8AE" w14:textId="77777777" w:rsidR="008218EE" w:rsidRDefault="008218EE" w:rsidP="008218EE">
      <w:pPr>
        <w:pStyle w:val="BodyTextIndent2"/>
        <w:overflowPunct w:val="0"/>
        <w:autoSpaceDE w:val="0"/>
        <w:autoSpaceDN w:val="0"/>
        <w:adjustRightInd w:val="0"/>
        <w:spacing w:after="200"/>
        <w:ind w:left="0" w:firstLine="0"/>
        <w:textAlignment w:val="baseline"/>
      </w:pPr>
      <w:bookmarkStart w:id="654" w:name="_Toc156373331"/>
      <w:r>
        <w:t xml:space="preserve">b)   </w:t>
      </w:r>
      <w:r>
        <w:tab/>
        <w:t>au titre du paragraphe 1.</w:t>
      </w:r>
      <w:r w:rsidR="00EC58E6">
        <w:t xml:space="preserve">10 </w:t>
      </w:r>
      <w:r>
        <w:t>a) ii) des Directives:</w:t>
      </w:r>
      <w:bookmarkEnd w:id="654"/>
      <w:r>
        <w:t xml:space="preserve"> </w:t>
      </w:r>
    </w:p>
    <w:p w14:paraId="6EFFD6ED" w14:textId="77777777" w:rsidR="008218EE" w:rsidRDefault="008218EE" w:rsidP="008218EE">
      <w:pPr>
        <w:pStyle w:val="BodyTextIndent2"/>
        <w:overflowPunct w:val="0"/>
        <w:autoSpaceDE w:val="0"/>
        <w:autoSpaceDN w:val="0"/>
        <w:adjustRightInd w:val="0"/>
        <w:spacing w:after="200"/>
        <w:ind w:left="0" w:firstLine="0"/>
        <w:textAlignment w:val="baseline"/>
      </w:pPr>
      <w:bookmarkStart w:id="655" w:name="_Toc156373332"/>
      <w:r w:rsidRPr="008218EE">
        <w:t>[insérer la liste des pays inéligibles</w:t>
      </w:r>
      <w:r w:rsidR="00CE4B52">
        <w:t xml:space="preserve"> ou indiquer « néant »</w:t>
      </w:r>
      <w:r w:rsidR="00CE4B52" w:rsidRPr="008218EE">
        <w:t>]</w:t>
      </w:r>
      <w:r w:rsidRPr="008218EE">
        <w:t>]</w:t>
      </w:r>
      <w:bookmarkEnd w:id="655"/>
    </w:p>
    <w:p w14:paraId="67E53962" w14:textId="77777777" w:rsidR="0053039D" w:rsidRDefault="0053039D" w:rsidP="008218EE">
      <w:pPr>
        <w:pStyle w:val="BodyTextIndent2"/>
        <w:overflowPunct w:val="0"/>
        <w:autoSpaceDE w:val="0"/>
        <w:autoSpaceDN w:val="0"/>
        <w:adjustRightInd w:val="0"/>
        <w:spacing w:after="200"/>
        <w:ind w:left="0" w:firstLine="0"/>
        <w:textAlignment w:val="baseline"/>
        <w:sectPr w:rsidR="0053039D" w:rsidSect="00C12D8F">
          <w:headerReference w:type="even" r:id="rId49"/>
          <w:headerReference w:type="default" r:id="rId50"/>
          <w:footnotePr>
            <w:numRestart w:val="eachPage"/>
          </w:footnotePr>
          <w:endnotePr>
            <w:numFmt w:val="decimal"/>
          </w:endnotePr>
          <w:type w:val="oddPage"/>
          <w:pgSz w:w="12240" w:h="15840" w:code="1"/>
          <w:pgMar w:top="1440" w:right="1440" w:bottom="1152" w:left="1440" w:header="720" w:footer="720" w:gutter="0"/>
          <w:cols w:space="720"/>
          <w:titlePg/>
        </w:sectPr>
      </w:pPr>
    </w:p>
    <w:p w14:paraId="5FD74508" w14:textId="77777777" w:rsidR="0053039D" w:rsidRPr="00294BAD" w:rsidRDefault="0053039D" w:rsidP="0053039D">
      <w:pPr>
        <w:pStyle w:val="Style4"/>
      </w:pPr>
      <w:bookmarkStart w:id="656" w:name="_Toc326657866"/>
      <w:bookmarkStart w:id="657" w:name="_Toc327446558"/>
      <w:bookmarkStart w:id="658" w:name="_Toc383555019"/>
      <w:r w:rsidRPr="00294BAD">
        <w:t xml:space="preserve">Section VI. </w:t>
      </w:r>
      <w:r>
        <w:t>Règles</w:t>
      </w:r>
      <w:r w:rsidRPr="00294BAD">
        <w:t xml:space="preserve"> de la Banque en matière de Fraude et Corruption</w:t>
      </w:r>
      <w:bookmarkEnd w:id="656"/>
      <w:bookmarkEnd w:id="657"/>
      <w:bookmarkEnd w:id="658"/>
    </w:p>
    <w:p w14:paraId="60803B57" w14:textId="77777777" w:rsidR="0053039D" w:rsidRPr="00294BAD" w:rsidRDefault="0053039D" w:rsidP="0053039D">
      <w:pPr>
        <w:pStyle w:val="Subtitle"/>
        <w:rPr>
          <w:b w:val="0"/>
          <w:lang w:val="fr-FR"/>
        </w:rPr>
      </w:pPr>
    </w:p>
    <w:p w14:paraId="327166FA" w14:textId="77777777" w:rsidR="0053039D" w:rsidRPr="00294BAD" w:rsidRDefault="0053039D" w:rsidP="0053039D">
      <w:pPr>
        <w:pStyle w:val="Heading4"/>
        <w:numPr>
          <w:ilvl w:val="0"/>
          <w:numId w:val="0"/>
        </w:numPr>
        <w:tabs>
          <w:tab w:val="left" w:pos="90"/>
        </w:tabs>
        <w:rPr>
          <w:lang w:val="fr-FR"/>
        </w:rPr>
      </w:pPr>
      <w:r w:rsidRPr="00294BAD">
        <w:rPr>
          <w:lang w:val="fr-FR"/>
        </w:rPr>
        <w:t>Directives de Passation des marches de biens, travaux et services (autres que les services de consultants) finances par les prêts de la BIRD, et les dons et crédits de l’</w:t>
      </w:r>
      <w:r w:rsidR="00446446">
        <w:rPr>
          <w:lang w:val="fr-FR"/>
        </w:rPr>
        <w:t>AID</w:t>
      </w:r>
      <w:r w:rsidRPr="00294BAD">
        <w:rPr>
          <w:lang w:val="fr-FR"/>
        </w:rPr>
        <w:t xml:space="preserve"> aux Emprunteurs de la Banque mondiale, Janvier 2011</w:t>
      </w:r>
      <w:r>
        <w:rPr>
          <w:lang w:val="fr-FR"/>
        </w:rPr>
        <w:t> :</w:t>
      </w:r>
    </w:p>
    <w:p w14:paraId="43884DA7" w14:textId="77777777" w:rsidR="0053039D" w:rsidRPr="0053039D" w:rsidRDefault="0053039D" w:rsidP="0053039D">
      <w:pPr>
        <w:rPr>
          <w:b/>
          <w:sz w:val="24"/>
          <w:szCs w:val="24"/>
        </w:rPr>
      </w:pPr>
      <w:r w:rsidRPr="0053039D">
        <w:rPr>
          <w:sz w:val="24"/>
          <w:szCs w:val="24"/>
        </w:rPr>
        <w:t>« </w:t>
      </w:r>
      <w:r w:rsidRPr="0053039D">
        <w:rPr>
          <w:b/>
          <w:sz w:val="24"/>
          <w:szCs w:val="24"/>
        </w:rPr>
        <w:t>Fraude et Corruption</w:t>
      </w:r>
    </w:p>
    <w:p w14:paraId="5F17C86C" w14:textId="77777777" w:rsidR="0053039D" w:rsidRDefault="0053039D" w:rsidP="0053039D"/>
    <w:tbl>
      <w:tblPr>
        <w:tblW w:w="9630" w:type="dxa"/>
        <w:tblLayout w:type="fixed"/>
        <w:tblLook w:val="0000" w:firstRow="0" w:lastRow="0" w:firstColumn="0" w:lastColumn="0" w:noHBand="0" w:noVBand="0"/>
      </w:tblPr>
      <w:tblGrid>
        <w:gridCol w:w="9630"/>
      </w:tblGrid>
      <w:tr w:rsidR="0053039D" w:rsidRPr="00E21797" w14:paraId="16194053" w14:textId="77777777" w:rsidTr="00BF7E2F">
        <w:tc>
          <w:tcPr>
            <w:tcW w:w="9630" w:type="dxa"/>
          </w:tcPr>
          <w:p w14:paraId="2E70BF63" w14:textId="77777777" w:rsidR="0053039D" w:rsidRPr="0053039D" w:rsidRDefault="0053039D" w:rsidP="00BF7E2F">
            <w:pPr>
              <w:pStyle w:val="BodyText"/>
              <w:tabs>
                <w:tab w:val="left" w:pos="576"/>
              </w:tabs>
              <w:spacing w:after="200"/>
              <w:ind w:left="576" w:hanging="576"/>
              <w:rPr>
                <w:szCs w:val="24"/>
                <w:lang w:val="fr-FR"/>
              </w:rPr>
            </w:pPr>
            <w:r w:rsidRPr="00E21797">
              <w:rPr>
                <w:lang w:val="fr-FR"/>
              </w:rPr>
              <w:t>1</w:t>
            </w:r>
            <w:r>
              <w:rPr>
                <w:lang w:val="fr-FR"/>
              </w:rPr>
              <w:t>.16</w:t>
            </w:r>
            <w:r w:rsidRPr="00E21797">
              <w:rPr>
                <w:lang w:val="fr-FR"/>
              </w:rPr>
              <w:tab/>
            </w:r>
            <w:r w:rsidRPr="0053039D">
              <w:rPr>
                <w:szCs w:val="24"/>
                <w:lang w:val="fr-FR"/>
              </w:rPr>
              <w:t>La Banque a pour principe, dans le cadre des marchés qu’elle finance, de demander aux Emprunteurs (y compris les bénéficiaires de ses prêts) ainsi qu’aux soumissionnaires, fournisseurs, prestataires de services, entrepreneurs et leurs agents (déclarés ou non), personnel, sous-traitants et fournisseurs d’observer, lors de la passation et de  l’exécution de ces marchés, les règles d’éthique professionnelle les plus strictes</w:t>
            </w:r>
            <w:r w:rsidRPr="0053039D">
              <w:rPr>
                <w:rStyle w:val="FootnoteReference"/>
                <w:szCs w:val="24"/>
                <w:lang w:val="fr-FR"/>
              </w:rPr>
              <w:footnoteReference w:id="31"/>
            </w:r>
            <w:r w:rsidRPr="0053039D">
              <w:rPr>
                <w:szCs w:val="24"/>
                <w:lang w:val="fr-FR"/>
              </w:rPr>
              <w:t xml:space="preserve">. En vertu de ce principe, la Banque </w:t>
            </w:r>
          </w:p>
          <w:p w14:paraId="366AFEE0" w14:textId="77777777" w:rsidR="0053039D" w:rsidRPr="0053039D" w:rsidRDefault="0053039D" w:rsidP="00622B92">
            <w:pPr>
              <w:pStyle w:val="BodyText"/>
              <w:numPr>
                <w:ilvl w:val="0"/>
                <w:numId w:val="50"/>
              </w:numPr>
              <w:tabs>
                <w:tab w:val="left" w:pos="576"/>
              </w:tabs>
              <w:overflowPunct w:val="0"/>
              <w:autoSpaceDE w:val="0"/>
              <w:autoSpaceDN w:val="0"/>
              <w:adjustRightInd w:val="0"/>
              <w:spacing w:after="200"/>
              <w:ind w:hanging="540"/>
              <w:textAlignment w:val="baseline"/>
              <w:rPr>
                <w:szCs w:val="24"/>
                <w:lang w:val="fr-FR"/>
              </w:rPr>
            </w:pPr>
            <w:r w:rsidRPr="0053039D">
              <w:rPr>
                <w:szCs w:val="24"/>
                <w:lang w:val="fr-FR"/>
              </w:rPr>
              <w:t>aux fins d’application de la présente disposition, définit comme suit les expressions suivantes :</w:t>
            </w:r>
          </w:p>
          <w:p w14:paraId="41C09CE9" w14:textId="77777777" w:rsidR="0053039D" w:rsidRPr="0053039D" w:rsidRDefault="0053039D" w:rsidP="0067637B">
            <w:pPr>
              <w:pStyle w:val="FootnoteText"/>
              <w:spacing w:after="200"/>
              <w:ind w:left="1692" w:hanging="522"/>
              <w:rPr>
                <w:sz w:val="24"/>
                <w:szCs w:val="24"/>
                <w:lang w:val="fr-FR"/>
              </w:rPr>
            </w:pPr>
            <w:r w:rsidRPr="00C616F6">
              <w:rPr>
                <w:sz w:val="24"/>
                <w:szCs w:val="24"/>
                <w:lang w:val="fr-FR"/>
              </w:rPr>
              <w:t>(i)</w:t>
            </w:r>
            <w:r w:rsidRPr="00C616F6">
              <w:rPr>
                <w:sz w:val="24"/>
                <w:szCs w:val="24"/>
                <w:lang w:val="fr-FR"/>
              </w:rPr>
              <w:tab/>
            </w:r>
            <w:r w:rsidRPr="0053039D">
              <w:rPr>
                <w:sz w:val="24"/>
                <w:szCs w:val="24"/>
                <w:lang w:val="fr-FR"/>
              </w:rPr>
              <w:t xml:space="preserve">est coupable de “corruption” quiconque offre, donne, sollicite ou accepte, directement ou indirectement, un quelconque avantage en vue d’influer indûment sur l’action d’une autre personne ou entité ;  le terme  « une autre personne ou entité» fait référence à un agent public agissant dans le cadre de l’attribution ou de l’exécution d’un marché public et inclut le personnel de la Banque et les employés d’autres organisations qui prennent des décisions relatives à la passation de marchés ou les examinent; </w:t>
            </w:r>
          </w:p>
          <w:p w14:paraId="15505FB4" w14:textId="77777777" w:rsidR="0053039D" w:rsidRPr="0053039D" w:rsidRDefault="0053039D" w:rsidP="0067637B">
            <w:pPr>
              <w:tabs>
                <w:tab w:val="left" w:pos="1692"/>
              </w:tabs>
              <w:spacing w:after="200"/>
              <w:ind w:left="1692" w:hanging="540"/>
              <w:jc w:val="both"/>
              <w:rPr>
                <w:sz w:val="24"/>
                <w:szCs w:val="24"/>
              </w:rPr>
            </w:pPr>
            <w:r w:rsidRPr="0053039D">
              <w:rPr>
                <w:sz w:val="24"/>
                <w:szCs w:val="24"/>
              </w:rPr>
              <w:t xml:space="preserve">(ii) </w:t>
            </w:r>
            <w:r w:rsidRPr="0053039D">
              <w:rPr>
                <w:sz w:val="24"/>
                <w:szCs w:val="24"/>
              </w:rPr>
              <w:tab/>
              <w:t xml:space="preserve">se livre </w:t>
            </w:r>
            <w:r w:rsidRPr="0053039D">
              <w:rPr>
                <w:color w:val="000000"/>
                <w:sz w:val="24"/>
                <w:szCs w:val="24"/>
              </w:rPr>
              <w:t>à des «manœuvres frauduleuses» quiconque agit, ou dénature des faits, délibérément  ou par négligence grave,</w:t>
            </w:r>
            <w:r w:rsidRPr="0053039D">
              <w:rPr>
                <w:b/>
                <w:i/>
                <w:color w:val="000000"/>
                <w:sz w:val="24"/>
                <w:szCs w:val="24"/>
              </w:rPr>
              <w:t xml:space="preserve"> </w:t>
            </w:r>
            <w:r w:rsidRPr="0053039D">
              <w:rPr>
                <w:color w:val="000000"/>
                <w:sz w:val="24"/>
                <w:szCs w:val="24"/>
              </w:rPr>
              <w:t xml:space="preserve">ou tente d’induire en erreur une personne  ou une entité afin d’en retirer un avantage financier ou de toute autre nature, ou se dérober à une obligation </w:t>
            </w:r>
            <w:r w:rsidRPr="0053039D">
              <w:rPr>
                <w:sz w:val="24"/>
                <w:szCs w:val="24"/>
              </w:rPr>
              <w:t>(le terme  «</w:t>
            </w:r>
            <w:r w:rsidRPr="0053039D">
              <w:rPr>
                <w:color w:val="000000"/>
                <w:sz w:val="24"/>
                <w:szCs w:val="24"/>
              </w:rPr>
              <w:t>personne »  ou « entité</w:t>
            </w:r>
            <w:r w:rsidRPr="0053039D">
              <w:rPr>
                <w:sz w:val="24"/>
                <w:szCs w:val="24"/>
              </w:rPr>
              <w:t>»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477433B0" w14:textId="77777777" w:rsidR="0053039D" w:rsidRPr="0053039D" w:rsidRDefault="0053039D" w:rsidP="0067637B">
            <w:pPr>
              <w:tabs>
                <w:tab w:val="left" w:pos="1692"/>
              </w:tabs>
              <w:spacing w:after="200"/>
              <w:ind w:left="1692" w:hanging="540"/>
              <w:jc w:val="both"/>
              <w:rPr>
                <w:sz w:val="24"/>
                <w:szCs w:val="24"/>
              </w:rPr>
            </w:pPr>
            <w:r w:rsidRPr="0053039D">
              <w:rPr>
                <w:color w:val="000000"/>
                <w:sz w:val="24"/>
                <w:szCs w:val="24"/>
              </w:rPr>
              <w:t>(iii)</w:t>
            </w:r>
            <w:r w:rsidRPr="0053039D">
              <w:rPr>
                <w:color w:val="000000"/>
                <w:sz w:val="24"/>
                <w:szCs w:val="24"/>
              </w:rPr>
              <w:tab/>
              <w:t>se livrent  à des  «manœuvres collusoires»  les personnes ou entités qui s’entendent afin d’atteindre un objectif illicite, notamment en influant  indûment sur  l’action d’autres personnes ou entités (</w:t>
            </w:r>
            <w:r w:rsidRPr="0053039D">
              <w:rPr>
                <w:sz w:val="24"/>
                <w:szCs w:val="24"/>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 ou qui se tiennent au courant du montant ou des autres conditions de leurs offres respectives) ;</w:t>
            </w:r>
          </w:p>
          <w:p w14:paraId="4FEFC2B9" w14:textId="77777777" w:rsidR="0053039D" w:rsidRPr="0053039D" w:rsidRDefault="0053039D" w:rsidP="00BF7E2F">
            <w:pPr>
              <w:tabs>
                <w:tab w:val="left" w:pos="1692"/>
              </w:tabs>
              <w:spacing w:after="200"/>
              <w:ind w:left="1692" w:hanging="540"/>
              <w:rPr>
                <w:sz w:val="24"/>
                <w:szCs w:val="24"/>
              </w:rPr>
            </w:pPr>
            <w:r w:rsidRPr="0053039D">
              <w:rPr>
                <w:sz w:val="24"/>
                <w:szCs w:val="24"/>
              </w:rPr>
              <w:t xml:space="preserve">(iv) </w:t>
            </w:r>
            <w:r w:rsidRPr="0053039D">
              <w:rPr>
                <w:sz w:val="24"/>
                <w:szCs w:val="24"/>
              </w:rPr>
              <w:tab/>
              <w:t>se livre  à des  «manœuvres coercitives»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et</w:t>
            </w:r>
          </w:p>
          <w:p w14:paraId="3C0E209A" w14:textId="77777777" w:rsidR="0053039D" w:rsidRPr="0053039D" w:rsidRDefault="0053039D" w:rsidP="00BF7E2F">
            <w:pPr>
              <w:tabs>
                <w:tab w:val="left" w:pos="1692"/>
              </w:tabs>
              <w:spacing w:after="200"/>
              <w:ind w:left="1152"/>
              <w:rPr>
                <w:color w:val="000000"/>
                <w:sz w:val="24"/>
                <w:szCs w:val="24"/>
              </w:rPr>
            </w:pPr>
            <w:r w:rsidRPr="0053039D">
              <w:rPr>
                <w:color w:val="000000"/>
                <w:sz w:val="24"/>
                <w:szCs w:val="24"/>
              </w:rPr>
              <w:t xml:space="preserve">(v) </w:t>
            </w:r>
            <w:r w:rsidRPr="0053039D">
              <w:rPr>
                <w:color w:val="000000"/>
                <w:sz w:val="24"/>
                <w:szCs w:val="24"/>
              </w:rPr>
              <w:tab/>
              <w:t>et se livre à des « manœuvres obstructives »</w:t>
            </w:r>
          </w:p>
          <w:p w14:paraId="05059548" w14:textId="77777777" w:rsidR="0053039D" w:rsidRPr="0053039D" w:rsidRDefault="0053039D" w:rsidP="00BF7E2F">
            <w:pPr>
              <w:tabs>
                <w:tab w:val="left" w:pos="2412"/>
              </w:tabs>
              <w:spacing w:after="200"/>
              <w:ind w:left="2419" w:hanging="720"/>
              <w:rPr>
                <w:color w:val="000000"/>
                <w:sz w:val="24"/>
                <w:szCs w:val="24"/>
              </w:rPr>
            </w:pPr>
            <w:r w:rsidRPr="0053039D">
              <w:rPr>
                <w:color w:val="000000"/>
                <w:sz w:val="24"/>
                <w:szCs w:val="24"/>
              </w:rPr>
              <w:t>(</w:t>
            </w:r>
            <w:proofErr w:type="spellStart"/>
            <w:r w:rsidRPr="0053039D">
              <w:rPr>
                <w:color w:val="000000"/>
                <w:sz w:val="24"/>
                <w:szCs w:val="24"/>
              </w:rPr>
              <w:t>aa</w:t>
            </w:r>
            <w:proofErr w:type="spellEnd"/>
            <w:r w:rsidRPr="0053039D">
              <w:rPr>
                <w:color w:val="000000"/>
                <w:sz w:val="24"/>
                <w:szCs w:val="24"/>
              </w:rPr>
              <w:t>)</w:t>
            </w:r>
            <w:r w:rsidRPr="0053039D">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53039D">
              <w:rPr>
                <w:b/>
                <w:color w:val="000000"/>
                <w:sz w:val="24"/>
                <w:szCs w:val="24"/>
              </w:rPr>
              <w:t xml:space="preserve"> </w:t>
            </w:r>
            <w:r w:rsidRPr="0053039D">
              <w:rPr>
                <w:color w:val="000000"/>
                <w:sz w:val="24"/>
                <w:szCs w:val="24"/>
              </w:rPr>
              <w:t xml:space="preserve">harcèle ou intimide quelqu’un aux fins de l’empêcher de faire part d’informations relatives à cette enquête, ou bien de poursuivre l’enquête; ou    </w:t>
            </w:r>
          </w:p>
          <w:p w14:paraId="423C9CC2" w14:textId="77777777" w:rsidR="0053039D" w:rsidRPr="0053039D" w:rsidRDefault="0053039D" w:rsidP="00BF7E2F">
            <w:pPr>
              <w:tabs>
                <w:tab w:val="left" w:pos="576"/>
                <w:tab w:val="left" w:pos="2412"/>
              </w:tabs>
              <w:spacing w:after="200"/>
              <w:ind w:left="2419" w:hanging="648"/>
              <w:rPr>
                <w:sz w:val="24"/>
                <w:szCs w:val="24"/>
              </w:rPr>
            </w:pPr>
            <w:r w:rsidRPr="0053039D">
              <w:rPr>
                <w:color w:val="000000"/>
                <w:sz w:val="24"/>
                <w:szCs w:val="24"/>
              </w:rPr>
              <w:t>(</w:t>
            </w:r>
            <w:proofErr w:type="spellStart"/>
            <w:r w:rsidRPr="0053039D">
              <w:rPr>
                <w:color w:val="000000"/>
                <w:sz w:val="24"/>
                <w:szCs w:val="24"/>
              </w:rPr>
              <w:t>bb</w:t>
            </w:r>
            <w:proofErr w:type="spellEnd"/>
            <w:r w:rsidRPr="0053039D">
              <w:rPr>
                <w:color w:val="000000"/>
                <w:sz w:val="24"/>
                <w:szCs w:val="24"/>
              </w:rPr>
              <w:t xml:space="preserve">) </w:t>
            </w:r>
            <w:r w:rsidRPr="0053039D">
              <w:rPr>
                <w:color w:val="000000"/>
                <w:sz w:val="24"/>
                <w:szCs w:val="24"/>
              </w:rPr>
              <w:tab/>
              <w:t>celui qui entrave délibérément l’exercice par la Banque de son droit d’examen tel que stipulé au paragraphe 1.16 (e) ci-dessous</w:t>
            </w:r>
            <w:r w:rsidRPr="0053039D">
              <w:rPr>
                <w:sz w:val="24"/>
                <w:szCs w:val="24"/>
              </w:rPr>
              <w:t>; et</w:t>
            </w:r>
          </w:p>
          <w:p w14:paraId="2A56A1C2" w14:textId="77777777" w:rsidR="0053039D" w:rsidRPr="0053039D" w:rsidRDefault="0053039D" w:rsidP="00622B92">
            <w:pPr>
              <w:pStyle w:val="BodyText"/>
              <w:numPr>
                <w:ilvl w:val="0"/>
                <w:numId w:val="50"/>
              </w:numPr>
              <w:tabs>
                <w:tab w:val="left" w:pos="576"/>
              </w:tabs>
              <w:overflowPunct w:val="0"/>
              <w:autoSpaceDE w:val="0"/>
              <w:autoSpaceDN w:val="0"/>
              <w:adjustRightInd w:val="0"/>
              <w:spacing w:after="200"/>
              <w:ind w:left="1152" w:hanging="576"/>
              <w:textAlignment w:val="baseline"/>
              <w:rPr>
                <w:szCs w:val="24"/>
                <w:lang w:val="fr-FR"/>
              </w:rPr>
            </w:pPr>
            <w:r w:rsidRPr="0053039D">
              <w:rPr>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58885CCD" w14:textId="77777777" w:rsidR="0053039D" w:rsidRPr="0053039D" w:rsidRDefault="0053039D" w:rsidP="00622B92">
            <w:pPr>
              <w:pStyle w:val="BodyText"/>
              <w:numPr>
                <w:ilvl w:val="0"/>
                <w:numId w:val="50"/>
              </w:numPr>
              <w:tabs>
                <w:tab w:val="left" w:pos="576"/>
              </w:tabs>
              <w:overflowPunct w:val="0"/>
              <w:autoSpaceDE w:val="0"/>
              <w:autoSpaceDN w:val="0"/>
              <w:adjustRightInd w:val="0"/>
              <w:spacing w:after="200"/>
              <w:ind w:left="1170" w:hanging="576"/>
              <w:textAlignment w:val="baseline"/>
              <w:rPr>
                <w:szCs w:val="24"/>
                <w:lang w:val="fr-FR"/>
              </w:rPr>
            </w:pPr>
            <w:r w:rsidRPr="0053039D">
              <w:rPr>
                <w:szCs w:val="24"/>
                <w:lang w:val="fr-FR"/>
              </w:rPr>
              <w:t>déclarera la passation du marché non-conforme et annulera la fraction du prêt allouée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w:t>
            </w:r>
          </w:p>
          <w:p w14:paraId="025D0FB3" w14:textId="77777777" w:rsidR="0053039D" w:rsidRPr="0053039D" w:rsidRDefault="0053039D" w:rsidP="00622B92">
            <w:pPr>
              <w:pStyle w:val="BodyText"/>
              <w:numPr>
                <w:ilvl w:val="0"/>
                <w:numId w:val="50"/>
              </w:numPr>
              <w:tabs>
                <w:tab w:val="left" w:pos="576"/>
              </w:tabs>
              <w:overflowPunct w:val="0"/>
              <w:autoSpaceDE w:val="0"/>
              <w:autoSpaceDN w:val="0"/>
              <w:adjustRightInd w:val="0"/>
              <w:spacing w:after="200"/>
              <w:ind w:left="1170" w:hanging="576"/>
              <w:textAlignment w:val="baseline"/>
              <w:rPr>
                <w:szCs w:val="24"/>
                <w:lang w:val="fr-FR"/>
              </w:rPr>
            </w:pPr>
            <w:r w:rsidRPr="0053039D">
              <w:rPr>
                <w:szCs w:val="24"/>
                <w:lang w:val="fr-FR"/>
              </w:rPr>
              <w:t>sanctionnera une entreprise ou un individu, à tout moment et conformément aux procédures de sanctions de la Banque</w:t>
            </w:r>
            <w:r w:rsidRPr="0053039D">
              <w:rPr>
                <w:rStyle w:val="FootnoteReference"/>
                <w:szCs w:val="24"/>
                <w:lang w:val="fr-FR"/>
              </w:rPr>
              <w:footnoteReference w:id="32"/>
            </w:r>
            <w:r w:rsidRPr="0053039D">
              <w:rPr>
                <w:szCs w:val="24"/>
                <w:lang w:val="fr-FR"/>
              </w:rPr>
              <w:t>, y compris en déclarant publiquement l’exclusion de l’entreprise ou de l’individu pour une période indéfinie ou déterminée (i) de toute attribution des marchés financés par la Banque, et (ii)  de toute désignation</w:t>
            </w:r>
            <w:r w:rsidRPr="0053039D">
              <w:rPr>
                <w:rStyle w:val="FootnoteReference"/>
                <w:szCs w:val="24"/>
                <w:lang w:val="fr-FR"/>
              </w:rPr>
              <w:footnoteReference w:id="33"/>
            </w:r>
            <w:r w:rsidRPr="0053039D">
              <w:rPr>
                <w:szCs w:val="24"/>
                <w:lang w:val="fr-FR"/>
              </w:rPr>
              <w:t xml:space="preserve">  comme sous-traitant, consultant, fabricant ou fournisseur de biens ou prestataire de services d’une entreprise par ailleurs éligible à l’attribution d’un marché financé par la Banque ; </w:t>
            </w:r>
          </w:p>
          <w:p w14:paraId="472FF6BB" w14:textId="77777777" w:rsidR="0053039D" w:rsidRPr="00E21797" w:rsidRDefault="0053039D" w:rsidP="00622B92">
            <w:pPr>
              <w:pStyle w:val="BodyText"/>
              <w:numPr>
                <w:ilvl w:val="0"/>
                <w:numId w:val="50"/>
              </w:numPr>
              <w:tabs>
                <w:tab w:val="left" w:pos="576"/>
              </w:tabs>
              <w:overflowPunct w:val="0"/>
              <w:autoSpaceDE w:val="0"/>
              <w:autoSpaceDN w:val="0"/>
              <w:adjustRightInd w:val="0"/>
              <w:spacing w:after="200"/>
              <w:ind w:left="1170" w:hanging="576"/>
              <w:textAlignment w:val="baseline"/>
              <w:rPr>
                <w:lang w:val="fr-FR"/>
              </w:rPr>
            </w:pPr>
            <w:r w:rsidRPr="00E21797">
              <w:rPr>
                <w:lang w:val="fr-FR"/>
              </w:rPr>
              <w:t xml:space="preserve">pourra exiger que </w:t>
            </w:r>
            <w:r>
              <w:rPr>
                <w:lang w:val="fr-FR"/>
              </w:rPr>
              <w:t xml:space="preserve">les dossiers d’appel d’offres et </w:t>
            </w:r>
            <w:r w:rsidRPr="00E21797">
              <w:rPr>
                <w:lang w:val="fr-FR"/>
              </w:rPr>
              <w:t xml:space="preserve">les marchés financés par la Banque contiennent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tc>
      </w:tr>
    </w:tbl>
    <w:p w14:paraId="61C57935" w14:textId="77777777" w:rsidR="008218EE" w:rsidRDefault="008218EE" w:rsidP="008218EE">
      <w:pPr>
        <w:spacing w:after="200"/>
      </w:pPr>
    </w:p>
    <w:p w14:paraId="6FC7C3E9" w14:textId="77777777" w:rsidR="008218EE" w:rsidRDefault="008218EE" w:rsidP="008218EE">
      <w:pPr>
        <w:sectPr w:rsidR="008218EE" w:rsidSect="00C12D8F">
          <w:headerReference w:type="even" r:id="rId51"/>
          <w:headerReference w:type="default" r:id="rId52"/>
          <w:headerReference w:type="first" r:id="rId53"/>
          <w:footnotePr>
            <w:numRestart w:val="eachPage"/>
          </w:footnotePr>
          <w:endnotePr>
            <w:numFmt w:val="decimal"/>
          </w:endnotePr>
          <w:type w:val="oddPage"/>
          <w:pgSz w:w="12240" w:h="15840" w:code="1"/>
          <w:pgMar w:top="1440" w:right="1440" w:bottom="1152" w:left="1440" w:header="720" w:footer="720" w:gutter="0"/>
          <w:cols w:space="720"/>
          <w:titlePg/>
        </w:sectPr>
      </w:pPr>
    </w:p>
    <w:p w14:paraId="5DB3C3CB" w14:textId="77777777" w:rsidR="00AF135B" w:rsidRDefault="00AF135B" w:rsidP="00AF135B"/>
    <w:bookmarkEnd w:id="638"/>
    <w:bookmarkEnd w:id="639"/>
    <w:bookmarkEnd w:id="640"/>
    <w:bookmarkEnd w:id="641"/>
    <w:p w14:paraId="546B3037" w14:textId="77777777" w:rsidR="00AF135B" w:rsidRDefault="00AF135B" w:rsidP="00AF135B"/>
    <w:p w14:paraId="2F259648" w14:textId="77777777" w:rsidR="00AF135B" w:rsidRDefault="00AF135B" w:rsidP="00AF135B"/>
    <w:p w14:paraId="50031C00" w14:textId="77777777" w:rsidR="00AF135B" w:rsidRDefault="00AF135B" w:rsidP="00AF135B"/>
    <w:p w14:paraId="22560FA8" w14:textId="77777777" w:rsidR="00AF135B" w:rsidRDefault="00AF135B" w:rsidP="00AF135B"/>
    <w:p w14:paraId="5AA369D6" w14:textId="77777777" w:rsidR="00AF135B" w:rsidRDefault="00AF135B" w:rsidP="00AF135B">
      <w:bookmarkStart w:id="659" w:name="_Toc438529602"/>
      <w:bookmarkStart w:id="660" w:name="_Toc438725758"/>
      <w:bookmarkStart w:id="661" w:name="_Toc438817753"/>
      <w:bookmarkStart w:id="662" w:name="_Toc438954447"/>
      <w:bookmarkStart w:id="663" w:name="_Toc461939622"/>
    </w:p>
    <w:p w14:paraId="4A200D5C" w14:textId="77777777" w:rsidR="00AF135B" w:rsidRDefault="00AF135B" w:rsidP="00AF135B"/>
    <w:p w14:paraId="4AAD5B5D" w14:textId="77777777" w:rsidR="00AF135B" w:rsidRDefault="00AF135B" w:rsidP="00AF135B"/>
    <w:p w14:paraId="7796C98F" w14:textId="77777777" w:rsidR="00AF135B" w:rsidRDefault="00AF135B" w:rsidP="00AF135B"/>
    <w:p w14:paraId="6EBF7DCA" w14:textId="77777777" w:rsidR="00AF135B" w:rsidRDefault="00AF135B" w:rsidP="00AF135B"/>
    <w:p w14:paraId="43499E8D" w14:textId="77777777" w:rsidR="00AF135B" w:rsidRDefault="00AF135B" w:rsidP="00AF135B"/>
    <w:p w14:paraId="7A545DE9" w14:textId="77777777" w:rsidR="00AF135B" w:rsidRDefault="00AF135B" w:rsidP="00AF135B"/>
    <w:p w14:paraId="11A3B9EB" w14:textId="77777777" w:rsidR="00AF135B" w:rsidRDefault="00AF135B" w:rsidP="00AF135B"/>
    <w:p w14:paraId="51203307" w14:textId="77777777" w:rsidR="00AF135B" w:rsidRDefault="00AF135B" w:rsidP="00AF135B"/>
    <w:p w14:paraId="5B527865" w14:textId="77777777" w:rsidR="00AF135B" w:rsidRDefault="00AF135B" w:rsidP="00AF135B"/>
    <w:p w14:paraId="05E1A744" w14:textId="77777777" w:rsidR="00AF135B" w:rsidRDefault="00AF135B" w:rsidP="00AF135B"/>
    <w:p w14:paraId="3CDA96BF" w14:textId="77777777" w:rsidR="00AF135B" w:rsidRDefault="00AF135B" w:rsidP="00AF135B"/>
    <w:p w14:paraId="28D5FC53" w14:textId="77777777" w:rsidR="00AF135B" w:rsidRDefault="00AF135B" w:rsidP="0067637B">
      <w:pPr>
        <w:pStyle w:val="Style1"/>
        <w:jc w:val="center"/>
      </w:pPr>
      <w:bookmarkStart w:id="664" w:name="_Toc494778741"/>
      <w:bookmarkStart w:id="665" w:name="_Toc499607138"/>
      <w:bookmarkStart w:id="666" w:name="_Toc499608191"/>
      <w:bookmarkStart w:id="667" w:name="_Toc383555020"/>
      <w:r>
        <w:t>DEUXIÈME PARTIE</w:t>
      </w:r>
      <w:bookmarkEnd w:id="664"/>
      <w:bookmarkEnd w:id="665"/>
      <w:bookmarkEnd w:id="666"/>
      <w:bookmarkEnd w:id="667"/>
    </w:p>
    <w:p w14:paraId="343DB4F3" w14:textId="54BFC81A" w:rsidR="00AF135B" w:rsidRDefault="0081638A" w:rsidP="0067637B">
      <w:pPr>
        <w:pStyle w:val="Style2"/>
        <w:jc w:val="center"/>
      </w:pPr>
      <w:bookmarkStart w:id="668" w:name="_Toc383555021"/>
      <w:r>
        <w:t xml:space="preserve">Exigences du </w:t>
      </w:r>
      <w:r w:rsidR="00601342">
        <w:t>Maître d’Ouvrage</w:t>
      </w:r>
      <w:bookmarkEnd w:id="668"/>
    </w:p>
    <w:bookmarkEnd w:id="659"/>
    <w:bookmarkEnd w:id="660"/>
    <w:bookmarkEnd w:id="661"/>
    <w:bookmarkEnd w:id="662"/>
    <w:bookmarkEnd w:id="663"/>
    <w:p w14:paraId="3E539BFA" w14:textId="77777777" w:rsidR="00AF135B" w:rsidRDefault="00AF135B" w:rsidP="00AF135B"/>
    <w:p w14:paraId="2893AD86" w14:textId="77777777" w:rsidR="00AF135B" w:rsidRDefault="00AF135B" w:rsidP="00AF135B">
      <w:pPr>
        <w:sectPr w:rsidR="00AF135B" w:rsidSect="0067637B">
          <w:headerReference w:type="default" r:id="rId54"/>
          <w:type w:val="oddPage"/>
          <w:pgSz w:w="12240" w:h="15840" w:code="1"/>
          <w:pgMar w:top="1440" w:right="1800" w:bottom="1152" w:left="1800" w:header="720" w:footer="720" w:gutter="0"/>
          <w:cols w:space="720"/>
          <w:titlePg/>
          <w:docGrid w:linePitch="272"/>
        </w:sectPr>
      </w:pPr>
    </w:p>
    <w:p w14:paraId="4474B024" w14:textId="77777777" w:rsidR="00AF135B" w:rsidRDefault="00AF135B" w:rsidP="00AF135B"/>
    <w:tbl>
      <w:tblPr>
        <w:tblW w:w="0" w:type="auto"/>
        <w:tblLayout w:type="fixed"/>
        <w:tblLook w:val="0000" w:firstRow="0" w:lastRow="0" w:firstColumn="0" w:lastColumn="0" w:noHBand="0" w:noVBand="0"/>
      </w:tblPr>
      <w:tblGrid>
        <w:gridCol w:w="9198"/>
      </w:tblGrid>
      <w:tr w:rsidR="00AF135B" w14:paraId="5C3C5769" w14:textId="77777777">
        <w:trPr>
          <w:trHeight w:val="800"/>
        </w:trPr>
        <w:tc>
          <w:tcPr>
            <w:tcW w:w="9198" w:type="dxa"/>
            <w:vAlign w:val="center"/>
          </w:tcPr>
          <w:p w14:paraId="4B963356" w14:textId="3AB24A36" w:rsidR="00AF135B" w:rsidRDefault="00AF135B" w:rsidP="003B0075">
            <w:pPr>
              <w:pStyle w:val="Style4"/>
            </w:pPr>
            <w:bookmarkStart w:id="669" w:name="_Toc383555022"/>
            <w:bookmarkStart w:id="670" w:name="_Toc213669842"/>
            <w:r>
              <w:t>Section V</w:t>
            </w:r>
            <w:r w:rsidR="008218EE">
              <w:t>I</w:t>
            </w:r>
            <w:r w:rsidR="0053039D">
              <w:t>I</w:t>
            </w:r>
            <w:r>
              <w:t>. Spécification</w:t>
            </w:r>
            <w:r w:rsidR="009451A1">
              <w:t>s</w:t>
            </w:r>
            <w:bookmarkEnd w:id="669"/>
            <w:r>
              <w:t xml:space="preserve"> </w:t>
            </w:r>
            <w:bookmarkEnd w:id="670"/>
          </w:p>
        </w:tc>
      </w:tr>
    </w:tbl>
    <w:p w14:paraId="11F249F0" w14:textId="77777777" w:rsidR="00AF135B" w:rsidRDefault="00AF135B" w:rsidP="00AF135B"/>
    <w:p w14:paraId="170B3A28" w14:textId="77777777" w:rsidR="00AF135B" w:rsidRDefault="00AF135B" w:rsidP="000E7A64">
      <w:pPr>
        <w:pStyle w:val="Subtitle2"/>
      </w:pPr>
      <w:bookmarkStart w:id="671" w:name="_Toc494778743"/>
      <w:r>
        <w:t>Table des matières</w:t>
      </w:r>
      <w:bookmarkEnd w:id="671"/>
    </w:p>
    <w:p w14:paraId="24C2CC53" w14:textId="77777777" w:rsidR="00AF135B" w:rsidRDefault="00AF135B" w:rsidP="00AF135B">
      <w:pPr>
        <w:rPr>
          <w:i/>
        </w:rPr>
      </w:pPr>
    </w:p>
    <w:p w14:paraId="6025640B" w14:textId="77777777" w:rsidR="00AF135B" w:rsidRDefault="00AF135B" w:rsidP="00AF135B">
      <w:pPr>
        <w:jc w:val="right"/>
        <w:rPr>
          <w:b/>
          <w:sz w:val="32"/>
        </w:rPr>
      </w:pPr>
    </w:p>
    <w:p w14:paraId="157BD650" w14:textId="77777777" w:rsidR="00AF135B" w:rsidRDefault="00AF135B" w:rsidP="00AF135B">
      <w:pPr>
        <w:jc w:val="right"/>
        <w:rPr>
          <w:b/>
        </w:rPr>
      </w:pPr>
    </w:p>
    <w:p w14:paraId="62628A7C" w14:textId="3AD95065" w:rsidR="008B0F9D" w:rsidRDefault="008B0F9D">
      <w:pPr>
        <w:pStyle w:val="TOC1"/>
        <w:rPr>
          <w:rFonts w:asciiTheme="minorHAnsi" w:eastAsiaTheme="minorEastAsia" w:hAnsiTheme="minorHAnsi" w:cstheme="minorBidi"/>
          <w:b w:val="0"/>
          <w:sz w:val="22"/>
          <w:szCs w:val="22"/>
          <w:lang w:val="en-US" w:eastAsia="en-US"/>
        </w:rPr>
      </w:pPr>
      <w:r>
        <w:fldChar w:fldCharType="begin"/>
      </w:r>
      <w:r>
        <w:instrText xml:space="preserve"> TOC \h \z \t "Sec 7-1-1,1" </w:instrText>
      </w:r>
      <w:r>
        <w:fldChar w:fldCharType="separate"/>
      </w:r>
      <w:hyperlink w:anchor="_Toc107421724" w:history="1">
        <w:r w:rsidRPr="00F115B1">
          <w:rPr>
            <w:rStyle w:val="Hyperlink"/>
          </w:rPr>
          <w:t>Description des Installations et Services de Montage à fournir par l’Entrepreneur</w:t>
        </w:r>
        <w:r>
          <w:rPr>
            <w:webHidden/>
          </w:rPr>
          <w:tab/>
        </w:r>
        <w:r>
          <w:rPr>
            <w:webHidden/>
          </w:rPr>
          <w:fldChar w:fldCharType="begin"/>
        </w:r>
        <w:r>
          <w:rPr>
            <w:webHidden/>
          </w:rPr>
          <w:instrText xml:space="preserve"> PAGEREF _Toc107421724 \h </w:instrText>
        </w:r>
        <w:r>
          <w:rPr>
            <w:webHidden/>
          </w:rPr>
        </w:r>
        <w:r>
          <w:rPr>
            <w:webHidden/>
          </w:rPr>
          <w:fldChar w:fldCharType="separate"/>
        </w:r>
        <w:r>
          <w:rPr>
            <w:webHidden/>
          </w:rPr>
          <w:t>185</w:t>
        </w:r>
        <w:r>
          <w:rPr>
            <w:webHidden/>
          </w:rPr>
          <w:fldChar w:fldCharType="end"/>
        </w:r>
      </w:hyperlink>
    </w:p>
    <w:p w14:paraId="796799F3" w14:textId="0566209E" w:rsidR="008B0F9D" w:rsidRDefault="008B0F9D">
      <w:pPr>
        <w:pStyle w:val="TOC1"/>
        <w:rPr>
          <w:rFonts w:asciiTheme="minorHAnsi" w:eastAsiaTheme="minorEastAsia" w:hAnsiTheme="minorHAnsi" w:cstheme="minorBidi"/>
          <w:b w:val="0"/>
          <w:sz w:val="22"/>
          <w:szCs w:val="22"/>
          <w:lang w:val="en-US" w:eastAsia="en-US"/>
        </w:rPr>
      </w:pPr>
      <w:hyperlink w:anchor="_Toc107421725" w:history="1">
        <w:r w:rsidRPr="00F115B1">
          <w:rPr>
            <w:rStyle w:val="Hyperlink"/>
          </w:rPr>
          <w:t>Spécifications</w:t>
        </w:r>
        <w:r>
          <w:rPr>
            <w:webHidden/>
          </w:rPr>
          <w:tab/>
        </w:r>
        <w:r>
          <w:rPr>
            <w:webHidden/>
          </w:rPr>
          <w:fldChar w:fldCharType="begin"/>
        </w:r>
        <w:r>
          <w:rPr>
            <w:webHidden/>
          </w:rPr>
          <w:instrText xml:space="preserve"> PAGEREF _Toc107421725 \h </w:instrText>
        </w:r>
        <w:r>
          <w:rPr>
            <w:webHidden/>
          </w:rPr>
        </w:r>
        <w:r>
          <w:rPr>
            <w:webHidden/>
          </w:rPr>
          <w:fldChar w:fldCharType="separate"/>
        </w:r>
        <w:r>
          <w:rPr>
            <w:webHidden/>
          </w:rPr>
          <w:t>186</w:t>
        </w:r>
        <w:r>
          <w:rPr>
            <w:webHidden/>
          </w:rPr>
          <w:fldChar w:fldCharType="end"/>
        </w:r>
      </w:hyperlink>
    </w:p>
    <w:p w14:paraId="1689F67E" w14:textId="295AAB6F" w:rsidR="008B0F9D" w:rsidRDefault="008B0F9D">
      <w:pPr>
        <w:pStyle w:val="TOC1"/>
        <w:rPr>
          <w:rFonts w:asciiTheme="minorHAnsi" w:eastAsiaTheme="minorEastAsia" w:hAnsiTheme="minorHAnsi" w:cstheme="minorBidi"/>
          <w:b w:val="0"/>
          <w:sz w:val="22"/>
          <w:szCs w:val="22"/>
          <w:lang w:val="en-US" w:eastAsia="en-US"/>
        </w:rPr>
      </w:pPr>
      <w:hyperlink w:anchor="_Toc107421726" w:history="1">
        <w:r w:rsidRPr="00F115B1">
          <w:rPr>
            <w:rStyle w:val="Hyperlink"/>
          </w:rPr>
          <w:t>Exigences Environnementales et Sociales (ES)</w:t>
        </w:r>
        <w:r>
          <w:rPr>
            <w:webHidden/>
          </w:rPr>
          <w:tab/>
        </w:r>
        <w:r>
          <w:rPr>
            <w:webHidden/>
          </w:rPr>
          <w:fldChar w:fldCharType="begin"/>
        </w:r>
        <w:r>
          <w:rPr>
            <w:webHidden/>
          </w:rPr>
          <w:instrText xml:space="preserve"> PAGEREF _Toc107421726 \h </w:instrText>
        </w:r>
        <w:r>
          <w:rPr>
            <w:webHidden/>
          </w:rPr>
        </w:r>
        <w:r>
          <w:rPr>
            <w:webHidden/>
          </w:rPr>
          <w:fldChar w:fldCharType="separate"/>
        </w:r>
        <w:r>
          <w:rPr>
            <w:webHidden/>
          </w:rPr>
          <w:t>188</w:t>
        </w:r>
        <w:r>
          <w:rPr>
            <w:webHidden/>
          </w:rPr>
          <w:fldChar w:fldCharType="end"/>
        </w:r>
      </w:hyperlink>
    </w:p>
    <w:p w14:paraId="45C1F2F3" w14:textId="79C5D586" w:rsidR="008B0F9D" w:rsidRDefault="008B0F9D">
      <w:pPr>
        <w:pStyle w:val="TOC1"/>
        <w:rPr>
          <w:rFonts w:asciiTheme="minorHAnsi" w:eastAsiaTheme="minorEastAsia" w:hAnsiTheme="minorHAnsi" w:cstheme="minorBidi"/>
          <w:b w:val="0"/>
          <w:sz w:val="22"/>
          <w:szCs w:val="22"/>
          <w:lang w:val="en-US" w:eastAsia="en-US"/>
        </w:rPr>
      </w:pPr>
      <w:hyperlink w:anchor="_Toc107421727" w:history="1">
        <w:r w:rsidRPr="00F115B1">
          <w:rPr>
            <w:rStyle w:val="Hyperlink"/>
          </w:rPr>
          <w:t>Représentant de l’Entrepreneur et Personnel clé</w:t>
        </w:r>
        <w:r>
          <w:rPr>
            <w:webHidden/>
          </w:rPr>
          <w:tab/>
        </w:r>
        <w:r>
          <w:rPr>
            <w:webHidden/>
          </w:rPr>
          <w:fldChar w:fldCharType="begin"/>
        </w:r>
        <w:r>
          <w:rPr>
            <w:webHidden/>
          </w:rPr>
          <w:instrText xml:space="preserve"> PAGEREF _Toc107421727 \h </w:instrText>
        </w:r>
        <w:r>
          <w:rPr>
            <w:webHidden/>
          </w:rPr>
        </w:r>
        <w:r>
          <w:rPr>
            <w:webHidden/>
          </w:rPr>
          <w:fldChar w:fldCharType="separate"/>
        </w:r>
        <w:r>
          <w:rPr>
            <w:webHidden/>
          </w:rPr>
          <w:t>189</w:t>
        </w:r>
        <w:r>
          <w:rPr>
            <w:webHidden/>
          </w:rPr>
          <w:fldChar w:fldCharType="end"/>
        </w:r>
      </w:hyperlink>
    </w:p>
    <w:p w14:paraId="3C923071" w14:textId="3161AA10" w:rsidR="008B0F9D" w:rsidRDefault="008B0F9D">
      <w:pPr>
        <w:pStyle w:val="TOC1"/>
        <w:rPr>
          <w:rFonts w:asciiTheme="minorHAnsi" w:eastAsiaTheme="minorEastAsia" w:hAnsiTheme="minorHAnsi" w:cstheme="minorBidi"/>
          <w:b w:val="0"/>
          <w:sz w:val="22"/>
          <w:szCs w:val="22"/>
          <w:lang w:val="en-US" w:eastAsia="en-US"/>
        </w:rPr>
      </w:pPr>
      <w:hyperlink w:anchor="_Toc107421728" w:history="1">
        <w:r w:rsidRPr="00F115B1">
          <w:rPr>
            <w:rStyle w:val="Hyperlink"/>
          </w:rPr>
          <w:t>Formulaires et Procédures</w:t>
        </w:r>
        <w:r>
          <w:rPr>
            <w:webHidden/>
          </w:rPr>
          <w:tab/>
        </w:r>
        <w:r>
          <w:rPr>
            <w:webHidden/>
          </w:rPr>
          <w:fldChar w:fldCharType="begin"/>
        </w:r>
        <w:r>
          <w:rPr>
            <w:webHidden/>
          </w:rPr>
          <w:instrText xml:space="preserve"> PAGEREF _Toc107421728 \h </w:instrText>
        </w:r>
        <w:r>
          <w:rPr>
            <w:webHidden/>
          </w:rPr>
        </w:r>
        <w:r>
          <w:rPr>
            <w:webHidden/>
          </w:rPr>
          <w:fldChar w:fldCharType="separate"/>
        </w:r>
        <w:r>
          <w:rPr>
            <w:webHidden/>
          </w:rPr>
          <w:t>191</w:t>
        </w:r>
        <w:r>
          <w:rPr>
            <w:webHidden/>
          </w:rPr>
          <w:fldChar w:fldCharType="end"/>
        </w:r>
      </w:hyperlink>
    </w:p>
    <w:p w14:paraId="4F592290" w14:textId="6A3A1205" w:rsidR="008B0F9D" w:rsidRDefault="008B0F9D">
      <w:pPr>
        <w:pStyle w:val="TOC1"/>
        <w:rPr>
          <w:rFonts w:asciiTheme="minorHAnsi" w:eastAsiaTheme="minorEastAsia" w:hAnsiTheme="minorHAnsi" w:cstheme="minorBidi"/>
          <w:b w:val="0"/>
          <w:sz w:val="22"/>
          <w:szCs w:val="22"/>
          <w:lang w:val="en-US" w:eastAsia="en-US"/>
        </w:rPr>
      </w:pPr>
      <w:hyperlink w:anchor="_Toc107421729" w:history="1">
        <w:r w:rsidRPr="00F115B1">
          <w:rPr>
            <w:rStyle w:val="Hyperlink"/>
          </w:rPr>
          <w:t>Modèle de Certificat d’Achèvement</w:t>
        </w:r>
        <w:r>
          <w:rPr>
            <w:webHidden/>
          </w:rPr>
          <w:tab/>
        </w:r>
        <w:r>
          <w:rPr>
            <w:webHidden/>
          </w:rPr>
          <w:fldChar w:fldCharType="begin"/>
        </w:r>
        <w:r>
          <w:rPr>
            <w:webHidden/>
          </w:rPr>
          <w:instrText xml:space="preserve"> PAGEREF _Toc107421729 \h </w:instrText>
        </w:r>
        <w:r>
          <w:rPr>
            <w:webHidden/>
          </w:rPr>
        </w:r>
        <w:r>
          <w:rPr>
            <w:webHidden/>
          </w:rPr>
          <w:fldChar w:fldCharType="separate"/>
        </w:r>
        <w:r>
          <w:rPr>
            <w:webHidden/>
          </w:rPr>
          <w:t>192</w:t>
        </w:r>
        <w:r>
          <w:rPr>
            <w:webHidden/>
          </w:rPr>
          <w:fldChar w:fldCharType="end"/>
        </w:r>
      </w:hyperlink>
    </w:p>
    <w:p w14:paraId="298FBB0A" w14:textId="1AFCA261" w:rsidR="008B0F9D" w:rsidRDefault="008B0F9D">
      <w:pPr>
        <w:pStyle w:val="TOC1"/>
        <w:rPr>
          <w:rFonts w:asciiTheme="minorHAnsi" w:eastAsiaTheme="minorEastAsia" w:hAnsiTheme="minorHAnsi" w:cstheme="minorBidi"/>
          <w:b w:val="0"/>
          <w:sz w:val="22"/>
          <w:szCs w:val="22"/>
          <w:lang w:val="en-US" w:eastAsia="en-US"/>
        </w:rPr>
      </w:pPr>
      <w:hyperlink w:anchor="_Toc107421730" w:history="1">
        <w:r w:rsidRPr="00F115B1">
          <w:rPr>
            <w:rStyle w:val="Hyperlink"/>
          </w:rPr>
          <w:t>Modèle de Certificat de Réception Opérationnelle</w:t>
        </w:r>
        <w:r>
          <w:rPr>
            <w:webHidden/>
          </w:rPr>
          <w:tab/>
        </w:r>
        <w:r>
          <w:rPr>
            <w:webHidden/>
          </w:rPr>
          <w:fldChar w:fldCharType="begin"/>
        </w:r>
        <w:r>
          <w:rPr>
            <w:webHidden/>
          </w:rPr>
          <w:instrText xml:space="preserve"> PAGEREF _Toc107421730 \h </w:instrText>
        </w:r>
        <w:r>
          <w:rPr>
            <w:webHidden/>
          </w:rPr>
        </w:r>
        <w:r>
          <w:rPr>
            <w:webHidden/>
          </w:rPr>
          <w:fldChar w:fldCharType="separate"/>
        </w:r>
        <w:r>
          <w:rPr>
            <w:webHidden/>
          </w:rPr>
          <w:t>193</w:t>
        </w:r>
        <w:r>
          <w:rPr>
            <w:webHidden/>
          </w:rPr>
          <w:fldChar w:fldCharType="end"/>
        </w:r>
      </w:hyperlink>
    </w:p>
    <w:p w14:paraId="0A07487A" w14:textId="7E5BC0A3" w:rsidR="008B0F9D" w:rsidRDefault="008B0F9D">
      <w:pPr>
        <w:pStyle w:val="TOC1"/>
        <w:rPr>
          <w:rFonts w:asciiTheme="minorHAnsi" w:eastAsiaTheme="minorEastAsia" w:hAnsiTheme="minorHAnsi" w:cstheme="minorBidi"/>
          <w:b w:val="0"/>
          <w:sz w:val="22"/>
          <w:szCs w:val="22"/>
          <w:lang w:val="en-US" w:eastAsia="en-US"/>
        </w:rPr>
      </w:pPr>
      <w:hyperlink w:anchor="_Toc107421731" w:history="1">
        <w:r w:rsidRPr="00F115B1">
          <w:rPr>
            <w:rStyle w:val="Hyperlink"/>
          </w:rPr>
          <w:t>Procédures concernant les Ordres de Modification</w:t>
        </w:r>
        <w:r>
          <w:rPr>
            <w:webHidden/>
          </w:rPr>
          <w:tab/>
        </w:r>
        <w:r>
          <w:rPr>
            <w:webHidden/>
          </w:rPr>
          <w:fldChar w:fldCharType="begin"/>
        </w:r>
        <w:r>
          <w:rPr>
            <w:webHidden/>
          </w:rPr>
          <w:instrText xml:space="preserve"> PAGEREF _Toc107421731 \h </w:instrText>
        </w:r>
        <w:r>
          <w:rPr>
            <w:webHidden/>
          </w:rPr>
        </w:r>
        <w:r>
          <w:rPr>
            <w:webHidden/>
          </w:rPr>
          <w:fldChar w:fldCharType="separate"/>
        </w:r>
        <w:r>
          <w:rPr>
            <w:webHidden/>
          </w:rPr>
          <w:t>194</w:t>
        </w:r>
        <w:r>
          <w:rPr>
            <w:webHidden/>
          </w:rPr>
          <w:fldChar w:fldCharType="end"/>
        </w:r>
      </w:hyperlink>
    </w:p>
    <w:p w14:paraId="54741BA1" w14:textId="28A3C8E4" w:rsidR="008B0F9D" w:rsidRDefault="008B0F9D">
      <w:pPr>
        <w:pStyle w:val="TOC1"/>
        <w:rPr>
          <w:rFonts w:asciiTheme="minorHAnsi" w:eastAsiaTheme="minorEastAsia" w:hAnsiTheme="minorHAnsi" w:cstheme="minorBidi"/>
          <w:b w:val="0"/>
          <w:sz w:val="22"/>
          <w:szCs w:val="22"/>
          <w:lang w:val="en-US" w:eastAsia="en-US"/>
        </w:rPr>
      </w:pPr>
      <w:hyperlink w:anchor="_Toc107421732" w:history="1">
        <w:r w:rsidRPr="00F115B1">
          <w:rPr>
            <w:rStyle w:val="Hyperlink"/>
          </w:rPr>
          <w:t>Plans</w:t>
        </w:r>
        <w:r>
          <w:rPr>
            <w:webHidden/>
          </w:rPr>
          <w:tab/>
        </w:r>
        <w:r w:rsidR="00A07678">
          <w:rPr>
            <w:webHidden/>
          </w:rPr>
          <w:tab/>
        </w:r>
        <w:r>
          <w:rPr>
            <w:webHidden/>
          </w:rPr>
          <w:fldChar w:fldCharType="begin"/>
        </w:r>
        <w:r>
          <w:rPr>
            <w:webHidden/>
          </w:rPr>
          <w:instrText xml:space="preserve"> PAGEREF _Toc107421732 \h </w:instrText>
        </w:r>
        <w:r>
          <w:rPr>
            <w:webHidden/>
          </w:rPr>
        </w:r>
        <w:r>
          <w:rPr>
            <w:webHidden/>
          </w:rPr>
          <w:fldChar w:fldCharType="separate"/>
        </w:r>
        <w:r>
          <w:rPr>
            <w:webHidden/>
          </w:rPr>
          <w:t>207</w:t>
        </w:r>
        <w:r>
          <w:rPr>
            <w:webHidden/>
          </w:rPr>
          <w:fldChar w:fldCharType="end"/>
        </w:r>
      </w:hyperlink>
    </w:p>
    <w:p w14:paraId="0554C8E2" w14:textId="4B4B2506" w:rsidR="008B0F9D" w:rsidRDefault="008B0F9D">
      <w:pPr>
        <w:pStyle w:val="TOC1"/>
        <w:rPr>
          <w:rFonts w:asciiTheme="minorHAnsi" w:eastAsiaTheme="minorEastAsia" w:hAnsiTheme="minorHAnsi" w:cstheme="minorBidi"/>
          <w:b w:val="0"/>
          <w:sz w:val="22"/>
          <w:szCs w:val="22"/>
          <w:lang w:val="en-US" w:eastAsia="en-US"/>
        </w:rPr>
      </w:pPr>
      <w:hyperlink w:anchor="_Toc107421733" w:history="1">
        <w:r w:rsidRPr="00F115B1">
          <w:rPr>
            <w:rStyle w:val="Hyperlink"/>
          </w:rPr>
          <w:t>Renseignements Supplémentaires</w:t>
        </w:r>
        <w:r>
          <w:rPr>
            <w:webHidden/>
          </w:rPr>
          <w:tab/>
        </w:r>
        <w:r>
          <w:rPr>
            <w:webHidden/>
          </w:rPr>
          <w:fldChar w:fldCharType="begin"/>
        </w:r>
        <w:r>
          <w:rPr>
            <w:webHidden/>
          </w:rPr>
          <w:instrText xml:space="preserve"> PAGEREF _Toc107421733 \h </w:instrText>
        </w:r>
        <w:r>
          <w:rPr>
            <w:webHidden/>
          </w:rPr>
        </w:r>
        <w:r>
          <w:rPr>
            <w:webHidden/>
          </w:rPr>
          <w:fldChar w:fldCharType="separate"/>
        </w:r>
        <w:r>
          <w:rPr>
            <w:webHidden/>
          </w:rPr>
          <w:t>208</w:t>
        </w:r>
        <w:r>
          <w:rPr>
            <w:webHidden/>
          </w:rPr>
          <w:fldChar w:fldCharType="end"/>
        </w:r>
      </w:hyperlink>
    </w:p>
    <w:p w14:paraId="4AD96625" w14:textId="20AB2DF7" w:rsidR="00AF135B" w:rsidRDefault="008B0F9D" w:rsidP="00666741">
      <w:pPr>
        <w:pStyle w:val="TOC2"/>
      </w:pPr>
      <w:r>
        <w:fldChar w:fldCharType="end"/>
      </w:r>
    </w:p>
    <w:p w14:paraId="1537AEE7" w14:textId="77777777" w:rsidR="0081638A" w:rsidRPr="0053039D" w:rsidRDefault="0081638A" w:rsidP="00AF135B">
      <w:pPr>
        <w:rPr>
          <w:sz w:val="24"/>
          <w:szCs w:val="24"/>
        </w:rPr>
      </w:pPr>
    </w:p>
    <w:p w14:paraId="143D9782" w14:textId="77777777" w:rsidR="0081638A" w:rsidRDefault="0081638A" w:rsidP="00AF135B"/>
    <w:p w14:paraId="19EA0390" w14:textId="1493A54D" w:rsidR="009451A1" w:rsidRPr="005F18C2" w:rsidRDefault="009451A1" w:rsidP="008D6429">
      <w:pPr>
        <w:pStyle w:val="Sec7-1-1"/>
      </w:pPr>
      <w:r>
        <w:br w:type="page"/>
      </w:r>
      <w:bookmarkStart w:id="672" w:name="_Toc107421724"/>
      <w:r w:rsidRPr="005F18C2">
        <w:t xml:space="preserve">Description des </w:t>
      </w:r>
      <w:r w:rsidR="005F18C2">
        <w:t>I</w:t>
      </w:r>
      <w:r w:rsidRPr="005F18C2">
        <w:t xml:space="preserve">nstallations et </w:t>
      </w:r>
      <w:r w:rsidR="005F18C2">
        <w:t>S</w:t>
      </w:r>
      <w:r w:rsidRPr="005F18C2">
        <w:t xml:space="preserve">ervices </w:t>
      </w:r>
      <w:r w:rsidR="005F18C2">
        <w:t xml:space="preserve">de Montage </w:t>
      </w:r>
      <w:r w:rsidRPr="005F18C2">
        <w:t xml:space="preserve">à fournir par </w:t>
      </w:r>
      <w:r w:rsidR="001359B1" w:rsidRPr="005F18C2">
        <w:t>l’Entrepreneur</w:t>
      </w:r>
      <w:bookmarkEnd w:id="672"/>
    </w:p>
    <w:p w14:paraId="41975AAB" w14:textId="77777777" w:rsidR="009451A1" w:rsidRDefault="009451A1" w:rsidP="009451A1"/>
    <w:p w14:paraId="667E242A" w14:textId="1F8D958F" w:rsidR="0081638A" w:rsidRPr="008B0F9D" w:rsidRDefault="009451A1" w:rsidP="008B0F9D">
      <w:pPr>
        <w:pStyle w:val="Sec7-1-1"/>
      </w:pPr>
      <w:r>
        <w:br w:type="page"/>
      </w:r>
      <w:bookmarkStart w:id="673" w:name="_Toc107421725"/>
      <w:r w:rsidRPr="005F18C2">
        <w:t>Spécifications</w:t>
      </w:r>
      <w:bookmarkEnd w:id="673"/>
    </w:p>
    <w:p w14:paraId="15AF5DC7" w14:textId="03AD5212" w:rsidR="005F18C2" w:rsidRDefault="005F18C2" w:rsidP="00D11FC8">
      <w:pPr>
        <w:jc w:val="center"/>
        <w:rPr>
          <w:b/>
          <w:sz w:val="32"/>
          <w:szCs w:val="32"/>
        </w:rPr>
      </w:pPr>
    </w:p>
    <w:p w14:paraId="354BC4C7" w14:textId="77777777" w:rsidR="005F18C2" w:rsidRPr="00BA312B" w:rsidRDefault="005F18C2" w:rsidP="005F18C2">
      <w:pPr>
        <w:pBdr>
          <w:bottom w:val="single" w:sz="24" w:space="3" w:color="C0C0C0"/>
        </w:pBdr>
        <w:suppressAutoHyphens/>
        <w:spacing w:after="120"/>
        <w:jc w:val="center"/>
        <w:outlineLvl w:val="1"/>
        <w:rPr>
          <w:rFonts w:eastAsia="Calibri"/>
          <w:b/>
          <w:bCs/>
          <w:i/>
          <w:color w:val="000000"/>
          <w:sz w:val="24"/>
          <w:szCs w:val="24"/>
        </w:rPr>
      </w:pPr>
      <w:bookmarkStart w:id="674" w:name="_Toc450635244"/>
      <w:bookmarkStart w:id="675" w:name="_Toc521498746"/>
      <w:bookmarkStart w:id="676" w:name="_Toc215902370"/>
      <w:bookmarkStart w:id="677" w:name="_Toc449888903"/>
      <w:bookmarkStart w:id="678" w:name="_Toc33048264"/>
      <w:r w:rsidRPr="00BA312B">
        <w:rPr>
          <w:rFonts w:eastAsia="Calibri"/>
          <w:b/>
          <w:bCs/>
          <w:i/>
          <w:color w:val="000000"/>
          <w:sz w:val="24"/>
          <w:szCs w:val="24"/>
        </w:rPr>
        <w:t>Notes pour la préparation des « Exigences du Maître d’Ouvrage »</w:t>
      </w:r>
      <w:bookmarkEnd w:id="674"/>
      <w:bookmarkEnd w:id="675"/>
      <w:bookmarkEnd w:id="676"/>
      <w:bookmarkEnd w:id="677"/>
      <w:bookmarkEnd w:id="678"/>
    </w:p>
    <w:p w14:paraId="36C8E8AD" w14:textId="77777777" w:rsidR="005F18C2" w:rsidRPr="00BA312B" w:rsidRDefault="005F18C2" w:rsidP="005F18C2">
      <w:pPr>
        <w:spacing w:before="240" w:after="240"/>
        <w:ind w:right="-14"/>
        <w:jc w:val="both"/>
        <w:rPr>
          <w:i/>
          <w:iCs/>
          <w:sz w:val="24"/>
          <w:szCs w:val="24"/>
        </w:rPr>
      </w:pPr>
      <w:r w:rsidRPr="00BA312B">
        <w:rPr>
          <w:i/>
          <w:sz w:val="24"/>
          <w:szCs w:val="24"/>
          <w:lang w:val="fr"/>
        </w:rPr>
        <w:t>Pour que les marchés de conception, de fourniture</w:t>
      </w:r>
      <w:r w:rsidRPr="00BA312B">
        <w:rPr>
          <w:sz w:val="24"/>
          <w:szCs w:val="24"/>
          <w:lang w:val="fr"/>
        </w:rPr>
        <w:t xml:space="preserve"> </w:t>
      </w:r>
      <w:r w:rsidRPr="00BA312B">
        <w:rPr>
          <w:i/>
          <w:iCs/>
          <w:sz w:val="24"/>
          <w:szCs w:val="24"/>
          <w:lang w:val="fr"/>
        </w:rPr>
        <w:t>et d’installation financés</w:t>
      </w:r>
      <w:r w:rsidRPr="00BA312B">
        <w:rPr>
          <w:sz w:val="24"/>
          <w:szCs w:val="24"/>
          <w:lang w:val="fr"/>
        </w:rPr>
        <w:t xml:space="preserve"> </w:t>
      </w:r>
      <w:r w:rsidRPr="00BA312B">
        <w:rPr>
          <w:i/>
          <w:iCs/>
          <w:sz w:val="24"/>
          <w:szCs w:val="24"/>
          <w:lang w:val="fr"/>
        </w:rPr>
        <w:t>par la Banque puissent être passés par le biais d’appel d’offres internationaux, les exigences du Maître d’Ouvrage doivent être établies de manière à permettre la concurrence la plus large possible et, en même temps, présenter un énoncé clair des normes requises en matière de fabrication, de matériaux et de performance des Installations. Ce n’est que si cela est fait que les objectifs d’économie, d’efficacité, d’équité et de transparence dans les marchés publics seront atteints, que la conformité des soumissions sera assurée et que la tâche ultérieure d’évaluation des Offres sera facilitée.</w:t>
      </w:r>
    </w:p>
    <w:p w14:paraId="5492FB48" w14:textId="77777777" w:rsidR="005F18C2" w:rsidRPr="00BA312B" w:rsidRDefault="005F18C2" w:rsidP="005F18C2">
      <w:pPr>
        <w:autoSpaceDE w:val="0"/>
        <w:autoSpaceDN w:val="0"/>
        <w:adjustRightInd w:val="0"/>
        <w:spacing w:before="240" w:after="240"/>
        <w:ind w:right="-14"/>
        <w:jc w:val="both"/>
        <w:rPr>
          <w:i/>
          <w:sz w:val="24"/>
          <w:szCs w:val="24"/>
        </w:rPr>
      </w:pPr>
      <w:r w:rsidRPr="00BA312B">
        <w:rPr>
          <w:i/>
          <w:sz w:val="24"/>
          <w:szCs w:val="24"/>
          <w:lang w:val="fr"/>
        </w:rPr>
        <w:t>Dans une approche de conception, de fourniture et d’installation, la conception doit être faite par l’Entrepreneur. Aucune spécification technique détaillée comme c’est la pratique normale n’est élaborée à l’étape préalable à l’appel d’offres. Cependant, le Maître d’Ouvrage sait et doit savoir ce qu’il veut et doit communiquer ses besoins aux Soumissionnaires. Par conséquent, cette section sur les exigences du Maître d’Ouvrage remplace les spécifications techniques habituelles d’une approche plus traditionnelle.</w:t>
      </w:r>
    </w:p>
    <w:p w14:paraId="25BEC91B" w14:textId="0234B776" w:rsidR="005F18C2" w:rsidRPr="00BA312B" w:rsidRDefault="005F18C2" w:rsidP="005F18C2">
      <w:pPr>
        <w:autoSpaceDE w:val="0"/>
        <w:autoSpaceDN w:val="0"/>
        <w:adjustRightInd w:val="0"/>
        <w:spacing w:before="240" w:after="240"/>
        <w:ind w:right="-14"/>
        <w:jc w:val="both"/>
        <w:rPr>
          <w:i/>
          <w:sz w:val="24"/>
          <w:szCs w:val="24"/>
        </w:rPr>
      </w:pPr>
      <w:r w:rsidRPr="00BA312B">
        <w:rPr>
          <w:i/>
          <w:sz w:val="24"/>
          <w:szCs w:val="24"/>
          <w:lang w:val="fr"/>
        </w:rPr>
        <w:t xml:space="preserve">Bien que cette section du document d’appel d’offres devrait s’efforcer de définir les exigences du Maître d’Ouvrage aussi précisément que possible, il faut veiller à éviter de trop spécifier les détails dans la mesure où la flexibilité et les avantages potentiels associés à </w:t>
      </w:r>
      <w:r w:rsidR="00BA312B">
        <w:rPr>
          <w:i/>
          <w:sz w:val="24"/>
          <w:szCs w:val="24"/>
          <w:lang w:val="fr"/>
        </w:rPr>
        <w:t xml:space="preserve">un </w:t>
      </w:r>
      <w:r w:rsidRPr="00BA312B">
        <w:rPr>
          <w:i/>
          <w:sz w:val="24"/>
          <w:szCs w:val="24"/>
          <w:lang w:val="fr"/>
        </w:rPr>
        <w:t>marché de conception, de fourniture et d’installation sont sérieusement érodés ou menacés.</w:t>
      </w:r>
    </w:p>
    <w:p w14:paraId="2335E362" w14:textId="77777777" w:rsidR="005F18C2" w:rsidRPr="00BA312B" w:rsidRDefault="005F18C2" w:rsidP="005F18C2">
      <w:pPr>
        <w:autoSpaceDE w:val="0"/>
        <w:autoSpaceDN w:val="0"/>
        <w:adjustRightInd w:val="0"/>
        <w:spacing w:before="240" w:after="240"/>
        <w:ind w:right="-14"/>
        <w:jc w:val="both"/>
        <w:rPr>
          <w:i/>
          <w:sz w:val="24"/>
          <w:szCs w:val="24"/>
        </w:rPr>
      </w:pPr>
      <w:r w:rsidRPr="00BA312B">
        <w:rPr>
          <w:i/>
          <w:sz w:val="24"/>
          <w:szCs w:val="24"/>
          <w:lang w:val="fr"/>
        </w:rPr>
        <w:t xml:space="preserve">Lors de la rédaction des exigences de l’employeur, il faut veiller à ce que les exigences ne soient pas restrictives. Les normes internationales reconnues devraient être utilisées autant que possible pour la description des fournitures, des matériaux et de la fabrication. Lorsque d’autres normes particulières sont spécifiées, qu’il s’agisse de normes nationales du </w:t>
      </w:r>
      <w:r w:rsidRPr="00BA312B">
        <w:rPr>
          <w:i/>
          <w:iCs/>
          <w:noProof/>
          <w:sz w:val="24"/>
          <w:szCs w:val="24"/>
          <w:lang w:val="fr"/>
        </w:rPr>
        <w:t>P</w:t>
      </w:r>
      <w:r w:rsidRPr="00BA312B">
        <w:rPr>
          <w:i/>
          <w:sz w:val="24"/>
          <w:szCs w:val="24"/>
          <w:lang w:val="fr"/>
        </w:rPr>
        <w:t>ays</w:t>
      </w:r>
      <w:r w:rsidRPr="00BA312B">
        <w:rPr>
          <w:sz w:val="24"/>
          <w:szCs w:val="24"/>
          <w:lang w:val="fr"/>
        </w:rPr>
        <w:t xml:space="preserve"> </w:t>
      </w:r>
      <w:r w:rsidRPr="00BA312B">
        <w:rPr>
          <w:i/>
          <w:iCs/>
          <w:sz w:val="24"/>
          <w:szCs w:val="24"/>
          <w:lang w:val="fr"/>
        </w:rPr>
        <w:t>de l’Emprunteur</w:t>
      </w:r>
      <w:r w:rsidRPr="00BA312B">
        <w:rPr>
          <w:i/>
          <w:sz w:val="24"/>
          <w:szCs w:val="24"/>
          <w:lang w:val="fr"/>
        </w:rPr>
        <w:t xml:space="preserve"> ou d’autres normes, il convient de préciser que les fournitures, les matériaux et la fabrication répondant à d’autres normes faisant autorité et qui promettent d’assurer une qualité égale ou supérieure aux normes spécifiées seront également acceptables. Lorsqu’un nom de marque d’un produit est spécifié, il doit toujours être qualifié avec les termes « ou équivalent ». </w:t>
      </w:r>
    </w:p>
    <w:p w14:paraId="6560E085" w14:textId="77777777" w:rsidR="005F18C2" w:rsidRPr="00BA312B" w:rsidRDefault="005F18C2" w:rsidP="005F18C2">
      <w:pPr>
        <w:autoSpaceDE w:val="0"/>
        <w:autoSpaceDN w:val="0"/>
        <w:adjustRightInd w:val="0"/>
        <w:spacing w:before="240" w:after="240"/>
        <w:ind w:right="-14"/>
        <w:jc w:val="both"/>
        <w:rPr>
          <w:i/>
          <w:sz w:val="24"/>
          <w:szCs w:val="24"/>
        </w:rPr>
      </w:pPr>
      <w:r w:rsidRPr="00BA312B">
        <w:rPr>
          <w:i/>
          <w:sz w:val="24"/>
          <w:szCs w:val="24"/>
          <w:lang w:val="fr"/>
        </w:rPr>
        <w:t xml:space="preserve">Pour un marché de conception, de fourniture et d’installation, aucun dessin détaillé ne serait généralement disponible </w:t>
      </w:r>
      <w:r w:rsidRPr="00BA312B">
        <w:rPr>
          <w:sz w:val="24"/>
          <w:szCs w:val="24"/>
          <w:lang w:val="fr"/>
        </w:rPr>
        <w:t xml:space="preserve">à </w:t>
      </w:r>
      <w:r w:rsidRPr="00BA312B">
        <w:rPr>
          <w:i/>
          <w:sz w:val="24"/>
          <w:szCs w:val="24"/>
          <w:lang w:val="fr"/>
        </w:rPr>
        <w:t>l’étape du processus d’appel d’offres.</w:t>
      </w:r>
      <w:r w:rsidRPr="00BA312B">
        <w:rPr>
          <w:sz w:val="24"/>
          <w:szCs w:val="24"/>
          <w:lang w:val="fr"/>
        </w:rPr>
        <w:t xml:space="preserve"> </w:t>
      </w:r>
      <w:r w:rsidRPr="00BA312B">
        <w:rPr>
          <w:i/>
          <w:sz w:val="24"/>
          <w:szCs w:val="24"/>
          <w:lang w:val="fr"/>
        </w:rPr>
        <w:t>Il serait toutefois utile d’inclure les dessins conceptuels appropriés</w:t>
      </w:r>
      <w:r w:rsidRPr="00BA312B">
        <w:rPr>
          <w:sz w:val="24"/>
          <w:szCs w:val="24"/>
          <w:lang w:val="fr"/>
        </w:rPr>
        <w:t xml:space="preserve"> </w:t>
      </w:r>
      <w:r w:rsidRPr="00BA312B">
        <w:rPr>
          <w:i/>
          <w:sz w:val="24"/>
          <w:szCs w:val="24"/>
          <w:lang w:val="fr"/>
        </w:rPr>
        <w:t xml:space="preserve">pour compléter ou aider à expliquer la notion générale des besoins du Maître d’Ouvrage. Le Maître d’Ouvrage doit préciser les exigences environnementales, sociales, d’hygiène et de sécurité, le cas échéant. </w:t>
      </w:r>
    </w:p>
    <w:p w14:paraId="509237D1" w14:textId="77777777" w:rsidR="005F18C2" w:rsidRPr="00BA312B" w:rsidRDefault="005F18C2" w:rsidP="005F18C2">
      <w:pPr>
        <w:autoSpaceDE w:val="0"/>
        <w:autoSpaceDN w:val="0"/>
        <w:adjustRightInd w:val="0"/>
        <w:spacing w:before="240" w:after="240"/>
        <w:ind w:right="-14"/>
        <w:jc w:val="both"/>
        <w:rPr>
          <w:i/>
          <w:sz w:val="24"/>
          <w:szCs w:val="24"/>
        </w:rPr>
      </w:pPr>
      <w:bookmarkStart w:id="679" w:name="_Hlk23520678"/>
      <w:bookmarkStart w:id="680" w:name="_Hlk23427297"/>
      <w:r w:rsidRPr="00BA312B">
        <w:rPr>
          <w:i/>
          <w:sz w:val="24"/>
          <w:szCs w:val="24"/>
          <w:lang w:val="fr"/>
        </w:rPr>
        <w:t xml:space="preserve">Toute exigence technique en matière d’acquisition durable </w:t>
      </w:r>
      <w:r w:rsidRPr="00BA312B">
        <w:rPr>
          <w:i/>
          <w:iCs/>
          <w:sz w:val="24"/>
          <w:szCs w:val="24"/>
          <w:lang w:val="fr"/>
        </w:rPr>
        <w:t>doit être clairement spécifiée. Veuillez consulter le Règlement sur les marchés publics pour les Emprunteurs de PFI et les directives sur les acquisitions durables de la Banque pour plus d’informations.</w:t>
      </w:r>
      <w:r w:rsidRPr="00BA312B">
        <w:rPr>
          <w:sz w:val="24"/>
          <w:szCs w:val="24"/>
          <w:lang w:val="fr"/>
        </w:rPr>
        <w:t xml:space="preserve"> </w:t>
      </w:r>
      <w:r w:rsidRPr="00BA312B">
        <w:rPr>
          <w:i/>
          <w:iCs/>
          <w:sz w:val="24"/>
          <w:szCs w:val="24"/>
          <w:lang w:val="fr"/>
        </w:rPr>
        <w:t>Les exigences en matière d’acquisitions durables sont précisées pour permettre l’évaluation d’une telle exigence.</w:t>
      </w:r>
      <w:r w:rsidRPr="00BA312B">
        <w:rPr>
          <w:sz w:val="24"/>
          <w:szCs w:val="24"/>
          <w:lang w:val="fr"/>
        </w:rPr>
        <w:t xml:space="preserve"> </w:t>
      </w:r>
      <w:r w:rsidRPr="00BA312B">
        <w:rPr>
          <w:i/>
          <w:iCs/>
          <w:sz w:val="24"/>
          <w:szCs w:val="24"/>
          <w:lang w:val="fr"/>
        </w:rPr>
        <w:t xml:space="preserve">Afin d’encourager </w:t>
      </w:r>
      <w:r w:rsidRPr="00BA312B">
        <w:rPr>
          <w:sz w:val="24"/>
          <w:szCs w:val="24"/>
          <w:lang w:val="fr"/>
        </w:rPr>
        <w:t xml:space="preserve">l’innovation </w:t>
      </w:r>
      <w:r w:rsidRPr="00BA312B">
        <w:rPr>
          <w:i/>
          <w:iCs/>
          <w:sz w:val="24"/>
          <w:szCs w:val="24"/>
          <w:lang w:val="fr"/>
        </w:rPr>
        <w:t>des Soumissionnaires</w:t>
      </w:r>
      <w:r w:rsidRPr="00BA312B">
        <w:rPr>
          <w:sz w:val="24"/>
          <w:szCs w:val="24"/>
          <w:lang w:val="fr"/>
        </w:rPr>
        <w:t xml:space="preserve"> </w:t>
      </w:r>
      <w:r w:rsidRPr="00BA312B">
        <w:rPr>
          <w:i/>
          <w:iCs/>
          <w:sz w:val="24"/>
          <w:szCs w:val="24"/>
          <w:lang w:val="fr"/>
        </w:rPr>
        <w:t>dans la prise en compte des exigences en matière d’acquisition durable, à condition que les critères d’évaluation des soumissions précisent le mécanisme d’ajustement monétaire aux fins des comparaisons des Offres, les Soumissionnaires peuvent être invités à offrir des Installations qui dépasse les exigences minimales spécifiées en matière d’acquisition durable.</w:t>
      </w:r>
      <w:bookmarkEnd w:id="679"/>
      <w:bookmarkEnd w:id="680"/>
    </w:p>
    <w:p w14:paraId="14741D2D" w14:textId="77777777" w:rsidR="005F18C2" w:rsidRPr="00BA312B" w:rsidRDefault="005F18C2" w:rsidP="005F18C2">
      <w:pPr>
        <w:jc w:val="both"/>
        <w:rPr>
          <w:i/>
          <w:iCs/>
          <w:sz w:val="24"/>
          <w:szCs w:val="24"/>
        </w:rPr>
      </w:pPr>
      <w:r w:rsidRPr="00BA312B">
        <w:rPr>
          <w:i/>
          <w:iCs/>
          <w:sz w:val="24"/>
          <w:szCs w:val="24"/>
        </w:rPr>
        <w:t xml:space="preserve">Lorsque les Soumissionnaires sont invités à soumettre des solutions techniques variantes pour des parties spécifiées des Installations, de telles parties doivent être décrites dans ces Spécifications. </w:t>
      </w:r>
    </w:p>
    <w:p w14:paraId="2B32278D" w14:textId="77777777" w:rsidR="005F18C2" w:rsidRPr="005F18C2" w:rsidRDefault="005F18C2" w:rsidP="005F18C2">
      <w:pPr>
        <w:rPr>
          <w:bCs/>
          <w:sz w:val="32"/>
          <w:szCs w:val="32"/>
        </w:rPr>
      </w:pPr>
    </w:p>
    <w:p w14:paraId="103E5B7E" w14:textId="77777777" w:rsidR="009451A1" w:rsidRDefault="009451A1" w:rsidP="00AF135B"/>
    <w:p w14:paraId="358B31E8" w14:textId="33548494" w:rsidR="00BA312B" w:rsidRPr="00EF441A" w:rsidRDefault="009451A1" w:rsidP="008B0F9D">
      <w:pPr>
        <w:pStyle w:val="Sec7-1-1"/>
      </w:pPr>
      <w:r>
        <w:br w:type="page"/>
      </w:r>
      <w:bookmarkStart w:id="681" w:name="_Toc87449908"/>
      <w:bookmarkStart w:id="682" w:name="_Toc107421726"/>
      <w:r w:rsidR="00BA312B" w:rsidRPr="00EF441A">
        <w:t xml:space="preserve">Exigences </w:t>
      </w:r>
      <w:r w:rsidR="00BA312B">
        <w:t>E</w:t>
      </w:r>
      <w:r w:rsidR="00BA312B" w:rsidRPr="00EF441A">
        <w:t xml:space="preserve">nvironnementales et </w:t>
      </w:r>
      <w:r w:rsidR="00BA312B">
        <w:t>S</w:t>
      </w:r>
      <w:r w:rsidR="00BA312B" w:rsidRPr="00EF441A">
        <w:t>ociales (ES)</w:t>
      </w:r>
      <w:bookmarkEnd w:id="681"/>
      <w:bookmarkEnd w:id="682"/>
    </w:p>
    <w:p w14:paraId="380657CA" w14:textId="77777777" w:rsidR="00BA312B" w:rsidRPr="00DA586E" w:rsidRDefault="00BA312B" w:rsidP="00BA312B">
      <w:pPr>
        <w:rPr>
          <w:b/>
          <w:sz w:val="24"/>
          <w:lang w:eastAsia="en-US"/>
        </w:rPr>
      </w:pPr>
    </w:p>
    <w:p w14:paraId="6662B74C" w14:textId="77777777" w:rsidR="00BA312B" w:rsidRDefault="00BA312B" w:rsidP="00BA312B">
      <w:pPr>
        <w:spacing w:after="120"/>
        <w:jc w:val="both"/>
        <w:rPr>
          <w:i/>
          <w:sz w:val="24"/>
          <w:lang w:eastAsia="en-US"/>
        </w:rPr>
      </w:pPr>
    </w:p>
    <w:p w14:paraId="741ED36B" w14:textId="77777777" w:rsidR="00BA312B" w:rsidRDefault="00BA312B" w:rsidP="00BA312B">
      <w:pPr>
        <w:spacing w:after="120"/>
        <w:jc w:val="both"/>
        <w:rPr>
          <w:i/>
          <w:sz w:val="24"/>
          <w:lang w:eastAsia="en-US"/>
        </w:rPr>
      </w:pPr>
      <w:r>
        <w:rPr>
          <w:i/>
          <w:sz w:val="24"/>
          <w:lang w:eastAsia="en-US"/>
        </w:rPr>
        <w:t>[L’équipe du Maître d’Ouvrage qui prépare les exigences ES devrait inclure des Spécialistes qualifiés dans le domaine Environnemental et Social.</w:t>
      </w:r>
    </w:p>
    <w:p w14:paraId="5DA1B6E4" w14:textId="43BC6B85" w:rsidR="00BA312B" w:rsidRDefault="00BA312B" w:rsidP="00BA312B">
      <w:pPr>
        <w:spacing w:after="120"/>
        <w:jc w:val="both"/>
        <w:rPr>
          <w:i/>
          <w:sz w:val="24"/>
          <w:lang w:eastAsia="en-US"/>
        </w:rPr>
      </w:pPr>
      <w:r>
        <w:rPr>
          <w:i/>
          <w:sz w:val="24"/>
          <w:lang w:eastAsia="en-US"/>
        </w:rPr>
        <w:t>Les exigences ES devraient être préparées de manière à ne pas être en conflit avec les Conditions Générales (et le cas échéant avec les Conditions Particulières correspondantes du Marché) et les autres parties des Spécifications.</w:t>
      </w:r>
    </w:p>
    <w:p w14:paraId="2E75AE33" w14:textId="77777777" w:rsidR="00BA312B" w:rsidRDefault="00BA312B">
      <w:pPr>
        <w:rPr>
          <w:i/>
          <w:sz w:val="24"/>
          <w:lang w:eastAsia="en-US"/>
        </w:rPr>
      </w:pPr>
      <w:r>
        <w:rPr>
          <w:i/>
          <w:sz w:val="24"/>
          <w:lang w:eastAsia="en-US"/>
        </w:rPr>
        <w:br w:type="page"/>
      </w:r>
    </w:p>
    <w:p w14:paraId="26B8956F" w14:textId="5B06943B" w:rsidR="00BA312B" w:rsidRPr="008B0F9D" w:rsidRDefault="00BA312B" w:rsidP="008B0F9D">
      <w:pPr>
        <w:pStyle w:val="Sec7-1-1"/>
      </w:pPr>
      <w:bookmarkStart w:id="683" w:name="_Toc54187352"/>
      <w:bookmarkStart w:id="684" w:name="_Toc87449912"/>
      <w:bookmarkStart w:id="685" w:name="_Toc107421727"/>
      <w:r w:rsidRPr="008B0F9D">
        <w:t>Représentant de l’Entrepreneur et Personnel clé</w:t>
      </w:r>
      <w:bookmarkEnd w:id="683"/>
      <w:bookmarkEnd w:id="684"/>
      <w:bookmarkEnd w:id="685"/>
    </w:p>
    <w:p w14:paraId="124983B1" w14:textId="77777777" w:rsidR="00BA312B" w:rsidRPr="00567405" w:rsidRDefault="00BA312B" w:rsidP="00BA312B">
      <w:pPr>
        <w:tabs>
          <w:tab w:val="right" w:pos="7254"/>
        </w:tabs>
        <w:spacing w:before="60" w:after="200"/>
        <w:ind w:left="1418"/>
        <w:rPr>
          <w:i/>
          <w:noProof/>
        </w:rPr>
      </w:pPr>
    </w:p>
    <w:p w14:paraId="294DD1E7" w14:textId="77777777" w:rsidR="00BA312B" w:rsidRDefault="00BA312B" w:rsidP="00BA312B">
      <w:pPr>
        <w:tabs>
          <w:tab w:val="right" w:pos="7254"/>
        </w:tabs>
        <w:spacing w:before="60" w:after="200"/>
        <w:jc w:val="both"/>
        <w:rPr>
          <w:i/>
          <w:iCs/>
          <w:noProof/>
          <w:sz w:val="24"/>
          <w:szCs w:val="24"/>
          <w:lang w:val="fr"/>
        </w:rPr>
      </w:pPr>
      <w:r w:rsidRPr="00574DE7">
        <w:rPr>
          <w:i/>
          <w:noProof/>
          <w:sz w:val="24"/>
          <w:szCs w:val="24"/>
          <w:lang w:val="fr"/>
        </w:rPr>
        <w:t>[</w:t>
      </w:r>
      <w:r w:rsidRPr="00574DE7">
        <w:rPr>
          <w:b/>
          <w:i/>
          <w:iCs/>
          <w:noProof/>
          <w:sz w:val="24"/>
          <w:szCs w:val="24"/>
          <w:u w:val="single"/>
          <w:lang w:val="fr"/>
        </w:rPr>
        <w:t>Remarque</w:t>
      </w:r>
      <w:r w:rsidRPr="00574DE7">
        <w:rPr>
          <w:b/>
          <w:i/>
          <w:iCs/>
          <w:noProof/>
          <w:sz w:val="24"/>
          <w:szCs w:val="24"/>
          <w:lang w:val="fr"/>
        </w:rPr>
        <w:t xml:space="preserve">: Insérez dans le tableau suivant, le minimum de spécialistes clés requis pour exécuter le </w:t>
      </w:r>
      <w:r>
        <w:rPr>
          <w:b/>
          <w:i/>
          <w:iCs/>
          <w:noProof/>
          <w:sz w:val="24"/>
          <w:szCs w:val="24"/>
          <w:lang w:val="fr"/>
        </w:rPr>
        <w:t>marché</w:t>
      </w:r>
      <w:r w:rsidRPr="00574DE7">
        <w:rPr>
          <w:b/>
          <w:i/>
          <w:iCs/>
          <w:noProof/>
          <w:sz w:val="24"/>
          <w:szCs w:val="24"/>
          <w:lang w:val="fr"/>
        </w:rPr>
        <w:t>, en tenant compte de la nature, de la portée, de la complexité et des risques du</w:t>
      </w:r>
      <w:r>
        <w:rPr>
          <w:b/>
          <w:i/>
          <w:iCs/>
          <w:noProof/>
          <w:sz w:val="24"/>
          <w:szCs w:val="24"/>
          <w:lang w:val="fr"/>
        </w:rPr>
        <w:t xml:space="preserve"> marché</w:t>
      </w:r>
      <w:r w:rsidRPr="00574DE7">
        <w:rPr>
          <w:i/>
          <w:iCs/>
          <w:noProof/>
          <w:sz w:val="24"/>
          <w:szCs w:val="24"/>
          <w:lang w:val="fr"/>
        </w:rPr>
        <w:t>.]</w:t>
      </w:r>
    </w:p>
    <w:p w14:paraId="297A5207" w14:textId="77777777" w:rsidR="00BA312B" w:rsidRPr="00574DE7" w:rsidRDefault="00BA312B" w:rsidP="00BA312B">
      <w:pPr>
        <w:tabs>
          <w:tab w:val="right" w:pos="7254"/>
        </w:tabs>
        <w:spacing w:before="60" w:after="200"/>
        <w:jc w:val="both"/>
        <w:rPr>
          <w:iCs/>
          <w:noProof/>
          <w:sz w:val="24"/>
          <w:szCs w:val="24"/>
        </w:rPr>
      </w:pPr>
      <w:r>
        <w:rPr>
          <w:i/>
          <w:iCs/>
          <w:noProof/>
          <w:sz w:val="24"/>
          <w:szCs w:val="24"/>
          <w:lang w:val="fr"/>
        </w:rPr>
        <w:t xml:space="preserve">Lorsque que les risques EAS d’un Projet sont évalués élevés, le Maître d’Ouvrage doir employer un/des expert/s dans le domaine de l’Exploitation et des Abus Sexuels.]  </w:t>
      </w:r>
    </w:p>
    <w:p w14:paraId="54A9987B" w14:textId="77777777" w:rsidR="00BA312B" w:rsidRPr="00574DE7" w:rsidRDefault="00BA312B" w:rsidP="00BA312B">
      <w:pPr>
        <w:keepNext/>
        <w:tabs>
          <w:tab w:val="left" w:pos="432"/>
          <w:tab w:val="left" w:pos="2952"/>
          <w:tab w:val="left" w:pos="5832"/>
        </w:tabs>
        <w:spacing w:after="120"/>
        <w:jc w:val="center"/>
        <w:rPr>
          <w:b/>
          <w:iCs/>
          <w:noProof/>
          <w:sz w:val="28"/>
          <w:szCs w:val="28"/>
        </w:rPr>
      </w:pPr>
      <w:r w:rsidRPr="00574DE7">
        <w:rPr>
          <w:b/>
          <w:noProof/>
          <w:sz w:val="28"/>
          <w:szCs w:val="28"/>
          <w:lang w:val="fr"/>
        </w:rPr>
        <w:t>Représentant de l’</w:t>
      </w:r>
      <w:r>
        <w:rPr>
          <w:b/>
          <w:noProof/>
          <w:sz w:val="28"/>
          <w:szCs w:val="28"/>
          <w:lang w:val="fr"/>
        </w:rPr>
        <w:t>E</w:t>
      </w:r>
      <w:r w:rsidRPr="00574DE7">
        <w:rPr>
          <w:b/>
          <w:noProof/>
          <w:sz w:val="28"/>
          <w:szCs w:val="28"/>
          <w:lang w:val="fr"/>
        </w:rPr>
        <w:t>ntrepreneur et</w:t>
      </w:r>
      <w:r w:rsidRPr="00574DE7">
        <w:rPr>
          <w:b/>
          <w:iCs/>
          <w:noProof/>
          <w:sz w:val="28"/>
          <w:szCs w:val="28"/>
          <w:lang w:val="fr"/>
        </w:rPr>
        <w:t xml:space="preserve"> </w:t>
      </w:r>
      <w:r>
        <w:rPr>
          <w:b/>
          <w:iCs/>
          <w:noProof/>
          <w:sz w:val="28"/>
          <w:szCs w:val="28"/>
          <w:lang w:val="fr"/>
        </w:rPr>
        <w:t>P</w:t>
      </w:r>
      <w:r w:rsidRPr="00574DE7">
        <w:rPr>
          <w:b/>
          <w:iCs/>
          <w:noProof/>
          <w:sz w:val="28"/>
          <w:szCs w:val="28"/>
          <w:lang w:val="fr"/>
        </w:rPr>
        <w:t>ersonnel clé</w:t>
      </w:r>
    </w:p>
    <w:p w14:paraId="094B7A88" w14:textId="77777777" w:rsidR="00BA312B" w:rsidRPr="005C40F4" w:rsidRDefault="00BA312B" w:rsidP="00BA312B">
      <w:pPr>
        <w:jc w:val="center"/>
        <w:rPr>
          <w:i/>
          <w:szCs w:val="24"/>
          <w:highlight w:val="green"/>
        </w:rPr>
      </w:pPr>
    </w:p>
    <w:tbl>
      <w:tblPr>
        <w:tblW w:w="888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66"/>
        <w:gridCol w:w="4615"/>
        <w:gridCol w:w="1891"/>
        <w:gridCol w:w="1617"/>
      </w:tblGrid>
      <w:tr w:rsidR="00BA312B" w:rsidRPr="005C40F4" w14:paraId="2BC3708C" w14:textId="77777777" w:rsidTr="002C5F96">
        <w:tc>
          <w:tcPr>
            <w:tcW w:w="766" w:type="dxa"/>
            <w:tcBorders>
              <w:top w:val="single" w:sz="12" w:space="0" w:color="auto"/>
              <w:bottom w:val="single" w:sz="6" w:space="0" w:color="auto"/>
            </w:tcBorders>
          </w:tcPr>
          <w:p w14:paraId="2FA870B3" w14:textId="77777777" w:rsidR="00BA312B" w:rsidRPr="00715AB4" w:rsidRDefault="00BA312B" w:rsidP="002C5F96">
            <w:pPr>
              <w:suppressAutoHyphens/>
              <w:ind w:right="-72"/>
              <w:jc w:val="center"/>
              <w:rPr>
                <w:rFonts w:asciiTheme="majorBidi" w:hAnsiTheme="majorBidi" w:cstheme="majorBidi"/>
                <w:bCs/>
                <w:i/>
                <w:spacing w:val="-2"/>
                <w:sz w:val="24"/>
                <w:szCs w:val="24"/>
              </w:rPr>
            </w:pPr>
            <w:r w:rsidRPr="00715AB4">
              <w:rPr>
                <w:b/>
                <w:noProof/>
                <w:sz w:val="24"/>
                <w:szCs w:val="24"/>
                <w:lang w:val="fr"/>
              </w:rPr>
              <w:t>Point No</w:t>
            </w:r>
          </w:p>
        </w:tc>
        <w:tc>
          <w:tcPr>
            <w:tcW w:w="4615" w:type="dxa"/>
            <w:tcBorders>
              <w:top w:val="single" w:sz="12" w:space="0" w:color="auto"/>
              <w:bottom w:val="single" w:sz="6" w:space="0" w:color="auto"/>
            </w:tcBorders>
          </w:tcPr>
          <w:p w14:paraId="6BF84CD4" w14:textId="77777777" w:rsidR="00BA312B" w:rsidRPr="00715AB4" w:rsidRDefault="00BA312B" w:rsidP="002C5F96">
            <w:pPr>
              <w:suppressAutoHyphens/>
              <w:ind w:left="41" w:right="-72"/>
              <w:jc w:val="center"/>
              <w:rPr>
                <w:rFonts w:asciiTheme="majorBidi" w:hAnsiTheme="majorBidi" w:cstheme="majorBidi"/>
                <w:bCs/>
                <w:i/>
                <w:spacing w:val="-2"/>
                <w:sz w:val="24"/>
                <w:szCs w:val="24"/>
              </w:rPr>
            </w:pPr>
            <w:r w:rsidRPr="00715AB4">
              <w:rPr>
                <w:b/>
                <w:noProof/>
                <w:sz w:val="24"/>
                <w:szCs w:val="24"/>
                <w:lang w:val="fr"/>
              </w:rPr>
              <w:t>Position/spécialisation</w:t>
            </w:r>
          </w:p>
        </w:tc>
        <w:tc>
          <w:tcPr>
            <w:tcW w:w="1891" w:type="dxa"/>
            <w:tcBorders>
              <w:top w:val="single" w:sz="12" w:space="0" w:color="auto"/>
              <w:bottom w:val="single" w:sz="6" w:space="0" w:color="auto"/>
            </w:tcBorders>
          </w:tcPr>
          <w:p w14:paraId="2FA85DFF" w14:textId="77777777" w:rsidR="00BA312B" w:rsidRPr="00715AB4" w:rsidRDefault="00BA312B" w:rsidP="002C5F96">
            <w:pPr>
              <w:suppressAutoHyphens/>
              <w:ind w:left="41" w:right="-72"/>
              <w:jc w:val="center"/>
              <w:rPr>
                <w:rFonts w:asciiTheme="majorBidi" w:hAnsiTheme="majorBidi" w:cstheme="majorBidi"/>
                <w:bCs/>
                <w:i/>
                <w:spacing w:val="-2"/>
                <w:sz w:val="24"/>
                <w:szCs w:val="24"/>
              </w:rPr>
            </w:pPr>
            <w:r w:rsidRPr="00715AB4">
              <w:rPr>
                <w:b/>
                <w:noProof/>
                <w:sz w:val="24"/>
                <w:szCs w:val="24"/>
                <w:lang w:val="fr"/>
              </w:rPr>
              <w:t>Qualifications académiques pertinentes</w:t>
            </w:r>
          </w:p>
        </w:tc>
        <w:tc>
          <w:tcPr>
            <w:tcW w:w="1617" w:type="dxa"/>
            <w:tcBorders>
              <w:top w:val="single" w:sz="12" w:space="0" w:color="auto"/>
              <w:bottom w:val="single" w:sz="6" w:space="0" w:color="auto"/>
            </w:tcBorders>
          </w:tcPr>
          <w:p w14:paraId="692AD893" w14:textId="77777777" w:rsidR="00BA312B" w:rsidRPr="00715AB4" w:rsidRDefault="00BA312B" w:rsidP="002C5F96">
            <w:pPr>
              <w:suppressAutoHyphens/>
              <w:ind w:left="41" w:right="-72"/>
              <w:jc w:val="center"/>
              <w:rPr>
                <w:rFonts w:asciiTheme="majorBidi" w:hAnsiTheme="majorBidi" w:cstheme="majorBidi"/>
                <w:bCs/>
                <w:i/>
                <w:spacing w:val="-2"/>
                <w:sz w:val="24"/>
                <w:szCs w:val="24"/>
              </w:rPr>
            </w:pPr>
            <w:r w:rsidRPr="00715AB4">
              <w:rPr>
                <w:b/>
                <w:noProof/>
                <w:sz w:val="24"/>
                <w:szCs w:val="24"/>
                <w:lang w:val="fr"/>
              </w:rPr>
              <w:t xml:space="preserve">Minimum d’années d’expérience </w:t>
            </w:r>
            <w:r>
              <w:rPr>
                <w:b/>
                <w:noProof/>
                <w:sz w:val="24"/>
                <w:szCs w:val="24"/>
                <w:lang w:val="fr"/>
              </w:rPr>
              <w:t xml:space="preserve">pertinente </w:t>
            </w:r>
            <w:r w:rsidRPr="00715AB4">
              <w:rPr>
                <w:b/>
                <w:noProof/>
                <w:sz w:val="24"/>
                <w:szCs w:val="24"/>
                <w:lang w:val="fr"/>
              </w:rPr>
              <w:t>de travail</w:t>
            </w:r>
          </w:p>
        </w:tc>
      </w:tr>
      <w:tr w:rsidR="00BA312B" w:rsidRPr="005C40F4" w14:paraId="311E634F" w14:textId="77777777" w:rsidTr="002C5F96">
        <w:tc>
          <w:tcPr>
            <w:tcW w:w="766" w:type="dxa"/>
            <w:tcBorders>
              <w:top w:val="single" w:sz="12" w:space="0" w:color="auto"/>
              <w:bottom w:val="single" w:sz="6" w:space="0" w:color="auto"/>
            </w:tcBorders>
          </w:tcPr>
          <w:p w14:paraId="03C168FB" w14:textId="77777777" w:rsidR="00BA312B" w:rsidRPr="00715AB4" w:rsidRDefault="00BA312B" w:rsidP="002C5F96">
            <w:pPr>
              <w:suppressAutoHyphens/>
              <w:ind w:right="-72"/>
              <w:jc w:val="center"/>
              <w:rPr>
                <w:rFonts w:asciiTheme="majorBidi" w:hAnsiTheme="majorBidi" w:cstheme="majorBidi"/>
                <w:bCs/>
                <w:i/>
                <w:spacing w:val="-2"/>
                <w:sz w:val="24"/>
                <w:szCs w:val="24"/>
              </w:rPr>
            </w:pPr>
            <w:r w:rsidRPr="00715AB4">
              <w:rPr>
                <w:bCs/>
                <w:i/>
                <w:spacing w:val="-2"/>
                <w:sz w:val="24"/>
                <w:szCs w:val="24"/>
                <w:lang w:val="fr"/>
              </w:rPr>
              <w:t>1</w:t>
            </w:r>
          </w:p>
        </w:tc>
        <w:tc>
          <w:tcPr>
            <w:tcW w:w="4615" w:type="dxa"/>
            <w:tcBorders>
              <w:top w:val="single" w:sz="12" w:space="0" w:color="auto"/>
              <w:bottom w:val="single" w:sz="6" w:space="0" w:color="auto"/>
            </w:tcBorders>
          </w:tcPr>
          <w:p w14:paraId="2DE5088D" w14:textId="77777777" w:rsidR="00BA312B" w:rsidRPr="00715AB4" w:rsidRDefault="00BA312B" w:rsidP="002C5F96">
            <w:pPr>
              <w:suppressAutoHyphens/>
              <w:ind w:left="41" w:right="-72"/>
              <w:rPr>
                <w:rFonts w:asciiTheme="majorBidi" w:hAnsiTheme="majorBidi" w:cstheme="majorBidi"/>
                <w:bCs/>
                <w:i/>
                <w:spacing w:val="-2"/>
                <w:sz w:val="24"/>
                <w:szCs w:val="24"/>
              </w:rPr>
            </w:pPr>
            <w:r w:rsidRPr="00715AB4">
              <w:rPr>
                <w:bCs/>
                <w:i/>
                <w:spacing w:val="-2"/>
                <w:sz w:val="24"/>
                <w:szCs w:val="24"/>
                <w:lang w:val="fr"/>
              </w:rPr>
              <w:t>[Représentant de l’</w:t>
            </w:r>
            <w:r>
              <w:rPr>
                <w:bCs/>
                <w:i/>
                <w:spacing w:val="-2"/>
                <w:sz w:val="24"/>
                <w:szCs w:val="24"/>
                <w:lang w:val="fr"/>
              </w:rPr>
              <w:t>E</w:t>
            </w:r>
            <w:r w:rsidRPr="00715AB4">
              <w:rPr>
                <w:bCs/>
                <w:i/>
                <w:spacing w:val="-2"/>
                <w:sz w:val="24"/>
                <w:szCs w:val="24"/>
                <w:lang w:val="fr"/>
              </w:rPr>
              <w:t>ntrepreneur]</w:t>
            </w:r>
          </w:p>
        </w:tc>
        <w:tc>
          <w:tcPr>
            <w:tcW w:w="1891" w:type="dxa"/>
            <w:tcBorders>
              <w:top w:val="single" w:sz="12" w:space="0" w:color="auto"/>
              <w:bottom w:val="single" w:sz="6" w:space="0" w:color="auto"/>
            </w:tcBorders>
          </w:tcPr>
          <w:p w14:paraId="4685D8DF" w14:textId="77777777" w:rsidR="00BA312B" w:rsidRPr="00715AB4" w:rsidRDefault="00BA312B" w:rsidP="002C5F96">
            <w:pPr>
              <w:suppressAutoHyphens/>
              <w:ind w:left="41" w:right="-72"/>
              <w:rPr>
                <w:rFonts w:asciiTheme="majorBidi" w:hAnsiTheme="majorBidi" w:cstheme="majorBidi"/>
                <w:bCs/>
                <w:i/>
                <w:spacing w:val="-2"/>
                <w:sz w:val="24"/>
                <w:szCs w:val="24"/>
              </w:rPr>
            </w:pPr>
          </w:p>
        </w:tc>
        <w:tc>
          <w:tcPr>
            <w:tcW w:w="1617" w:type="dxa"/>
            <w:tcBorders>
              <w:top w:val="single" w:sz="12" w:space="0" w:color="auto"/>
              <w:bottom w:val="single" w:sz="6" w:space="0" w:color="auto"/>
            </w:tcBorders>
          </w:tcPr>
          <w:p w14:paraId="17DDC013" w14:textId="77777777" w:rsidR="00BA312B" w:rsidRPr="00715AB4" w:rsidRDefault="00BA312B" w:rsidP="002C5F96">
            <w:pPr>
              <w:suppressAutoHyphens/>
              <w:ind w:left="41" w:right="-72"/>
              <w:rPr>
                <w:rFonts w:asciiTheme="majorBidi" w:hAnsiTheme="majorBidi" w:cstheme="majorBidi"/>
                <w:bCs/>
                <w:i/>
                <w:spacing w:val="-2"/>
                <w:sz w:val="24"/>
                <w:szCs w:val="24"/>
              </w:rPr>
            </w:pPr>
          </w:p>
        </w:tc>
      </w:tr>
      <w:tr w:rsidR="00BA312B" w:rsidRPr="00955524" w14:paraId="19F329F1" w14:textId="77777777" w:rsidTr="002C5F96">
        <w:tc>
          <w:tcPr>
            <w:tcW w:w="766" w:type="dxa"/>
          </w:tcPr>
          <w:p w14:paraId="75D48F55" w14:textId="77777777" w:rsidR="00BA312B" w:rsidRPr="00715AB4" w:rsidRDefault="00BA312B" w:rsidP="002C5F96">
            <w:pPr>
              <w:suppressAutoHyphens/>
              <w:ind w:right="-72"/>
              <w:jc w:val="center"/>
              <w:rPr>
                <w:rFonts w:asciiTheme="majorBidi" w:hAnsiTheme="majorBidi" w:cstheme="majorBidi"/>
                <w:bCs/>
                <w:i/>
                <w:spacing w:val="-2"/>
                <w:sz w:val="24"/>
                <w:szCs w:val="24"/>
              </w:rPr>
            </w:pPr>
            <w:r w:rsidRPr="00715AB4">
              <w:rPr>
                <w:bCs/>
                <w:i/>
                <w:spacing w:val="-2"/>
                <w:sz w:val="24"/>
                <w:szCs w:val="24"/>
                <w:lang w:val="fr"/>
              </w:rPr>
              <w:t>2.</w:t>
            </w:r>
          </w:p>
        </w:tc>
        <w:tc>
          <w:tcPr>
            <w:tcW w:w="4615" w:type="dxa"/>
          </w:tcPr>
          <w:p w14:paraId="768BB493" w14:textId="77777777" w:rsidR="00BA312B" w:rsidRPr="00715AB4" w:rsidRDefault="00BA312B" w:rsidP="002C5F96">
            <w:pPr>
              <w:suppressAutoHyphens/>
              <w:ind w:left="17" w:right="-72"/>
              <w:rPr>
                <w:rFonts w:asciiTheme="majorBidi" w:hAnsiTheme="majorBidi" w:cstheme="majorBidi"/>
                <w:bCs/>
                <w:i/>
                <w:spacing w:val="-2"/>
                <w:sz w:val="24"/>
                <w:szCs w:val="24"/>
              </w:rPr>
            </w:pPr>
            <w:r w:rsidRPr="00715AB4">
              <w:rPr>
                <w:bCs/>
                <w:i/>
                <w:spacing w:val="-2"/>
                <w:sz w:val="24"/>
                <w:szCs w:val="24"/>
                <w:lang w:val="fr"/>
              </w:rPr>
              <w:t>[</w:t>
            </w:r>
            <w:r>
              <w:rPr>
                <w:bCs/>
                <w:i/>
                <w:spacing w:val="-2"/>
                <w:sz w:val="24"/>
                <w:szCs w:val="24"/>
                <w:lang w:val="fr"/>
              </w:rPr>
              <w:t>Responsable de la Construction</w:t>
            </w:r>
            <w:r w:rsidRPr="00715AB4">
              <w:rPr>
                <w:bCs/>
                <w:i/>
                <w:spacing w:val="-2"/>
                <w:sz w:val="24"/>
                <w:szCs w:val="24"/>
                <w:lang w:val="fr"/>
              </w:rPr>
              <w:t>]</w:t>
            </w:r>
          </w:p>
        </w:tc>
        <w:tc>
          <w:tcPr>
            <w:tcW w:w="1891" w:type="dxa"/>
          </w:tcPr>
          <w:p w14:paraId="689B5F9D" w14:textId="77777777" w:rsidR="00BA312B" w:rsidRPr="00715AB4" w:rsidRDefault="00BA312B" w:rsidP="002C5F96">
            <w:pPr>
              <w:suppressAutoHyphens/>
              <w:ind w:left="360" w:right="-72"/>
              <w:rPr>
                <w:rFonts w:asciiTheme="majorBidi" w:hAnsiTheme="majorBidi" w:cstheme="majorBidi"/>
                <w:bCs/>
                <w:i/>
                <w:spacing w:val="-2"/>
                <w:sz w:val="24"/>
                <w:szCs w:val="24"/>
              </w:rPr>
            </w:pPr>
          </w:p>
        </w:tc>
        <w:tc>
          <w:tcPr>
            <w:tcW w:w="1617" w:type="dxa"/>
          </w:tcPr>
          <w:p w14:paraId="2BAFFFC0" w14:textId="77777777" w:rsidR="00BA312B" w:rsidRPr="00715AB4" w:rsidRDefault="00BA312B" w:rsidP="002C5F96">
            <w:pPr>
              <w:suppressAutoHyphens/>
              <w:ind w:left="360" w:right="-72"/>
              <w:rPr>
                <w:rFonts w:asciiTheme="majorBidi" w:hAnsiTheme="majorBidi" w:cstheme="majorBidi"/>
                <w:bCs/>
                <w:i/>
                <w:spacing w:val="-2"/>
                <w:sz w:val="24"/>
                <w:szCs w:val="24"/>
              </w:rPr>
            </w:pPr>
          </w:p>
        </w:tc>
      </w:tr>
      <w:tr w:rsidR="00BA312B" w:rsidRPr="005C40F4" w14:paraId="16AD8295" w14:textId="77777777" w:rsidTr="002C5F96">
        <w:tc>
          <w:tcPr>
            <w:tcW w:w="766" w:type="dxa"/>
          </w:tcPr>
          <w:p w14:paraId="209CB714" w14:textId="77777777" w:rsidR="00BA312B" w:rsidRPr="00715AB4" w:rsidRDefault="00BA312B" w:rsidP="002C5F96">
            <w:pPr>
              <w:suppressAutoHyphens/>
              <w:ind w:right="-72"/>
              <w:jc w:val="center"/>
              <w:rPr>
                <w:bCs/>
                <w:i/>
                <w:spacing w:val="-2"/>
                <w:sz w:val="24"/>
                <w:szCs w:val="24"/>
                <w:lang w:val="fr"/>
              </w:rPr>
            </w:pPr>
            <w:r>
              <w:rPr>
                <w:bCs/>
                <w:i/>
                <w:spacing w:val="-2"/>
                <w:sz w:val="24"/>
                <w:szCs w:val="24"/>
                <w:lang w:val="fr"/>
              </w:rPr>
              <w:t>3</w:t>
            </w:r>
          </w:p>
        </w:tc>
        <w:tc>
          <w:tcPr>
            <w:tcW w:w="4615" w:type="dxa"/>
          </w:tcPr>
          <w:p w14:paraId="37283A68" w14:textId="77777777" w:rsidR="00BA312B" w:rsidRPr="0061413D" w:rsidRDefault="00BA312B" w:rsidP="00BA3DE7">
            <w:pPr>
              <w:pStyle w:val="S1-Header2"/>
              <w:numPr>
                <w:ilvl w:val="0"/>
                <w:numId w:val="0"/>
              </w:numPr>
              <w:rPr>
                <w:lang w:val="fr-FR"/>
              </w:rPr>
            </w:pPr>
            <w:r w:rsidRPr="0061413D">
              <w:rPr>
                <w:lang w:val="fr-FR"/>
              </w:rPr>
              <w:t>[… Spécifier tout autre personnel clé selon le cas]</w:t>
            </w:r>
          </w:p>
        </w:tc>
        <w:tc>
          <w:tcPr>
            <w:tcW w:w="1891" w:type="dxa"/>
          </w:tcPr>
          <w:p w14:paraId="1D556DD7" w14:textId="77777777" w:rsidR="00BA312B" w:rsidRPr="0061413D" w:rsidRDefault="00BA312B" w:rsidP="00BA3DE7">
            <w:pPr>
              <w:pStyle w:val="S1-Header2"/>
              <w:numPr>
                <w:ilvl w:val="0"/>
                <w:numId w:val="0"/>
              </w:numPr>
              <w:ind w:left="432"/>
              <w:rPr>
                <w:lang w:val="fr-FR"/>
              </w:rPr>
            </w:pPr>
          </w:p>
        </w:tc>
        <w:tc>
          <w:tcPr>
            <w:tcW w:w="1617" w:type="dxa"/>
          </w:tcPr>
          <w:p w14:paraId="7163A493" w14:textId="77777777" w:rsidR="00BA312B" w:rsidRPr="0061413D" w:rsidRDefault="00BA312B" w:rsidP="00BA3DE7">
            <w:pPr>
              <w:pStyle w:val="S1-Header2"/>
              <w:numPr>
                <w:ilvl w:val="0"/>
                <w:numId w:val="0"/>
              </w:numPr>
              <w:ind w:left="432"/>
              <w:rPr>
                <w:lang w:val="fr-FR"/>
              </w:rPr>
            </w:pPr>
          </w:p>
        </w:tc>
      </w:tr>
      <w:tr w:rsidR="00BA312B" w:rsidRPr="005C40F4" w14:paraId="09EA641F" w14:textId="77777777" w:rsidTr="002C5F96">
        <w:tc>
          <w:tcPr>
            <w:tcW w:w="766" w:type="dxa"/>
          </w:tcPr>
          <w:p w14:paraId="19774641" w14:textId="77777777" w:rsidR="00BA312B" w:rsidRPr="00715AB4" w:rsidRDefault="00BA312B" w:rsidP="002C5F96">
            <w:pPr>
              <w:suppressAutoHyphens/>
              <w:ind w:right="-72"/>
              <w:jc w:val="center"/>
              <w:rPr>
                <w:rFonts w:asciiTheme="majorBidi" w:hAnsiTheme="majorBidi" w:cstheme="majorBidi"/>
                <w:bCs/>
                <w:i/>
                <w:spacing w:val="-2"/>
                <w:sz w:val="24"/>
                <w:szCs w:val="24"/>
              </w:rPr>
            </w:pPr>
            <w:r w:rsidRPr="00715AB4">
              <w:rPr>
                <w:bCs/>
                <w:i/>
                <w:spacing w:val="-2"/>
                <w:sz w:val="24"/>
                <w:szCs w:val="24"/>
                <w:lang w:val="fr"/>
              </w:rPr>
              <w:t>3.</w:t>
            </w:r>
          </w:p>
        </w:tc>
        <w:tc>
          <w:tcPr>
            <w:tcW w:w="4615" w:type="dxa"/>
          </w:tcPr>
          <w:p w14:paraId="0FCEE0F7" w14:textId="77777777" w:rsidR="00BA312B" w:rsidRPr="00715AB4" w:rsidRDefault="00BA312B" w:rsidP="00BA3DE7">
            <w:pPr>
              <w:pStyle w:val="S1-Header2"/>
              <w:numPr>
                <w:ilvl w:val="0"/>
                <w:numId w:val="0"/>
              </w:numPr>
              <w:rPr>
                <w:lang w:val="fr-FR"/>
              </w:rPr>
            </w:pPr>
            <w:r w:rsidRPr="00715AB4">
              <w:t>[</w:t>
            </w:r>
            <w:proofErr w:type="spellStart"/>
            <w:r w:rsidRPr="00715AB4">
              <w:t>Spécialiste</w:t>
            </w:r>
            <w:proofErr w:type="spellEnd"/>
            <w:r w:rsidRPr="00715AB4">
              <w:t xml:space="preserve"> </w:t>
            </w:r>
            <w:proofErr w:type="spellStart"/>
            <w:r w:rsidRPr="00715AB4">
              <w:t>environnemental</w:t>
            </w:r>
            <w:proofErr w:type="spellEnd"/>
            <w:r w:rsidRPr="00715AB4">
              <w:t>]</w:t>
            </w:r>
          </w:p>
        </w:tc>
        <w:tc>
          <w:tcPr>
            <w:tcW w:w="1891" w:type="dxa"/>
          </w:tcPr>
          <w:p w14:paraId="0E9923CC" w14:textId="77777777" w:rsidR="00BA312B" w:rsidRPr="0061413D" w:rsidRDefault="00BA312B" w:rsidP="00BA3DE7">
            <w:pPr>
              <w:pStyle w:val="S1-Header2"/>
              <w:numPr>
                <w:ilvl w:val="0"/>
                <w:numId w:val="0"/>
              </w:numPr>
              <w:rPr>
                <w:lang w:val="fr-FR"/>
              </w:rPr>
            </w:pPr>
            <w:r w:rsidRPr="0061413D">
              <w:rPr>
                <w:lang w:val="fr-FR"/>
              </w:rPr>
              <w:t>(ex. diplôme dans le domaine environnemental]</w:t>
            </w:r>
          </w:p>
        </w:tc>
        <w:tc>
          <w:tcPr>
            <w:tcW w:w="1617" w:type="dxa"/>
          </w:tcPr>
          <w:p w14:paraId="23FF0833" w14:textId="77777777" w:rsidR="00BA312B" w:rsidRPr="0061413D" w:rsidRDefault="00BA312B" w:rsidP="00BA3DE7">
            <w:pPr>
              <w:pStyle w:val="S1-Header2"/>
              <w:numPr>
                <w:ilvl w:val="0"/>
                <w:numId w:val="0"/>
              </w:numPr>
              <w:rPr>
                <w:lang w:val="fr-FR"/>
              </w:rPr>
            </w:pPr>
            <w:r w:rsidRPr="0061413D">
              <w:rPr>
                <w:lang w:val="fr-FR"/>
              </w:rPr>
              <w:t xml:space="preserve">[ex. nombre d’années de travail dans un environnement de travaux similaires </w:t>
            </w:r>
          </w:p>
        </w:tc>
      </w:tr>
      <w:tr w:rsidR="00BA312B" w:rsidRPr="005C40F4" w14:paraId="2682D30A" w14:textId="77777777" w:rsidTr="002C5F96">
        <w:tc>
          <w:tcPr>
            <w:tcW w:w="766" w:type="dxa"/>
          </w:tcPr>
          <w:p w14:paraId="000FB9B4" w14:textId="77777777" w:rsidR="00BA312B" w:rsidRPr="00715AB4" w:rsidRDefault="00BA312B" w:rsidP="002C5F96">
            <w:pPr>
              <w:suppressAutoHyphens/>
              <w:ind w:right="-72"/>
              <w:jc w:val="center"/>
              <w:rPr>
                <w:rFonts w:asciiTheme="majorBidi" w:hAnsiTheme="majorBidi" w:cstheme="majorBidi"/>
                <w:bCs/>
                <w:i/>
                <w:spacing w:val="-2"/>
                <w:sz w:val="24"/>
                <w:szCs w:val="24"/>
              </w:rPr>
            </w:pPr>
            <w:r w:rsidRPr="00715AB4">
              <w:rPr>
                <w:bCs/>
                <w:i/>
                <w:spacing w:val="-2"/>
                <w:sz w:val="24"/>
                <w:szCs w:val="24"/>
                <w:lang w:val="fr"/>
              </w:rPr>
              <w:t>5.</w:t>
            </w:r>
          </w:p>
        </w:tc>
        <w:tc>
          <w:tcPr>
            <w:tcW w:w="4615" w:type="dxa"/>
          </w:tcPr>
          <w:p w14:paraId="7653E9F5" w14:textId="77777777" w:rsidR="00BA312B" w:rsidRPr="0061413D" w:rsidRDefault="00BA312B" w:rsidP="00BA3DE7">
            <w:pPr>
              <w:pStyle w:val="S1-Header2"/>
              <w:numPr>
                <w:ilvl w:val="0"/>
                <w:numId w:val="0"/>
              </w:numPr>
              <w:rPr>
                <w:lang w:val="fr-FR"/>
              </w:rPr>
            </w:pPr>
            <w:r w:rsidRPr="0061413D">
              <w:rPr>
                <w:lang w:val="fr-FR"/>
              </w:rPr>
              <w:t>[Spécialiste de l’hygiène et de la sécurité]</w:t>
            </w:r>
          </w:p>
        </w:tc>
        <w:tc>
          <w:tcPr>
            <w:tcW w:w="1891" w:type="dxa"/>
          </w:tcPr>
          <w:p w14:paraId="0C43455C" w14:textId="77777777" w:rsidR="00BA312B" w:rsidRPr="0061413D" w:rsidRDefault="00BA312B" w:rsidP="00BA3DE7">
            <w:pPr>
              <w:pStyle w:val="S1-Header2"/>
              <w:numPr>
                <w:ilvl w:val="0"/>
                <w:numId w:val="0"/>
              </w:numPr>
              <w:rPr>
                <w:lang w:val="fr-FR"/>
              </w:rPr>
            </w:pPr>
          </w:p>
        </w:tc>
        <w:tc>
          <w:tcPr>
            <w:tcW w:w="1617" w:type="dxa"/>
          </w:tcPr>
          <w:p w14:paraId="0BC88429" w14:textId="77777777" w:rsidR="00BA312B" w:rsidRPr="0061413D" w:rsidRDefault="00BA312B" w:rsidP="00BA3DE7">
            <w:pPr>
              <w:pStyle w:val="S1-Header2"/>
              <w:numPr>
                <w:ilvl w:val="0"/>
                <w:numId w:val="0"/>
              </w:numPr>
              <w:ind w:left="432"/>
              <w:rPr>
                <w:lang w:val="fr-FR"/>
              </w:rPr>
            </w:pPr>
          </w:p>
        </w:tc>
      </w:tr>
      <w:tr w:rsidR="00BA312B" w:rsidRPr="005C40F4" w14:paraId="5EAF605A" w14:textId="77777777" w:rsidTr="002C5F96">
        <w:tc>
          <w:tcPr>
            <w:tcW w:w="766" w:type="dxa"/>
          </w:tcPr>
          <w:p w14:paraId="03E6FEAD" w14:textId="77777777" w:rsidR="00BA312B" w:rsidRPr="00715AB4" w:rsidRDefault="00BA312B" w:rsidP="002C5F96">
            <w:pPr>
              <w:suppressAutoHyphens/>
              <w:ind w:right="-72"/>
              <w:jc w:val="center"/>
              <w:rPr>
                <w:rFonts w:asciiTheme="majorBidi" w:hAnsiTheme="majorBidi" w:cstheme="majorBidi"/>
                <w:bCs/>
                <w:i/>
                <w:spacing w:val="-2"/>
                <w:sz w:val="24"/>
                <w:szCs w:val="24"/>
              </w:rPr>
            </w:pPr>
            <w:r>
              <w:rPr>
                <w:bCs/>
                <w:i/>
                <w:spacing w:val="-2"/>
                <w:sz w:val="24"/>
                <w:szCs w:val="24"/>
                <w:lang w:val="fr"/>
              </w:rPr>
              <w:t>6</w:t>
            </w:r>
            <w:r w:rsidRPr="00715AB4">
              <w:rPr>
                <w:bCs/>
                <w:i/>
                <w:spacing w:val="-2"/>
                <w:sz w:val="24"/>
                <w:szCs w:val="24"/>
                <w:lang w:val="fr"/>
              </w:rPr>
              <w:t xml:space="preserve">. </w:t>
            </w:r>
          </w:p>
        </w:tc>
        <w:tc>
          <w:tcPr>
            <w:tcW w:w="4615" w:type="dxa"/>
          </w:tcPr>
          <w:p w14:paraId="4FC4F6BB" w14:textId="77777777" w:rsidR="00BA312B" w:rsidRPr="00715AB4" w:rsidRDefault="00BA312B" w:rsidP="002C5F96">
            <w:pPr>
              <w:suppressAutoHyphens/>
              <w:ind w:left="41" w:right="-72"/>
              <w:rPr>
                <w:rFonts w:asciiTheme="majorBidi" w:hAnsiTheme="majorBidi" w:cstheme="majorBidi"/>
                <w:bCs/>
                <w:i/>
                <w:noProof/>
                <w:spacing w:val="-2"/>
                <w:sz w:val="24"/>
                <w:szCs w:val="24"/>
              </w:rPr>
            </w:pPr>
            <w:r w:rsidRPr="00715AB4">
              <w:rPr>
                <w:bCs/>
                <w:i/>
                <w:noProof/>
                <w:spacing w:val="-2"/>
                <w:sz w:val="24"/>
                <w:szCs w:val="24"/>
                <w:lang w:val="fr"/>
              </w:rPr>
              <w:t xml:space="preserve">Expert en </w:t>
            </w:r>
            <w:r>
              <w:rPr>
                <w:bCs/>
                <w:i/>
                <w:noProof/>
                <w:spacing w:val="-2"/>
                <w:sz w:val="24"/>
                <w:szCs w:val="24"/>
                <w:lang w:val="fr"/>
              </w:rPr>
              <w:t>E</w:t>
            </w:r>
            <w:r w:rsidRPr="00715AB4">
              <w:rPr>
                <w:bCs/>
                <w:i/>
                <w:noProof/>
                <w:spacing w:val="-2"/>
                <w:sz w:val="24"/>
                <w:szCs w:val="24"/>
                <w:lang w:val="fr"/>
              </w:rPr>
              <w:t xml:space="preserve">xploitation, </w:t>
            </w:r>
            <w:r>
              <w:rPr>
                <w:bCs/>
                <w:i/>
                <w:noProof/>
                <w:spacing w:val="-2"/>
                <w:sz w:val="24"/>
                <w:szCs w:val="24"/>
                <w:lang w:val="fr"/>
              </w:rPr>
              <w:t>A</w:t>
            </w:r>
            <w:r w:rsidRPr="00715AB4">
              <w:rPr>
                <w:bCs/>
                <w:i/>
                <w:noProof/>
                <w:spacing w:val="-2"/>
                <w:sz w:val="24"/>
                <w:szCs w:val="24"/>
                <w:lang w:val="fr"/>
              </w:rPr>
              <w:t>bus</w:t>
            </w:r>
            <w:r>
              <w:rPr>
                <w:bCs/>
                <w:i/>
                <w:noProof/>
                <w:spacing w:val="-2"/>
                <w:sz w:val="24"/>
                <w:szCs w:val="24"/>
                <w:lang w:val="fr"/>
              </w:rPr>
              <w:t xml:space="preserve"> Sexuels</w:t>
            </w:r>
            <w:r w:rsidRPr="00715AB4">
              <w:rPr>
                <w:bCs/>
                <w:i/>
                <w:noProof/>
                <w:spacing w:val="-2"/>
                <w:sz w:val="24"/>
                <w:szCs w:val="24"/>
                <w:lang w:val="fr"/>
              </w:rPr>
              <w:t xml:space="preserve"> </w:t>
            </w:r>
            <w:r>
              <w:rPr>
                <w:bCs/>
                <w:i/>
                <w:noProof/>
                <w:spacing w:val="-2"/>
                <w:sz w:val="24"/>
                <w:szCs w:val="24"/>
                <w:lang w:val="fr"/>
              </w:rPr>
              <w:t xml:space="preserve">(EAS) </w:t>
            </w:r>
            <w:r w:rsidRPr="00715AB4">
              <w:rPr>
                <w:bCs/>
                <w:i/>
                <w:noProof/>
                <w:spacing w:val="-2"/>
                <w:sz w:val="24"/>
                <w:szCs w:val="24"/>
                <w:lang w:val="fr"/>
              </w:rPr>
              <w:t xml:space="preserve">et </w:t>
            </w:r>
            <w:r>
              <w:rPr>
                <w:bCs/>
                <w:i/>
                <w:noProof/>
                <w:spacing w:val="-2"/>
                <w:sz w:val="24"/>
                <w:szCs w:val="24"/>
                <w:lang w:val="fr"/>
              </w:rPr>
              <w:t>H</w:t>
            </w:r>
            <w:r w:rsidRPr="00715AB4">
              <w:rPr>
                <w:bCs/>
                <w:i/>
                <w:noProof/>
                <w:spacing w:val="-2"/>
                <w:sz w:val="24"/>
                <w:szCs w:val="24"/>
                <w:lang w:val="fr"/>
              </w:rPr>
              <w:t>arcèlement</w:t>
            </w:r>
            <w:r>
              <w:rPr>
                <w:bCs/>
                <w:i/>
                <w:noProof/>
                <w:spacing w:val="-2"/>
                <w:sz w:val="24"/>
                <w:szCs w:val="24"/>
                <w:lang w:val="fr"/>
              </w:rPr>
              <w:t xml:space="preserve"> Sexuel (HS)</w:t>
            </w:r>
          </w:p>
          <w:p w14:paraId="523A5380" w14:textId="77777777" w:rsidR="00BA312B" w:rsidRPr="00715AB4" w:rsidRDefault="00BA312B" w:rsidP="002C5F96">
            <w:pPr>
              <w:suppressAutoHyphens/>
              <w:ind w:left="41" w:right="-72"/>
              <w:rPr>
                <w:rFonts w:asciiTheme="majorBidi" w:hAnsiTheme="majorBidi" w:cstheme="majorBidi"/>
                <w:bCs/>
                <w:i/>
                <w:noProof/>
                <w:spacing w:val="-2"/>
                <w:sz w:val="24"/>
                <w:szCs w:val="24"/>
              </w:rPr>
            </w:pPr>
          </w:p>
          <w:p w14:paraId="22A24119" w14:textId="77777777" w:rsidR="00BA312B" w:rsidRPr="00715AB4" w:rsidRDefault="00BA312B" w:rsidP="002C5F96">
            <w:pPr>
              <w:suppressAutoHyphens/>
              <w:ind w:left="41" w:right="-72"/>
              <w:rPr>
                <w:rFonts w:asciiTheme="majorBidi" w:hAnsiTheme="majorBidi" w:cstheme="majorBidi"/>
                <w:bCs/>
                <w:i/>
                <w:spacing w:val="-2"/>
                <w:sz w:val="24"/>
                <w:szCs w:val="24"/>
              </w:rPr>
            </w:pPr>
            <w:r w:rsidRPr="00715AB4">
              <w:rPr>
                <w:bCs/>
                <w:i/>
                <w:noProof/>
                <w:spacing w:val="-2"/>
                <w:sz w:val="24"/>
                <w:szCs w:val="24"/>
                <w:lang w:val="fr"/>
              </w:rPr>
              <w:t xml:space="preserve"> [Lorsqu</w:t>
            </w:r>
            <w:r>
              <w:rPr>
                <w:bCs/>
                <w:i/>
                <w:noProof/>
                <w:spacing w:val="-2"/>
                <w:sz w:val="24"/>
                <w:szCs w:val="24"/>
                <w:lang w:val="fr"/>
              </w:rPr>
              <w:t>e les rioques EAS</w:t>
            </w:r>
            <w:r w:rsidRPr="00715AB4">
              <w:rPr>
                <w:bCs/>
                <w:i/>
                <w:noProof/>
                <w:spacing w:val="-2"/>
                <w:sz w:val="24"/>
                <w:szCs w:val="24"/>
                <w:lang w:val="fr"/>
              </w:rPr>
              <w:t xml:space="preserve"> </w:t>
            </w:r>
            <w:r>
              <w:rPr>
                <w:bCs/>
                <w:i/>
                <w:noProof/>
                <w:spacing w:val="-2"/>
                <w:sz w:val="24"/>
                <w:szCs w:val="24"/>
                <w:lang w:val="fr"/>
              </w:rPr>
              <w:t>d’un projet sont évalués substantiels ou élevés, le P</w:t>
            </w:r>
            <w:r w:rsidRPr="00715AB4">
              <w:rPr>
                <w:bCs/>
                <w:i/>
                <w:noProof/>
                <w:spacing w:val="-2"/>
                <w:sz w:val="24"/>
                <w:szCs w:val="24"/>
                <w:lang w:val="fr"/>
              </w:rPr>
              <w:t xml:space="preserve">ersonnel </w:t>
            </w:r>
            <w:r>
              <w:rPr>
                <w:bCs/>
                <w:i/>
                <w:noProof/>
                <w:spacing w:val="-2"/>
                <w:sz w:val="24"/>
                <w:szCs w:val="24"/>
                <w:lang w:val="fr"/>
              </w:rPr>
              <w:t xml:space="preserve">Clé </w:t>
            </w:r>
            <w:r w:rsidRPr="00715AB4">
              <w:rPr>
                <w:bCs/>
                <w:i/>
                <w:noProof/>
                <w:spacing w:val="-2"/>
                <w:sz w:val="24"/>
                <w:szCs w:val="24"/>
                <w:lang w:val="fr"/>
              </w:rPr>
              <w:t>doit inclure un expert ayant une expérience pertinente dans la lutte contre l’</w:t>
            </w:r>
            <w:r>
              <w:rPr>
                <w:bCs/>
                <w:i/>
                <w:noProof/>
                <w:spacing w:val="-2"/>
                <w:sz w:val="24"/>
                <w:szCs w:val="24"/>
                <w:lang w:val="fr"/>
              </w:rPr>
              <w:t>E</w:t>
            </w:r>
            <w:r w:rsidRPr="00715AB4">
              <w:rPr>
                <w:bCs/>
                <w:i/>
                <w:noProof/>
                <w:spacing w:val="-2"/>
                <w:sz w:val="24"/>
                <w:szCs w:val="24"/>
                <w:lang w:val="fr"/>
              </w:rPr>
              <w:t xml:space="preserve">xploitation </w:t>
            </w:r>
            <w:r>
              <w:rPr>
                <w:bCs/>
                <w:i/>
                <w:noProof/>
                <w:spacing w:val="-2"/>
                <w:sz w:val="24"/>
                <w:szCs w:val="24"/>
                <w:lang w:val="fr"/>
              </w:rPr>
              <w:t>S</w:t>
            </w:r>
            <w:r w:rsidRPr="00715AB4">
              <w:rPr>
                <w:bCs/>
                <w:i/>
                <w:noProof/>
                <w:spacing w:val="-2"/>
                <w:sz w:val="24"/>
                <w:szCs w:val="24"/>
                <w:lang w:val="fr"/>
              </w:rPr>
              <w:t xml:space="preserve">exuelle, les </w:t>
            </w:r>
            <w:r>
              <w:rPr>
                <w:bCs/>
                <w:i/>
                <w:noProof/>
                <w:spacing w:val="-2"/>
                <w:sz w:val="24"/>
                <w:szCs w:val="24"/>
                <w:lang w:val="fr"/>
              </w:rPr>
              <w:t>A</w:t>
            </w:r>
            <w:r w:rsidRPr="00715AB4">
              <w:rPr>
                <w:bCs/>
                <w:i/>
                <w:noProof/>
                <w:spacing w:val="-2"/>
                <w:sz w:val="24"/>
                <w:szCs w:val="24"/>
                <w:lang w:val="fr"/>
              </w:rPr>
              <w:t xml:space="preserve">bus </w:t>
            </w:r>
            <w:r>
              <w:rPr>
                <w:bCs/>
                <w:i/>
                <w:noProof/>
                <w:spacing w:val="-2"/>
                <w:sz w:val="24"/>
                <w:szCs w:val="24"/>
                <w:lang w:val="fr"/>
              </w:rPr>
              <w:t>S</w:t>
            </w:r>
            <w:r w:rsidRPr="00715AB4">
              <w:rPr>
                <w:bCs/>
                <w:i/>
                <w:noProof/>
                <w:spacing w:val="-2"/>
                <w:sz w:val="24"/>
                <w:szCs w:val="24"/>
                <w:lang w:val="fr"/>
              </w:rPr>
              <w:t xml:space="preserve">exuels et les cas de </w:t>
            </w:r>
            <w:r>
              <w:rPr>
                <w:bCs/>
                <w:i/>
                <w:noProof/>
                <w:spacing w:val="-2"/>
                <w:sz w:val="24"/>
                <w:szCs w:val="24"/>
                <w:lang w:val="fr"/>
              </w:rPr>
              <w:t>H</w:t>
            </w:r>
            <w:r w:rsidRPr="00715AB4">
              <w:rPr>
                <w:bCs/>
                <w:i/>
                <w:noProof/>
                <w:spacing w:val="-2"/>
                <w:sz w:val="24"/>
                <w:szCs w:val="24"/>
                <w:lang w:val="fr"/>
              </w:rPr>
              <w:t xml:space="preserve">arcèlement </w:t>
            </w:r>
            <w:r>
              <w:rPr>
                <w:bCs/>
                <w:i/>
                <w:noProof/>
                <w:spacing w:val="-2"/>
                <w:sz w:val="24"/>
                <w:szCs w:val="24"/>
                <w:lang w:val="fr"/>
              </w:rPr>
              <w:t>S</w:t>
            </w:r>
            <w:r w:rsidRPr="00715AB4">
              <w:rPr>
                <w:bCs/>
                <w:i/>
                <w:noProof/>
                <w:spacing w:val="-2"/>
                <w:sz w:val="24"/>
                <w:szCs w:val="24"/>
                <w:lang w:val="fr"/>
              </w:rPr>
              <w:t>exuel]</w:t>
            </w:r>
          </w:p>
        </w:tc>
        <w:tc>
          <w:tcPr>
            <w:tcW w:w="1891" w:type="dxa"/>
          </w:tcPr>
          <w:p w14:paraId="45A82FA1" w14:textId="77777777" w:rsidR="00BA312B" w:rsidRPr="00715AB4" w:rsidRDefault="00BA312B" w:rsidP="002C5F96">
            <w:pPr>
              <w:suppressAutoHyphens/>
              <w:ind w:left="41" w:right="-72"/>
              <w:rPr>
                <w:rFonts w:asciiTheme="majorBidi" w:hAnsiTheme="majorBidi" w:cstheme="majorBidi"/>
                <w:bCs/>
                <w:i/>
                <w:spacing w:val="-2"/>
                <w:sz w:val="24"/>
                <w:szCs w:val="24"/>
              </w:rPr>
            </w:pPr>
          </w:p>
        </w:tc>
        <w:tc>
          <w:tcPr>
            <w:tcW w:w="1617" w:type="dxa"/>
          </w:tcPr>
          <w:p w14:paraId="6037FB45" w14:textId="77777777" w:rsidR="00BA312B" w:rsidRPr="00715AB4" w:rsidRDefault="00BA312B" w:rsidP="002C5F96">
            <w:pPr>
              <w:suppressAutoHyphens/>
              <w:ind w:left="41" w:right="-72"/>
              <w:rPr>
                <w:rFonts w:asciiTheme="majorBidi" w:hAnsiTheme="majorBidi" w:cstheme="majorBidi"/>
                <w:i/>
                <w:iCs/>
                <w:sz w:val="24"/>
                <w:szCs w:val="24"/>
              </w:rPr>
            </w:pPr>
            <w:r w:rsidRPr="00715AB4">
              <w:rPr>
                <w:i/>
                <w:iCs/>
                <w:noProof/>
                <w:sz w:val="24"/>
                <w:szCs w:val="24"/>
                <w:lang w:val="fr"/>
              </w:rPr>
              <w:t xml:space="preserve">[p. ex.,  5 ans de suivi et de gestion des risques liés à la violence sexiste, dont </w:t>
            </w:r>
            <w:r>
              <w:rPr>
                <w:i/>
                <w:iCs/>
                <w:noProof/>
                <w:sz w:val="24"/>
                <w:szCs w:val="24"/>
                <w:lang w:val="fr"/>
              </w:rPr>
              <w:t>trois (</w:t>
            </w:r>
            <w:r w:rsidRPr="00715AB4">
              <w:rPr>
                <w:i/>
                <w:iCs/>
                <w:noProof/>
                <w:sz w:val="24"/>
                <w:szCs w:val="24"/>
                <w:lang w:val="fr"/>
              </w:rPr>
              <w:t>3</w:t>
            </w:r>
            <w:r>
              <w:rPr>
                <w:i/>
                <w:iCs/>
                <w:noProof/>
                <w:sz w:val="24"/>
                <w:szCs w:val="24"/>
                <w:lang w:val="fr"/>
              </w:rPr>
              <w:t>)</w:t>
            </w:r>
            <w:r w:rsidRPr="00715AB4">
              <w:rPr>
                <w:i/>
                <w:iCs/>
                <w:noProof/>
                <w:sz w:val="24"/>
                <w:szCs w:val="24"/>
                <w:lang w:val="fr"/>
              </w:rPr>
              <w:t xml:space="preserve"> ans d’expérience pertinente dans la lutte contre les questions liées à </w:t>
            </w:r>
            <w:r w:rsidRPr="00715AB4">
              <w:rPr>
                <w:bCs/>
                <w:i/>
                <w:noProof/>
                <w:spacing w:val="-2"/>
                <w:sz w:val="24"/>
                <w:szCs w:val="24"/>
                <w:lang w:val="fr"/>
              </w:rPr>
              <w:t>l’</w:t>
            </w:r>
            <w:r>
              <w:rPr>
                <w:bCs/>
                <w:i/>
                <w:noProof/>
                <w:spacing w:val="-2"/>
                <w:sz w:val="24"/>
                <w:szCs w:val="24"/>
                <w:lang w:val="fr"/>
              </w:rPr>
              <w:t>E</w:t>
            </w:r>
            <w:r w:rsidRPr="00715AB4">
              <w:rPr>
                <w:bCs/>
                <w:i/>
                <w:noProof/>
                <w:spacing w:val="-2"/>
                <w:sz w:val="24"/>
                <w:szCs w:val="24"/>
                <w:lang w:val="fr"/>
              </w:rPr>
              <w:t xml:space="preserve">xploitation </w:t>
            </w:r>
            <w:r>
              <w:rPr>
                <w:bCs/>
                <w:i/>
                <w:noProof/>
                <w:spacing w:val="-2"/>
                <w:sz w:val="24"/>
                <w:szCs w:val="24"/>
                <w:lang w:val="fr"/>
              </w:rPr>
              <w:t>S</w:t>
            </w:r>
            <w:r w:rsidRPr="00715AB4">
              <w:rPr>
                <w:bCs/>
                <w:i/>
                <w:noProof/>
                <w:spacing w:val="-2"/>
                <w:sz w:val="24"/>
                <w:szCs w:val="24"/>
                <w:lang w:val="fr"/>
              </w:rPr>
              <w:t xml:space="preserve">exuelle, les </w:t>
            </w:r>
            <w:r>
              <w:rPr>
                <w:bCs/>
                <w:i/>
                <w:noProof/>
                <w:spacing w:val="-2"/>
                <w:sz w:val="24"/>
                <w:szCs w:val="24"/>
                <w:lang w:val="fr"/>
              </w:rPr>
              <w:t>A</w:t>
            </w:r>
            <w:r w:rsidRPr="00715AB4">
              <w:rPr>
                <w:bCs/>
                <w:i/>
                <w:noProof/>
                <w:spacing w:val="-2"/>
                <w:sz w:val="24"/>
                <w:szCs w:val="24"/>
                <w:lang w:val="fr"/>
              </w:rPr>
              <w:t xml:space="preserve">bus </w:t>
            </w:r>
            <w:r>
              <w:rPr>
                <w:bCs/>
                <w:i/>
                <w:noProof/>
                <w:spacing w:val="-2"/>
                <w:sz w:val="24"/>
                <w:szCs w:val="24"/>
                <w:lang w:val="fr"/>
              </w:rPr>
              <w:t>S</w:t>
            </w:r>
            <w:r w:rsidRPr="00715AB4">
              <w:rPr>
                <w:bCs/>
                <w:i/>
                <w:noProof/>
                <w:spacing w:val="-2"/>
                <w:sz w:val="24"/>
                <w:szCs w:val="24"/>
                <w:lang w:val="fr"/>
              </w:rPr>
              <w:t xml:space="preserve">exuels et le </w:t>
            </w:r>
            <w:r>
              <w:rPr>
                <w:bCs/>
                <w:i/>
                <w:noProof/>
                <w:spacing w:val="-2"/>
                <w:sz w:val="24"/>
                <w:szCs w:val="24"/>
                <w:lang w:val="fr"/>
              </w:rPr>
              <w:t>H</w:t>
            </w:r>
            <w:r w:rsidRPr="00715AB4">
              <w:rPr>
                <w:bCs/>
                <w:i/>
                <w:noProof/>
                <w:spacing w:val="-2"/>
                <w:sz w:val="24"/>
                <w:szCs w:val="24"/>
                <w:lang w:val="fr"/>
              </w:rPr>
              <w:t xml:space="preserve">arcèlement </w:t>
            </w:r>
            <w:r>
              <w:rPr>
                <w:bCs/>
                <w:i/>
                <w:noProof/>
                <w:spacing w:val="-2"/>
                <w:sz w:val="24"/>
                <w:szCs w:val="24"/>
                <w:lang w:val="fr"/>
              </w:rPr>
              <w:t>S</w:t>
            </w:r>
            <w:r w:rsidRPr="00715AB4">
              <w:rPr>
                <w:bCs/>
                <w:i/>
                <w:noProof/>
                <w:spacing w:val="-2"/>
                <w:sz w:val="24"/>
                <w:szCs w:val="24"/>
                <w:lang w:val="fr"/>
              </w:rPr>
              <w:t>exuel</w:t>
            </w:r>
            <w:r w:rsidRPr="00715AB4">
              <w:rPr>
                <w:i/>
                <w:iCs/>
                <w:noProof/>
                <w:sz w:val="24"/>
                <w:szCs w:val="24"/>
                <w:lang w:val="fr"/>
              </w:rPr>
              <w:t>]</w:t>
            </w:r>
          </w:p>
        </w:tc>
      </w:tr>
      <w:tr w:rsidR="00BA312B" w:rsidRPr="005C40F4" w14:paraId="1A3BB03A" w14:textId="77777777" w:rsidTr="002C5F96">
        <w:tc>
          <w:tcPr>
            <w:tcW w:w="766" w:type="dxa"/>
          </w:tcPr>
          <w:p w14:paraId="0910582E" w14:textId="77777777" w:rsidR="00BA312B" w:rsidRPr="00715AB4" w:rsidRDefault="00BA312B" w:rsidP="002C5F96">
            <w:pPr>
              <w:suppressAutoHyphens/>
              <w:ind w:right="-72"/>
              <w:jc w:val="center"/>
              <w:rPr>
                <w:rFonts w:asciiTheme="majorBidi" w:hAnsiTheme="majorBidi" w:cstheme="majorBidi"/>
                <w:bCs/>
                <w:i/>
                <w:spacing w:val="-2"/>
                <w:sz w:val="24"/>
                <w:szCs w:val="24"/>
              </w:rPr>
            </w:pPr>
            <w:r>
              <w:rPr>
                <w:rFonts w:asciiTheme="majorBidi" w:hAnsiTheme="majorBidi" w:cstheme="majorBidi"/>
                <w:bCs/>
                <w:i/>
                <w:spacing w:val="-2"/>
                <w:sz w:val="24"/>
                <w:szCs w:val="24"/>
              </w:rPr>
              <w:t>7</w:t>
            </w:r>
          </w:p>
        </w:tc>
        <w:tc>
          <w:tcPr>
            <w:tcW w:w="4615" w:type="dxa"/>
          </w:tcPr>
          <w:p w14:paraId="53139D60" w14:textId="77777777" w:rsidR="00BA312B" w:rsidRPr="00715AB4" w:rsidRDefault="00BA312B" w:rsidP="002C5F96">
            <w:pPr>
              <w:suppressAutoHyphens/>
              <w:ind w:left="41" w:right="-72"/>
              <w:rPr>
                <w:rFonts w:asciiTheme="majorBidi" w:hAnsiTheme="majorBidi" w:cstheme="majorBidi"/>
                <w:bCs/>
                <w:i/>
                <w:spacing w:val="-2"/>
                <w:sz w:val="24"/>
                <w:szCs w:val="24"/>
              </w:rPr>
            </w:pPr>
            <w:r w:rsidRPr="00715AB4">
              <w:rPr>
                <w:bCs/>
                <w:i/>
                <w:spacing w:val="-2"/>
                <w:sz w:val="24"/>
                <w:szCs w:val="24"/>
                <w:lang w:val="fr"/>
              </w:rPr>
              <w:t>[Modifier/ajouter d’autres personnes au besoin]</w:t>
            </w:r>
          </w:p>
        </w:tc>
        <w:tc>
          <w:tcPr>
            <w:tcW w:w="1891" w:type="dxa"/>
          </w:tcPr>
          <w:p w14:paraId="32893C59" w14:textId="77777777" w:rsidR="00BA312B" w:rsidRPr="00715AB4" w:rsidRDefault="00BA312B" w:rsidP="002C5F96">
            <w:pPr>
              <w:suppressAutoHyphens/>
              <w:ind w:left="41" w:right="-72"/>
              <w:rPr>
                <w:rFonts w:asciiTheme="majorBidi" w:hAnsiTheme="majorBidi" w:cstheme="majorBidi"/>
                <w:bCs/>
                <w:i/>
                <w:spacing w:val="-2"/>
                <w:sz w:val="24"/>
                <w:szCs w:val="24"/>
              </w:rPr>
            </w:pPr>
          </w:p>
        </w:tc>
        <w:tc>
          <w:tcPr>
            <w:tcW w:w="1617" w:type="dxa"/>
          </w:tcPr>
          <w:p w14:paraId="55DCFF51" w14:textId="77777777" w:rsidR="00BA312B" w:rsidRPr="00715AB4" w:rsidRDefault="00BA312B" w:rsidP="002C5F96">
            <w:pPr>
              <w:suppressAutoHyphens/>
              <w:ind w:left="41" w:right="-72"/>
              <w:rPr>
                <w:rFonts w:asciiTheme="majorBidi" w:hAnsiTheme="majorBidi" w:cstheme="majorBidi"/>
                <w:bCs/>
                <w:i/>
                <w:spacing w:val="-2"/>
                <w:sz w:val="24"/>
                <w:szCs w:val="24"/>
              </w:rPr>
            </w:pPr>
          </w:p>
        </w:tc>
      </w:tr>
    </w:tbl>
    <w:p w14:paraId="7EE466D3" w14:textId="77777777" w:rsidR="00BA312B" w:rsidRDefault="00BA312B" w:rsidP="00BA312B">
      <w:pPr>
        <w:pStyle w:val="Head0"/>
        <w:spacing w:before="0"/>
        <w:rPr>
          <w:rFonts w:ascii="Times New Roman" w:hAnsi="Times New Roman"/>
          <w:color w:val="FFFFFF" w:themeColor="background1"/>
          <w:sz w:val="56"/>
          <w:szCs w:val="44"/>
          <w:lang w:val="fr-FR"/>
        </w:rPr>
      </w:pPr>
    </w:p>
    <w:p w14:paraId="1B49B0FA" w14:textId="1607C22B" w:rsidR="00BA3DE7" w:rsidRDefault="00BA3DE7">
      <w:pPr>
        <w:rPr>
          <w:b/>
          <w:smallCaps/>
          <w:color w:val="FFFFFF" w:themeColor="background1"/>
          <w:sz w:val="56"/>
          <w:szCs w:val="44"/>
          <w:lang w:eastAsia="en-US"/>
        </w:rPr>
      </w:pPr>
      <w:r>
        <w:rPr>
          <w:color w:val="FFFFFF" w:themeColor="background1"/>
          <w:sz w:val="56"/>
          <w:szCs w:val="44"/>
        </w:rPr>
        <w:br w:type="page"/>
      </w:r>
    </w:p>
    <w:p w14:paraId="2833DEE0" w14:textId="1FF22EF5" w:rsidR="00BA312B" w:rsidRDefault="00BA312B"/>
    <w:p w14:paraId="4348AA65" w14:textId="69E7E93B" w:rsidR="00BA3DE7" w:rsidRPr="008B0F9D" w:rsidRDefault="009451A1" w:rsidP="008B0F9D">
      <w:pPr>
        <w:pStyle w:val="Sec7-1-1"/>
      </w:pPr>
      <w:bookmarkStart w:id="686" w:name="_Toc107421728"/>
      <w:r w:rsidRPr="00BA3DE7">
        <w:t xml:space="preserve">Formulaires et </w:t>
      </w:r>
      <w:r w:rsidR="00BA3DE7">
        <w:t>P</w:t>
      </w:r>
      <w:r w:rsidRPr="00BA3DE7">
        <w:t>rocédures</w:t>
      </w:r>
      <w:bookmarkEnd w:id="686"/>
    </w:p>
    <w:p w14:paraId="00EB5E38" w14:textId="77777777" w:rsidR="00BA3DE7" w:rsidRDefault="00BA3DE7">
      <w:pPr>
        <w:rPr>
          <w:b/>
          <w:sz w:val="32"/>
          <w:szCs w:val="32"/>
        </w:rPr>
      </w:pPr>
      <w:r>
        <w:rPr>
          <w:b/>
          <w:sz w:val="32"/>
          <w:szCs w:val="32"/>
        </w:rPr>
        <w:br w:type="page"/>
      </w:r>
    </w:p>
    <w:p w14:paraId="55BDB251" w14:textId="77777777" w:rsidR="009451A1" w:rsidRPr="0053039D" w:rsidRDefault="009451A1" w:rsidP="00AF135B">
      <w:pPr>
        <w:rPr>
          <w:sz w:val="24"/>
          <w:szCs w:val="24"/>
        </w:rPr>
      </w:pPr>
    </w:p>
    <w:p w14:paraId="696EAE28" w14:textId="71CA2650" w:rsidR="009451A1" w:rsidRPr="00BA3DE7" w:rsidRDefault="009451A1" w:rsidP="008B0F9D">
      <w:pPr>
        <w:pStyle w:val="Sec7-1-1"/>
      </w:pPr>
      <w:bookmarkStart w:id="687" w:name="_Toc440708559"/>
      <w:bookmarkStart w:id="688" w:name="_Toc107421729"/>
      <w:r w:rsidRPr="00BA3DE7">
        <w:t xml:space="preserve">Modèle de </w:t>
      </w:r>
      <w:r w:rsidR="00D11FC8" w:rsidRPr="00BA3DE7">
        <w:t>C</w:t>
      </w:r>
      <w:r w:rsidRPr="00BA3DE7">
        <w:t>ertificat d’</w:t>
      </w:r>
      <w:r w:rsidR="00D11FC8" w:rsidRPr="00BA3DE7">
        <w:t>A</w:t>
      </w:r>
      <w:r w:rsidRPr="00BA3DE7">
        <w:t>chèvement</w:t>
      </w:r>
      <w:bookmarkEnd w:id="687"/>
      <w:bookmarkEnd w:id="688"/>
    </w:p>
    <w:p w14:paraId="561C217A"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103D2335" w14:textId="77777777" w:rsidR="009451A1" w:rsidRPr="0053039D" w:rsidRDefault="009451A1" w:rsidP="009451A1">
      <w:pPr>
        <w:tabs>
          <w:tab w:val="right" w:pos="6480"/>
          <w:tab w:val="left" w:pos="6660"/>
          <w:tab w:val="left" w:pos="8640"/>
        </w:tabs>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14:paraId="147C7296" w14:textId="77777777" w:rsidR="009451A1" w:rsidRPr="0053039D" w:rsidRDefault="009451A1" w:rsidP="009451A1">
      <w:pPr>
        <w:rPr>
          <w:i/>
          <w:sz w:val="24"/>
          <w:szCs w:val="24"/>
        </w:rPr>
      </w:pPr>
    </w:p>
    <w:p w14:paraId="05449F2A" w14:textId="77777777" w:rsidR="009451A1" w:rsidRPr="0053039D" w:rsidRDefault="009451A1" w:rsidP="009451A1">
      <w:pPr>
        <w:rPr>
          <w:i/>
          <w:sz w:val="24"/>
          <w:szCs w:val="24"/>
        </w:rPr>
      </w:pPr>
      <w:r w:rsidRPr="0053039D">
        <w:rPr>
          <w:i/>
          <w:sz w:val="24"/>
          <w:szCs w:val="24"/>
        </w:rPr>
        <w:t>[nom du Marché]</w:t>
      </w:r>
    </w:p>
    <w:p w14:paraId="349ACA5A" w14:textId="77777777" w:rsidR="009451A1" w:rsidRPr="0053039D" w:rsidRDefault="009451A1" w:rsidP="009451A1">
      <w:pPr>
        <w:rPr>
          <w:sz w:val="24"/>
          <w:szCs w:val="24"/>
        </w:rPr>
      </w:pPr>
    </w:p>
    <w:p w14:paraId="3151AC19" w14:textId="5D9493A4"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w:t>
      </w:r>
      <w:r w:rsidR="009C6393">
        <w:rPr>
          <w:i/>
          <w:sz w:val="24"/>
          <w:szCs w:val="24"/>
        </w:rPr>
        <w:t>de l’Entrepreneur</w:t>
      </w:r>
      <w:r w:rsidRPr="0053039D">
        <w:rPr>
          <w:i/>
          <w:sz w:val="24"/>
          <w:szCs w:val="24"/>
        </w:rPr>
        <w:t>]</w:t>
      </w:r>
    </w:p>
    <w:p w14:paraId="254406E9" w14:textId="77777777" w:rsidR="009451A1" w:rsidRPr="0053039D" w:rsidRDefault="009451A1" w:rsidP="009451A1">
      <w:pPr>
        <w:rPr>
          <w:sz w:val="24"/>
          <w:szCs w:val="24"/>
        </w:rPr>
      </w:pPr>
    </w:p>
    <w:p w14:paraId="3DC9EB97" w14:textId="77777777" w:rsidR="009451A1" w:rsidRPr="0053039D" w:rsidRDefault="009451A1" w:rsidP="009451A1">
      <w:pPr>
        <w:rPr>
          <w:sz w:val="24"/>
          <w:szCs w:val="24"/>
        </w:rPr>
      </w:pPr>
      <w:r w:rsidRPr="0053039D">
        <w:rPr>
          <w:sz w:val="24"/>
          <w:szCs w:val="24"/>
        </w:rPr>
        <w:t xml:space="preserve">Mesdames/Messieurs, </w:t>
      </w:r>
    </w:p>
    <w:p w14:paraId="065FDC9F" w14:textId="77777777" w:rsidR="009451A1" w:rsidRPr="0053039D" w:rsidRDefault="009451A1" w:rsidP="009451A1">
      <w:pPr>
        <w:rPr>
          <w:sz w:val="24"/>
          <w:szCs w:val="24"/>
        </w:rPr>
      </w:pPr>
    </w:p>
    <w:p w14:paraId="269F6E4B" w14:textId="26720254" w:rsidR="009451A1" w:rsidRPr="0053039D" w:rsidRDefault="009451A1" w:rsidP="009451A1">
      <w:pPr>
        <w:jc w:val="both"/>
        <w:rPr>
          <w:sz w:val="24"/>
          <w:szCs w:val="24"/>
        </w:rPr>
      </w:pPr>
      <w:r w:rsidRPr="0053039D">
        <w:rPr>
          <w:sz w:val="24"/>
          <w:szCs w:val="24"/>
        </w:rPr>
        <w:t xml:space="preserve">Conformément à la Clause 24 du CCAG du Marché conclu entre vous-mêmes et le </w:t>
      </w:r>
      <w:r w:rsidR="00601342">
        <w:rPr>
          <w:sz w:val="24"/>
          <w:szCs w:val="24"/>
        </w:rPr>
        <w:t>Maître d’Ouvrage</w:t>
      </w:r>
      <w:r w:rsidRPr="0053039D">
        <w:rPr>
          <w:sz w:val="24"/>
          <w:szCs w:val="24"/>
        </w:rPr>
        <w:t xml:space="preserve"> à la date du </w:t>
      </w:r>
      <w:r w:rsidRPr="0053039D">
        <w:rPr>
          <w:i/>
          <w:sz w:val="24"/>
          <w:szCs w:val="24"/>
        </w:rPr>
        <w:t>[date]</w:t>
      </w:r>
      <w:r w:rsidRPr="0053039D">
        <w:rPr>
          <w:sz w:val="24"/>
          <w:szCs w:val="24"/>
        </w:rPr>
        <w:t xml:space="preserve">, et relatif à </w:t>
      </w:r>
      <w:r w:rsidRPr="0053039D">
        <w:rPr>
          <w:i/>
          <w:sz w:val="24"/>
          <w:szCs w:val="24"/>
        </w:rPr>
        <w:t>[brève description des Installations]</w:t>
      </w:r>
      <w:r w:rsidRPr="0053039D">
        <w:rPr>
          <w:sz w:val="24"/>
          <w:szCs w:val="24"/>
        </w:rPr>
        <w:t xml:space="preserve">, nous vous notifions par la présente que les parties des Installations suivantes ont été achevées à la date ci-dessous indiquée, et qu’en conformité avec les conditions du Marché, le </w:t>
      </w:r>
      <w:r w:rsidR="00601342">
        <w:rPr>
          <w:sz w:val="24"/>
          <w:szCs w:val="24"/>
        </w:rPr>
        <w:t>Maître d’Ouvrage</w:t>
      </w:r>
      <w:r w:rsidRPr="0053039D">
        <w:rPr>
          <w:sz w:val="24"/>
          <w:szCs w:val="24"/>
        </w:rPr>
        <w:t xml:space="preserve"> se voit transférer la responsabilité desdites parties des Installations, le soin de veiller sur elles, d’en assurer la garde, et d’en supporter le risque de perte y afférent à compter de ladite date.</w:t>
      </w:r>
    </w:p>
    <w:p w14:paraId="4D57055E" w14:textId="77777777" w:rsidR="009451A1" w:rsidRPr="0053039D" w:rsidRDefault="009451A1" w:rsidP="009451A1">
      <w:pPr>
        <w:jc w:val="both"/>
        <w:rPr>
          <w:sz w:val="24"/>
          <w:szCs w:val="24"/>
        </w:rPr>
      </w:pPr>
    </w:p>
    <w:p w14:paraId="1E75C3FD" w14:textId="77777777" w:rsidR="009451A1" w:rsidRPr="0053039D" w:rsidRDefault="009451A1" w:rsidP="009451A1">
      <w:pPr>
        <w:ind w:left="720" w:hanging="720"/>
        <w:jc w:val="both"/>
        <w:rPr>
          <w:sz w:val="24"/>
          <w:szCs w:val="24"/>
        </w:rPr>
      </w:pPr>
      <w:r w:rsidRPr="0053039D">
        <w:rPr>
          <w:sz w:val="24"/>
          <w:szCs w:val="24"/>
        </w:rPr>
        <w:t>1.</w:t>
      </w:r>
      <w:r w:rsidRPr="0053039D">
        <w:rPr>
          <w:sz w:val="24"/>
          <w:szCs w:val="24"/>
        </w:rPr>
        <w:tab/>
        <w:t xml:space="preserve">Description des Installations ou des parties des Installations concernées : </w:t>
      </w:r>
      <w:r w:rsidRPr="0053039D">
        <w:rPr>
          <w:i/>
          <w:sz w:val="24"/>
          <w:szCs w:val="24"/>
        </w:rPr>
        <w:t>[description]</w:t>
      </w:r>
    </w:p>
    <w:p w14:paraId="26EC7669" w14:textId="77777777" w:rsidR="009451A1" w:rsidRPr="0053039D" w:rsidRDefault="009451A1" w:rsidP="009451A1">
      <w:pPr>
        <w:rPr>
          <w:sz w:val="24"/>
          <w:szCs w:val="24"/>
        </w:rPr>
      </w:pPr>
    </w:p>
    <w:p w14:paraId="58876825" w14:textId="77777777" w:rsidR="009451A1" w:rsidRPr="0053039D" w:rsidRDefault="009451A1" w:rsidP="009451A1">
      <w:pPr>
        <w:rPr>
          <w:i/>
          <w:sz w:val="24"/>
          <w:szCs w:val="24"/>
        </w:rPr>
      </w:pPr>
      <w:r w:rsidRPr="0053039D">
        <w:rPr>
          <w:sz w:val="24"/>
          <w:szCs w:val="24"/>
        </w:rPr>
        <w:t>2.</w:t>
      </w:r>
      <w:r w:rsidRPr="0053039D">
        <w:rPr>
          <w:sz w:val="24"/>
          <w:szCs w:val="24"/>
        </w:rPr>
        <w:tab/>
        <w:t xml:space="preserve">Date d’achèvement : </w:t>
      </w:r>
      <w:r w:rsidRPr="0053039D">
        <w:rPr>
          <w:i/>
          <w:sz w:val="24"/>
          <w:szCs w:val="24"/>
        </w:rPr>
        <w:t>[date]</w:t>
      </w:r>
    </w:p>
    <w:p w14:paraId="5DB330A7" w14:textId="77777777" w:rsidR="009451A1" w:rsidRPr="0053039D" w:rsidRDefault="009451A1" w:rsidP="009451A1">
      <w:pPr>
        <w:rPr>
          <w:sz w:val="24"/>
          <w:szCs w:val="24"/>
        </w:rPr>
      </w:pPr>
    </w:p>
    <w:p w14:paraId="3E5E4F02" w14:textId="77777777" w:rsidR="009451A1" w:rsidRPr="0053039D" w:rsidRDefault="009451A1" w:rsidP="009451A1">
      <w:pPr>
        <w:jc w:val="both"/>
        <w:rPr>
          <w:sz w:val="24"/>
          <w:szCs w:val="24"/>
        </w:rPr>
      </w:pPr>
      <w:r w:rsidRPr="0053039D">
        <w:rPr>
          <w:sz w:val="24"/>
          <w:szCs w:val="24"/>
        </w:rPr>
        <w:t>Vous devez néanmoins achever dès que possible les parties en cours d’exécution énumérées dans le document joint.</w:t>
      </w:r>
    </w:p>
    <w:p w14:paraId="4309DF7C" w14:textId="77777777" w:rsidR="009451A1" w:rsidRPr="0053039D" w:rsidRDefault="009451A1" w:rsidP="009451A1">
      <w:pPr>
        <w:jc w:val="both"/>
        <w:rPr>
          <w:sz w:val="24"/>
          <w:szCs w:val="24"/>
        </w:rPr>
      </w:pPr>
    </w:p>
    <w:p w14:paraId="6CCF7721" w14:textId="77777777" w:rsidR="009451A1" w:rsidRPr="0053039D" w:rsidRDefault="009451A1" w:rsidP="009451A1">
      <w:pPr>
        <w:jc w:val="both"/>
        <w:rPr>
          <w:sz w:val="24"/>
          <w:szCs w:val="24"/>
        </w:rPr>
      </w:pPr>
      <w:r w:rsidRPr="0053039D">
        <w:rPr>
          <w:sz w:val="24"/>
          <w:szCs w:val="24"/>
        </w:rPr>
        <w:t>La présente lettre ne vous dégage pas de votre obligation d’achever l’exécution des Installations selon les termes du Marché, ni de vos obligations au titre de la période de garantie.</w:t>
      </w:r>
    </w:p>
    <w:p w14:paraId="6E1A1A15" w14:textId="77777777" w:rsidR="009451A1" w:rsidRPr="0053039D" w:rsidRDefault="009451A1" w:rsidP="009451A1">
      <w:pPr>
        <w:jc w:val="both"/>
        <w:rPr>
          <w:sz w:val="24"/>
          <w:szCs w:val="24"/>
        </w:rPr>
      </w:pPr>
    </w:p>
    <w:p w14:paraId="7A678373" w14:textId="77777777" w:rsidR="009451A1" w:rsidRPr="0053039D" w:rsidRDefault="009451A1" w:rsidP="009451A1">
      <w:pPr>
        <w:rPr>
          <w:sz w:val="24"/>
          <w:szCs w:val="24"/>
        </w:rPr>
      </w:pPr>
      <w:r w:rsidRPr="0053039D">
        <w:rPr>
          <w:sz w:val="24"/>
          <w:szCs w:val="24"/>
        </w:rPr>
        <w:t>Veuillez agréer, Mesdames/Messieurs, l’expression de nos sentiments les meilleurs.</w:t>
      </w:r>
    </w:p>
    <w:p w14:paraId="702ABB4D" w14:textId="77777777" w:rsidR="009451A1" w:rsidRPr="0053039D" w:rsidRDefault="009451A1" w:rsidP="009451A1">
      <w:pPr>
        <w:rPr>
          <w:sz w:val="24"/>
          <w:szCs w:val="24"/>
        </w:rPr>
      </w:pPr>
    </w:p>
    <w:p w14:paraId="326061CC" w14:textId="77777777" w:rsidR="009451A1" w:rsidRPr="0053039D" w:rsidRDefault="009451A1" w:rsidP="009451A1">
      <w:pPr>
        <w:rPr>
          <w:sz w:val="24"/>
          <w:szCs w:val="24"/>
        </w:rPr>
      </w:pPr>
    </w:p>
    <w:p w14:paraId="3694AD72" w14:textId="77777777" w:rsidR="009451A1" w:rsidRPr="0053039D" w:rsidRDefault="009451A1" w:rsidP="009451A1">
      <w:pPr>
        <w:rPr>
          <w:sz w:val="24"/>
          <w:szCs w:val="24"/>
        </w:rPr>
      </w:pPr>
    </w:p>
    <w:p w14:paraId="00CEBC32" w14:textId="77777777" w:rsidR="009451A1" w:rsidRPr="0053039D" w:rsidRDefault="009451A1" w:rsidP="009451A1">
      <w:pPr>
        <w:rPr>
          <w:sz w:val="24"/>
          <w:szCs w:val="24"/>
        </w:rPr>
      </w:pPr>
    </w:p>
    <w:p w14:paraId="16166C1C" w14:textId="77777777" w:rsidR="009451A1" w:rsidRPr="0053039D" w:rsidRDefault="009451A1" w:rsidP="009451A1">
      <w:pPr>
        <w:tabs>
          <w:tab w:val="left" w:pos="7200"/>
        </w:tabs>
        <w:rPr>
          <w:sz w:val="24"/>
          <w:szCs w:val="24"/>
        </w:rPr>
      </w:pPr>
      <w:r w:rsidRPr="0053039D">
        <w:rPr>
          <w:sz w:val="24"/>
          <w:szCs w:val="24"/>
          <w:u w:val="single"/>
        </w:rPr>
        <w:tab/>
      </w:r>
    </w:p>
    <w:p w14:paraId="753E2C83" w14:textId="77777777" w:rsidR="009451A1" w:rsidRPr="0053039D" w:rsidRDefault="009451A1" w:rsidP="009451A1">
      <w:pPr>
        <w:rPr>
          <w:sz w:val="24"/>
          <w:szCs w:val="24"/>
        </w:rPr>
      </w:pPr>
      <w:r w:rsidRPr="0053039D">
        <w:rPr>
          <w:sz w:val="24"/>
          <w:szCs w:val="24"/>
        </w:rPr>
        <w:t>Titre</w:t>
      </w:r>
    </w:p>
    <w:p w14:paraId="6D3E87B9" w14:textId="77777777" w:rsidR="009451A1" w:rsidRPr="0053039D" w:rsidRDefault="009451A1" w:rsidP="009451A1">
      <w:pPr>
        <w:rPr>
          <w:sz w:val="24"/>
          <w:szCs w:val="24"/>
        </w:rPr>
      </w:pPr>
      <w:r w:rsidRPr="0053039D">
        <w:rPr>
          <w:sz w:val="24"/>
          <w:szCs w:val="24"/>
        </w:rPr>
        <w:t>(Directeur de projet)</w:t>
      </w:r>
    </w:p>
    <w:p w14:paraId="12E9BC9F" w14:textId="4802B21D" w:rsidR="009451A1" w:rsidRPr="00425DD4" w:rsidRDefault="009451A1" w:rsidP="008B0F9D">
      <w:pPr>
        <w:pStyle w:val="Sec7-1-1"/>
      </w:pPr>
      <w:r w:rsidRPr="0053039D">
        <w:rPr>
          <w:sz w:val="24"/>
          <w:szCs w:val="24"/>
        </w:rPr>
        <w:br w:type="page"/>
      </w:r>
      <w:bookmarkStart w:id="689" w:name="_Toc440708560"/>
      <w:bookmarkStart w:id="690" w:name="_Toc107421730"/>
      <w:r w:rsidRPr="00425DD4">
        <w:t xml:space="preserve">Modèle de </w:t>
      </w:r>
      <w:r w:rsidR="00D11FC8" w:rsidRPr="00425DD4">
        <w:t>C</w:t>
      </w:r>
      <w:r w:rsidRPr="00425DD4">
        <w:t xml:space="preserve">ertificat de </w:t>
      </w:r>
      <w:r w:rsidR="00D11FC8" w:rsidRPr="00425DD4">
        <w:t>R</w:t>
      </w:r>
      <w:r w:rsidRPr="00425DD4">
        <w:t xml:space="preserve">éception </w:t>
      </w:r>
      <w:r w:rsidR="00D11FC8" w:rsidRPr="00425DD4">
        <w:t>O</w:t>
      </w:r>
      <w:r w:rsidRPr="00425DD4">
        <w:t>pérationnelle</w:t>
      </w:r>
      <w:bookmarkEnd w:id="689"/>
      <w:bookmarkEnd w:id="690"/>
    </w:p>
    <w:p w14:paraId="2BF5CF58"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1020238F" w14:textId="77777777" w:rsidR="009451A1" w:rsidRPr="0053039D" w:rsidRDefault="009451A1" w:rsidP="009451A1">
      <w:pPr>
        <w:tabs>
          <w:tab w:val="right" w:pos="6480"/>
          <w:tab w:val="left" w:pos="6660"/>
          <w:tab w:val="left" w:pos="8640"/>
        </w:tabs>
        <w:rPr>
          <w:sz w:val="24"/>
          <w:szCs w:val="24"/>
        </w:rPr>
      </w:pPr>
      <w:r w:rsidRPr="0053039D">
        <w:rPr>
          <w:sz w:val="24"/>
          <w:szCs w:val="24"/>
        </w:rPr>
        <w:tab/>
      </w:r>
      <w:r w:rsidRPr="0053039D">
        <w:rPr>
          <w:sz w:val="24"/>
          <w:szCs w:val="24"/>
        </w:rPr>
        <w:tab/>
        <w:t>Marché N</w:t>
      </w:r>
      <w:r w:rsidRPr="0053039D">
        <w:rPr>
          <w:sz w:val="24"/>
          <w:szCs w:val="24"/>
          <w:vertAlign w:val="superscript"/>
        </w:rPr>
        <w:t>o</w:t>
      </w:r>
      <w:r w:rsidRPr="0053039D">
        <w:rPr>
          <w:sz w:val="24"/>
          <w:szCs w:val="24"/>
        </w:rPr>
        <w:t> :</w:t>
      </w:r>
      <w:r w:rsidRPr="0053039D">
        <w:rPr>
          <w:sz w:val="24"/>
          <w:szCs w:val="24"/>
        </w:rPr>
        <w:tab/>
      </w:r>
      <w:r w:rsidRPr="0053039D">
        <w:rPr>
          <w:sz w:val="24"/>
          <w:szCs w:val="24"/>
          <w:u w:val="single"/>
        </w:rPr>
        <w:tab/>
      </w:r>
    </w:p>
    <w:p w14:paraId="3C00EE74" w14:textId="77777777" w:rsidR="009451A1" w:rsidRPr="0053039D" w:rsidRDefault="009451A1" w:rsidP="009451A1">
      <w:pPr>
        <w:rPr>
          <w:i/>
          <w:sz w:val="24"/>
          <w:szCs w:val="24"/>
        </w:rPr>
      </w:pPr>
    </w:p>
    <w:p w14:paraId="0AC8B940" w14:textId="77777777" w:rsidR="009451A1" w:rsidRPr="0053039D" w:rsidRDefault="009451A1" w:rsidP="009451A1">
      <w:pPr>
        <w:rPr>
          <w:i/>
          <w:sz w:val="24"/>
          <w:szCs w:val="24"/>
        </w:rPr>
      </w:pPr>
      <w:r w:rsidRPr="0053039D">
        <w:rPr>
          <w:i/>
          <w:sz w:val="24"/>
          <w:szCs w:val="24"/>
        </w:rPr>
        <w:t>[nom du Marché]</w:t>
      </w:r>
    </w:p>
    <w:p w14:paraId="51778F4F" w14:textId="77777777" w:rsidR="009451A1" w:rsidRPr="0053039D" w:rsidRDefault="009451A1" w:rsidP="009451A1">
      <w:pPr>
        <w:rPr>
          <w:sz w:val="24"/>
          <w:szCs w:val="24"/>
        </w:rPr>
      </w:pPr>
    </w:p>
    <w:p w14:paraId="72C1B957" w14:textId="5D037F30"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w:t>
      </w:r>
      <w:r w:rsidR="009C6393">
        <w:rPr>
          <w:i/>
          <w:sz w:val="24"/>
          <w:szCs w:val="24"/>
        </w:rPr>
        <w:t>de l’Entrepreneur</w:t>
      </w:r>
      <w:r w:rsidRPr="0053039D">
        <w:rPr>
          <w:i/>
          <w:sz w:val="24"/>
          <w:szCs w:val="24"/>
        </w:rPr>
        <w:t>]</w:t>
      </w:r>
    </w:p>
    <w:p w14:paraId="0CF0312D" w14:textId="77777777" w:rsidR="009451A1" w:rsidRPr="0053039D" w:rsidRDefault="009451A1" w:rsidP="009451A1">
      <w:pPr>
        <w:rPr>
          <w:sz w:val="24"/>
          <w:szCs w:val="24"/>
        </w:rPr>
      </w:pPr>
    </w:p>
    <w:p w14:paraId="759B347B" w14:textId="77777777" w:rsidR="009451A1" w:rsidRPr="0053039D" w:rsidRDefault="009451A1" w:rsidP="009451A1">
      <w:pPr>
        <w:rPr>
          <w:sz w:val="24"/>
          <w:szCs w:val="24"/>
        </w:rPr>
      </w:pPr>
      <w:r w:rsidRPr="0053039D">
        <w:rPr>
          <w:sz w:val="24"/>
          <w:szCs w:val="24"/>
        </w:rPr>
        <w:t xml:space="preserve">Mesdames/Messieurs, </w:t>
      </w:r>
    </w:p>
    <w:p w14:paraId="5E39482B" w14:textId="77777777" w:rsidR="009451A1" w:rsidRPr="0053039D" w:rsidRDefault="009451A1" w:rsidP="009451A1">
      <w:pPr>
        <w:rPr>
          <w:sz w:val="24"/>
          <w:szCs w:val="24"/>
        </w:rPr>
      </w:pPr>
    </w:p>
    <w:p w14:paraId="569292A1" w14:textId="657EDD4F" w:rsidR="009451A1" w:rsidRPr="0053039D" w:rsidRDefault="009451A1" w:rsidP="009451A1">
      <w:pPr>
        <w:jc w:val="both"/>
        <w:rPr>
          <w:sz w:val="24"/>
          <w:szCs w:val="24"/>
        </w:rPr>
      </w:pPr>
      <w:r w:rsidRPr="0053039D">
        <w:rPr>
          <w:sz w:val="24"/>
          <w:szCs w:val="24"/>
        </w:rPr>
        <w:t xml:space="preserve">Conformément à la </w:t>
      </w:r>
      <w:r w:rsidR="00D11FC8">
        <w:rPr>
          <w:sz w:val="24"/>
          <w:szCs w:val="24"/>
        </w:rPr>
        <w:t>Sous-</w:t>
      </w:r>
      <w:r w:rsidRPr="0053039D">
        <w:rPr>
          <w:sz w:val="24"/>
          <w:szCs w:val="24"/>
        </w:rPr>
        <w:t xml:space="preserve">Clause 25.3 du CCAG du Marché conclu entre vous-mêmes et le </w:t>
      </w:r>
      <w:r w:rsidR="00601342">
        <w:rPr>
          <w:sz w:val="24"/>
          <w:szCs w:val="24"/>
        </w:rPr>
        <w:t>Maître d’Ouvrage</w:t>
      </w:r>
      <w:r w:rsidRPr="0053039D">
        <w:rPr>
          <w:sz w:val="24"/>
          <w:szCs w:val="24"/>
        </w:rPr>
        <w:t xml:space="preserve"> à la date du </w:t>
      </w:r>
      <w:r w:rsidRPr="0053039D">
        <w:rPr>
          <w:i/>
          <w:sz w:val="24"/>
          <w:szCs w:val="24"/>
        </w:rPr>
        <w:t>[date]</w:t>
      </w:r>
      <w:r w:rsidRPr="0053039D">
        <w:rPr>
          <w:sz w:val="24"/>
          <w:szCs w:val="24"/>
        </w:rPr>
        <w:t xml:space="preserve">, et relatif à </w:t>
      </w:r>
      <w:r w:rsidRPr="0053039D">
        <w:rPr>
          <w:i/>
          <w:sz w:val="24"/>
          <w:szCs w:val="24"/>
        </w:rPr>
        <w:t>[brève description des Installations]</w:t>
      </w:r>
      <w:r w:rsidRPr="0053039D">
        <w:rPr>
          <w:sz w:val="24"/>
          <w:szCs w:val="24"/>
        </w:rPr>
        <w:t>, nous vous notifions par la présente que les garanties de performance des parties des Installations suivantes ont été satisfaites à la date ci-dessous indiquée.</w:t>
      </w:r>
    </w:p>
    <w:p w14:paraId="501011BD" w14:textId="77777777" w:rsidR="009451A1" w:rsidRPr="0053039D" w:rsidRDefault="009451A1" w:rsidP="009451A1">
      <w:pPr>
        <w:rPr>
          <w:sz w:val="24"/>
          <w:szCs w:val="24"/>
        </w:rPr>
      </w:pPr>
    </w:p>
    <w:p w14:paraId="1385650B" w14:textId="77777777" w:rsidR="009451A1" w:rsidRPr="0053039D" w:rsidRDefault="009451A1" w:rsidP="009451A1">
      <w:pPr>
        <w:ind w:left="720" w:hanging="720"/>
        <w:jc w:val="both"/>
        <w:rPr>
          <w:i/>
          <w:sz w:val="24"/>
          <w:szCs w:val="24"/>
        </w:rPr>
      </w:pPr>
      <w:r w:rsidRPr="0053039D">
        <w:rPr>
          <w:sz w:val="24"/>
          <w:szCs w:val="24"/>
        </w:rPr>
        <w:t>1.</w:t>
      </w:r>
      <w:r w:rsidRPr="0053039D">
        <w:rPr>
          <w:sz w:val="24"/>
          <w:szCs w:val="24"/>
        </w:rPr>
        <w:tab/>
        <w:t xml:space="preserve">Description des Installations ou des parties des Installations concernées : </w:t>
      </w:r>
      <w:r w:rsidRPr="0053039D">
        <w:rPr>
          <w:i/>
          <w:sz w:val="24"/>
          <w:szCs w:val="24"/>
        </w:rPr>
        <w:t>[description]</w:t>
      </w:r>
    </w:p>
    <w:p w14:paraId="7F820141" w14:textId="77777777" w:rsidR="009451A1" w:rsidRPr="0053039D" w:rsidRDefault="009451A1" w:rsidP="009451A1">
      <w:pPr>
        <w:ind w:left="720" w:hanging="720"/>
        <w:jc w:val="both"/>
        <w:rPr>
          <w:sz w:val="24"/>
          <w:szCs w:val="24"/>
        </w:rPr>
      </w:pPr>
    </w:p>
    <w:p w14:paraId="39770589" w14:textId="77777777" w:rsidR="009451A1" w:rsidRPr="0053039D" w:rsidRDefault="009451A1" w:rsidP="009451A1">
      <w:pPr>
        <w:rPr>
          <w:sz w:val="24"/>
          <w:szCs w:val="24"/>
        </w:rPr>
      </w:pPr>
      <w:r w:rsidRPr="0053039D">
        <w:rPr>
          <w:sz w:val="24"/>
          <w:szCs w:val="24"/>
        </w:rPr>
        <w:t>2.</w:t>
      </w:r>
      <w:r w:rsidRPr="0053039D">
        <w:rPr>
          <w:sz w:val="24"/>
          <w:szCs w:val="24"/>
        </w:rPr>
        <w:tab/>
        <w:t xml:space="preserve">Date de réception opérationnelle : </w:t>
      </w:r>
      <w:r w:rsidRPr="0053039D">
        <w:rPr>
          <w:i/>
          <w:sz w:val="24"/>
          <w:szCs w:val="24"/>
        </w:rPr>
        <w:t>[date]</w:t>
      </w:r>
    </w:p>
    <w:p w14:paraId="261C3A67" w14:textId="77777777" w:rsidR="009451A1" w:rsidRPr="0053039D" w:rsidRDefault="009451A1" w:rsidP="009451A1">
      <w:pPr>
        <w:rPr>
          <w:sz w:val="24"/>
          <w:szCs w:val="24"/>
        </w:rPr>
      </w:pPr>
    </w:p>
    <w:p w14:paraId="23F94EE5" w14:textId="77777777" w:rsidR="009451A1" w:rsidRPr="0053039D" w:rsidRDefault="009451A1" w:rsidP="009451A1">
      <w:pPr>
        <w:jc w:val="both"/>
        <w:rPr>
          <w:sz w:val="24"/>
          <w:szCs w:val="24"/>
        </w:rPr>
      </w:pPr>
      <w:r w:rsidRPr="0053039D">
        <w:rPr>
          <w:sz w:val="24"/>
          <w:szCs w:val="24"/>
        </w:rPr>
        <w:t>La présente lettre ne vous dégage pas de votre obligation d’achever l’exécution des Installations selon les termes du Marché, ni de vos obligations au titre de la période de garantie.</w:t>
      </w:r>
    </w:p>
    <w:p w14:paraId="2E5479FD" w14:textId="77777777" w:rsidR="009451A1" w:rsidRPr="0053039D" w:rsidRDefault="009451A1" w:rsidP="009451A1">
      <w:pPr>
        <w:rPr>
          <w:sz w:val="24"/>
          <w:szCs w:val="24"/>
        </w:rPr>
      </w:pPr>
    </w:p>
    <w:p w14:paraId="79D8ADBB" w14:textId="77777777" w:rsidR="009451A1" w:rsidRPr="0053039D" w:rsidRDefault="009451A1" w:rsidP="009451A1">
      <w:pPr>
        <w:rPr>
          <w:sz w:val="24"/>
          <w:szCs w:val="24"/>
        </w:rPr>
      </w:pPr>
      <w:r w:rsidRPr="0053039D">
        <w:rPr>
          <w:sz w:val="24"/>
          <w:szCs w:val="24"/>
        </w:rPr>
        <w:t>Veuillez agréer, Mesdames/Messieurs, l’expression de nos sentiments les meilleurs.</w:t>
      </w:r>
    </w:p>
    <w:p w14:paraId="088DE270" w14:textId="77777777" w:rsidR="009451A1" w:rsidRPr="0053039D" w:rsidRDefault="009451A1" w:rsidP="009451A1">
      <w:pPr>
        <w:rPr>
          <w:sz w:val="24"/>
          <w:szCs w:val="24"/>
        </w:rPr>
      </w:pPr>
    </w:p>
    <w:p w14:paraId="46348DC5" w14:textId="77777777" w:rsidR="009451A1" w:rsidRPr="0053039D" w:rsidRDefault="009451A1" w:rsidP="009451A1">
      <w:pPr>
        <w:rPr>
          <w:sz w:val="24"/>
          <w:szCs w:val="24"/>
        </w:rPr>
      </w:pPr>
    </w:p>
    <w:p w14:paraId="692FA969" w14:textId="77777777" w:rsidR="009451A1" w:rsidRPr="0053039D" w:rsidRDefault="009451A1" w:rsidP="009451A1">
      <w:pPr>
        <w:rPr>
          <w:sz w:val="24"/>
          <w:szCs w:val="24"/>
        </w:rPr>
      </w:pPr>
    </w:p>
    <w:p w14:paraId="64832218" w14:textId="77777777" w:rsidR="009451A1" w:rsidRPr="0053039D" w:rsidRDefault="009451A1" w:rsidP="009451A1">
      <w:pPr>
        <w:rPr>
          <w:sz w:val="24"/>
          <w:szCs w:val="24"/>
        </w:rPr>
      </w:pPr>
    </w:p>
    <w:p w14:paraId="15BFE3B7" w14:textId="77777777" w:rsidR="009451A1" w:rsidRPr="0053039D" w:rsidRDefault="009451A1" w:rsidP="009451A1">
      <w:pPr>
        <w:rPr>
          <w:sz w:val="24"/>
          <w:szCs w:val="24"/>
        </w:rPr>
      </w:pPr>
    </w:p>
    <w:p w14:paraId="7D8F93A8" w14:textId="77777777" w:rsidR="009451A1" w:rsidRPr="0053039D" w:rsidRDefault="009451A1" w:rsidP="009451A1">
      <w:pPr>
        <w:tabs>
          <w:tab w:val="left" w:pos="7200"/>
        </w:tabs>
        <w:rPr>
          <w:sz w:val="24"/>
          <w:szCs w:val="24"/>
        </w:rPr>
      </w:pPr>
      <w:r w:rsidRPr="0053039D">
        <w:rPr>
          <w:sz w:val="24"/>
          <w:szCs w:val="24"/>
          <w:u w:val="single"/>
        </w:rPr>
        <w:tab/>
      </w:r>
    </w:p>
    <w:p w14:paraId="08208C5F" w14:textId="77777777" w:rsidR="009451A1" w:rsidRPr="0053039D" w:rsidRDefault="009451A1" w:rsidP="009451A1">
      <w:pPr>
        <w:rPr>
          <w:sz w:val="24"/>
          <w:szCs w:val="24"/>
        </w:rPr>
      </w:pPr>
      <w:r w:rsidRPr="0053039D">
        <w:rPr>
          <w:sz w:val="24"/>
          <w:szCs w:val="24"/>
        </w:rPr>
        <w:t>Titre</w:t>
      </w:r>
    </w:p>
    <w:p w14:paraId="63B5C132" w14:textId="77777777" w:rsidR="009451A1" w:rsidRPr="0053039D" w:rsidRDefault="009451A1" w:rsidP="009451A1">
      <w:pPr>
        <w:rPr>
          <w:sz w:val="24"/>
          <w:szCs w:val="24"/>
        </w:rPr>
      </w:pPr>
      <w:r w:rsidRPr="0053039D">
        <w:rPr>
          <w:sz w:val="24"/>
          <w:szCs w:val="24"/>
        </w:rPr>
        <w:t>(Directeur de projet)</w:t>
      </w:r>
    </w:p>
    <w:p w14:paraId="4EC18D34" w14:textId="14A18799" w:rsidR="009451A1" w:rsidRPr="00425DD4" w:rsidRDefault="009451A1" w:rsidP="008B0F9D">
      <w:pPr>
        <w:pStyle w:val="Sec7-1-1"/>
      </w:pPr>
      <w:r w:rsidRPr="0053039D">
        <w:rPr>
          <w:sz w:val="24"/>
          <w:szCs w:val="24"/>
        </w:rPr>
        <w:br w:type="page"/>
      </w:r>
      <w:bookmarkStart w:id="691" w:name="_Toc440708561"/>
      <w:bookmarkStart w:id="692" w:name="_Toc107421731"/>
      <w:r w:rsidRPr="00425DD4">
        <w:t xml:space="preserve">Procédures concernant les </w:t>
      </w:r>
      <w:r w:rsidR="00E16AE5" w:rsidRPr="00425DD4">
        <w:t>O</w:t>
      </w:r>
      <w:r w:rsidRPr="00425DD4">
        <w:t xml:space="preserve">rdres de </w:t>
      </w:r>
      <w:r w:rsidR="00E16AE5" w:rsidRPr="00425DD4">
        <w:t>M</w:t>
      </w:r>
      <w:r w:rsidRPr="00425DD4">
        <w:t>odification</w:t>
      </w:r>
      <w:bookmarkEnd w:id="691"/>
      <w:bookmarkEnd w:id="692"/>
    </w:p>
    <w:p w14:paraId="7252EF43" w14:textId="77777777" w:rsidR="009451A1" w:rsidRPr="0053039D" w:rsidRDefault="009451A1" w:rsidP="0067637B">
      <w:pPr>
        <w:tabs>
          <w:tab w:val="right" w:pos="9360"/>
        </w:tabs>
        <w:rPr>
          <w:sz w:val="24"/>
          <w:szCs w:val="24"/>
        </w:rPr>
      </w:pPr>
      <w:r w:rsidRPr="0053039D">
        <w:rPr>
          <w:sz w:val="24"/>
          <w:szCs w:val="24"/>
        </w:rPr>
        <w:tab/>
        <w:t>Date :</w:t>
      </w:r>
      <w:r w:rsidR="0067637B">
        <w:rPr>
          <w:sz w:val="24"/>
          <w:szCs w:val="24"/>
        </w:rPr>
        <w:t>____________</w:t>
      </w:r>
    </w:p>
    <w:p w14:paraId="72B1C257" w14:textId="77777777" w:rsidR="009451A1" w:rsidRPr="0053039D" w:rsidRDefault="009451A1" w:rsidP="0067637B">
      <w:pPr>
        <w:tabs>
          <w:tab w:val="right" w:pos="9360"/>
        </w:tabs>
        <w:rPr>
          <w:sz w:val="24"/>
          <w:szCs w:val="24"/>
        </w:rPr>
      </w:pPr>
      <w:r w:rsidRPr="0053039D">
        <w:rPr>
          <w:sz w:val="24"/>
          <w:szCs w:val="24"/>
        </w:rPr>
        <w:tab/>
        <w:t>Marché N</w:t>
      </w:r>
      <w:r w:rsidRPr="0053039D">
        <w:rPr>
          <w:sz w:val="24"/>
          <w:szCs w:val="24"/>
          <w:vertAlign w:val="superscript"/>
        </w:rPr>
        <w:t>o</w:t>
      </w:r>
      <w:r w:rsidRPr="0053039D">
        <w:rPr>
          <w:sz w:val="24"/>
          <w:szCs w:val="24"/>
        </w:rPr>
        <w:t> :</w:t>
      </w:r>
      <w:r w:rsidR="0067637B">
        <w:rPr>
          <w:sz w:val="24"/>
          <w:szCs w:val="24"/>
        </w:rPr>
        <w:t>____________</w:t>
      </w:r>
    </w:p>
    <w:p w14:paraId="28797E1D" w14:textId="77777777" w:rsidR="009451A1" w:rsidRPr="0053039D" w:rsidRDefault="009451A1" w:rsidP="0067637B">
      <w:pPr>
        <w:tabs>
          <w:tab w:val="right" w:pos="9360"/>
        </w:tabs>
        <w:rPr>
          <w:sz w:val="24"/>
          <w:szCs w:val="24"/>
        </w:rPr>
      </w:pPr>
    </w:p>
    <w:p w14:paraId="57E7F7C6" w14:textId="77777777" w:rsidR="009451A1" w:rsidRPr="0053039D" w:rsidRDefault="009451A1" w:rsidP="009451A1">
      <w:pPr>
        <w:rPr>
          <w:sz w:val="24"/>
          <w:szCs w:val="24"/>
        </w:rPr>
      </w:pPr>
    </w:p>
    <w:p w14:paraId="79194D94" w14:textId="77777777" w:rsidR="009451A1" w:rsidRPr="0053039D" w:rsidRDefault="009451A1" w:rsidP="009451A1">
      <w:pPr>
        <w:rPr>
          <w:sz w:val="24"/>
          <w:szCs w:val="24"/>
        </w:rPr>
      </w:pPr>
      <w:r w:rsidRPr="0053039D">
        <w:rPr>
          <w:sz w:val="24"/>
          <w:szCs w:val="24"/>
        </w:rPr>
        <w:t>SOMMAIRE</w:t>
      </w:r>
    </w:p>
    <w:p w14:paraId="5AC2211F" w14:textId="77777777" w:rsidR="009451A1" w:rsidRPr="0053039D" w:rsidRDefault="009451A1" w:rsidP="009451A1">
      <w:pPr>
        <w:rPr>
          <w:sz w:val="24"/>
          <w:szCs w:val="24"/>
        </w:rPr>
      </w:pPr>
    </w:p>
    <w:p w14:paraId="647D93ED" w14:textId="77777777" w:rsidR="009451A1" w:rsidRPr="0053039D" w:rsidRDefault="009451A1" w:rsidP="009451A1">
      <w:pPr>
        <w:rPr>
          <w:sz w:val="24"/>
          <w:szCs w:val="24"/>
        </w:rPr>
      </w:pPr>
      <w:r w:rsidRPr="0053039D">
        <w:rPr>
          <w:sz w:val="24"/>
          <w:szCs w:val="24"/>
        </w:rPr>
        <w:t>1.</w:t>
      </w:r>
      <w:r w:rsidRPr="0053039D">
        <w:rPr>
          <w:sz w:val="24"/>
          <w:szCs w:val="24"/>
        </w:rPr>
        <w:tab/>
        <w:t>Généralités</w:t>
      </w:r>
    </w:p>
    <w:p w14:paraId="40A0D9FE" w14:textId="77777777" w:rsidR="009451A1" w:rsidRPr="0053039D" w:rsidRDefault="009451A1" w:rsidP="009451A1">
      <w:pPr>
        <w:pStyle w:val="BankNormal"/>
        <w:spacing w:after="0"/>
        <w:rPr>
          <w:szCs w:val="24"/>
          <w:lang w:val="fr-FR"/>
        </w:rPr>
      </w:pPr>
      <w:r w:rsidRPr="0053039D">
        <w:rPr>
          <w:szCs w:val="24"/>
          <w:lang w:val="fr-FR"/>
        </w:rPr>
        <w:t>2.</w:t>
      </w:r>
      <w:r w:rsidRPr="0053039D">
        <w:rPr>
          <w:szCs w:val="24"/>
          <w:lang w:val="fr-FR"/>
        </w:rPr>
        <w:tab/>
        <w:t>Tableau de suivi des ordres de modification</w:t>
      </w:r>
    </w:p>
    <w:p w14:paraId="75D7B884" w14:textId="77777777" w:rsidR="009451A1" w:rsidRPr="0053039D" w:rsidRDefault="009451A1" w:rsidP="009451A1">
      <w:pPr>
        <w:rPr>
          <w:sz w:val="24"/>
          <w:szCs w:val="24"/>
        </w:rPr>
      </w:pPr>
      <w:r w:rsidRPr="0053039D">
        <w:rPr>
          <w:sz w:val="24"/>
          <w:szCs w:val="24"/>
        </w:rPr>
        <w:t>3.</w:t>
      </w:r>
      <w:r w:rsidRPr="0053039D">
        <w:rPr>
          <w:sz w:val="24"/>
          <w:szCs w:val="24"/>
        </w:rPr>
        <w:tab/>
        <w:t>Référencement des modifications</w:t>
      </w:r>
    </w:p>
    <w:p w14:paraId="6FCE9896" w14:textId="77777777" w:rsidR="009451A1" w:rsidRPr="0053039D" w:rsidRDefault="009451A1" w:rsidP="009451A1">
      <w:pPr>
        <w:rPr>
          <w:sz w:val="24"/>
          <w:szCs w:val="24"/>
        </w:rPr>
      </w:pPr>
    </w:p>
    <w:p w14:paraId="63C09D6A" w14:textId="77777777" w:rsidR="009451A1" w:rsidRPr="0053039D" w:rsidRDefault="009451A1" w:rsidP="009451A1">
      <w:pPr>
        <w:rPr>
          <w:sz w:val="24"/>
          <w:szCs w:val="24"/>
        </w:rPr>
      </w:pPr>
    </w:p>
    <w:p w14:paraId="6F63CD23" w14:textId="77777777" w:rsidR="009451A1" w:rsidRPr="0053039D" w:rsidRDefault="009451A1" w:rsidP="009451A1">
      <w:pPr>
        <w:rPr>
          <w:sz w:val="24"/>
          <w:szCs w:val="24"/>
        </w:rPr>
      </w:pPr>
    </w:p>
    <w:p w14:paraId="62C1AB8D" w14:textId="77777777" w:rsidR="009451A1" w:rsidRPr="0053039D" w:rsidRDefault="009451A1" w:rsidP="009451A1">
      <w:pPr>
        <w:rPr>
          <w:sz w:val="24"/>
          <w:szCs w:val="24"/>
        </w:rPr>
      </w:pPr>
    </w:p>
    <w:p w14:paraId="3ADF3988" w14:textId="77777777" w:rsidR="009451A1" w:rsidRPr="0053039D" w:rsidRDefault="009451A1" w:rsidP="009451A1">
      <w:pPr>
        <w:rPr>
          <w:sz w:val="24"/>
          <w:szCs w:val="24"/>
        </w:rPr>
      </w:pPr>
      <w:r w:rsidRPr="0053039D">
        <w:rPr>
          <w:sz w:val="24"/>
          <w:szCs w:val="24"/>
        </w:rPr>
        <w:t>ANNEXES</w:t>
      </w:r>
    </w:p>
    <w:p w14:paraId="20AEF32B" w14:textId="77777777" w:rsidR="009451A1" w:rsidRPr="0053039D" w:rsidRDefault="009451A1" w:rsidP="009451A1">
      <w:pPr>
        <w:rPr>
          <w:sz w:val="24"/>
          <w:szCs w:val="24"/>
        </w:rPr>
      </w:pPr>
    </w:p>
    <w:p w14:paraId="72B38D83" w14:textId="77777777" w:rsidR="009451A1" w:rsidRPr="0053039D" w:rsidRDefault="009451A1" w:rsidP="009451A1">
      <w:pPr>
        <w:rPr>
          <w:sz w:val="24"/>
          <w:szCs w:val="24"/>
        </w:rPr>
      </w:pPr>
      <w:r w:rsidRPr="0053039D">
        <w:rPr>
          <w:sz w:val="24"/>
          <w:szCs w:val="24"/>
        </w:rPr>
        <w:t>Annexe 1</w:t>
      </w:r>
      <w:r w:rsidRPr="0053039D">
        <w:rPr>
          <w:sz w:val="24"/>
          <w:szCs w:val="24"/>
        </w:rPr>
        <w:tab/>
        <w:t>Demande de proposition de modification</w:t>
      </w:r>
    </w:p>
    <w:p w14:paraId="6D48D312" w14:textId="77777777" w:rsidR="009451A1" w:rsidRPr="0053039D" w:rsidRDefault="009451A1" w:rsidP="009451A1">
      <w:pPr>
        <w:rPr>
          <w:sz w:val="24"/>
          <w:szCs w:val="24"/>
        </w:rPr>
      </w:pPr>
      <w:r w:rsidRPr="0053039D">
        <w:rPr>
          <w:sz w:val="24"/>
          <w:szCs w:val="24"/>
        </w:rPr>
        <w:t>Annexe 2</w:t>
      </w:r>
      <w:r w:rsidRPr="0053039D">
        <w:rPr>
          <w:sz w:val="24"/>
          <w:szCs w:val="24"/>
        </w:rPr>
        <w:tab/>
        <w:t>Devis d’établissement de proposition de modification</w:t>
      </w:r>
    </w:p>
    <w:p w14:paraId="1DD65CBE" w14:textId="77777777" w:rsidR="009451A1" w:rsidRPr="0053039D" w:rsidRDefault="009451A1" w:rsidP="009451A1">
      <w:pPr>
        <w:rPr>
          <w:sz w:val="24"/>
          <w:szCs w:val="24"/>
        </w:rPr>
      </w:pPr>
      <w:r w:rsidRPr="0053039D">
        <w:rPr>
          <w:sz w:val="24"/>
          <w:szCs w:val="24"/>
        </w:rPr>
        <w:t>Annexe 3</w:t>
      </w:r>
      <w:r w:rsidRPr="0053039D">
        <w:rPr>
          <w:sz w:val="24"/>
          <w:szCs w:val="24"/>
        </w:rPr>
        <w:tab/>
        <w:t>Acceptation de devis</w:t>
      </w:r>
    </w:p>
    <w:p w14:paraId="43B09A99" w14:textId="77777777" w:rsidR="009451A1" w:rsidRPr="0053039D" w:rsidRDefault="009451A1" w:rsidP="009451A1">
      <w:pPr>
        <w:rPr>
          <w:sz w:val="24"/>
          <w:szCs w:val="24"/>
        </w:rPr>
      </w:pPr>
      <w:r w:rsidRPr="0053039D">
        <w:rPr>
          <w:sz w:val="24"/>
          <w:szCs w:val="24"/>
        </w:rPr>
        <w:t>Annexe 4</w:t>
      </w:r>
      <w:r w:rsidRPr="0053039D">
        <w:rPr>
          <w:sz w:val="24"/>
          <w:szCs w:val="24"/>
        </w:rPr>
        <w:tab/>
        <w:t>Proposition de modification</w:t>
      </w:r>
    </w:p>
    <w:p w14:paraId="6927B48C" w14:textId="77777777" w:rsidR="009451A1" w:rsidRPr="0053039D" w:rsidRDefault="009451A1" w:rsidP="009451A1">
      <w:pPr>
        <w:rPr>
          <w:sz w:val="24"/>
          <w:szCs w:val="24"/>
        </w:rPr>
      </w:pPr>
      <w:r w:rsidRPr="0053039D">
        <w:rPr>
          <w:sz w:val="24"/>
          <w:szCs w:val="24"/>
        </w:rPr>
        <w:t>Annexe 5</w:t>
      </w:r>
      <w:r w:rsidRPr="0053039D">
        <w:rPr>
          <w:sz w:val="24"/>
          <w:szCs w:val="24"/>
        </w:rPr>
        <w:tab/>
        <w:t>Ordre de modification</w:t>
      </w:r>
    </w:p>
    <w:p w14:paraId="33465E50" w14:textId="77777777" w:rsidR="009451A1" w:rsidRPr="0053039D" w:rsidRDefault="009451A1" w:rsidP="009451A1">
      <w:pPr>
        <w:rPr>
          <w:sz w:val="24"/>
          <w:szCs w:val="24"/>
        </w:rPr>
      </w:pPr>
      <w:r w:rsidRPr="0053039D">
        <w:rPr>
          <w:sz w:val="24"/>
          <w:szCs w:val="24"/>
        </w:rPr>
        <w:t>Annexe 6</w:t>
      </w:r>
      <w:r w:rsidRPr="0053039D">
        <w:rPr>
          <w:sz w:val="24"/>
          <w:szCs w:val="24"/>
        </w:rPr>
        <w:tab/>
        <w:t>Ordre de modification en attente d’accord</w:t>
      </w:r>
    </w:p>
    <w:p w14:paraId="2D9CFBC7" w14:textId="77777777" w:rsidR="009451A1" w:rsidRPr="0053039D" w:rsidRDefault="009451A1" w:rsidP="009451A1">
      <w:pPr>
        <w:rPr>
          <w:sz w:val="24"/>
          <w:szCs w:val="24"/>
        </w:rPr>
      </w:pPr>
      <w:r w:rsidRPr="0053039D">
        <w:rPr>
          <w:sz w:val="24"/>
          <w:szCs w:val="24"/>
        </w:rPr>
        <w:t>Annexe 7</w:t>
      </w:r>
      <w:r w:rsidRPr="0053039D">
        <w:rPr>
          <w:sz w:val="24"/>
          <w:szCs w:val="24"/>
        </w:rPr>
        <w:tab/>
        <w:t>Suggestion de proposition de modification</w:t>
      </w:r>
    </w:p>
    <w:p w14:paraId="7A73DD87" w14:textId="53D44B47" w:rsidR="009451A1" w:rsidRPr="00425DD4" w:rsidRDefault="009451A1" w:rsidP="009451A1">
      <w:pPr>
        <w:jc w:val="center"/>
        <w:rPr>
          <w:sz w:val="32"/>
          <w:szCs w:val="32"/>
        </w:rPr>
      </w:pPr>
      <w:r w:rsidRPr="0053039D">
        <w:rPr>
          <w:sz w:val="24"/>
          <w:szCs w:val="24"/>
        </w:rPr>
        <w:br w:type="page"/>
      </w:r>
      <w:r w:rsidRPr="00425DD4">
        <w:rPr>
          <w:b/>
          <w:sz w:val="32"/>
          <w:szCs w:val="32"/>
        </w:rPr>
        <w:t xml:space="preserve">Procédures concernant les </w:t>
      </w:r>
      <w:r w:rsidR="00E16AE5" w:rsidRPr="00425DD4">
        <w:rPr>
          <w:b/>
          <w:sz w:val="32"/>
          <w:szCs w:val="32"/>
        </w:rPr>
        <w:t>O</w:t>
      </w:r>
      <w:r w:rsidRPr="00425DD4">
        <w:rPr>
          <w:b/>
          <w:sz w:val="32"/>
          <w:szCs w:val="32"/>
        </w:rPr>
        <w:t xml:space="preserve">rdres de </w:t>
      </w:r>
      <w:r w:rsidR="00E16AE5" w:rsidRPr="00425DD4">
        <w:rPr>
          <w:b/>
          <w:sz w:val="32"/>
          <w:szCs w:val="32"/>
        </w:rPr>
        <w:t>M</w:t>
      </w:r>
      <w:r w:rsidRPr="00425DD4">
        <w:rPr>
          <w:b/>
          <w:sz w:val="32"/>
          <w:szCs w:val="32"/>
        </w:rPr>
        <w:t>odification</w:t>
      </w:r>
    </w:p>
    <w:p w14:paraId="4A0674E2" w14:textId="77777777" w:rsidR="009451A1" w:rsidRPr="0053039D" w:rsidRDefault="009451A1" w:rsidP="009451A1">
      <w:pPr>
        <w:rPr>
          <w:sz w:val="24"/>
          <w:szCs w:val="24"/>
        </w:rPr>
      </w:pPr>
    </w:p>
    <w:p w14:paraId="74BEF138" w14:textId="77777777" w:rsidR="009451A1" w:rsidRPr="0053039D" w:rsidRDefault="009451A1" w:rsidP="009451A1">
      <w:pPr>
        <w:rPr>
          <w:b/>
          <w:sz w:val="24"/>
          <w:szCs w:val="24"/>
        </w:rPr>
      </w:pPr>
      <w:r w:rsidRPr="0053039D">
        <w:rPr>
          <w:b/>
          <w:sz w:val="24"/>
          <w:szCs w:val="24"/>
        </w:rPr>
        <w:t>1.</w:t>
      </w:r>
      <w:r w:rsidRPr="0053039D">
        <w:rPr>
          <w:sz w:val="24"/>
          <w:szCs w:val="24"/>
        </w:rPr>
        <w:tab/>
      </w:r>
      <w:r w:rsidRPr="0053039D">
        <w:rPr>
          <w:b/>
          <w:sz w:val="24"/>
          <w:szCs w:val="24"/>
        </w:rPr>
        <w:t>Généralités</w:t>
      </w:r>
    </w:p>
    <w:p w14:paraId="5C38D97E" w14:textId="77777777" w:rsidR="009451A1" w:rsidRPr="0053039D" w:rsidRDefault="009451A1" w:rsidP="009451A1">
      <w:pPr>
        <w:rPr>
          <w:b/>
          <w:sz w:val="24"/>
          <w:szCs w:val="24"/>
        </w:rPr>
      </w:pPr>
    </w:p>
    <w:p w14:paraId="0BFCA333" w14:textId="77777777" w:rsidR="009451A1" w:rsidRPr="0053039D" w:rsidRDefault="009451A1" w:rsidP="009451A1">
      <w:pPr>
        <w:ind w:left="720"/>
        <w:jc w:val="both"/>
        <w:rPr>
          <w:sz w:val="24"/>
          <w:szCs w:val="24"/>
        </w:rPr>
      </w:pPr>
      <w:r w:rsidRPr="0053039D">
        <w:rPr>
          <w:sz w:val="24"/>
          <w:szCs w:val="24"/>
        </w:rPr>
        <w:t>Cette section décrit la procédure de mise en œuvre des modifications des Installations pendant l’exécution du Marché conformément à la Clause 39 du CCAG du Marché.</w:t>
      </w:r>
    </w:p>
    <w:p w14:paraId="760D88A2" w14:textId="77777777" w:rsidR="009451A1" w:rsidRPr="0053039D" w:rsidRDefault="009451A1" w:rsidP="009451A1">
      <w:pPr>
        <w:ind w:left="720"/>
        <w:jc w:val="both"/>
        <w:rPr>
          <w:sz w:val="24"/>
          <w:szCs w:val="24"/>
        </w:rPr>
      </w:pPr>
    </w:p>
    <w:p w14:paraId="003F9608" w14:textId="77777777" w:rsidR="009451A1" w:rsidRPr="0053039D" w:rsidRDefault="009451A1" w:rsidP="009451A1">
      <w:pPr>
        <w:rPr>
          <w:b/>
          <w:sz w:val="24"/>
          <w:szCs w:val="24"/>
        </w:rPr>
      </w:pPr>
      <w:r w:rsidRPr="0053039D">
        <w:rPr>
          <w:b/>
          <w:sz w:val="24"/>
          <w:szCs w:val="24"/>
        </w:rPr>
        <w:t>2.</w:t>
      </w:r>
      <w:r w:rsidRPr="0053039D">
        <w:rPr>
          <w:sz w:val="24"/>
          <w:szCs w:val="24"/>
        </w:rPr>
        <w:tab/>
      </w:r>
      <w:r w:rsidRPr="0053039D">
        <w:rPr>
          <w:b/>
          <w:sz w:val="24"/>
          <w:szCs w:val="24"/>
        </w:rPr>
        <w:t>Tableau de suivi des ordres de modification</w:t>
      </w:r>
    </w:p>
    <w:p w14:paraId="226B6908" w14:textId="77777777" w:rsidR="009451A1" w:rsidRPr="0053039D" w:rsidRDefault="009451A1" w:rsidP="009451A1">
      <w:pPr>
        <w:ind w:left="720"/>
        <w:rPr>
          <w:sz w:val="24"/>
          <w:szCs w:val="24"/>
        </w:rPr>
      </w:pPr>
    </w:p>
    <w:p w14:paraId="0DA90D43" w14:textId="6C5F928E" w:rsidR="009451A1" w:rsidRPr="0053039D" w:rsidRDefault="001359B1" w:rsidP="009451A1">
      <w:pPr>
        <w:ind w:left="720"/>
        <w:jc w:val="both"/>
        <w:rPr>
          <w:sz w:val="24"/>
          <w:szCs w:val="24"/>
        </w:rPr>
      </w:pPr>
      <w:r>
        <w:rPr>
          <w:sz w:val="24"/>
          <w:szCs w:val="24"/>
        </w:rPr>
        <w:t>L’Entrepreneur</w:t>
      </w:r>
      <w:r w:rsidR="009451A1" w:rsidRPr="0053039D">
        <w:rPr>
          <w:sz w:val="24"/>
          <w:szCs w:val="24"/>
        </w:rPr>
        <w:t xml:space="preserve"> tiendra à jour un tableau de suivi des ordres de modification permettant de suivre le statut des demandes de modification et des modifications approuvées ou en attente d’accord (Annexe 8).  La saisie des modifications dans ce tableau devra être effectuée de façon à assurer un suivi régulier.  </w:t>
      </w:r>
      <w:r>
        <w:rPr>
          <w:sz w:val="24"/>
          <w:szCs w:val="24"/>
        </w:rPr>
        <w:t>L’Entrepreneur</w:t>
      </w:r>
      <w:r w:rsidR="009451A1" w:rsidRPr="0053039D">
        <w:rPr>
          <w:sz w:val="24"/>
          <w:szCs w:val="24"/>
        </w:rPr>
        <w:t xml:space="preserve"> joindra une copie du tableau de suivi des ordres de modification au rapport d’avancement mensuel soumis au </w:t>
      </w:r>
      <w:r w:rsidR="00601342">
        <w:rPr>
          <w:sz w:val="24"/>
          <w:szCs w:val="24"/>
        </w:rPr>
        <w:t>Maître d’Ouvrage</w:t>
      </w:r>
      <w:r w:rsidR="009451A1" w:rsidRPr="0053039D">
        <w:rPr>
          <w:sz w:val="24"/>
          <w:szCs w:val="24"/>
        </w:rPr>
        <w:t>.</w:t>
      </w:r>
    </w:p>
    <w:p w14:paraId="296E6B6E" w14:textId="77777777" w:rsidR="009451A1" w:rsidRPr="0053039D" w:rsidRDefault="009451A1" w:rsidP="009451A1">
      <w:pPr>
        <w:ind w:left="720"/>
        <w:jc w:val="both"/>
        <w:rPr>
          <w:sz w:val="24"/>
          <w:szCs w:val="24"/>
        </w:rPr>
      </w:pPr>
    </w:p>
    <w:p w14:paraId="0C1C1542" w14:textId="77777777" w:rsidR="009451A1" w:rsidRPr="0053039D" w:rsidRDefault="009451A1" w:rsidP="009451A1">
      <w:pPr>
        <w:rPr>
          <w:sz w:val="24"/>
          <w:szCs w:val="24"/>
        </w:rPr>
      </w:pPr>
      <w:r w:rsidRPr="0053039D">
        <w:rPr>
          <w:b/>
          <w:sz w:val="24"/>
          <w:szCs w:val="24"/>
        </w:rPr>
        <w:t>3.</w:t>
      </w:r>
      <w:r w:rsidRPr="0053039D">
        <w:rPr>
          <w:b/>
          <w:sz w:val="24"/>
          <w:szCs w:val="24"/>
        </w:rPr>
        <w:tab/>
        <w:t>Référencement des modifications</w:t>
      </w:r>
    </w:p>
    <w:p w14:paraId="2C684498" w14:textId="77777777" w:rsidR="009451A1" w:rsidRPr="0053039D" w:rsidRDefault="009451A1" w:rsidP="009451A1">
      <w:pPr>
        <w:ind w:left="1440" w:hanging="720"/>
        <w:rPr>
          <w:sz w:val="24"/>
          <w:szCs w:val="24"/>
        </w:rPr>
      </w:pPr>
    </w:p>
    <w:p w14:paraId="371C36DD" w14:textId="77777777" w:rsidR="009451A1" w:rsidRPr="0053039D" w:rsidRDefault="009451A1" w:rsidP="009451A1">
      <w:pPr>
        <w:ind w:left="1440" w:hanging="720"/>
        <w:jc w:val="both"/>
        <w:rPr>
          <w:sz w:val="24"/>
          <w:szCs w:val="24"/>
        </w:rPr>
      </w:pPr>
      <w:r w:rsidRPr="0053039D">
        <w:rPr>
          <w:sz w:val="24"/>
          <w:szCs w:val="24"/>
        </w:rPr>
        <w:t>1)</w:t>
      </w:r>
      <w:r w:rsidRPr="0053039D">
        <w:rPr>
          <w:sz w:val="24"/>
          <w:szCs w:val="24"/>
        </w:rPr>
        <w:tab/>
        <w:t>Les demandes de modification décrites dans la Clause 39 du CCAG seront numérotées séquentiellement CR-X-</w:t>
      </w:r>
      <w:proofErr w:type="spellStart"/>
      <w:r w:rsidRPr="0053039D">
        <w:rPr>
          <w:sz w:val="24"/>
          <w:szCs w:val="24"/>
        </w:rPr>
        <w:t>nnn</w:t>
      </w:r>
      <w:proofErr w:type="spellEnd"/>
      <w:r w:rsidRPr="0053039D">
        <w:rPr>
          <w:sz w:val="24"/>
          <w:szCs w:val="24"/>
        </w:rPr>
        <w:t>.</w:t>
      </w:r>
    </w:p>
    <w:p w14:paraId="5071863D" w14:textId="77777777" w:rsidR="009451A1" w:rsidRPr="0053039D" w:rsidRDefault="009451A1" w:rsidP="009451A1">
      <w:pPr>
        <w:ind w:left="1440" w:hanging="720"/>
        <w:jc w:val="both"/>
        <w:rPr>
          <w:sz w:val="24"/>
          <w:szCs w:val="24"/>
        </w:rPr>
      </w:pPr>
    </w:p>
    <w:p w14:paraId="2E37B6B7" w14:textId="77777777" w:rsidR="009451A1" w:rsidRPr="0053039D" w:rsidRDefault="009451A1" w:rsidP="009451A1">
      <w:pPr>
        <w:ind w:left="1440" w:hanging="720"/>
        <w:jc w:val="both"/>
        <w:rPr>
          <w:sz w:val="24"/>
          <w:szCs w:val="24"/>
        </w:rPr>
      </w:pPr>
      <w:r w:rsidRPr="0053039D">
        <w:rPr>
          <w:sz w:val="24"/>
          <w:szCs w:val="24"/>
        </w:rPr>
        <w:t>2)</w:t>
      </w:r>
      <w:r w:rsidRPr="0053039D">
        <w:rPr>
          <w:sz w:val="24"/>
          <w:szCs w:val="24"/>
        </w:rPr>
        <w:tab/>
        <w:t>Les devis d’établissement de proposition de modification décrits dans la Clause 39 du CCAG seront numérotés séquentiellement CN-X-</w:t>
      </w:r>
      <w:proofErr w:type="spellStart"/>
      <w:r w:rsidRPr="0053039D">
        <w:rPr>
          <w:sz w:val="24"/>
          <w:szCs w:val="24"/>
        </w:rPr>
        <w:t>nnn</w:t>
      </w:r>
      <w:proofErr w:type="spellEnd"/>
      <w:r w:rsidRPr="0053039D">
        <w:rPr>
          <w:sz w:val="24"/>
          <w:szCs w:val="24"/>
        </w:rPr>
        <w:t>.</w:t>
      </w:r>
    </w:p>
    <w:p w14:paraId="2A695B2E" w14:textId="77777777" w:rsidR="009451A1" w:rsidRPr="0053039D" w:rsidRDefault="009451A1" w:rsidP="009451A1">
      <w:pPr>
        <w:ind w:left="1440" w:hanging="720"/>
        <w:jc w:val="both"/>
        <w:rPr>
          <w:sz w:val="24"/>
          <w:szCs w:val="24"/>
        </w:rPr>
      </w:pPr>
    </w:p>
    <w:p w14:paraId="26DBBF3E" w14:textId="77777777" w:rsidR="009451A1" w:rsidRPr="0053039D" w:rsidRDefault="009451A1" w:rsidP="009451A1">
      <w:pPr>
        <w:ind w:left="1440" w:hanging="720"/>
        <w:jc w:val="both"/>
        <w:rPr>
          <w:sz w:val="24"/>
          <w:szCs w:val="24"/>
        </w:rPr>
      </w:pPr>
      <w:r w:rsidRPr="0053039D">
        <w:rPr>
          <w:sz w:val="24"/>
          <w:szCs w:val="24"/>
        </w:rPr>
        <w:t>3)</w:t>
      </w:r>
      <w:r w:rsidRPr="0053039D">
        <w:rPr>
          <w:sz w:val="24"/>
          <w:szCs w:val="24"/>
        </w:rPr>
        <w:tab/>
        <w:t>Les acceptations de devis décrites dans la Clause 39 du CCAG seront numérotées séquentiellement CA-X-</w:t>
      </w:r>
      <w:proofErr w:type="spellStart"/>
      <w:r w:rsidRPr="0053039D">
        <w:rPr>
          <w:sz w:val="24"/>
          <w:szCs w:val="24"/>
        </w:rPr>
        <w:t>nnn</w:t>
      </w:r>
      <w:proofErr w:type="spellEnd"/>
      <w:r w:rsidRPr="0053039D">
        <w:rPr>
          <w:sz w:val="24"/>
          <w:szCs w:val="24"/>
        </w:rPr>
        <w:t>.</w:t>
      </w:r>
    </w:p>
    <w:p w14:paraId="57446498" w14:textId="77777777" w:rsidR="009451A1" w:rsidRPr="0053039D" w:rsidRDefault="009451A1" w:rsidP="009451A1">
      <w:pPr>
        <w:ind w:left="1440" w:hanging="720"/>
        <w:jc w:val="both"/>
        <w:rPr>
          <w:sz w:val="24"/>
          <w:szCs w:val="24"/>
        </w:rPr>
      </w:pPr>
    </w:p>
    <w:p w14:paraId="75D40876" w14:textId="77777777" w:rsidR="009451A1" w:rsidRPr="0053039D" w:rsidRDefault="009451A1" w:rsidP="009451A1">
      <w:pPr>
        <w:ind w:left="1440" w:hanging="720"/>
        <w:jc w:val="both"/>
        <w:rPr>
          <w:sz w:val="24"/>
          <w:szCs w:val="24"/>
        </w:rPr>
      </w:pPr>
      <w:r w:rsidRPr="0053039D">
        <w:rPr>
          <w:sz w:val="24"/>
          <w:szCs w:val="24"/>
        </w:rPr>
        <w:t>4)</w:t>
      </w:r>
      <w:r w:rsidRPr="0053039D">
        <w:rPr>
          <w:sz w:val="24"/>
          <w:szCs w:val="24"/>
        </w:rPr>
        <w:tab/>
        <w:t>Les propositions de modification décrites dans la Clause 39 du CCAG seront numérotées séquentiellement CP-X-</w:t>
      </w:r>
      <w:proofErr w:type="spellStart"/>
      <w:r w:rsidRPr="0053039D">
        <w:rPr>
          <w:sz w:val="24"/>
          <w:szCs w:val="24"/>
        </w:rPr>
        <w:t>nnn</w:t>
      </w:r>
      <w:proofErr w:type="spellEnd"/>
      <w:r w:rsidRPr="0053039D">
        <w:rPr>
          <w:sz w:val="24"/>
          <w:szCs w:val="24"/>
        </w:rPr>
        <w:t>.</w:t>
      </w:r>
    </w:p>
    <w:p w14:paraId="625590A0" w14:textId="77777777" w:rsidR="009451A1" w:rsidRPr="0053039D" w:rsidRDefault="009451A1" w:rsidP="009451A1">
      <w:pPr>
        <w:ind w:left="1440" w:hanging="720"/>
        <w:jc w:val="both"/>
        <w:rPr>
          <w:sz w:val="24"/>
          <w:szCs w:val="24"/>
        </w:rPr>
      </w:pPr>
    </w:p>
    <w:p w14:paraId="079A2A69" w14:textId="77777777" w:rsidR="009451A1" w:rsidRPr="0053039D" w:rsidRDefault="009451A1" w:rsidP="009451A1">
      <w:pPr>
        <w:ind w:left="1440" w:hanging="720"/>
        <w:jc w:val="both"/>
        <w:rPr>
          <w:sz w:val="24"/>
          <w:szCs w:val="24"/>
        </w:rPr>
      </w:pPr>
      <w:r w:rsidRPr="0053039D">
        <w:rPr>
          <w:sz w:val="24"/>
          <w:szCs w:val="24"/>
        </w:rPr>
        <w:t>5)</w:t>
      </w:r>
      <w:r w:rsidRPr="0053039D">
        <w:rPr>
          <w:sz w:val="24"/>
          <w:szCs w:val="24"/>
        </w:rPr>
        <w:tab/>
        <w:t>Les ordres de modification décrits dans la Clause 39 du CCAG seront numérotés séquentiellement CO-X-</w:t>
      </w:r>
      <w:proofErr w:type="spellStart"/>
      <w:r w:rsidRPr="0053039D">
        <w:rPr>
          <w:sz w:val="24"/>
          <w:szCs w:val="24"/>
        </w:rPr>
        <w:t>nnn</w:t>
      </w:r>
      <w:proofErr w:type="spellEnd"/>
      <w:r w:rsidRPr="0053039D">
        <w:rPr>
          <w:sz w:val="24"/>
          <w:szCs w:val="24"/>
        </w:rPr>
        <w:t>.</w:t>
      </w:r>
    </w:p>
    <w:p w14:paraId="4059C148" w14:textId="77777777" w:rsidR="009451A1" w:rsidRPr="0053039D" w:rsidRDefault="009451A1" w:rsidP="009451A1">
      <w:pPr>
        <w:ind w:left="1440" w:hanging="720"/>
        <w:jc w:val="both"/>
        <w:rPr>
          <w:sz w:val="24"/>
          <w:szCs w:val="24"/>
        </w:rPr>
      </w:pPr>
    </w:p>
    <w:p w14:paraId="4E58B767" w14:textId="79FC4EF9" w:rsidR="009451A1" w:rsidRPr="0053039D" w:rsidRDefault="009451A1" w:rsidP="009451A1">
      <w:pPr>
        <w:ind w:left="2160" w:hanging="1440"/>
        <w:jc w:val="both"/>
        <w:rPr>
          <w:sz w:val="24"/>
          <w:szCs w:val="24"/>
        </w:rPr>
      </w:pPr>
      <w:r w:rsidRPr="0053039D">
        <w:rPr>
          <w:sz w:val="24"/>
          <w:szCs w:val="24"/>
        </w:rPr>
        <w:t>Note : a)</w:t>
      </w:r>
      <w:r w:rsidRPr="0053039D">
        <w:rPr>
          <w:sz w:val="24"/>
          <w:szCs w:val="24"/>
        </w:rPr>
        <w:tab/>
        <w:t xml:space="preserve">Les demandes de modification émises par le siège et les représentants sur le site du </w:t>
      </w:r>
      <w:r w:rsidR="00601342">
        <w:rPr>
          <w:sz w:val="24"/>
          <w:szCs w:val="24"/>
        </w:rPr>
        <w:t>Maître d’Ouvrage</w:t>
      </w:r>
      <w:r w:rsidRPr="0053039D">
        <w:rPr>
          <w:sz w:val="24"/>
          <w:szCs w:val="24"/>
        </w:rPr>
        <w:t xml:space="preserve"> porteront les références respectives suivantes :</w:t>
      </w:r>
    </w:p>
    <w:p w14:paraId="3C80D8DD" w14:textId="77777777" w:rsidR="009451A1" w:rsidRPr="0053039D" w:rsidRDefault="009451A1" w:rsidP="009451A1">
      <w:pPr>
        <w:ind w:left="2160" w:hanging="1440"/>
        <w:jc w:val="both"/>
        <w:rPr>
          <w:sz w:val="24"/>
          <w:szCs w:val="24"/>
        </w:rPr>
      </w:pPr>
    </w:p>
    <w:p w14:paraId="360C6616" w14:textId="77777777" w:rsidR="009451A1" w:rsidRPr="0053039D" w:rsidRDefault="009451A1" w:rsidP="009451A1">
      <w:pPr>
        <w:tabs>
          <w:tab w:val="left" w:pos="3600"/>
        </w:tabs>
        <w:ind w:left="2160"/>
        <w:rPr>
          <w:sz w:val="24"/>
          <w:szCs w:val="24"/>
        </w:rPr>
      </w:pPr>
      <w:r w:rsidRPr="0053039D">
        <w:rPr>
          <w:sz w:val="24"/>
          <w:szCs w:val="24"/>
        </w:rPr>
        <w:t>Siège</w:t>
      </w:r>
      <w:r w:rsidRPr="0053039D">
        <w:rPr>
          <w:sz w:val="24"/>
          <w:szCs w:val="24"/>
        </w:rPr>
        <w:tab/>
        <w:t>CR-H-</w:t>
      </w:r>
      <w:proofErr w:type="spellStart"/>
      <w:r w:rsidRPr="0053039D">
        <w:rPr>
          <w:sz w:val="24"/>
          <w:szCs w:val="24"/>
        </w:rPr>
        <w:t>nnn</w:t>
      </w:r>
      <w:proofErr w:type="spellEnd"/>
    </w:p>
    <w:p w14:paraId="14B51EA1" w14:textId="77777777" w:rsidR="009451A1" w:rsidRPr="0053039D" w:rsidRDefault="009451A1" w:rsidP="009451A1">
      <w:pPr>
        <w:tabs>
          <w:tab w:val="left" w:pos="3600"/>
        </w:tabs>
        <w:ind w:left="2160"/>
        <w:rPr>
          <w:sz w:val="24"/>
          <w:szCs w:val="24"/>
        </w:rPr>
      </w:pPr>
      <w:r w:rsidRPr="0053039D">
        <w:rPr>
          <w:sz w:val="24"/>
          <w:szCs w:val="24"/>
        </w:rPr>
        <w:t>Site</w:t>
      </w:r>
      <w:r w:rsidRPr="0053039D">
        <w:rPr>
          <w:sz w:val="24"/>
          <w:szCs w:val="24"/>
        </w:rPr>
        <w:tab/>
        <w:t>CR-S-</w:t>
      </w:r>
      <w:proofErr w:type="spellStart"/>
      <w:r w:rsidRPr="0053039D">
        <w:rPr>
          <w:sz w:val="24"/>
          <w:szCs w:val="24"/>
        </w:rPr>
        <w:t>nnn</w:t>
      </w:r>
      <w:proofErr w:type="spellEnd"/>
    </w:p>
    <w:p w14:paraId="0364C8A7" w14:textId="77777777" w:rsidR="009451A1" w:rsidRPr="0053039D" w:rsidRDefault="009451A1" w:rsidP="009451A1">
      <w:pPr>
        <w:keepNext/>
        <w:keepLines/>
        <w:ind w:left="2160" w:hanging="720"/>
        <w:rPr>
          <w:sz w:val="24"/>
          <w:szCs w:val="24"/>
        </w:rPr>
      </w:pPr>
    </w:p>
    <w:p w14:paraId="4C72710E" w14:textId="77777777" w:rsidR="009451A1" w:rsidRPr="0053039D" w:rsidRDefault="009451A1" w:rsidP="009451A1">
      <w:pPr>
        <w:keepNext/>
        <w:keepLines/>
        <w:ind w:left="2160" w:hanging="720"/>
        <w:jc w:val="both"/>
        <w:rPr>
          <w:sz w:val="24"/>
          <w:szCs w:val="24"/>
        </w:rPr>
      </w:pPr>
      <w:r w:rsidRPr="0053039D">
        <w:rPr>
          <w:sz w:val="24"/>
          <w:szCs w:val="24"/>
        </w:rPr>
        <w:t>b)</w:t>
      </w:r>
      <w:r w:rsidRPr="0053039D">
        <w:rPr>
          <w:sz w:val="24"/>
          <w:szCs w:val="24"/>
        </w:rPr>
        <w:tab/>
        <w:t>Le numéro ci-dessus « </w:t>
      </w:r>
      <w:proofErr w:type="spellStart"/>
      <w:r w:rsidRPr="0053039D">
        <w:rPr>
          <w:sz w:val="24"/>
          <w:szCs w:val="24"/>
        </w:rPr>
        <w:t>nnn</w:t>
      </w:r>
      <w:proofErr w:type="spellEnd"/>
      <w:r w:rsidRPr="0053039D">
        <w:rPr>
          <w:sz w:val="24"/>
          <w:szCs w:val="24"/>
        </w:rPr>
        <w:t> » est le même pour la demande de modification, le devis d’établissement de proposition de modification, l’acceptation de devis, la proposition de modification et l’ordre de modification.</w:t>
      </w:r>
    </w:p>
    <w:p w14:paraId="5D67FD60" w14:textId="77777777" w:rsidR="009451A1" w:rsidRPr="0053039D" w:rsidRDefault="009451A1" w:rsidP="009451A1">
      <w:pPr>
        <w:keepNext/>
        <w:keepLines/>
        <w:ind w:left="2160" w:hanging="720"/>
        <w:jc w:val="both"/>
        <w:rPr>
          <w:sz w:val="24"/>
          <w:szCs w:val="24"/>
        </w:rPr>
      </w:pPr>
      <w:r w:rsidRPr="0053039D">
        <w:rPr>
          <w:sz w:val="24"/>
          <w:szCs w:val="24"/>
        </w:rPr>
        <w:br w:type="page"/>
      </w:r>
    </w:p>
    <w:p w14:paraId="79703D2A" w14:textId="18A45EF9" w:rsidR="009451A1" w:rsidRPr="00425DD4" w:rsidRDefault="009451A1" w:rsidP="009451A1">
      <w:pPr>
        <w:jc w:val="center"/>
        <w:rPr>
          <w:b/>
          <w:sz w:val="32"/>
          <w:szCs w:val="32"/>
        </w:rPr>
      </w:pPr>
      <w:r w:rsidRPr="00425DD4">
        <w:rPr>
          <w:b/>
          <w:sz w:val="32"/>
          <w:szCs w:val="32"/>
        </w:rPr>
        <w:t xml:space="preserve">Annexe 1.  Demande de </w:t>
      </w:r>
      <w:r w:rsidR="00E16AE5" w:rsidRPr="00425DD4">
        <w:rPr>
          <w:b/>
          <w:sz w:val="32"/>
          <w:szCs w:val="32"/>
        </w:rPr>
        <w:t>P</w:t>
      </w:r>
      <w:r w:rsidRPr="00425DD4">
        <w:rPr>
          <w:b/>
          <w:sz w:val="32"/>
          <w:szCs w:val="32"/>
        </w:rPr>
        <w:t xml:space="preserve">roposition de </w:t>
      </w:r>
      <w:r w:rsidR="00E16AE5" w:rsidRPr="00425DD4">
        <w:rPr>
          <w:b/>
          <w:sz w:val="32"/>
          <w:szCs w:val="32"/>
        </w:rPr>
        <w:t>M</w:t>
      </w:r>
      <w:r w:rsidRPr="00425DD4">
        <w:rPr>
          <w:b/>
          <w:sz w:val="32"/>
          <w:szCs w:val="32"/>
        </w:rPr>
        <w:t>odification</w:t>
      </w:r>
    </w:p>
    <w:p w14:paraId="61E766AC" w14:textId="31810437" w:rsidR="009451A1" w:rsidRPr="0053039D" w:rsidRDefault="009451A1" w:rsidP="009451A1">
      <w:pPr>
        <w:jc w:val="center"/>
        <w:rPr>
          <w:sz w:val="24"/>
          <w:szCs w:val="24"/>
        </w:rPr>
      </w:pPr>
      <w:r w:rsidRPr="0053039D">
        <w:rPr>
          <w:sz w:val="24"/>
          <w:szCs w:val="24"/>
        </w:rPr>
        <w:t xml:space="preserve">(Papier à en-tête du </w:t>
      </w:r>
      <w:r w:rsidR="00601342">
        <w:rPr>
          <w:sz w:val="24"/>
          <w:szCs w:val="24"/>
        </w:rPr>
        <w:t>Maître d’Ouvrage</w:t>
      </w:r>
      <w:r w:rsidRPr="0053039D">
        <w:rPr>
          <w:sz w:val="24"/>
          <w:szCs w:val="24"/>
        </w:rPr>
        <w:t>)</w:t>
      </w:r>
    </w:p>
    <w:p w14:paraId="055ABC6A" w14:textId="77777777" w:rsidR="009451A1" w:rsidRPr="0053039D" w:rsidRDefault="009451A1" w:rsidP="009451A1">
      <w:pPr>
        <w:jc w:val="center"/>
        <w:rPr>
          <w:sz w:val="24"/>
          <w:szCs w:val="24"/>
        </w:rPr>
      </w:pPr>
    </w:p>
    <w:p w14:paraId="04FADF84"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275D767D" w14:textId="77777777" w:rsidR="009451A1" w:rsidRPr="0053039D" w:rsidRDefault="009451A1" w:rsidP="009451A1">
      <w:pPr>
        <w:rPr>
          <w:sz w:val="24"/>
          <w:szCs w:val="24"/>
        </w:rPr>
      </w:pPr>
    </w:p>
    <w:p w14:paraId="47976157" w14:textId="4B8868AD"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w:t>
      </w:r>
      <w:r w:rsidR="009C6393">
        <w:rPr>
          <w:i/>
          <w:sz w:val="24"/>
          <w:szCs w:val="24"/>
        </w:rPr>
        <w:t>de l’Entrepreneur</w:t>
      </w:r>
      <w:r w:rsidRPr="0053039D">
        <w:rPr>
          <w:i/>
          <w:sz w:val="24"/>
          <w:szCs w:val="24"/>
        </w:rPr>
        <w:t>]</w:t>
      </w:r>
    </w:p>
    <w:p w14:paraId="157E2ED5" w14:textId="77777777" w:rsidR="009451A1" w:rsidRPr="0053039D" w:rsidRDefault="009451A1" w:rsidP="009451A1">
      <w:pPr>
        <w:rPr>
          <w:sz w:val="24"/>
          <w:szCs w:val="24"/>
        </w:rPr>
      </w:pPr>
    </w:p>
    <w:p w14:paraId="24D76E42"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77AD9B63" w14:textId="77777777" w:rsidR="009451A1" w:rsidRPr="0053039D" w:rsidRDefault="009451A1" w:rsidP="009451A1">
      <w:pPr>
        <w:rPr>
          <w:sz w:val="24"/>
          <w:szCs w:val="24"/>
        </w:rPr>
      </w:pPr>
    </w:p>
    <w:p w14:paraId="5A2F14C2"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5B3C309D" w14:textId="77777777" w:rsidR="009451A1" w:rsidRPr="0053039D" w:rsidRDefault="009451A1" w:rsidP="009451A1">
      <w:pPr>
        <w:rPr>
          <w:sz w:val="24"/>
          <w:szCs w:val="24"/>
        </w:rPr>
      </w:pPr>
    </w:p>
    <w:p w14:paraId="2F21E495"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No]</w:t>
      </w:r>
    </w:p>
    <w:p w14:paraId="424AF109" w14:textId="77777777" w:rsidR="009451A1" w:rsidRPr="0053039D" w:rsidRDefault="009451A1" w:rsidP="009451A1">
      <w:pPr>
        <w:rPr>
          <w:sz w:val="24"/>
          <w:szCs w:val="24"/>
        </w:rPr>
      </w:pPr>
    </w:p>
    <w:p w14:paraId="500DB5FE" w14:textId="77777777" w:rsidR="009451A1" w:rsidRPr="0053039D" w:rsidRDefault="009451A1" w:rsidP="009451A1">
      <w:pPr>
        <w:rPr>
          <w:sz w:val="24"/>
          <w:szCs w:val="24"/>
        </w:rPr>
      </w:pPr>
      <w:r w:rsidRPr="0053039D">
        <w:rPr>
          <w:sz w:val="24"/>
          <w:szCs w:val="24"/>
        </w:rPr>
        <w:t>Mesdames/Messieurs,</w:t>
      </w:r>
    </w:p>
    <w:p w14:paraId="390BB54E" w14:textId="77777777" w:rsidR="009451A1" w:rsidRPr="0053039D" w:rsidRDefault="009451A1" w:rsidP="009451A1">
      <w:pPr>
        <w:rPr>
          <w:sz w:val="24"/>
          <w:szCs w:val="24"/>
        </w:rPr>
      </w:pPr>
    </w:p>
    <w:p w14:paraId="1137379F" w14:textId="77777777" w:rsidR="009451A1" w:rsidRPr="0053039D" w:rsidRDefault="009451A1" w:rsidP="009451A1">
      <w:pPr>
        <w:jc w:val="both"/>
        <w:rPr>
          <w:sz w:val="24"/>
          <w:szCs w:val="24"/>
        </w:rPr>
      </w:pPr>
      <w:r w:rsidRPr="0053039D">
        <w:rPr>
          <w:sz w:val="24"/>
          <w:szCs w:val="24"/>
        </w:rPr>
        <w:t xml:space="preserve">Dans le cadre du Marché susmentionné, nous vous demandons d’élaborer et de soumettre dans les </w:t>
      </w:r>
      <w:r w:rsidRPr="0053039D">
        <w:rPr>
          <w:i/>
          <w:sz w:val="24"/>
          <w:szCs w:val="24"/>
        </w:rPr>
        <w:t>[nombre]</w:t>
      </w:r>
      <w:r w:rsidRPr="0053039D">
        <w:rPr>
          <w:sz w:val="24"/>
          <w:szCs w:val="24"/>
        </w:rPr>
        <w:t xml:space="preserve"> jours suivant la date de cette lettre </w:t>
      </w:r>
      <w:r w:rsidRPr="0053039D">
        <w:rPr>
          <w:i/>
          <w:sz w:val="24"/>
          <w:szCs w:val="24"/>
        </w:rPr>
        <w:t>[au plus tard le (date)]</w:t>
      </w:r>
      <w:r w:rsidRPr="0053039D">
        <w:rPr>
          <w:sz w:val="24"/>
          <w:szCs w:val="24"/>
        </w:rPr>
        <w:t xml:space="preserve"> une proposition de modification pour la modification précisée ci-après en appliquant les instructions suivantes :</w:t>
      </w:r>
    </w:p>
    <w:p w14:paraId="0E5D90C7" w14:textId="77777777" w:rsidR="009451A1" w:rsidRPr="0053039D" w:rsidRDefault="009451A1" w:rsidP="009451A1">
      <w:pPr>
        <w:jc w:val="both"/>
        <w:rPr>
          <w:sz w:val="24"/>
          <w:szCs w:val="24"/>
        </w:rPr>
      </w:pPr>
    </w:p>
    <w:p w14:paraId="3687D6BE" w14:textId="77777777" w:rsidR="009451A1" w:rsidRPr="0053039D" w:rsidRDefault="009451A1" w:rsidP="009451A1">
      <w:pPr>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1446168F" w14:textId="77777777" w:rsidR="009451A1" w:rsidRPr="0053039D" w:rsidRDefault="009451A1" w:rsidP="009451A1">
      <w:pPr>
        <w:rPr>
          <w:sz w:val="24"/>
          <w:szCs w:val="24"/>
        </w:rPr>
      </w:pPr>
    </w:p>
    <w:p w14:paraId="5FDC3620" w14:textId="77777777"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 xml:space="preserve">/rév. :  </w:t>
      </w:r>
      <w:r w:rsidRPr="0053039D">
        <w:rPr>
          <w:i/>
          <w:sz w:val="24"/>
          <w:szCs w:val="24"/>
        </w:rPr>
        <w:t>[nombre]</w:t>
      </w:r>
    </w:p>
    <w:p w14:paraId="1E156316" w14:textId="77777777" w:rsidR="009451A1" w:rsidRPr="0053039D" w:rsidRDefault="009451A1" w:rsidP="009451A1">
      <w:pPr>
        <w:rPr>
          <w:sz w:val="24"/>
          <w:szCs w:val="24"/>
        </w:rPr>
      </w:pPr>
    </w:p>
    <w:p w14:paraId="35870754" w14:textId="29C29407" w:rsidR="009451A1" w:rsidRPr="0053039D" w:rsidRDefault="009451A1" w:rsidP="009451A1">
      <w:pPr>
        <w:rPr>
          <w:sz w:val="24"/>
          <w:szCs w:val="24"/>
        </w:rPr>
      </w:pPr>
      <w:r w:rsidRPr="0053039D">
        <w:rPr>
          <w:sz w:val="24"/>
          <w:szCs w:val="24"/>
        </w:rPr>
        <w:t>3.</w:t>
      </w:r>
      <w:r w:rsidRPr="0053039D">
        <w:rPr>
          <w:sz w:val="24"/>
          <w:szCs w:val="24"/>
        </w:rPr>
        <w:tab/>
        <w:t>Demandeur de la modification :</w:t>
      </w:r>
      <w:r w:rsidRPr="0053039D">
        <w:rPr>
          <w:sz w:val="24"/>
          <w:szCs w:val="24"/>
        </w:rPr>
        <w:tab/>
      </w:r>
      <w:r w:rsidR="00601342">
        <w:rPr>
          <w:sz w:val="24"/>
          <w:szCs w:val="24"/>
        </w:rPr>
        <w:t>Maître d’Ouvrage</w:t>
      </w:r>
      <w:r w:rsidRPr="0053039D">
        <w:rPr>
          <w:sz w:val="24"/>
          <w:szCs w:val="24"/>
        </w:rPr>
        <w:t xml:space="preserve"> :  </w:t>
      </w:r>
      <w:r w:rsidRPr="0053039D">
        <w:rPr>
          <w:i/>
          <w:sz w:val="24"/>
          <w:szCs w:val="24"/>
        </w:rPr>
        <w:t>[nom]</w:t>
      </w:r>
    </w:p>
    <w:p w14:paraId="1830EE2C" w14:textId="77777777" w:rsidR="009451A1" w:rsidRPr="0053039D" w:rsidRDefault="009451A1" w:rsidP="009451A1">
      <w:pPr>
        <w:ind w:left="4320"/>
        <w:rPr>
          <w:i/>
          <w:sz w:val="24"/>
          <w:szCs w:val="24"/>
        </w:rPr>
      </w:pPr>
      <w:r w:rsidRPr="0053039D">
        <w:rPr>
          <w:sz w:val="24"/>
          <w:szCs w:val="24"/>
        </w:rPr>
        <w:t>Constructeur (suggestion de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rStyle w:val="FootnoteReference"/>
          <w:sz w:val="24"/>
          <w:szCs w:val="24"/>
        </w:rPr>
        <w:footnoteReference w:id="34"/>
      </w:r>
      <w:r w:rsidRPr="0053039D">
        <w:rPr>
          <w:sz w:val="24"/>
          <w:szCs w:val="24"/>
        </w:rPr>
        <w:t xml:space="preserve">) :  </w:t>
      </w:r>
      <w:r w:rsidRPr="0053039D">
        <w:rPr>
          <w:i/>
          <w:sz w:val="24"/>
          <w:szCs w:val="24"/>
        </w:rPr>
        <w:t>[nom]</w:t>
      </w:r>
    </w:p>
    <w:p w14:paraId="282DBA7E" w14:textId="77777777" w:rsidR="009451A1" w:rsidRPr="0053039D" w:rsidRDefault="009451A1" w:rsidP="009451A1">
      <w:pPr>
        <w:ind w:left="4320"/>
        <w:rPr>
          <w:sz w:val="24"/>
          <w:szCs w:val="24"/>
        </w:rPr>
      </w:pPr>
    </w:p>
    <w:p w14:paraId="7D584990" w14:textId="77777777" w:rsidR="009451A1" w:rsidRPr="0053039D" w:rsidRDefault="009451A1" w:rsidP="009451A1">
      <w:pPr>
        <w:rPr>
          <w:sz w:val="24"/>
          <w:szCs w:val="24"/>
        </w:rPr>
      </w:pPr>
      <w:r w:rsidRPr="0053039D">
        <w:rPr>
          <w:sz w:val="24"/>
          <w:szCs w:val="24"/>
        </w:rPr>
        <w:t>4.</w:t>
      </w:r>
      <w:r w:rsidRPr="0053039D">
        <w:rPr>
          <w:sz w:val="24"/>
          <w:szCs w:val="24"/>
        </w:rPr>
        <w:tab/>
        <w:t xml:space="preserve">Brève description de la modification :  </w:t>
      </w:r>
      <w:r w:rsidRPr="0053039D">
        <w:rPr>
          <w:i/>
          <w:sz w:val="24"/>
          <w:szCs w:val="24"/>
        </w:rPr>
        <w:t>[description]</w:t>
      </w:r>
    </w:p>
    <w:p w14:paraId="3F0B18B1" w14:textId="77777777" w:rsidR="009451A1" w:rsidRPr="0053039D" w:rsidRDefault="009451A1" w:rsidP="009451A1">
      <w:pPr>
        <w:ind w:left="720" w:hanging="720"/>
        <w:rPr>
          <w:sz w:val="24"/>
          <w:szCs w:val="24"/>
        </w:rPr>
      </w:pPr>
    </w:p>
    <w:p w14:paraId="27BF100D" w14:textId="77777777" w:rsidR="009451A1" w:rsidRPr="0053039D" w:rsidRDefault="009451A1" w:rsidP="009451A1">
      <w:pPr>
        <w:ind w:left="720" w:hanging="720"/>
        <w:jc w:val="both"/>
        <w:rPr>
          <w:i/>
          <w:sz w:val="24"/>
          <w:szCs w:val="24"/>
        </w:rPr>
      </w:pPr>
      <w:r w:rsidRPr="0053039D">
        <w:rPr>
          <w:sz w:val="24"/>
          <w:szCs w:val="24"/>
        </w:rPr>
        <w:t>5.</w:t>
      </w:r>
      <w:r w:rsidRPr="0053039D">
        <w:rPr>
          <w:sz w:val="24"/>
          <w:szCs w:val="24"/>
        </w:rPr>
        <w:tab/>
        <w:t>Installations et/ou n</w:t>
      </w:r>
      <w:r w:rsidRPr="0053039D">
        <w:rPr>
          <w:sz w:val="24"/>
          <w:szCs w:val="24"/>
          <w:vertAlign w:val="superscript"/>
        </w:rPr>
        <w:t>o</w:t>
      </w:r>
      <w:r w:rsidRPr="0053039D">
        <w:rPr>
          <w:sz w:val="24"/>
          <w:szCs w:val="24"/>
        </w:rPr>
        <w:t xml:space="preserve"> de l’élément concernés par la modification demandée :  </w:t>
      </w:r>
      <w:r w:rsidRPr="0053039D">
        <w:rPr>
          <w:i/>
          <w:sz w:val="24"/>
          <w:szCs w:val="24"/>
        </w:rPr>
        <w:t>[description]</w:t>
      </w:r>
    </w:p>
    <w:p w14:paraId="67D77CB7" w14:textId="77777777" w:rsidR="009451A1" w:rsidRPr="0053039D" w:rsidRDefault="009451A1" w:rsidP="009451A1">
      <w:pPr>
        <w:ind w:left="720" w:hanging="720"/>
        <w:jc w:val="both"/>
        <w:rPr>
          <w:sz w:val="24"/>
          <w:szCs w:val="24"/>
        </w:rPr>
      </w:pPr>
    </w:p>
    <w:p w14:paraId="50D868F2" w14:textId="77777777" w:rsidR="009451A1" w:rsidRPr="0053039D" w:rsidRDefault="009451A1" w:rsidP="009451A1">
      <w:pPr>
        <w:pStyle w:val="BodyTextIndent3"/>
        <w:rPr>
          <w:szCs w:val="24"/>
        </w:rPr>
      </w:pPr>
      <w:r w:rsidRPr="0053039D">
        <w:rPr>
          <w:szCs w:val="24"/>
        </w:rPr>
        <w:t>6.</w:t>
      </w:r>
      <w:r w:rsidRPr="0053039D">
        <w:rPr>
          <w:szCs w:val="24"/>
        </w:rPr>
        <w:tab/>
        <w:t>Dessins et/ou documents techniques de référence pour la demande de modification</w:t>
      </w:r>
    </w:p>
    <w:p w14:paraId="193EFE68" w14:textId="77777777" w:rsidR="009451A1" w:rsidRPr="0053039D" w:rsidRDefault="009451A1" w:rsidP="009451A1">
      <w:pPr>
        <w:tabs>
          <w:tab w:val="left" w:pos="5040"/>
        </w:tabs>
        <w:ind w:left="720"/>
        <w:rPr>
          <w:sz w:val="24"/>
          <w:szCs w:val="24"/>
          <w:u w:val="single"/>
        </w:rPr>
      </w:pPr>
    </w:p>
    <w:p w14:paraId="20B2A43D" w14:textId="77777777" w:rsidR="009451A1" w:rsidRPr="0053039D" w:rsidRDefault="009451A1" w:rsidP="009451A1">
      <w:pPr>
        <w:tabs>
          <w:tab w:val="left" w:pos="5040"/>
        </w:tabs>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14:paraId="00538471" w14:textId="77777777" w:rsidR="009451A1" w:rsidRPr="0053039D" w:rsidRDefault="009451A1" w:rsidP="009451A1">
      <w:pPr>
        <w:rPr>
          <w:sz w:val="24"/>
          <w:szCs w:val="24"/>
        </w:rPr>
      </w:pPr>
    </w:p>
    <w:p w14:paraId="1F0C9315" w14:textId="77777777" w:rsidR="009451A1" w:rsidRPr="0053039D" w:rsidRDefault="009451A1" w:rsidP="009451A1">
      <w:pPr>
        <w:ind w:left="720" w:hanging="720"/>
        <w:jc w:val="both"/>
        <w:rPr>
          <w:sz w:val="24"/>
          <w:szCs w:val="24"/>
        </w:rPr>
      </w:pPr>
      <w:r w:rsidRPr="0053039D">
        <w:rPr>
          <w:sz w:val="24"/>
          <w:szCs w:val="24"/>
        </w:rPr>
        <w:t>7.</w:t>
      </w:r>
      <w:r w:rsidRPr="0053039D">
        <w:rPr>
          <w:sz w:val="24"/>
          <w:szCs w:val="24"/>
        </w:rPr>
        <w:tab/>
        <w:t xml:space="preserve">Conditions détaillées ou exigences spéciales relatives à la modification demandée : </w:t>
      </w:r>
      <w:r w:rsidRPr="0053039D">
        <w:rPr>
          <w:i/>
          <w:sz w:val="24"/>
          <w:szCs w:val="24"/>
        </w:rPr>
        <w:t>[description]</w:t>
      </w:r>
    </w:p>
    <w:p w14:paraId="407350AA" w14:textId="77777777" w:rsidR="009451A1" w:rsidRPr="0053039D" w:rsidRDefault="009451A1" w:rsidP="009451A1">
      <w:pPr>
        <w:rPr>
          <w:sz w:val="24"/>
          <w:szCs w:val="24"/>
        </w:rPr>
      </w:pPr>
    </w:p>
    <w:p w14:paraId="22EA6F4A" w14:textId="77777777" w:rsidR="009451A1" w:rsidRPr="0053039D" w:rsidRDefault="009451A1" w:rsidP="009451A1">
      <w:pPr>
        <w:keepNext/>
        <w:rPr>
          <w:sz w:val="24"/>
          <w:szCs w:val="24"/>
        </w:rPr>
      </w:pPr>
      <w:r w:rsidRPr="0053039D">
        <w:rPr>
          <w:sz w:val="24"/>
          <w:szCs w:val="24"/>
        </w:rPr>
        <w:t>8.</w:t>
      </w:r>
      <w:r w:rsidRPr="0053039D">
        <w:rPr>
          <w:sz w:val="24"/>
          <w:szCs w:val="24"/>
        </w:rPr>
        <w:tab/>
        <w:t>Termes et conditions - généralités :</w:t>
      </w:r>
    </w:p>
    <w:p w14:paraId="16BC2215" w14:textId="77777777" w:rsidR="009451A1" w:rsidRPr="0053039D" w:rsidRDefault="009451A1" w:rsidP="009451A1">
      <w:pPr>
        <w:keepNext/>
        <w:ind w:left="1440" w:hanging="720"/>
        <w:rPr>
          <w:sz w:val="24"/>
          <w:szCs w:val="24"/>
        </w:rPr>
      </w:pPr>
    </w:p>
    <w:p w14:paraId="4A743BF2" w14:textId="77777777" w:rsidR="009451A1" w:rsidRPr="0053039D" w:rsidRDefault="009451A1" w:rsidP="009451A1">
      <w:pPr>
        <w:keepNext/>
        <w:ind w:left="1440" w:hanging="720"/>
        <w:jc w:val="both"/>
        <w:rPr>
          <w:sz w:val="24"/>
          <w:szCs w:val="24"/>
        </w:rPr>
      </w:pPr>
      <w:r w:rsidRPr="0053039D">
        <w:rPr>
          <w:sz w:val="24"/>
          <w:szCs w:val="24"/>
        </w:rPr>
        <w:t>a)</w:t>
      </w:r>
      <w:r w:rsidRPr="0053039D">
        <w:rPr>
          <w:sz w:val="24"/>
          <w:szCs w:val="24"/>
        </w:rPr>
        <w:tab/>
        <w:t>Veuillez nous soumettre votre devis en indiquant les conséquences de la modification demandée sur le prix du Marché.</w:t>
      </w:r>
    </w:p>
    <w:p w14:paraId="682C9538" w14:textId="77777777" w:rsidR="009451A1" w:rsidRPr="0053039D" w:rsidRDefault="009451A1" w:rsidP="009451A1">
      <w:pPr>
        <w:ind w:left="1440" w:hanging="720"/>
        <w:rPr>
          <w:sz w:val="24"/>
          <w:szCs w:val="24"/>
        </w:rPr>
      </w:pPr>
    </w:p>
    <w:p w14:paraId="11656B2D" w14:textId="77777777" w:rsidR="009451A1" w:rsidRPr="0053039D" w:rsidRDefault="009451A1" w:rsidP="009451A1">
      <w:pPr>
        <w:ind w:left="1440" w:hanging="720"/>
        <w:jc w:val="both"/>
        <w:rPr>
          <w:sz w:val="24"/>
          <w:szCs w:val="24"/>
        </w:rPr>
      </w:pPr>
      <w:r w:rsidRPr="0053039D">
        <w:rPr>
          <w:sz w:val="24"/>
          <w:szCs w:val="24"/>
        </w:rPr>
        <w:t>b)</w:t>
      </w:r>
      <w:r w:rsidRPr="0053039D">
        <w:rPr>
          <w:sz w:val="24"/>
          <w:szCs w:val="24"/>
        </w:rPr>
        <w:tab/>
        <w:t>Votre devis devra mentionner la demande éventuelle d’un délai supplémentaire pour l’exécution de la modification demandée.</w:t>
      </w:r>
    </w:p>
    <w:p w14:paraId="7ACD4B0D" w14:textId="77777777" w:rsidR="009451A1" w:rsidRPr="0053039D" w:rsidRDefault="009451A1" w:rsidP="009451A1">
      <w:pPr>
        <w:ind w:left="1440" w:hanging="720"/>
        <w:rPr>
          <w:sz w:val="24"/>
          <w:szCs w:val="24"/>
        </w:rPr>
      </w:pPr>
    </w:p>
    <w:p w14:paraId="30C52A49" w14:textId="77777777" w:rsidR="009451A1" w:rsidRPr="0053039D" w:rsidRDefault="009451A1" w:rsidP="009451A1">
      <w:pPr>
        <w:ind w:left="1440" w:hanging="720"/>
        <w:jc w:val="both"/>
        <w:rPr>
          <w:sz w:val="24"/>
          <w:szCs w:val="24"/>
        </w:rPr>
      </w:pPr>
      <w:r w:rsidRPr="0053039D">
        <w:rPr>
          <w:sz w:val="24"/>
          <w:szCs w:val="24"/>
        </w:rPr>
        <w:t>c)</w:t>
      </w:r>
      <w:r w:rsidRPr="0053039D">
        <w:rPr>
          <w:sz w:val="24"/>
          <w:szCs w:val="24"/>
        </w:rPr>
        <w:tab/>
        <w:t>Si vous avez une opinion négative quant à l’adoption de la modification demandée en raison de problèmes de conformité aux autres dispositions du Marché ou de problèmes de sécurité des matériels ou des Installations, veuillez nous en informer dans votre proposition.</w:t>
      </w:r>
    </w:p>
    <w:p w14:paraId="16F3F00A" w14:textId="77777777" w:rsidR="009451A1" w:rsidRPr="0053039D" w:rsidRDefault="009451A1" w:rsidP="009451A1">
      <w:pPr>
        <w:ind w:left="1440" w:hanging="720"/>
        <w:rPr>
          <w:sz w:val="24"/>
          <w:szCs w:val="24"/>
        </w:rPr>
      </w:pPr>
    </w:p>
    <w:p w14:paraId="274C67FB" w14:textId="5509E188" w:rsidR="009451A1" w:rsidRPr="0053039D" w:rsidRDefault="009451A1" w:rsidP="009451A1">
      <w:pPr>
        <w:ind w:left="1440" w:hanging="720"/>
        <w:jc w:val="both"/>
        <w:rPr>
          <w:sz w:val="24"/>
          <w:szCs w:val="24"/>
        </w:rPr>
      </w:pPr>
      <w:r w:rsidRPr="0053039D">
        <w:rPr>
          <w:sz w:val="24"/>
          <w:szCs w:val="24"/>
        </w:rPr>
        <w:t>d)</w:t>
      </w:r>
      <w:r w:rsidRPr="0053039D">
        <w:rPr>
          <w:sz w:val="24"/>
          <w:szCs w:val="24"/>
        </w:rPr>
        <w:tab/>
        <w:t xml:space="preserve">Toute augmentation ou diminution du travail </w:t>
      </w:r>
      <w:r w:rsidR="009C6393">
        <w:rPr>
          <w:sz w:val="24"/>
          <w:szCs w:val="24"/>
        </w:rPr>
        <w:t>de l’Entrepreneur</w:t>
      </w:r>
      <w:r w:rsidRPr="0053039D">
        <w:rPr>
          <w:sz w:val="24"/>
          <w:szCs w:val="24"/>
        </w:rPr>
        <w:t xml:space="preserve"> en terme de personnel devra être calculée.</w:t>
      </w:r>
    </w:p>
    <w:p w14:paraId="393DD270" w14:textId="77777777" w:rsidR="009451A1" w:rsidRPr="0053039D" w:rsidRDefault="009451A1" w:rsidP="009451A1">
      <w:pPr>
        <w:ind w:left="1440" w:hanging="720"/>
        <w:rPr>
          <w:sz w:val="24"/>
          <w:szCs w:val="24"/>
        </w:rPr>
      </w:pPr>
    </w:p>
    <w:p w14:paraId="13BEECC1" w14:textId="77777777" w:rsidR="009451A1" w:rsidRPr="0053039D" w:rsidRDefault="009451A1" w:rsidP="009451A1">
      <w:pPr>
        <w:ind w:left="1440" w:hanging="720"/>
        <w:jc w:val="both"/>
        <w:rPr>
          <w:sz w:val="24"/>
          <w:szCs w:val="24"/>
        </w:rPr>
      </w:pPr>
      <w:r w:rsidRPr="0053039D">
        <w:rPr>
          <w:sz w:val="24"/>
          <w:szCs w:val="24"/>
        </w:rPr>
        <w:t>e)</w:t>
      </w:r>
      <w:r w:rsidRPr="0053039D">
        <w:rPr>
          <w:sz w:val="24"/>
          <w:szCs w:val="24"/>
        </w:rPr>
        <w:tab/>
        <w:t>L’exécution du travail correspondant à la modification demandée pourra commencer après acceptation et confirmation de son montant et de sa nature par écrit.</w:t>
      </w:r>
    </w:p>
    <w:p w14:paraId="1E8D6854" w14:textId="77777777" w:rsidR="009451A1" w:rsidRPr="0053039D" w:rsidRDefault="009451A1" w:rsidP="009451A1">
      <w:pPr>
        <w:rPr>
          <w:sz w:val="24"/>
          <w:szCs w:val="24"/>
        </w:rPr>
      </w:pPr>
    </w:p>
    <w:p w14:paraId="31E82B8B" w14:textId="77777777" w:rsidR="009451A1" w:rsidRPr="0053039D" w:rsidRDefault="009451A1" w:rsidP="009451A1">
      <w:pPr>
        <w:tabs>
          <w:tab w:val="left" w:pos="7200"/>
        </w:tabs>
        <w:rPr>
          <w:sz w:val="24"/>
          <w:szCs w:val="24"/>
        </w:rPr>
      </w:pPr>
      <w:r w:rsidRPr="0053039D">
        <w:rPr>
          <w:sz w:val="24"/>
          <w:szCs w:val="24"/>
          <w:u w:val="single"/>
        </w:rPr>
        <w:tab/>
      </w:r>
    </w:p>
    <w:p w14:paraId="32DB42D9" w14:textId="5AF4B32E" w:rsidR="009451A1" w:rsidRPr="0053039D" w:rsidRDefault="009451A1" w:rsidP="009451A1">
      <w:pPr>
        <w:rPr>
          <w:sz w:val="24"/>
          <w:szCs w:val="24"/>
        </w:rPr>
      </w:pPr>
      <w:r w:rsidRPr="0053039D">
        <w:rPr>
          <w:sz w:val="24"/>
          <w:szCs w:val="24"/>
        </w:rPr>
        <w:t xml:space="preserve">(nom du </w:t>
      </w:r>
      <w:r w:rsidR="00601342">
        <w:rPr>
          <w:sz w:val="24"/>
          <w:szCs w:val="24"/>
        </w:rPr>
        <w:t>Maître d’Ouvrage</w:t>
      </w:r>
      <w:r w:rsidRPr="0053039D">
        <w:rPr>
          <w:sz w:val="24"/>
          <w:szCs w:val="24"/>
        </w:rPr>
        <w:t>)</w:t>
      </w:r>
    </w:p>
    <w:p w14:paraId="20A04006" w14:textId="77777777" w:rsidR="009451A1" w:rsidRPr="0053039D" w:rsidRDefault="009451A1" w:rsidP="009451A1">
      <w:pPr>
        <w:rPr>
          <w:sz w:val="24"/>
          <w:szCs w:val="24"/>
        </w:rPr>
      </w:pPr>
    </w:p>
    <w:p w14:paraId="3EC4DAB4" w14:textId="77777777" w:rsidR="009451A1" w:rsidRPr="0053039D" w:rsidRDefault="009451A1" w:rsidP="009451A1">
      <w:pPr>
        <w:tabs>
          <w:tab w:val="left" w:pos="7200"/>
        </w:tabs>
        <w:rPr>
          <w:sz w:val="24"/>
          <w:szCs w:val="24"/>
        </w:rPr>
      </w:pPr>
      <w:r w:rsidRPr="0053039D">
        <w:rPr>
          <w:sz w:val="24"/>
          <w:szCs w:val="24"/>
          <w:u w:val="single"/>
        </w:rPr>
        <w:tab/>
      </w:r>
    </w:p>
    <w:p w14:paraId="210711E5" w14:textId="77777777" w:rsidR="009451A1" w:rsidRPr="0053039D" w:rsidRDefault="009451A1" w:rsidP="009451A1">
      <w:pPr>
        <w:rPr>
          <w:sz w:val="24"/>
          <w:szCs w:val="24"/>
        </w:rPr>
      </w:pPr>
      <w:r w:rsidRPr="0053039D">
        <w:rPr>
          <w:sz w:val="24"/>
          <w:szCs w:val="24"/>
        </w:rPr>
        <w:t>(signature)</w:t>
      </w:r>
    </w:p>
    <w:p w14:paraId="27464440" w14:textId="77777777" w:rsidR="009451A1" w:rsidRPr="0053039D" w:rsidRDefault="009451A1" w:rsidP="009451A1">
      <w:pPr>
        <w:rPr>
          <w:sz w:val="24"/>
          <w:szCs w:val="24"/>
        </w:rPr>
      </w:pPr>
    </w:p>
    <w:p w14:paraId="4DB51EB8" w14:textId="77777777" w:rsidR="009451A1" w:rsidRPr="0053039D" w:rsidRDefault="009451A1" w:rsidP="009451A1">
      <w:pPr>
        <w:tabs>
          <w:tab w:val="left" w:pos="7200"/>
        </w:tabs>
        <w:rPr>
          <w:sz w:val="24"/>
          <w:szCs w:val="24"/>
        </w:rPr>
      </w:pPr>
      <w:r w:rsidRPr="0053039D">
        <w:rPr>
          <w:sz w:val="24"/>
          <w:szCs w:val="24"/>
          <w:u w:val="single"/>
        </w:rPr>
        <w:tab/>
      </w:r>
    </w:p>
    <w:p w14:paraId="38686005" w14:textId="77777777" w:rsidR="009451A1" w:rsidRPr="0053039D" w:rsidRDefault="009451A1" w:rsidP="009451A1">
      <w:pPr>
        <w:rPr>
          <w:sz w:val="24"/>
          <w:szCs w:val="24"/>
        </w:rPr>
      </w:pPr>
      <w:r w:rsidRPr="0053039D">
        <w:rPr>
          <w:sz w:val="24"/>
          <w:szCs w:val="24"/>
        </w:rPr>
        <w:t>(nom du signataire)</w:t>
      </w:r>
    </w:p>
    <w:p w14:paraId="17387E3B" w14:textId="77777777" w:rsidR="009451A1" w:rsidRPr="0053039D" w:rsidRDefault="009451A1" w:rsidP="009451A1">
      <w:pPr>
        <w:rPr>
          <w:sz w:val="24"/>
          <w:szCs w:val="24"/>
        </w:rPr>
      </w:pPr>
    </w:p>
    <w:p w14:paraId="6D4F4BD0" w14:textId="77777777" w:rsidR="009451A1" w:rsidRPr="0053039D" w:rsidRDefault="009451A1" w:rsidP="009451A1">
      <w:pPr>
        <w:tabs>
          <w:tab w:val="left" w:pos="7200"/>
        </w:tabs>
        <w:rPr>
          <w:sz w:val="24"/>
          <w:szCs w:val="24"/>
        </w:rPr>
      </w:pPr>
      <w:r w:rsidRPr="0053039D">
        <w:rPr>
          <w:sz w:val="24"/>
          <w:szCs w:val="24"/>
          <w:u w:val="single"/>
        </w:rPr>
        <w:tab/>
      </w:r>
    </w:p>
    <w:p w14:paraId="161C551D" w14:textId="77777777" w:rsidR="009451A1" w:rsidRPr="0053039D" w:rsidRDefault="009451A1" w:rsidP="009451A1">
      <w:pPr>
        <w:rPr>
          <w:sz w:val="24"/>
          <w:szCs w:val="24"/>
        </w:rPr>
      </w:pPr>
      <w:r w:rsidRPr="0053039D">
        <w:rPr>
          <w:sz w:val="24"/>
          <w:szCs w:val="24"/>
        </w:rPr>
        <w:t>(titre du signataire)</w:t>
      </w:r>
    </w:p>
    <w:p w14:paraId="57F9F866" w14:textId="77777777" w:rsidR="009451A1" w:rsidRPr="0053039D" w:rsidRDefault="009451A1" w:rsidP="009451A1">
      <w:pPr>
        <w:jc w:val="center"/>
        <w:rPr>
          <w:sz w:val="24"/>
          <w:szCs w:val="24"/>
        </w:rPr>
      </w:pPr>
    </w:p>
    <w:p w14:paraId="2BBB4A1B" w14:textId="77777777" w:rsidR="009451A1" w:rsidRPr="0053039D" w:rsidRDefault="009451A1" w:rsidP="009451A1">
      <w:pPr>
        <w:jc w:val="center"/>
        <w:rPr>
          <w:sz w:val="24"/>
          <w:szCs w:val="24"/>
        </w:rPr>
      </w:pPr>
    </w:p>
    <w:p w14:paraId="4B16BA9C" w14:textId="77777777" w:rsidR="009451A1" w:rsidRPr="0053039D" w:rsidRDefault="009451A1" w:rsidP="009451A1">
      <w:pPr>
        <w:jc w:val="both"/>
        <w:rPr>
          <w:sz w:val="24"/>
          <w:szCs w:val="24"/>
        </w:rPr>
      </w:pPr>
      <w:r w:rsidRPr="0053039D">
        <w:rPr>
          <w:sz w:val="24"/>
          <w:szCs w:val="24"/>
        </w:rPr>
        <w:br w:type="page"/>
      </w:r>
    </w:p>
    <w:p w14:paraId="4201D37B" w14:textId="652CDFE2" w:rsidR="009451A1" w:rsidRPr="00425DD4" w:rsidRDefault="009451A1" w:rsidP="009451A1">
      <w:pPr>
        <w:jc w:val="center"/>
        <w:rPr>
          <w:b/>
          <w:sz w:val="32"/>
          <w:szCs w:val="32"/>
        </w:rPr>
      </w:pPr>
      <w:bookmarkStart w:id="693" w:name="_Toc440701672"/>
      <w:bookmarkStart w:id="694" w:name="_Toc440701988"/>
      <w:r w:rsidRPr="00425DD4">
        <w:rPr>
          <w:b/>
          <w:sz w:val="32"/>
          <w:szCs w:val="32"/>
        </w:rPr>
        <w:t>Annexe 2.  Devis d’</w:t>
      </w:r>
      <w:r w:rsidR="00E16AE5" w:rsidRPr="00425DD4">
        <w:rPr>
          <w:b/>
          <w:sz w:val="32"/>
          <w:szCs w:val="32"/>
        </w:rPr>
        <w:t>E</w:t>
      </w:r>
      <w:r w:rsidRPr="00425DD4">
        <w:rPr>
          <w:b/>
          <w:sz w:val="32"/>
          <w:szCs w:val="32"/>
        </w:rPr>
        <w:t xml:space="preserve">tablissement de </w:t>
      </w:r>
      <w:r w:rsidR="00E16AE5" w:rsidRPr="00425DD4">
        <w:rPr>
          <w:b/>
          <w:sz w:val="32"/>
          <w:szCs w:val="32"/>
        </w:rPr>
        <w:t>P</w:t>
      </w:r>
      <w:r w:rsidRPr="00425DD4">
        <w:rPr>
          <w:b/>
          <w:sz w:val="32"/>
          <w:szCs w:val="32"/>
        </w:rPr>
        <w:t xml:space="preserve">roposition de </w:t>
      </w:r>
      <w:r w:rsidR="00E16AE5" w:rsidRPr="00425DD4">
        <w:rPr>
          <w:b/>
          <w:sz w:val="32"/>
          <w:szCs w:val="32"/>
        </w:rPr>
        <w:t>M</w:t>
      </w:r>
      <w:r w:rsidRPr="00425DD4">
        <w:rPr>
          <w:b/>
          <w:sz w:val="32"/>
          <w:szCs w:val="32"/>
        </w:rPr>
        <w:t>odification</w:t>
      </w:r>
      <w:bookmarkEnd w:id="693"/>
      <w:bookmarkEnd w:id="694"/>
    </w:p>
    <w:p w14:paraId="5B1AE33C" w14:textId="53703E91" w:rsidR="009451A1" w:rsidRPr="0053039D" w:rsidRDefault="009451A1" w:rsidP="009451A1">
      <w:pPr>
        <w:jc w:val="center"/>
        <w:rPr>
          <w:sz w:val="24"/>
          <w:szCs w:val="24"/>
        </w:rPr>
      </w:pPr>
      <w:r w:rsidRPr="0053039D">
        <w:rPr>
          <w:sz w:val="24"/>
          <w:szCs w:val="24"/>
        </w:rPr>
        <w:t xml:space="preserve">(Papier à en-tête </w:t>
      </w:r>
      <w:r w:rsidR="009C6393">
        <w:rPr>
          <w:sz w:val="24"/>
          <w:szCs w:val="24"/>
        </w:rPr>
        <w:t>de l’Entrepreneur</w:t>
      </w:r>
      <w:r w:rsidRPr="0053039D">
        <w:rPr>
          <w:sz w:val="24"/>
          <w:szCs w:val="24"/>
        </w:rPr>
        <w:t>)</w:t>
      </w:r>
    </w:p>
    <w:p w14:paraId="318C4E90" w14:textId="77777777" w:rsidR="009451A1" w:rsidRPr="0053039D" w:rsidRDefault="009451A1" w:rsidP="009451A1">
      <w:pPr>
        <w:jc w:val="center"/>
        <w:rPr>
          <w:sz w:val="24"/>
          <w:szCs w:val="24"/>
        </w:rPr>
      </w:pPr>
    </w:p>
    <w:p w14:paraId="6EAEB503"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3F6337F7" w14:textId="77777777" w:rsidR="009451A1" w:rsidRPr="0053039D" w:rsidRDefault="009451A1" w:rsidP="009451A1">
      <w:pPr>
        <w:rPr>
          <w:sz w:val="24"/>
          <w:szCs w:val="24"/>
        </w:rPr>
      </w:pPr>
    </w:p>
    <w:p w14:paraId="5C66CC94" w14:textId="7FF19692"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du </w:t>
      </w:r>
      <w:r w:rsidR="00601342">
        <w:rPr>
          <w:i/>
          <w:sz w:val="24"/>
          <w:szCs w:val="24"/>
        </w:rPr>
        <w:t>Maître d’Ouvrage</w:t>
      </w:r>
      <w:r w:rsidRPr="0053039D">
        <w:rPr>
          <w:i/>
          <w:sz w:val="24"/>
          <w:szCs w:val="24"/>
        </w:rPr>
        <w:t>]</w:t>
      </w:r>
    </w:p>
    <w:p w14:paraId="6EC33F67" w14:textId="77777777" w:rsidR="009451A1" w:rsidRPr="0053039D" w:rsidRDefault="009451A1" w:rsidP="009451A1">
      <w:pPr>
        <w:rPr>
          <w:sz w:val="24"/>
          <w:szCs w:val="24"/>
        </w:rPr>
      </w:pPr>
    </w:p>
    <w:p w14:paraId="53643300"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46056615" w14:textId="77777777" w:rsidR="009451A1" w:rsidRPr="0053039D" w:rsidRDefault="009451A1" w:rsidP="009451A1">
      <w:pPr>
        <w:rPr>
          <w:sz w:val="24"/>
          <w:szCs w:val="24"/>
        </w:rPr>
      </w:pPr>
    </w:p>
    <w:p w14:paraId="582A20B9"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63364507" w14:textId="77777777" w:rsidR="009451A1" w:rsidRPr="0053039D" w:rsidRDefault="009451A1" w:rsidP="009451A1">
      <w:pPr>
        <w:rPr>
          <w:sz w:val="24"/>
          <w:szCs w:val="24"/>
        </w:rPr>
      </w:pPr>
    </w:p>
    <w:p w14:paraId="340305FE"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w:t>
      </w:r>
      <w:r w:rsidRPr="0053039D">
        <w:rPr>
          <w:sz w:val="24"/>
          <w:szCs w:val="24"/>
          <w:vertAlign w:val="superscript"/>
        </w:rPr>
        <w:t>o</w:t>
      </w:r>
      <w:r w:rsidRPr="0053039D">
        <w:rPr>
          <w:i/>
          <w:sz w:val="24"/>
          <w:szCs w:val="24"/>
        </w:rPr>
        <w:t>]</w:t>
      </w:r>
    </w:p>
    <w:p w14:paraId="7309C30D" w14:textId="77777777" w:rsidR="009451A1" w:rsidRPr="0053039D" w:rsidRDefault="009451A1" w:rsidP="009451A1">
      <w:pPr>
        <w:rPr>
          <w:sz w:val="24"/>
          <w:szCs w:val="24"/>
        </w:rPr>
      </w:pPr>
    </w:p>
    <w:p w14:paraId="588CCB7F" w14:textId="77777777" w:rsidR="009451A1" w:rsidRPr="0053039D" w:rsidRDefault="009451A1" w:rsidP="009451A1">
      <w:pPr>
        <w:rPr>
          <w:sz w:val="24"/>
          <w:szCs w:val="24"/>
        </w:rPr>
      </w:pPr>
      <w:r w:rsidRPr="0053039D">
        <w:rPr>
          <w:sz w:val="24"/>
          <w:szCs w:val="24"/>
        </w:rPr>
        <w:t>Mesdames/Messieurs,</w:t>
      </w:r>
    </w:p>
    <w:p w14:paraId="2C67B80E" w14:textId="77777777" w:rsidR="009451A1" w:rsidRPr="0053039D" w:rsidRDefault="009451A1" w:rsidP="009451A1">
      <w:pPr>
        <w:rPr>
          <w:sz w:val="24"/>
          <w:szCs w:val="24"/>
        </w:rPr>
      </w:pPr>
    </w:p>
    <w:p w14:paraId="220CC0A9" w14:textId="77777777" w:rsidR="009451A1" w:rsidRPr="0053039D" w:rsidRDefault="009451A1" w:rsidP="009451A1">
      <w:pPr>
        <w:jc w:val="both"/>
        <w:rPr>
          <w:sz w:val="24"/>
          <w:szCs w:val="24"/>
        </w:rPr>
      </w:pPr>
      <w:r w:rsidRPr="0053039D">
        <w:rPr>
          <w:sz w:val="24"/>
          <w:szCs w:val="24"/>
        </w:rPr>
        <w:t>En référence à votre demande de proposition de modification, nous avons le plaisir de vous notifier le coût approximatif de l’élaboration de la proposition de modification ci</w:t>
      </w:r>
      <w:r w:rsidRPr="0053039D">
        <w:rPr>
          <w:sz w:val="24"/>
          <w:szCs w:val="24"/>
        </w:rPr>
        <w:noBreakHyphen/>
        <w:t>dessous référencée conformément à la Clause 39.2.1 du CCAG du Marché.  Nous vous confirmons savoir que votre accord sur le coût d’élaboration de la proposition de modification conformément à la Clause 39.2.2 du CCAG est un préalable à l’estimation du coût de la modification elle-même.</w:t>
      </w:r>
    </w:p>
    <w:p w14:paraId="5E47E97C" w14:textId="77777777" w:rsidR="009451A1" w:rsidRPr="0053039D" w:rsidRDefault="009451A1" w:rsidP="009451A1">
      <w:pPr>
        <w:jc w:val="both"/>
        <w:rPr>
          <w:sz w:val="24"/>
          <w:szCs w:val="24"/>
        </w:rPr>
      </w:pPr>
    </w:p>
    <w:p w14:paraId="07D52EF0" w14:textId="77777777" w:rsidR="009451A1" w:rsidRPr="0053039D" w:rsidRDefault="009451A1" w:rsidP="009451A1">
      <w:pPr>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18766E74" w14:textId="77777777" w:rsidR="009451A1" w:rsidRPr="0053039D" w:rsidRDefault="009451A1" w:rsidP="009451A1">
      <w:pPr>
        <w:rPr>
          <w:sz w:val="24"/>
          <w:szCs w:val="24"/>
        </w:rPr>
      </w:pPr>
    </w:p>
    <w:p w14:paraId="127813A3" w14:textId="77777777"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 xml:space="preserve">/rév. :  </w:t>
      </w:r>
      <w:r w:rsidRPr="0053039D">
        <w:rPr>
          <w:i/>
          <w:sz w:val="24"/>
          <w:szCs w:val="24"/>
        </w:rPr>
        <w:t>[nombre]</w:t>
      </w:r>
    </w:p>
    <w:p w14:paraId="2396103C" w14:textId="77777777" w:rsidR="009451A1" w:rsidRPr="0053039D" w:rsidRDefault="009451A1" w:rsidP="009451A1">
      <w:pPr>
        <w:rPr>
          <w:sz w:val="24"/>
          <w:szCs w:val="24"/>
        </w:rPr>
      </w:pPr>
    </w:p>
    <w:p w14:paraId="4EF9943B" w14:textId="77777777" w:rsidR="009451A1" w:rsidRPr="0053039D" w:rsidRDefault="009451A1" w:rsidP="009451A1">
      <w:pPr>
        <w:rPr>
          <w:sz w:val="24"/>
          <w:szCs w:val="24"/>
        </w:rPr>
      </w:pPr>
      <w:r w:rsidRPr="0053039D">
        <w:rPr>
          <w:sz w:val="24"/>
          <w:szCs w:val="24"/>
        </w:rPr>
        <w:t>3.</w:t>
      </w:r>
      <w:r w:rsidRPr="0053039D">
        <w:rPr>
          <w:sz w:val="24"/>
          <w:szCs w:val="24"/>
        </w:rPr>
        <w:tab/>
        <w:t xml:space="preserve">Brève description de la modification :  </w:t>
      </w:r>
      <w:r w:rsidRPr="0053039D">
        <w:rPr>
          <w:i/>
          <w:sz w:val="24"/>
          <w:szCs w:val="24"/>
        </w:rPr>
        <w:t>[description]</w:t>
      </w:r>
    </w:p>
    <w:p w14:paraId="57B86B62" w14:textId="77777777" w:rsidR="009451A1" w:rsidRPr="0053039D" w:rsidRDefault="009451A1" w:rsidP="009451A1">
      <w:pPr>
        <w:rPr>
          <w:sz w:val="24"/>
          <w:szCs w:val="24"/>
        </w:rPr>
      </w:pPr>
    </w:p>
    <w:p w14:paraId="58FC612C" w14:textId="77777777" w:rsidR="009451A1" w:rsidRPr="0053039D" w:rsidRDefault="009451A1" w:rsidP="009451A1">
      <w:pPr>
        <w:rPr>
          <w:sz w:val="24"/>
          <w:szCs w:val="24"/>
        </w:rPr>
      </w:pPr>
      <w:r w:rsidRPr="0053039D">
        <w:rPr>
          <w:sz w:val="24"/>
          <w:szCs w:val="24"/>
        </w:rPr>
        <w:t>4.</w:t>
      </w:r>
      <w:r w:rsidRPr="0053039D">
        <w:rPr>
          <w:sz w:val="24"/>
          <w:szCs w:val="24"/>
        </w:rPr>
        <w:tab/>
        <w:t xml:space="preserve">Conséquences prévues de la modification :  </w:t>
      </w:r>
      <w:r w:rsidRPr="0053039D">
        <w:rPr>
          <w:i/>
          <w:sz w:val="24"/>
          <w:szCs w:val="24"/>
        </w:rPr>
        <w:t>[description]</w:t>
      </w:r>
    </w:p>
    <w:p w14:paraId="6528B544" w14:textId="77777777" w:rsidR="009451A1" w:rsidRPr="0053039D" w:rsidRDefault="009451A1" w:rsidP="009451A1">
      <w:pPr>
        <w:rPr>
          <w:sz w:val="24"/>
          <w:szCs w:val="24"/>
        </w:rPr>
      </w:pPr>
    </w:p>
    <w:p w14:paraId="65BEDB33" w14:textId="77777777" w:rsidR="009451A1" w:rsidRPr="0053039D" w:rsidRDefault="009451A1" w:rsidP="009451A1">
      <w:pPr>
        <w:rPr>
          <w:sz w:val="24"/>
          <w:szCs w:val="24"/>
        </w:rPr>
      </w:pPr>
      <w:r w:rsidRPr="0053039D">
        <w:rPr>
          <w:sz w:val="24"/>
          <w:szCs w:val="24"/>
        </w:rPr>
        <w:t>5.</w:t>
      </w:r>
      <w:r w:rsidRPr="0053039D">
        <w:rPr>
          <w:sz w:val="24"/>
          <w:szCs w:val="24"/>
        </w:rPr>
        <w:tab/>
        <w:t xml:space="preserve">Coût d’élaboration de la proposition de modification :  </w:t>
      </w:r>
      <w:r w:rsidRPr="0053039D">
        <w:rPr>
          <w:i/>
          <w:sz w:val="24"/>
          <w:szCs w:val="24"/>
        </w:rPr>
        <w:t>[coût]</w:t>
      </w:r>
      <w:r w:rsidRPr="0053039D">
        <w:rPr>
          <w:rStyle w:val="FootnoteReference"/>
          <w:sz w:val="24"/>
          <w:szCs w:val="24"/>
        </w:rPr>
        <w:footnoteReference w:id="35"/>
      </w:r>
    </w:p>
    <w:p w14:paraId="65EC2A23" w14:textId="77777777" w:rsidR="009451A1" w:rsidRPr="0053039D" w:rsidRDefault="009451A1" w:rsidP="009451A1">
      <w:pPr>
        <w:tabs>
          <w:tab w:val="left" w:pos="1440"/>
          <w:tab w:val="left" w:pos="7200"/>
        </w:tabs>
        <w:ind w:left="720"/>
        <w:rPr>
          <w:sz w:val="24"/>
          <w:szCs w:val="24"/>
        </w:rPr>
      </w:pPr>
    </w:p>
    <w:p w14:paraId="30196F29" w14:textId="77777777" w:rsidR="009451A1" w:rsidRPr="0053039D" w:rsidRDefault="009451A1" w:rsidP="009451A1">
      <w:pPr>
        <w:tabs>
          <w:tab w:val="left" w:pos="1440"/>
          <w:tab w:val="left" w:pos="7200"/>
        </w:tabs>
        <w:ind w:left="720"/>
        <w:rPr>
          <w:sz w:val="24"/>
          <w:szCs w:val="24"/>
        </w:rPr>
      </w:pPr>
      <w:r w:rsidRPr="0053039D">
        <w:rPr>
          <w:sz w:val="24"/>
          <w:szCs w:val="24"/>
        </w:rPr>
        <w:t>a)</w:t>
      </w:r>
      <w:r w:rsidRPr="0053039D">
        <w:rPr>
          <w:sz w:val="24"/>
          <w:szCs w:val="24"/>
        </w:rPr>
        <w:tab/>
        <w:t>Ingénierie</w:t>
      </w:r>
      <w:r w:rsidRPr="0053039D">
        <w:rPr>
          <w:sz w:val="24"/>
          <w:szCs w:val="24"/>
        </w:rPr>
        <w:tab/>
        <w:t>(montant)</w:t>
      </w:r>
    </w:p>
    <w:p w14:paraId="5ACA47B1" w14:textId="77777777" w:rsidR="009451A1" w:rsidRPr="0053039D" w:rsidRDefault="009451A1" w:rsidP="009451A1">
      <w:pPr>
        <w:tabs>
          <w:tab w:val="left" w:pos="1440"/>
          <w:tab w:val="left" w:pos="7200"/>
        </w:tabs>
        <w:ind w:left="720"/>
        <w:rPr>
          <w:sz w:val="24"/>
          <w:szCs w:val="24"/>
        </w:rPr>
      </w:pPr>
    </w:p>
    <w:p w14:paraId="1D2D3C4D" w14:textId="77777777" w:rsidR="009451A1" w:rsidRPr="0053039D" w:rsidRDefault="009451A1" w:rsidP="009451A1">
      <w:pPr>
        <w:tabs>
          <w:tab w:val="left" w:pos="2160"/>
          <w:tab w:val="left" w:pos="3600"/>
          <w:tab w:val="left" w:pos="4320"/>
          <w:tab w:val="left" w:pos="5400"/>
          <w:tab w:val="left" w:pos="7200"/>
          <w:tab w:val="left" w:pos="7920"/>
        </w:tabs>
        <w:ind w:left="2160" w:hanging="720"/>
        <w:rPr>
          <w:sz w:val="24"/>
          <w:szCs w:val="24"/>
        </w:rPr>
      </w:pPr>
      <w:r w:rsidRPr="0053039D">
        <w:rPr>
          <w:sz w:val="24"/>
          <w:szCs w:val="24"/>
        </w:rPr>
        <w:t>i)</w:t>
      </w:r>
      <w:r w:rsidRPr="0053039D">
        <w:rPr>
          <w:sz w:val="24"/>
          <w:szCs w:val="24"/>
        </w:rPr>
        <w:tab/>
        <w:t>Ingénieur</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 =</w:t>
      </w:r>
      <w:r w:rsidRPr="0053039D">
        <w:rPr>
          <w:sz w:val="24"/>
          <w:szCs w:val="24"/>
        </w:rPr>
        <w:tab/>
      </w:r>
      <w:r w:rsidRPr="0053039D">
        <w:rPr>
          <w:sz w:val="24"/>
          <w:szCs w:val="24"/>
          <w:u w:val="single"/>
        </w:rPr>
        <w:tab/>
      </w:r>
    </w:p>
    <w:p w14:paraId="6B6F1822" w14:textId="77777777" w:rsidR="009451A1" w:rsidRPr="0053039D" w:rsidRDefault="009451A1" w:rsidP="009451A1">
      <w:pPr>
        <w:tabs>
          <w:tab w:val="left" w:pos="2160"/>
          <w:tab w:val="left" w:pos="3600"/>
          <w:tab w:val="left" w:pos="4320"/>
          <w:tab w:val="left" w:pos="5400"/>
          <w:tab w:val="left" w:pos="7200"/>
          <w:tab w:val="left" w:pos="7920"/>
        </w:tabs>
        <w:ind w:left="2160" w:hanging="720"/>
        <w:rPr>
          <w:sz w:val="24"/>
          <w:szCs w:val="24"/>
        </w:rPr>
      </w:pPr>
      <w:r w:rsidRPr="0053039D">
        <w:rPr>
          <w:sz w:val="24"/>
          <w:szCs w:val="24"/>
        </w:rPr>
        <w:t>ii)</w:t>
      </w:r>
      <w:r w:rsidRPr="0053039D">
        <w:rPr>
          <w:sz w:val="24"/>
          <w:szCs w:val="24"/>
        </w:rPr>
        <w:tab/>
        <w:t>Dessinateur</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 =</w:t>
      </w:r>
      <w:r w:rsidRPr="0053039D">
        <w:rPr>
          <w:sz w:val="24"/>
          <w:szCs w:val="24"/>
        </w:rPr>
        <w:tab/>
      </w:r>
      <w:r w:rsidRPr="0053039D">
        <w:rPr>
          <w:sz w:val="24"/>
          <w:szCs w:val="24"/>
          <w:u w:val="single"/>
        </w:rPr>
        <w:tab/>
      </w:r>
    </w:p>
    <w:p w14:paraId="1FFDB91B" w14:textId="77777777" w:rsidR="009451A1" w:rsidRPr="0053039D" w:rsidRDefault="009451A1" w:rsidP="009451A1">
      <w:pPr>
        <w:tabs>
          <w:tab w:val="left" w:pos="3600"/>
          <w:tab w:val="left" w:pos="4320"/>
          <w:tab w:val="left" w:pos="7200"/>
        </w:tabs>
        <w:ind w:left="2160"/>
        <w:rPr>
          <w:sz w:val="24"/>
          <w:szCs w:val="24"/>
        </w:rPr>
      </w:pPr>
      <w:r w:rsidRPr="0053039D">
        <w:rPr>
          <w:sz w:val="24"/>
          <w:szCs w:val="24"/>
        </w:rPr>
        <w:t>Sous-total</w:t>
      </w:r>
      <w:r w:rsidRPr="0053039D">
        <w:rPr>
          <w:sz w:val="24"/>
          <w:szCs w:val="24"/>
        </w:rPr>
        <w:tab/>
      </w:r>
      <w:r w:rsidRPr="0053039D">
        <w:rPr>
          <w:sz w:val="24"/>
          <w:szCs w:val="24"/>
          <w:u w:val="single"/>
        </w:rPr>
        <w:tab/>
      </w:r>
      <w:r w:rsidRPr="0053039D">
        <w:rPr>
          <w:sz w:val="24"/>
          <w:szCs w:val="24"/>
        </w:rPr>
        <w:t xml:space="preserve"> h</w:t>
      </w:r>
      <w:r w:rsidRPr="0053039D">
        <w:rPr>
          <w:sz w:val="24"/>
          <w:szCs w:val="24"/>
        </w:rPr>
        <w:tab/>
      </w:r>
      <w:r w:rsidRPr="0053039D">
        <w:rPr>
          <w:sz w:val="24"/>
          <w:szCs w:val="24"/>
          <w:u w:val="single"/>
        </w:rPr>
        <w:tab/>
      </w:r>
    </w:p>
    <w:p w14:paraId="63B2F1E3" w14:textId="77777777" w:rsidR="009451A1" w:rsidRPr="0053039D" w:rsidRDefault="009451A1" w:rsidP="009451A1">
      <w:pPr>
        <w:tabs>
          <w:tab w:val="left" w:pos="7200"/>
          <w:tab w:val="left" w:pos="7920"/>
        </w:tabs>
        <w:ind w:left="2160"/>
        <w:rPr>
          <w:sz w:val="24"/>
          <w:szCs w:val="24"/>
        </w:rPr>
      </w:pPr>
    </w:p>
    <w:p w14:paraId="62F66A54" w14:textId="77777777" w:rsidR="009451A1" w:rsidRPr="0053039D" w:rsidRDefault="009451A1" w:rsidP="009451A1">
      <w:pPr>
        <w:tabs>
          <w:tab w:val="left" w:pos="7200"/>
          <w:tab w:val="left" w:pos="7920"/>
        </w:tabs>
        <w:ind w:left="2160"/>
        <w:rPr>
          <w:sz w:val="24"/>
          <w:szCs w:val="24"/>
        </w:rPr>
      </w:pPr>
      <w:r w:rsidRPr="0053039D">
        <w:rPr>
          <w:sz w:val="24"/>
          <w:szCs w:val="24"/>
        </w:rPr>
        <w:t>Coût total de l’ingénierie</w:t>
      </w:r>
      <w:r w:rsidRPr="0053039D">
        <w:rPr>
          <w:sz w:val="24"/>
          <w:szCs w:val="24"/>
        </w:rPr>
        <w:tab/>
      </w:r>
      <w:r w:rsidRPr="0053039D">
        <w:rPr>
          <w:sz w:val="24"/>
          <w:szCs w:val="24"/>
          <w:u w:val="single"/>
        </w:rPr>
        <w:tab/>
      </w:r>
    </w:p>
    <w:p w14:paraId="225A02B1" w14:textId="77777777" w:rsidR="009451A1" w:rsidRPr="0053039D" w:rsidRDefault="009451A1" w:rsidP="009451A1">
      <w:pPr>
        <w:tabs>
          <w:tab w:val="left" w:pos="1440"/>
          <w:tab w:val="left" w:pos="7200"/>
          <w:tab w:val="left" w:pos="7920"/>
        </w:tabs>
        <w:ind w:left="720"/>
        <w:rPr>
          <w:sz w:val="24"/>
          <w:szCs w:val="24"/>
        </w:rPr>
      </w:pPr>
    </w:p>
    <w:p w14:paraId="72260289" w14:textId="77777777" w:rsidR="009451A1" w:rsidRPr="0053039D" w:rsidRDefault="009451A1" w:rsidP="009451A1">
      <w:pPr>
        <w:keepNext/>
        <w:keepLines/>
        <w:tabs>
          <w:tab w:val="left" w:pos="1440"/>
          <w:tab w:val="left" w:pos="7200"/>
          <w:tab w:val="left" w:pos="7920"/>
        </w:tabs>
        <w:ind w:left="720"/>
        <w:rPr>
          <w:sz w:val="24"/>
          <w:szCs w:val="24"/>
        </w:rPr>
      </w:pPr>
      <w:r w:rsidRPr="0053039D">
        <w:rPr>
          <w:sz w:val="24"/>
          <w:szCs w:val="24"/>
        </w:rPr>
        <w:t>b)</w:t>
      </w:r>
      <w:r w:rsidRPr="0053039D">
        <w:rPr>
          <w:sz w:val="24"/>
          <w:szCs w:val="24"/>
        </w:rPr>
        <w:tab/>
        <w:t>Autres coûts</w:t>
      </w:r>
      <w:r w:rsidRPr="0053039D">
        <w:rPr>
          <w:sz w:val="24"/>
          <w:szCs w:val="24"/>
        </w:rPr>
        <w:tab/>
      </w:r>
      <w:r w:rsidRPr="0053039D">
        <w:rPr>
          <w:sz w:val="24"/>
          <w:szCs w:val="24"/>
          <w:u w:val="single"/>
        </w:rPr>
        <w:tab/>
      </w:r>
    </w:p>
    <w:p w14:paraId="373C317D" w14:textId="77777777" w:rsidR="009451A1" w:rsidRPr="0053039D" w:rsidRDefault="009451A1" w:rsidP="009451A1">
      <w:pPr>
        <w:keepNext/>
        <w:keepLines/>
        <w:tabs>
          <w:tab w:val="left" w:pos="7200"/>
          <w:tab w:val="left" w:pos="7920"/>
        </w:tabs>
        <w:ind w:left="720"/>
        <w:rPr>
          <w:sz w:val="24"/>
          <w:szCs w:val="24"/>
        </w:rPr>
      </w:pPr>
    </w:p>
    <w:p w14:paraId="1B435BA8" w14:textId="77777777" w:rsidR="009451A1" w:rsidRPr="0053039D" w:rsidRDefault="009451A1" w:rsidP="009451A1">
      <w:pPr>
        <w:keepNext/>
        <w:keepLines/>
        <w:tabs>
          <w:tab w:val="left" w:pos="7200"/>
          <w:tab w:val="left" w:pos="7920"/>
        </w:tabs>
        <w:ind w:left="720"/>
        <w:rPr>
          <w:sz w:val="24"/>
          <w:szCs w:val="24"/>
        </w:rPr>
      </w:pPr>
      <w:r w:rsidRPr="0053039D">
        <w:rPr>
          <w:sz w:val="24"/>
          <w:szCs w:val="24"/>
        </w:rPr>
        <w:t>Coût total a) + b)</w:t>
      </w:r>
      <w:r w:rsidRPr="0053039D">
        <w:rPr>
          <w:sz w:val="24"/>
          <w:szCs w:val="24"/>
        </w:rPr>
        <w:tab/>
      </w:r>
      <w:r w:rsidRPr="0053039D">
        <w:rPr>
          <w:sz w:val="24"/>
          <w:szCs w:val="24"/>
          <w:u w:val="single"/>
        </w:rPr>
        <w:tab/>
      </w:r>
    </w:p>
    <w:p w14:paraId="02200E4E" w14:textId="77777777" w:rsidR="009451A1" w:rsidRPr="0053039D" w:rsidRDefault="009451A1" w:rsidP="009451A1">
      <w:pPr>
        <w:tabs>
          <w:tab w:val="left" w:pos="7200"/>
        </w:tabs>
        <w:rPr>
          <w:sz w:val="24"/>
          <w:szCs w:val="24"/>
        </w:rPr>
      </w:pPr>
      <w:r w:rsidRPr="0053039D">
        <w:rPr>
          <w:sz w:val="24"/>
          <w:szCs w:val="24"/>
          <w:u w:val="single"/>
        </w:rPr>
        <w:tab/>
      </w:r>
    </w:p>
    <w:p w14:paraId="22D18ABF" w14:textId="3D66766A" w:rsidR="009451A1" w:rsidRPr="0053039D" w:rsidRDefault="009451A1" w:rsidP="009451A1">
      <w:pPr>
        <w:rPr>
          <w:sz w:val="24"/>
          <w:szCs w:val="24"/>
        </w:rPr>
      </w:pPr>
      <w:r w:rsidRPr="0053039D">
        <w:rPr>
          <w:sz w:val="24"/>
          <w:szCs w:val="24"/>
        </w:rPr>
        <w:t xml:space="preserve">(nom </w:t>
      </w:r>
      <w:r w:rsidR="009C6393">
        <w:rPr>
          <w:sz w:val="24"/>
          <w:szCs w:val="24"/>
        </w:rPr>
        <w:t>de l’Entrepreneur</w:t>
      </w:r>
      <w:r w:rsidRPr="0053039D">
        <w:rPr>
          <w:sz w:val="24"/>
          <w:szCs w:val="24"/>
        </w:rPr>
        <w:t>)</w:t>
      </w:r>
    </w:p>
    <w:p w14:paraId="5BC49502" w14:textId="77777777" w:rsidR="009451A1" w:rsidRPr="0053039D" w:rsidRDefault="009451A1" w:rsidP="009451A1">
      <w:pPr>
        <w:rPr>
          <w:sz w:val="24"/>
          <w:szCs w:val="24"/>
        </w:rPr>
      </w:pPr>
    </w:p>
    <w:p w14:paraId="1F95537B" w14:textId="77777777" w:rsidR="009451A1" w:rsidRPr="0053039D" w:rsidRDefault="009451A1" w:rsidP="009451A1">
      <w:pPr>
        <w:tabs>
          <w:tab w:val="left" w:pos="7200"/>
        </w:tabs>
        <w:rPr>
          <w:sz w:val="24"/>
          <w:szCs w:val="24"/>
        </w:rPr>
      </w:pPr>
      <w:r w:rsidRPr="0053039D">
        <w:rPr>
          <w:sz w:val="24"/>
          <w:szCs w:val="24"/>
          <w:u w:val="single"/>
        </w:rPr>
        <w:tab/>
      </w:r>
    </w:p>
    <w:p w14:paraId="3EB062C9" w14:textId="77777777" w:rsidR="009451A1" w:rsidRPr="0053039D" w:rsidRDefault="009451A1" w:rsidP="009451A1">
      <w:pPr>
        <w:rPr>
          <w:sz w:val="24"/>
          <w:szCs w:val="24"/>
        </w:rPr>
      </w:pPr>
      <w:r w:rsidRPr="0053039D">
        <w:rPr>
          <w:sz w:val="24"/>
          <w:szCs w:val="24"/>
        </w:rPr>
        <w:t>(signature)</w:t>
      </w:r>
    </w:p>
    <w:p w14:paraId="0FCA8F57" w14:textId="77777777" w:rsidR="009451A1" w:rsidRPr="0053039D" w:rsidRDefault="009451A1" w:rsidP="009451A1">
      <w:pPr>
        <w:rPr>
          <w:sz w:val="24"/>
          <w:szCs w:val="24"/>
        </w:rPr>
      </w:pPr>
    </w:p>
    <w:p w14:paraId="68E9B9AB" w14:textId="77777777" w:rsidR="009451A1" w:rsidRPr="0053039D" w:rsidRDefault="009451A1" w:rsidP="009451A1">
      <w:pPr>
        <w:tabs>
          <w:tab w:val="left" w:pos="7200"/>
        </w:tabs>
        <w:rPr>
          <w:sz w:val="24"/>
          <w:szCs w:val="24"/>
        </w:rPr>
      </w:pPr>
      <w:r w:rsidRPr="0053039D">
        <w:rPr>
          <w:sz w:val="24"/>
          <w:szCs w:val="24"/>
          <w:u w:val="single"/>
        </w:rPr>
        <w:tab/>
      </w:r>
    </w:p>
    <w:p w14:paraId="6984D6BF" w14:textId="77777777" w:rsidR="009451A1" w:rsidRPr="0053039D" w:rsidRDefault="009451A1" w:rsidP="009451A1">
      <w:pPr>
        <w:rPr>
          <w:sz w:val="24"/>
          <w:szCs w:val="24"/>
        </w:rPr>
      </w:pPr>
      <w:r w:rsidRPr="0053039D">
        <w:rPr>
          <w:sz w:val="24"/>
          <w:szCs w:val="24"/>
        </w:rPr>
        <w:t>(nom du signataire)</w:t>
      </w:r>
    </w:p>
    <w:p w14:paraId="282F405E" w14:textId="77777777" w:rsidR="009451A1" w:rsidRPr="0053039D" w:rsidRDefault="009451A1" w:rsidP="009451A1">
      <w:pPr>
        <w:rPr>
          <w:sz w:val="24"/>
          <w:szCs w:val="24"/>
        </w:rPr>
      </w:pPr>
    </w:p>
    <w:p w14:paraId="37C52DF7" w14:textId="77777777" w:rsidR="009451A1" w:rsidRPr="0053039D" w:rsidRDefault="009451A1" w:rsidP="009451A1">
      <w:pPr>
        <w:tabs>
          <w:tab w:val="left" w:pos="7200"/>
        </w:tabs>
        <w:rPr>
          <w:sz w:val="24"/>
          <w:szCs w:val="24"/>
        </w:rPr>
      </w:pPr>
      <w:r w:rsidRPr="0053039D">
        <w:rPr>
          <w:sz w:val="24"/>
          <w:szCs w:val="24"/>
          <w:u w:val="single"/>
        </w:rPr>
        <w:tab/>
      </w:r>
    </w:p>
    <w:p w14:paraId="22813213" w14:textId="77777777" w:rsidR="009451A1" w:rsidRPr="0053039D" w:rsidRDefault="009451A1" w:rsidP="009451A1">
      <w:pPr>
        <w:rPr>
          <w:sz w:val="24"/>
          <w:szCs w:val="24"/>
        </w:rPr>
      </w:pPr>
      <w:r w:rsidRPr="0053039D">
        <w:rPr>
          <w:sz w:val="24"/>
          <w:szCs w:val="24"/>
        </w:rPr>
        <w:t>(titre du signataire)</w:t>
      </w:r>
    </w:p>
    <w:p w14:paraId="516AD878" w14:textId="7CD631E6" w:rsidR="009451A1" w:rsidRPr="00425DD4" w:rsidRDefault="009451A1" w:rsidP="009451A1">
      <w:pPr>
        <w:jc w:val="center"/>
        <w:rPr>
          <w:sz w:val="32"/>
          <w:szCs w:val="32"/>
        </w:rPr>
      </w:pPr>
      <w:r w:rsidRPr="0053039D">
        <w:rPr>
          <w:sz w:val="24"/>
          <w:szCs w:val="24"/>
        </w:rPr>
        <w:br w:type="page"/>
      </w:r>
      <w:r w:rsidRPr="00425DD4">
        <w:rPr>
          <w:b/>
          <w:sz w:val="32"/>
          <w:szCs w:val="32"/>
        </w:rPr>
        <w:t xml:space="preserve">Annexe 3.  Acceptation de </w:t>
      </w:r>
      <w:r w:rsidR="00E16AE5" w:rsidRPr="00425DD4">
        <w:rPr>
          <w:b/>
          <w:sz w:val="32"/>
          <w:szCs w:val="32"/>
        </w:rPr>
        <w:t>D</w:t>
      </w:r>
      <w:r w:rsidRPr="00425DD4">
        <w:rPr>
          <w:b/>
          <w:sz w:val="32"/>
          <w:szCs w:val="32"/>
        </w:rPr>
        <w:t>evis</w:t>
      </w:r>
    </w:p>
    <w:p w14:paraId="0AFF5E12" w14:textId="5E27642F" w:rsidR="009451A1" w:rsidRPr="0053039D" w:rsidRDefault="009451A1" w:rsidP="009451A1">
      <w:pPr>
        <w:jc w:val="center"/>
        <w:rPr>
          <w:sz w:val="24"/>
          <w:szCs w:val="24"/>
        </w:rPr>
      </w:pPr>
      <w:r w:rsidRPr="0053039D">
        <w:rPr>
          <w:sz w:val="24"/>
          <w:szCs w:val="24"/>
        </w:rPr>
        <w:t xml:space="preserve">(Papier à en-tête du </w:t>
      </w:r>
      <w:r w:rsidR="00601342">
        <w:rPr>
          <w:sz w:val="24"/>
          <w:szCs w:val="24"/>
        </w:rPr>
        <w:t>Maître d’Ouvrage</w:t>
      </w:r>
      <w:r w:rsidRPr="0053039D">
        <w:rPr>
          <w:sz w:val="24"/>
          <w:szCs w:val="24"/>
        </w:rPr>
        <w:t>)</w:t>
      </w:r>
    </w:p>
    <w:p w14:paraId="01C8904A" w14:textId="77777777" w:rsidR="009451A1" w:rsidRPr="0053039D" w:rsidRDefault="009451A1" w:rsidP="009451A1">
      <w:pPr>
        <w:jc w:val="center"/>
        <w:rPr>
          <w:sz w:val="24"/>
          <w:szCs w:val="24"/>
        </w:rPr>
      </w:pPr>
    </w:p>
    <w:p w14:paraId="06541FC2"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645303C8" w14:textId="77777777" w:rsidR="009451A1" w:rsidRPr="0053039D" w:rsidRDefault="009451A1" w:rsidP="009451A1">
      <w:pPr>
        <w:rPr>
          <w:sz w:val="24"/>
          <w:szCs w:val="24"/>
        </w:rPr>
      </w:pPr>
    </w:p>
    <w:p w14:paraId="5FC50A3A" w14:textId="1F25416F"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w:t>
      </w:r>
      <w:r w:rsidR="009C6393">
        <w:rPr>
          <w:i/>
          <w:sz w:val="24"/>
          <w:szCs w:val="24"/>
        </w:rPr>
        <w:t>de l’Entrepreneur</w:t>
      </w:r>
      <w:r w:rsidRPr="0053039D">
        <w:rPr>
          <w:i/>
          <w:sz w:val="24"/>
          <w:szCs w:val="24"/>
        </w:rPr>
        <w:t>]</w:t>
      </w:r>
    </w:p>
    <w:p w14:paraId="25264A48" w14:textId="77777777" w:rsidR="009451A1" w:rsidRPr="0053039D" w:rsidRDefault="009451A1" w:rsidP="009451A1">
      <w:pPr>
        <w:rPr>
          <w:sz w:val="24"/>
          <w:szCs w:val="24"/>
        </w:rPr>
      </w:pPr>
    </w:p>
    <w:p w14:paraId="48FC859F"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1A9EF9F5" w14:textId="77777777" w:rsidR="009451A1" w:rsidRPr="0053039D" w:rsidRDefault="009451A1" w:rsidP="009451A1">
      <w:pPr>
        <w:rPr>
          <w:sz w:val="24"/>
          <w:szCs w:val="24"/>
        </w:rPr>
      </w:pPr>
    </w:p>
    <w:p w14:paraId="5FE7F3A2"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607A8091" w14:textId="77777777" w:rsidR="009451A1" w:rsidRPr="0053039D" w:rsidRDefault="009451A1" w:rsidP="009451A1">
      <w:pPr>
        <w:rPr>
          <w:sz w:val="24"/>
          <w:szCs w:val="24"/>
        </w:rPr>
      </w:pPr>
    </w:p>
    <w:p w14:paraId="56A31809"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w:t>
      </w:r>
      <w:r w:rsidRPr="0053039D">
        <w:rPr>
          <w:i/>
          <w:sz w:val="24"/>
          <w:szCs w:val="24"/>
          <w:vertAlign w:val="superscript"/>
        </w:rPr>
        <w:t>o</w:t>
      </w:r>
      <w:r w:rsidRPr="0053039D">
        <w:rPr>
          <w:i/>
          <w:sz w:val="24"/>
          <w:szCs w:val="24"/>
        </w:rPr>
        <w:t>]</w:t>
      </w:r>
    </w:p>
    <w:p w14:paraId="49DDF78C" w14:textId="77777777" w:rsidR="009451A1" w:rsidRPr="0053039D" w:rsidRDefault="009451A1" w:rsidP="009451A1">
      <w:pPr>
        <w:rPr>
          <w:sz w:val="24"/>
          <w:szCs w:val="24"/>
        </w:rPr>
      </w:pPr>
    </w:p>
    <w:p w14:paraId="636E8D60" w14:textId="77777777" w:rsidR="009451A1" w:rsidRPr="0053039D" w:rsidRDefault="009451A1" w:rsidP="009451A1">
      <w:pPr>
        <w:rPr>
          <w:sz w:val="24"/>
          <w:szCs w:val="24"/>
        </w:rPr>
      </w:pPr>
      <w:r w:rsidRPr="0053039D">
        <w:rPr>
          <w:sz w:val="24"/>
          <w:szCs w:val="24"/>
        </w:rPr>
        <w:t>Mesdames/Messieurs,</w:t>
      </w:r>
    </w:p>
    <w:p w14:paraId="23327BB6" w14:textId="77777777" w:rsidR="009451A1" w:rsidRPr="0053039D" w:rsidRDefault="009451A1" w:rsidP="009451A1">
      <w:pPr>
        <w:rPr>
          <w:sz w:val="24"/>
          <w:szCs w:val="24"/>
        </w:rPr>
      </w:pPr>
    </w:p>
    <w:p w14:paraId="62C0B4CE" w14:textId="77777777" w:rsidR="009451A1" w:rsidRPr="0053039D" w:rsidRDefault="009451A1" w:rsidP="009451A1">
      <w:pPr>
        <w:jc w:val="both"/>
        <w:rPr>
          <w:sz w:val="24"/>
          <w:szCs w:val="24"/>
        </w:rPr>
      </w:pPr>
      <w:r w:rsidRPr="0053039D">
        <w:rPr>
          <w:sz w:val="24"/>
          <w:szCs w:val="24"/>
        </w:rPr>
        <w:t>Par les présentes, nous acceptons votre devis d’établissement de proposition de modification et vous donnons notre accord pour l’élaboration de la proposition de modification.</w:t>
      </w:r>
    </w:p>
    <w:p w14:paraId="15E52BD0" w14:textId="77777777" w:rsidR="009451A1" w:rsidRPr="0053039D" w:rsidRDefault="009451A1" w:rsidP="009451A1">
      <w:pPr>
        <w:jc w:val="both"/>
        <w:rPr>
          <w:sz w:val="24"/>
          <w:szCs w:val="24"/>
        </w:rPr>
      </w:pPr>
    </w:p>
    <w:p w14:paraId="13CE9066" w14:textId="77777777" w:rsidR="009451A1" w:rsidRPr="0053039D" w:rsidRDefault="009451A1" w:rsidP="009451A1">
      <w:pPr>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7686579E" w14:textId="77777777" w:rsidR="009451A1" w:rsidRPr="0053039D" w:rsidRDefault="009451A1" w:rsidP="009451A1">
      <w:pPr>
        <w:rPr>
          <w:sz w:val="24"/>
          <w:szCs w:val="24"/>
        </w:rPr>
      </w:pPr>
    </w:p>
    <w:p w14:paraId="1ADC3BF1" w14:textId="77777777"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 xml:space="preserve">/rév. :  </w:t>
      </w:r>
      <w:r w:rsidRPr="0053039D">
        <w:rPr>
          <w:i/>
          <w:sz w:val="24"/>
          <w:szCs w:val="24"/>
        </w:rPr>
        <w:t>[N</w:t>
      </w:r>
      <w:r w:rsidRPr="0053039D">
        <w:rPr>
          <w:i/>
          <w:sz w:val="24"/>
          <w:szCs w:val="24"/>
          <w:vertAlign w:val="superscript"/>
        </w:rPr>
        <w:t>o</w:t>
      </w:r>
      <w:r w:rsidRPr="0053039D">
        <w:rPr>
          <w:i/>
          <w:sz w:val="24"/>
          <w:szCs w:val="24"/>
        </w:rPr>
        <w:t>/rév.]</w:t>
      </w:r>
    </w:p>
    <w:p w14:paraId="0DF443A0" w14:textId="77777777" w:rsidR="009451A1" w:rsidRPr="0053039D" w:rsidRDefault="009451A1" w:rsidP="009451A1">
      <w:pPr>
        <w:rPr>
          <w:sz w:val="24"/>
          <w:szCs w:val="24"/>
        </w:rPr>
      </w:pPr>
    </w:p>
    <w:p w14:paraId="6ED31801" w14:textId="77777777" w:rsidR="009451A1" w:rsidRPr="0053039D" w:rsidRDefault="009451A1" w:rsidP="009451A1">
      <w:pPr>
        <w:rPr>
          <w:sz w:val="24"/>
          <w:szCs w:val="24"/>
        </w:rPr>
      </w:pPr>
      <w:r w:rsidRPr="0053039D">
        <w:rPr>
          <w:sz w:val="24"/>
          <w:szCs w:val="24"/>
        </w:rPr>
        <w:t>3.</w:t>
      </w:r>
      <w:r w:rsidRPr="0053039D">
        <w:rPr>
          <w:sz w:val="24"/>
          <w:szCs w:val="24"/>
        </w:rPr>
        <w:tab/>
        <w:t>Devis d’établissement de proposition de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p>
    <w:p w14:paraId="334CD81F" w14:textId="77777777" w:rsidR="009451A1" w:rsidRPr="0053039D" w:rsidRDefault="009451A1" w:rsidP="009451A1">
      <w:pPr>
        <w:rPr>
          <w:sz w:val="24"/>
          <w:szCs w:val="24"/>
        </w:rPr>
      </w:pPr>
    </w:p>
    <w:p w14:paraId="260BFD8C" w14:textId="77777777" w:rsidR="009451A1" w:rsidRPr="0053039D" w:rsidRDefault="009451A1" w:rsidP="009451A1">
      <w:pPr>
        <w:rPr>
          <w:sz w:val="24"/>
          <w:szCs w:val="24"/>
        </w:rPr>
      </w:pPr>
      <w:r w:rsidRPr="0053039D">
        <w:rPr>
          <w:sz w:val="24"/>
          <w:szCs w:val="24"/>
        </w:rPr>
        <w:t>4.</w:t>
      </w:r>
      <w:r w:rsidRPr="0053039D">
        <w:rPr>
          <w:sz w:val="24"/>
          <w:szCs w:val="24"/>
        </w:rPr>
        <w:tab/>
        <w:t>Acceptation de devis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p>
    <w:p w14:paraId="350AA6FF" w14:textId="77777777" w:rsidR="009451A1" w:rsidRPr="0053039D" w:rsidRDefault="009451A1" w:rsidP="009451A1">
      <w:pPr>
        <w:rPr>
          <w:sz w:val="24"/>
          <w:szCs w:val="24"/>
        </w:rPr>
      </w:pPr>
    </w:p>
    <w:p w14:paraId="74B554E2" w14:textId="77777777" w:rsidR="009451A1" w:rsidRPr="0053039D" w:rsidRDefault="009451A1" w:rsidP="009451A1">
      <w:pPr>
        <w:rPr>
          <w:sz w:val="24"/>
          <w:szCs w:val="24"/>
        </w:rPr>
      </w:pPr>
      <w:r w:rsidRPr="0053039D">
        <w:rPr>
          <w:sz w:val="24"/>
          <w:szCs w:val="24"/>
        </w:rPr>
        <w:t>5.</w:t>
      </w:r>
      <w:r w:rsidRPr="0053039D">
        <w:rPr>
          <w:sz w:val="24"/>
          <w:szCs w:val="24"/>
        </w:rPr>
        <w:tab/>
        <w:t xml:space="preserve">Brève description de la modification :  </w:t>
      </w:r>
      <w:r w:rsidRPr="0053039D">
        <w:rPr>
          <w:i/>
          <w:sz w:val="24"/>
          <w:szCs w:val="24"/>
        </w:rPr>
        <w:t>[description]</w:t>
      </w:r>
    </w:p>
    <w:p w14:paraId="6B86508B" w14:textId="77777777" w:rsidR="009451A1" w:rsidRPr="0053039D" w:rsidRDefault="009451A1" w:rsidP="009451A1">
      <w:pPr>
        <w:rPr>
          <w:sz w:val="24"/>
          <w:szCs w:val="24"/>
        </w:rPr>
      </w:pPr>
    </w:p>
    <w:p w14:paraId="1ACCDACF" w14:textId="77777777" w:rsidR="009451A1" w:rsidRPr="0053039D" w:rsidRDefault="009451A1" w:rsidP="009451A1">
      <w:pPr>
        <w:ind w:left="720" w:hanging="720"/>
        <w:jc w:val="both"/>
        <w:rPr>
          <w:sz w:val="24"/>
          <w:szCs w:val="24"/>
        </w:rPr>
      </w:pPr>
      <w:r w:rsidRPr="0053039D">
        <w:rPr>
          <w:sz w:val="24"/>
          <w:szCs w:val="24"/>
        </w:rPr>
        <w:t>6.</w:t>
      </w:r>
      <w:r w:rsidRPr="0053039D">
        <w:rPr>
          <w:sz w:val="24"/>
          <w:szCs w:val="24"/>
        </w:rPr>
        <w:tab/>
        <w:t>Autres termes et conditions : si nous décidons de ne pas ordonner la modification acceptée, vous aurez droit, confo</w:t>
      </w:r>
      <w:r w:rsidR="00E33959" w:rsidRPr="0053039D">
        <w:rPr>
          <w:sz w:val="24"/>
          <w:szCs w:val="24"/>
        </w:rPr>
        <w:t>rmément à la Clause 39</w:t>
      </w:r>
      <w:r w:rsidRPr="0053039D">
        <w:rPr>
          <w:sz w:val="24"/>
          <w:szCs w:val="24"/>
        </w:rPr>
        <w:t xml:space="preserve"> du CCAG du marché, à une indemnisation du coût d’élaboration de la proposition de modification décrite dans votre devis d’établissement de proposition de modification indiqué au paragraphe 3 ci-dessus.</w:t>
      </w:r>
    </w:p>
    <w:p w14:paraId="3FF309D8" w14:textId="77777777" w:rsidR="009451A1" w:rsidRPr="0053039D" w:rsidRDefault="009451A1" w:rsidP="009451A1">
      <w:pPr>
        <w:rPr>
          <w:sz w:val="24"/>
          <w:szCs w:val="24"/>
        </w:rPr>
      </w:pPr>
    </w:p>
    <w:p w14:paraId="69CD8AB8" w14:textId="77777777" w:rsidR="009451A1" w:rsidRPr="0053039D" w:rsidRDefault="009451A1" w:rsidP="009451A1">
      <w:pPr>
        <w:rPr>
          <w:sz w:val="24"/>
          <w:szCs w:val="24"/>
        </w:rPr>
      </w:pPr>
    </w:p>
    <w:p w14:paraId="0D4F9A3A" w14:textId="77777777" w:rsidR="009451A1" w:rsidRPr="0053039D" w:rsidRDefault="009451A1" w:rsidP="009451A1">
      <w:pPr>
        <w:rPr>
          <w:sz w:val="24"/>
          <w:szCs w:val="24"/>
        </w:rPr>
      </w:pPr>
    </w:p>
    <w:p w14:paraId="41DC4D55" w14:textId="77777777" w:rsidR="009451A1" w:rsidRPr="0053039D" w:rsidRDefault="009451A1" w:rsidP="009451A1">
      <w:pPr>
        <w:tabs>
          <w:tab w:val="left" w:pos="7200"/>
        </w:tabs>
        <w:rPr>
          <w:sz w:val="24"/>
          <w:szCs w:val="24"/>
        </w:rPr>
      </w:pPr>
      <w:r w:rsidRPr="0053039D">
        <w:rPr>
          <w:sz w:val="24"/>
          <w:szCs w:val="24"/>
          <w:u w:val="single"/>
        </w:rPr>
        <w:tab/>
      </w:r>
    </w:p>
    <w:p w14:paraId="3B8F7A70" w14:textId="0478E9DF" w:rsidR="009451A1" w:rsidRPr="0053039D" w:rsidRDefault="009451A1" w:rsidP="009451A1">
      <w:pPr>
        <w:rPr>
          <w:sz w:val="24"/>
          <w:szCs w:val="24"/>
        </w:rPr>
      </w:pPr>
      <w:r w:rsidRPr="0053039D">
        <w:rPr>
          <w:sz w:val="24"/>
          <w:szCs w:val="24"/>
        </w:rPr>
        <w:t xml:space="preserve">(nom du </w:t>
      </w:r>
      <w:r w:rsidR="00601342">
        <w:rPr>
          <w:sz w:val="24"/>
          <w:szCs w:val="24"/>
        </w:rPr>
        <w:t>Maître d’Ouvrage</w:t>
      </w:r>
      <w:r w:rsidRPr="0053039D">
        <w:rPr>
          <w:sz w:val="24"/>
          <w:szCs w:val="24"/>
        </w:rPr>
        <w:t>)</w:t>
      </w:r>
    </w:p>
    <w:p w14:paraId="0A58FC3F" w14:textId="77777777" w:rsidR="009451A1" w:rsidRPr="0053039D" w:rsidRDefault="009451A1" w:rsidP="009451A1">
      <w:pPr>
        <w:rPr>
          <w:sz w:val="24"/>
          <w:szCs w:val="24"/>
        </w:rPr>
      </w:pPr>
    </w:p>
    <w:p w14:paraId="12D1C366" w14:textId="77777777" w:rsidR="009451A1" w:rsidRPr="0053039D" w:rsidRDefault="009451A1" w:rsidP="009451A1">
      <w:pPr>
        <w:tabs>
          <w:tab w:val="left" w:pos="7200"/>
        </w:tabs>
        <w:rPr>
          <w:sz w:val="24"/>
          <w:szCs w:val="24"/>
        </w:rPr>
      </w:pPr>
      <w:r w:rsidRPr="0053039D">
        <w:rPr>
          <w:sz w:val="24"/>
          <w:szCs w:val="24"/>
          <w:u w:val="single"/>
        </w:rPr>
        <w:tab/>
      </w:r>
    </w:p>
    <w:p w14:paraId="1441D09C" w14:textId="77777777" w:rsidR="009451A1" w:rsidRPr="0053039D" w:rsidRDefault="009451A1" w:rsidP="009451A1">
      <w:pPr>
        <w:rPr>
          <w:sz w:val="24"/>
          <w:szCs w:val="24"/>
        </w:rPr>
      </w:pPr>
      <w:r w:rsidRPr="0053039D">
        <w:rPr>
          <w:sz w:val="24"/>
          <w:szCs w:val="24"/>
        </w:rPr>
        <w:t>(signature)</w:t>
      </w:r>
    </w:p>
    <w:p w14:paraId="3BECBF1F" w14:textId="77777777" w:rsidR="009451A1" w:rsidRPr="0053039D" w:rsidRDefault="009451A1" w:rsidP="009451A1">
      <w:pPr>
        <w:rPr>
          <w:sz w:val="24"/>
          <w:szCs w:val="24"/>
        </w:rPr>
      </w:pPr>
    </w:p>
    <w:p w14:paraId="046CE8EC" w14:textId="77777777" w:rsidR="009451A1" w:rsidRPr="0053039D" w:rsidRDefault="009451A1" w:rsidP="009451A1">
      <w:pPr>
        <w:tabs>
          <w:tab w:val="left" w:pos="7200"/>
        </w:tabs>
        <w:rPr>
          <w:sz w:val="24"/>
          <w:szCs w:val="24"/>
        </w:rPr>
      </w:pPr>
      <w:r w:rsidRPr="0053039D">
        <w:rPr>
          <w:sz w:val="24"/>
          <w:szCs w:val="24"/>
          <w:u w:val="single"/>
        </w:rPr>
        <w:tab/>
      </w:r>
    </w:p>
    <w:p w14:paraId="61306559" w14:textId="77777777" w:rsidR="009451A1" w:rsidRPr="0053039D" w:rsidRDefault="009451A1" w:rsidP="009451A1">
      <w:pPr>
        <w:rPr>
          <w:sz w:val="24"/>
          <w:szCs w:val="24"/>
        </w:rPr>
      </w:pPr>
      <w:r w:rsidRPr="0053039D">
        <w:rPr>
          <w:sz w:val="24"/>
          <w:szCs w:val="24"/>
        </w:rPr>
        <w:t>(nom et titre du signataire)</w:t>
      </w:r>
    </w:p>
    <w:p w14:paraId="18ACE957" w14:textId="3A933BC1" w:rsidR="009451A1" w:rsidRPr="00425DD4" w:rsidRDefault="009451A1" w:rsidP="009451A1">
      <w:pPr>
        <w:jc w:val="center"/>
        <w:rPr>
          <w:b/>
          <w:sz w:val="32"/>
          <w:szCs w:val="32"/>
        </w:rPr>
      </w:pPr>
      <w:r w:rsidRPr="0053039D">
        <w:rPr>
          <w:sz w:val="24"/>
          <w:szCs w:val="24"/>
        </w:rPr>
        <w:br w:type="page"/>
      </w:r>
      <w:r w:rsidRPr="00425DD4">
        <w:rPr>
          <w:b/>
          <w:sz w:val="32"/>
          <w:szCs w:val="32"/>
        </w:rPr>
        <w:t xml:space="preserve">Annexe 4.  Proposition de </w:t>
      </w:r>
      <w:r w:rsidR="00B93172" w:rsidRPr="00425DD4">
        <w:rPr>
          <w:b/>
          <w:sz w:val="32"/>
          <w:szCs w:val="32"/>
        </w:rPr>
        <w:t>M</w:t>
      </w:r>
      <w:r w:rsidRPr="00425DD4">
        <w:rPr>
          <w:b/>
          <w:sz w:val="32"/>
          <w:szCs w:val="32"/>
        </w:rPr>
        <w:t>odification</w:t>
      </w:r>
    </w:p>
    <w:p w14:paraId="3C80788F" w14:textId="77777777" w:rsidR="009451A1" w:rsidRPr="0053039D" w:rsidRDefault="009451A1" w:rsidP="009451A1">
      <w:pPr>
        <w:jc w:val="center"/>
        <w:rPr>
          <w:sz w:val="24"/>
          <w:szCs w:val="24"/>
        </w:rPr>
      </w:pPr>
    </w:p>
    <w:p w14:paraId="279DEA81"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703A278F" w14:textId="77777777" w:rsidR="009451A1" w:rsidRPr="0053039D" w:rsidRDefault="009451A1" w:rsidP="009451A1">
      <w:pPr>
        <w:rPr>
          <w:sz w:val="24"/>
          <w:szCs w:val="24"/>
        </w:rPr>
      </w:pPr>
    </w:p>
    <w:p w14:paraId="020C8AD8" w14:textId="716AE287"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du </w:t>
      </w:r>
      <w:r w:rsidR="00601342">
        <w:rPr>
          <w:i/>
          <w:sz w:val="24"/>
          <w:szCs w:val="24"/>
        </w:rPr>
        <w:t>Maître d’Ouvrage</w:t>
      </w:r>
      <w:r w:rsidRPr="0053039D">
        <w:rPr>
          <w:i/>
          <w:sz w:val="24"/>
          <w:szCs w:val="24"/>
        </w:rPr>
        <w:t>]</w:t>
      </w:r>
    </w:p>
    <w:p w14:paraId="3637378B" w14:textId="77777777" w:rsidR="009451A1" w:rsidRPr="0053039D" w:rsidRDefault="009451A1" w:rsidP="009451A1">
      <w:pPr>
        <w:rPr>
          <w:sz w:val="24"/>
          <w:szCs w:val="24"/>
        </w:rPr>
      </w:pPr>
    </w:p>
    <w:p w14:paraId="7F5A9661"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5147F1A3" w14:textId="77777777" w:rsidR="009451A1" w:rsidRPr="0053039D" w:rsidRDefault="009451A1" w:rsidP="009451A1">
      <w:pPr>
        <w:rPr>
          <w:sz w:val="24"/>
          <w:szCs w:val="24"/>
        </w:rPr>
      </w:pPr>
    </w:p>
    <w:p w14:paraId="500DD15B"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3D25736A" w14:textId="77777777" w:rsidR="009451A1" w:rsidRPr="0053039D" w:rsidRDefault="009451A1" w:rsidP="009451A1">
      <w:pPr>
        <w:rPr>
          <w:sz w:val="24"/>
          <w:szCs w:val="24"/>
        </w:rPr>
      </w:pPr>
    </w:p>
    <w:p w14:paraId="60C97DCD"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w:t>
      </w:r>
      <w:r w:rsidRPr="0053039D">
        <w:rPr>
          <w:sz w:val="24"/>
          <w:szCs w:val="24"/>
          <w:vertAlign w:val="superscript"/>
        </w:rPr>
        <w:t>o</w:t>
      </w:r>
      <w:r w:rsidRPr="0053039D">
        <w:rPr>
          <w:i/>
          <w:sz w:val="24"/>
          <w:szCs w:val="24"/>
        </w:rPr>
        <w:t>]</w:t>
      </w:r>
    </w:p>
    <w:p w14:paraId="2CEC0893" w14:textId="77777777" w:rsidR="009451A1" w:rsidRPr="0053039D" w:rsidRDefault="009451A1" w:rsidP="009451A1">
      <w:pPr>
        <w:rPr>
          <w:sz w:val="24"/>
          <w:szCs w:val="24"/>
        </w:rPr>
      </w:pPr>
    </w:p>
    <w:p w14:paraId="7611C6D7" w14:textId="77777777" w:rsidR="009451A1" w:rsidRPr="0053039D" w:rsidRDefault="009451A1" w:rsidP="009451A1">
      <w:pPr>
        <w:rPr>
          <w:sz w:val="24"/>
          <w:szCs w:val="24"/>
        </w:rPr>
      </w:pPr>
      <w:r w:rsidRPr="0053039D">
        <w:rPr>
          <w:sz w:val="24"/>
          <w:szCs w:val="24"/>
        </w:rPr>
        <w:t>Mesdames/Messieurs,</w:t>
      </w:r>
    </w:p>
    <w:p w14:paraId="23062556" w14:textId="77777777" w:rsidR="009451A1" w:rsidRPr="0053039D" w:rsidRDefault="009451A1" w:rsidP="009451A1">
      <w:pPr>
        <w:rPr>
          <w:sz w:val="24"/>
          <w:szCs w:val="24"/>
        </w:rPr>
      </w:pPr>
    </w:p>
    <w:p w14:paraId="3DD31834" w14:textId="77777777" w:rsidR="009451A1" w:rsidRPr="0053039D" w:rsidRDefault="009451A1" w:rsidP="009451A1">
      <w:pPr>
        <w:jc w:val="both"/>
        <w:rPr>
          <w:sz w:val="24"/>
          <w:szCs w:val="24"/>
        </w:rPr>
      </w:pPr>
      <w:r w:rsidRPr="0053039D">
        <w:rPr>
          <w:sz w:val="24"/>
          <w:szCs w:val="24"/>
        </w:rPr>
        <w:t>En réponse à votre demande de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sz w:val="24"/>
          <w:szCs w:val="24"/>
        </w:rPr>
        <w:t>, nous vous soumettons la proposition suivante :</w:t>
      </w:r>
    </w:p>
    <w:p w14:paraId="66545310" w14:textId="77777777" w:rsidR="009451A1" w:rsidRPr="0053039D" w:rsidRDefault="009451A1" w:rsidP="009451A1">
      <w:pPr>
        <w:jc w:val="both"/>
        <w:rPr>
          <w:sz w:val="24"/>
          <w:szCs w:val="24"/>
        </w:rPr>
      </w:pPr>
    </w:p>
    <w:p w14:paraId="4C03744A" w14:textId="77777777" w:rsidR="009451A1" w:rsidRPr="0053039D" w:rsidRDefault="009451A1" w:rsidP="009451A1">
      <w:pPr>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3B910ECE" w14:textId="77777777" w:rsidR="009451A1" w:rsidRPr="0053039D" w:rsidRDefault="009451A1" w:rsidP="009451A1">
      <w:pPr>
        <w:rPr>
          <w:sz w:val="24"/>
          <w:szCs w:val="24"/>
        </w:rPr>
      </w:pPr>
    </w:p>
    <w:p w14:paraId="46F1B918" w14:textId="77777777"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 xml:space="preserve">/rév. :  </w:t>
      </w:r>
      <w:r w:rsidRPr="0053039D">
        <w:rPr>
          <w:i/>
          <w:sz w:val="24"/>
          <w:szCs w:val="24"/>
        </w:rPr>
        <w:t>[N</w:t>
      </w:r>
      <w:r w:rsidRPr="0053039D">
        <w:rPr>
          <w:i/>
          <w:sz w:val="24"/>
          <w:szCs w:val="24"/>
          <w:vertAlign w:val="superscript"/>
        </w:rPr>
        <w:t>o</w:t>
      </w:r>
      <w:r w:rsidRPr="0053039D">
        <w:rPr>
          <w:i/>
          <w:sz w:val="24"/>
          <w:szCs w:val="24"/>
        </w:rPr>
        <w:t>/rév.]</w:t>
      </w:r>
    </w:p>
    <w:p w14:paraId="4256B9C4" w14:textId="77777777" w:rsidR="009451A1" w:rsidRPr="0053039D" w:rsidRDefault="009451A1" w:rsidP="009451A1">
      <w:pPr>
        <w:rPr>
          <w:sz w:val="24"/>
          <w:szCs w:val="24"/>
        </w:rPr>
      </w:pPr>
    </w:p>
    <w:p w14:paraId="14216B33" w14:textId="76F5778C" w:rsidR="009451A1" w:rsidRPr="0053039D" w:rsidRDefault="009451A1" w:rsidP="009451A1">
      <w:pPr>
        <w:rPr>
          <w:sz w:val="24"/>
          <w:szCs w:val="24"/>
        </w:rPr>
      </w:pPr>
      <w:r w:rsidRPr="0053039D">
        <w:rPr>
          <w:sz w:val="24"/>
          <w:szCs w:val="24"/>
        </w:rPr>
        <w:t>3.</w:t>
      </w:r>
      <w:r w:rsidRPr="0053039D">
        <w:rPr>
          <w:sz w:val="24"/>
          <w:szCs w:val="24"/>
        </w:rPr>
        <w:tab/>
        <w:t>Demandeur de la modification :</w:t>
      </w:r>
      <w:r w:rsidRPr="0053039D">
        <w:rPr>
          <w:sz w:val="24"/>
          <w:szCs w:val="24"/>
        </w:rPr>
        <w:tab/>
      </w:r>
      <w:r w:rsidR="00601342">
        <w:rPr>
          <w:sz w:val="24"/>
          <w:szCs w:val="24"/>
        </w:rPr>
        <w:t>Maître d’Ouvrage</w:t>
      </w:r>
      <w:r w:rsidRPr="0053039D">
        <w:rPr>
          <w:sz w:val="24"/>
          <w:szCs w:val="24"/>
        </w:rPr>
        <w:t xml:space="preserve"> :  </w:t>
      </w:r>
      <w:r w:rsidRPr="0053039D">
        <w:rPr>
          <w:i/>
          <w:sz w:val="24"/>
          <w:szCs w:val="24"/>
        </w:rPr>
        <w:t>[nom]</w:t>
      </w:r>
    </w:p>
    <w:p w14:paraId="611A3295" w14:textId="77777777" w:rsidR="009451A1" w:rsidRPr="0053039D" w:rsidRDefault="009451A1" w:rsidP="009451A1">
      <w:pPr>
        <w:ind w:left="4320"/>
        <w:rPr>
          <w:sz w:val="24"/>
          <w:szCs w:val="24"/>
        </w:rPr>
      </w:pPr>
      <w:r w:rsidRPr="0053039D">
        <w:rPr>
          <w:sz w:val="24"/>
          <w:szCs w:val="24"/>
        </w:rPr>
        <w:t xml:space="preserve">Constructeur :  </w:t>
      </w:r>
      <w:r w:rsidRPr="0053039D">
        <w:rPr>
          <w:i/>
          <w:sz w:val="24"/>
          <w:szCs w:val="24"/>
        </w:rPr>
        <w:t>[nom]</w:t>
      </w:r>
    </w:p>
    <w:p w14:paraId="45135AAA" w14:textId="77777777" w:rsidR="009451A1" w:rsidRPr="0053039D" w:rsidRDefault="009451A1" w:rsidP="009451A1">
      <w:pPr>
        <w:rPr>
          <w:sz w:val="24"/>
          <w:szCs w:val="24"/>
        </w:rPr>
      </w:pPr>
    </w:p>
    <w:p w14:paraId="128A121D" w14:textId="77777777" w:rsidR="009451A1" w:rsidRPr="0053039D" w:rsidRDefault="009451A1" w:rsidP="009451A1">
      <w:pPr>
        <w:rPr>
          <w:sz w:val="24"/>
          <w:szCs w:val="24"/>
        </w:rPr>
      </w:pPr>
      <w:r w:rsidRPr="0053039D">
        <w:rPr>
          <w:sz w:val="24"/>
          <w:szCs w:val="24"/>
        </w:rPr>
        <w:t>4.</w:t>
      </w:r>
      <w:r w:rsidRPr="0053039D">
        <w:rPr>
          <w:sz w:val="24"/>
          <w:szCs w:val="24"/>
        </w:rPr>
        <w:tab/>
        <w:t xml:space="preserve">Brève description de la modification :  </w:t>
      </w:r>
      <w:r w:rsidRPr="0053039D">
        <w:rPr>
          <w:i/>
          <w:sz w:val="24"/>
          <w:szCs w:val="24"/>
        </w:rPr>
        <w:t>[description]</w:t>
      </w:r>
    </w:p>
    <w:p w14:paraId="55E59AA8" w14:textId="77777777" w:rsidR="009451A1" w:rsidRPr="0053039D" w:rsidRDefault="009451A1" w:rsidP="009451A1">
      <w:pPr>
        <w:rPr>
          <w:sz w:val="24"/>
          <w:szCs w:val="24"/>
        </w:rPr>
      </w:pPr>
    </w:p>
    <w:p w14:paraId="646AFABE" w14:textId="77777777" w:rsidR="009451A1" w:rsidRPr="0053039D" w:rsidRDefault="009451A1" w:rsidP="009451A1">
      <w:pPr>
        <w:rPr>
          <w:sz w:val="24"/>
          <w:szCs w:val="24"/>
        </w:rPr>
      </w:pPr>
      <w:r w:rsidRPr="0053039D">
        <w:rPr>
          <w:sz w:val="24"/>
          <w:szCs w:val="24"/>
        </w:rPr>
        <w:t>5.</w:t>
      </w:r>
      <w:r w:rsidRPr="0053039D">
        <w:rPr>
          <w:sz w:val="24"/>
          <w:szCs w:val="24"/>
        </w:rPr>
        <w:tab/>
        <w:t xml:space="preserve">Raisons de la modification :  </w:t>
      </w:r>
      <w:r w:rsidRPr="0053039D">
        <w:rPr>
          <w:i/>
          <w:sz w:val="24"/>
          <w:szCs w:val="24"/>
        </w:rPr>
        <w:t>[raison]</w:t>
      </w:r>
    </w:p>
    <w:p w14:paraId="77223173" w14:textId="77777777" w:rsidR="009451A1" w:rsidRPr="0053039D" w:rsidRDefault="009451A1" w:rsidP="009451A1">
      <w:pPr>
        <w:rPr>
          <w:sz w:val="24"/>
          <w:szCs w:val="24"/>
        </w:rPr>
      </w:pPr>
    </w:p>
    <w:p w14:paraId="75CFEE3A" w14:textId="77777777" w:rsidR="009451A1" w:rsidRPr="0053039D" w:rsidRDefault="009451A1" w:rsidP="009451A1">
      <w:pPr>
        <w:ind w:left="720" w:hanging="720"/>
        <w:jc w:val="both"/>
        <w:rPr>
          <w:sz w:val="24"/>
          <w:szCs w:val="24"/>
        </w:rPr>
      </w:pPr>
      <w:r w:rsidRPr="0053039D">
        <w:rPr>
          <w:sz w:val="24"/>
          <w:szCs w:val="24"/>
        </w:rPr>
        <w:t>6.</w:t>
      </w:r>
      <w:r w:rsidRPr="0053039D">
        <w:rPr>
          <w:sz w:val="24"/>
          <w:szCs w:val="24"/>
        </w:rPr>
        <w:tab/>
        <w:t xml:space="preserve">Installations et/ou partie des Installations concernées par la modification demandée :  </w:t>
      </w:r>
      <w:r w:rsidRPr="0053039D">
        <w:rPr>
          <w:i/>
          <w:sz w:val="24"/>
          <w:szCs w:val="24"/>
        </w:rPr>
        <w:t>[installations]</w:t>
      </w:r>
    </w:p>
    <w:p w14:paraId="44F3252D" w14:textId="77777777" w:rsidR="009451A1" w:rsidRPr="0053039D" w:rsidRDefault="009451A1" w:rsidP="009451A1">
      <w:pPr>
        <w:rPr>
          <w:sz w:val="24"/>
          <w:szCs w:val="24"/>
        </w:rPr>
      </w:pPr>
    </w:p>
    <w:p w14:paraId="3EE5FDCC" w14:textId="77777777" w:rsidR="009451A1" w:rsidRPr="0053039D" w:rsidRDefault="009451A1" w:rsidP="009451A1">
      <w:pPr>
        <w:ind w:left="720" w:hanging="720"/>
        <w:jc w:val="both"/>
        <w:rPr>
          <w:sz w:val="24"/>
          <w:szCs w:val="24"/>
        </w:rPr>
      </w:pPr>
      <w:r w:rsidRPr="0053039D">
        <w:rPr>
          <w:sz w:val="24"/>
          <w:szCs w:val="24"/>
        </w:rPr>
        <w:t>7.</w:t>
      </w:r>
      <w:r w:rsidRPr="0053039D">
        <w:rPr>
          <w:sz w:val="24"/>
          <w:szCs w:val="24"/>
        </w:rPr>
        <w:tab/>
        <w:t>Dessins et/ou documents techniques de référence relatifs à la modification demandée :</w:t>
      </w:r>
    </w:p>
    <w:p w14:paraId="18465BC5" w14:textId="77777777" w:rsidR="009451A1" w:rsidRPr="0053039D" w:rsidRDefault="009451A1" w:rsidP="009451A1">
      <w:pPr>
        <w:ind w:left="720" w:hanging="720"/>
        <w:jc w:val="both"/>
        <w:rPr>
          <w:sz w:val="24"/>
          <w:szCs w:val="24"/>
        </w:rPr>
      </w:pPr>
    </w:p>
    <w:p w14:paraId="5E3B542E" w14:textId="77777777" w:rsidR="009451A1" w:rsidRPr="0053039D" w:rsidRDefault="009451A1" w:rsidP="009451A1">
      <w:pPr>
        <w:tabs>
          <w:tab w:val="left" w:pos="5760"/>
        </w:tabs>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14:paraId="25194AB8" w14:textId="77777777" w:rsidR="009451A1" w:rsidRPr="0053039D" w:rsidRDefault="009451A1" w:rsidP="009451A1">
      <w:pPr>
        <w:rPr>
          <w:sz w:val="24"/>
          <w:szCs w:val="24"/>
        </w:rPr>
      </w:pPr>
    </w:p>
    <w:p w14:paraId="56543ECC" w14:textId="77777777" w:rsidR="009451A1" w:rsidRPr="0053039D" w:rsidRDefault="009451A1" w:rsidP="009451A1">
      <w:pPr>
        <w:ind w:left="720" w:hanging="720"/>
        <w:jc w:val="both"/>
        <w:rPr>
          <w:sz w:val="24"/>
          <w:szCs w:val="24"/>
        </w:rPr>
      </w:pPr>
      <w:r w:rsidRPr="0053039D">
        <w:rPr>
          <w:sz w:val="24"/>
          <w:szCs w:val="24"/>
        </w:rPr>
        <w:t>8.</w:t>
      </w:r>
      <w:r w:rsidRPr="0053039D">
        <w:rPr>
          <w:sz w:val="24"/>
          <w:szCs w:val="24"/>
        </w:rPr>
        <w:tab/>
        <w:t>Estimation de l’augmentation ou de la diminution du prix du Marché résultant de la proposition de modification :</w:t>
      </w:r>
      <w:r w:rsidRPr="0053039D">
        <w:rPr>
          <w:rStyle w:val="FootnoteReference"/>
          <w:sz w:val="24"/>
          <w:szCs w:val="24"/>
        </w:rPr>
        <w:footnoteReference w:id="36"/>
      </w:r>
    </w:p>
    <w:p w14:paraId="78F9FCA9" w14:textId="77777777" w:rsidR="009451A1" w:rsidRPr="0053039D" w:rsidRDefault="009451A1" w:rsidP="009451A1">
      <w:pPr>
        <w:tabs>
          <w:tab w:val="left" w:pos="7200"/>
        </w:tabs>
        <w:ind w:left="720"/>
        <w:rPr>
          <w:sz w:val="24"/>
          <w:szCs w:val="24"/>
        </w:rPr>
      </w:pPr>
      <w:r w:rsidRPr="0053039D">
        <w:rPr>
          <w:sz w:val="24"/>
          <w:szCs w:val="24"/>
        </w:rPr>
        <w:tab/>
      </w:r>
      <w:r w:rsidRPr="0053039D">
        <w:rPr>
          <w:sz w:val="24"/>
          <w:szCs w:val="24"/>
          <w:u w:val="single"/>
        </w:rPr>
        <w:t>(montant)</w:t>
      </w:r>
    </w:p>
    <w:p w14:paraId="295ED675"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a)</w:t>
      </w:r>
      <w:r w:rsidRPr="0053039D">
        <w:rPr>
          <w:sz w:val="24"/>
          <w:szCs w:val="24"/>
        </w:rPr>
        <w:tab/>
        <w:t>Matériaux directs</w:t>
      </w:r>
      <w:r w:rsidRPr="0053039D">
        <w:rPr>
          <w:sz w:val="24"/>
          <w:szCs w:val="24"/>
        </w:rPr>
        <w:tab/>
      </w:r>
      <w:r w:rsidRPr="0053039D">
        <w:rPr>
          <w:sz w:val="24"/>
          <w:szCs w:val="24"/>
          <w:u w:val="single"/>
        </w:rPr>
        <w:tab/>
      </w:r>
    </w:p>
    <w:p w14:paraId="3656121C" w14:textId="77777777" w:rsidR="009451A1" w:rsidRPr="0053039D" w:rsidRDefault="009451A1" w:rsidP="009451A1">
      <w:pPr>
        <w:tabs>
          <w:tab w:val="left" w:pos="1440"/>
          <w:tab w:val="left" w:pos="7200"/>
          <w:tab w:val="left" w:pos="8640"/>
        </w:tabs>
        <w:ind w:left="720"/>
        <w:rPr>
          <w:sz w:val="24"/>
          <w:szCs w:val="24"/>
        </w:rPr>
      </w:pPr>
    </w:p>
    <w:p w14:paraId="1F017A37"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b)</w:t>
      </w:r>
      <w:r w:rsidRPr="0053039D">
        <w:rPr>
          <w:sz w:val="24"/>
          <w:szCs w:val="24"/>
        </w:rPr>
        <w:tab/>
        <w:t>Grands équipements de construction</w:t>
      </w:r>
      <w:r w:rsidRPr="0053039D">
        <w:rPr>
          <w:sz w:val="24"/>
          <w:szCs w:val="24"/>
        </w:rPr>
        <w:tab/>
      </w:r>
      <w:r w:rsidRPr="0053039D">
        <w:rPr>
          <w:sz w:val="24"/>
          <w:szCs w:val="24"/>
          <w:u w:val="single"/>
        </w:rPr>
        <w:tab/>
      </w:r>
    </w:p>
    <w:p w14:paraId="16BA52BF" w14:textId="77777777" w:rsidR="009451A1" w:rsidRPr="0053039D" w:rsidRDefault="009451A1" w:rsidP="009451A1">
      <w:pPr>
        <w:tabs>
          <w:tab w:val="left" w:pos="1440"/>
          <w:tab w:val="left" w:pos="7200"/>
          <w:tab w:val="left" w:pos="8640"/>
        </w:tabs>
        <w:ind w:left="720"/>
        <w:rPr>
          <w:sz w:val="24"/>
          <w:szCs w:val="24"/>
        </w:rPr>
      </w:pPr>
    </w:p>
    <w:p w14:paraId="050516CC"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c)</w:t>
      </w:r>
      <w:r w:rsidRPr="0053039D">
        <w:rPr>
          <w:sz w:val="24"/>
          <w:szCs w:val="24"/>
        </w:rPr>
        <w:tab/>
        <w:t>Main-d’œuvre directe sur le chantier (total ______ h)</w:t>
      </w:r>
      <w:r w:rsidRPr="0053039D">
        <w:rPr>
          <w:sz w:val="24"/>
          <w:szCs w:val="24"/>
        </w:rPr>
        <w:tab/>
      </w:r>
      <w:r w:rsidRPr="0053039D">
        <w:rPr>
          <w:sz w:val="24"/>
          <w:szCs w:val="24"/>
          <w:u w:val="single"/>
        </w:rPr>
        <w:tab/>
      </w:r>
    </w:p>
    <w:p w14:paraId="2F48466F" w14:textId="77777777" w:rsidR="009451A1" w:rsidRPr="0053039D" w:rsidRDefault="009451A1" w:rsidP="009451A1">
      <w:pPr>
        <w:tabs>
          <w:tab w:val="left" w:pos="1440"/>
          <w:tab w:val="left" w:pos="7200"/>
          <w:tab w:val="left" w:pos="8640"/>
        </w:tabs>
        <w:ind w:left="720"/>
        <w:rPr>
          <w:sz w:val="24"/>
          <w:szCs w:val="24"/>
        </w:rPr>
      </w:pPr>
    </w:p>
    <w:p w14:paraId="02C2DE41"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d)</w:t>
      </w:r>
      <w:r w:rsidRPr="0053039D">
        <w:rPr>
          <w:sz w:val="24"/>
          <w:szCs w:val="24"/>
        </w:rPr>
        <w:tab/>
        <w:t>Contrats de sous-traitance</w:t>
      </w:r>
      <w:r w:rsidRPr="0053039D">
        <w:rPr>
          <w:sz w:val="24"/>
          <w:szCs w:val="24"/>
        </w:rPr>
        <w:tab/>
      </w:r>
      <w:r w:rsidRPr="0053039D">
        <w:rPr>
          <w:sz w:val="24"/>
          <w:szCs w:val="24"/>
          <w:u w:val="single"/>
        </w:rPr>
        <w:tab/>
      </w:r>
    </w:p>
    <w:p w14:paraId="08D5137F" w14:textId="77777777" w:rsidR="009451A1" w:rsidRPr="0053039D" w:rsidRDefault="009451A1" w:rsidP="009451A1">
      <w:pPr>
        <w:tabs>
          <w:tab w:val="left" w:pos="1440"/>
          <w:tab w:val="left" w:pos="7200"/>
          <w:tab w:val="left" w:pos="8640"/>
        </w:tabs>
        <w:ind w:left="720"/>
        <w:rPr>
          <w:sz w:val="24"/>
          <w:szCs w:val="24"/>
        </w:rPr>
      </w:pPr>
    </w:p>
    <w:p w14:paraId="7159A53C"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e)</w:t>
      </w:r>
      <w:r w:rsidRPr="0053039D">
        <w:rPr>
          <w:sz w:val="24"/>
          <w:szCs w:val="24"/>
        </w:rPr>
        <w:tab/>
        <w:t>Matériaux et main-d’œuvre indirects</w:t>
      </w:r>
      <w:r w:rsidRPr="0053039D">
        <w:rPr>
          <w:sz w:val="24"/>
          <w:szCs w:val="24"/>
        </w:rPr>
        <w:tab/>
      </w:r>
      <w:r w:rsidRPr="0053039D">
        <w:rPr>
          <w:sz w:val="24"/>
          <w:szCs w:val="24"/>
          <w:u w:val="single"/>
        </w:rPr>
        <w:tab/>
      </w:r>
    </w:p>
    <w:p w14:paraId="1724E52D" w14:textId="77777777" w:rsidR="009451A1" w:rsidRPr="0053039D" w:rsidRDefault="009451A1" w:rsidP="009451A1">
      <w:pPr>
        <w:tabs>
          <w:tab w:val="left" w:pos="1440"/>
          <w:tab w:val="left" w:pos="7200"/>
          <w:tab w:val="left" w:pos="8640"/>
        </w:tabs>
        <w:ind w:left="720"/>
        <w:rPr>
          <w:sz w:val="24"/>
          <w:szCs w:val="24"/>
        </w:rPr>
      </w:pPr>
    </w:p>
    <w:p w14:paraId="7D78B9BF"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f)</w:t>
      </w:r>
      <w:r w:rsidRPr="0053039D">
        <w:rPr>
          <w:sz w:val="24"/>
          <w:szCs w:val="24"/>
        </w:rPr>
        <w:tab/>
        <w:t>Supervision du site</w:t>
      </w:r>
      <w:r w:rsidRPr="0053039D">
        <w:rPr>
          <w:sz w:val="24"/>
          <w:szCs w:val="24"/>
        </w:rPr>
        <w:tab/>
      </w:r>
      <w:r w:rsidRPr="0053039D">
        <w:rPr>
          <w:sz w:val="24"/>
          <w:szCs w:val="24"/>
          <w:u w:val="single"/>
        </w:rPr>
        <w:tab/>
      </w:r>
    </w:p>
    <w:p w14:paraId="1B7AE2C1" w14:textId="77777777" w:rsidR="009451A1" w:rsidRPr="0053039D" w:rsidRDefault="009451A1" w:rsidP="009451A1">
      <w:pPr>
        <w:ind w:left="720"/>
        <w:rPr>
          <w:sz w:val="24"/>
          <w:szCs w:val="24"/>
        </w:rPr>
      </w:pPr>
    </w:p>
    <w:p w14:paraId="5459BE15" w14:textId="77777777" w:rsidR="009451A1" w:rsidRPr="0053039D" w:rsidRDefault="009451A1" w:rsidP="009451A1">
      <w:pPr>
        <w:ind w:left="720"/>
        <w:rPr>
          <w:sz w:val="24"/>
          <w:szCs w:val="24"/>
        </w:rPr>
      </w:pPr>
      <w:r w:rsidRPr="0053039D">
        <w:rPr>
          <w:sz w:val="24"/>
          <w:szCs w:val="24"/>
        </w:rPr>
        <w:t>g)</w:t>
      </w:r>
      <w:r w:rsidRPr="0053039D">
        <w:rPr>
          <w:sz w:val="24"/>
          <w:szCs w:val="24"/>
        </w:rPr>
        <w:tab/>
        <w:t>Salaires de l’équipe technique du siège</w:t>
      </w:r>
    </w:p>
    <w:p w14:paraId="11DE1FC5" w14:textId="77777777" w:rsidR="009451A1" w:rsidRPr="0053039D" w:rsidRDefault="009451A1" w:rsidP="009451A1">
      <w:pPr>
        <w:ind w:left="720"/>
        <w:rPr>
          <w:sz w:val="24"/>
          <w:szCs w:val="24"/>
        </w:rPr>
      </w:pPr>
    </w:p>
    <w:p w14:paraId="117590E0" w14:textId="77777777"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Ingénieur procédés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14:paraId="66439FB7" w14:textId="77777777"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Ingénieur projet</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14:paraId="4B530E1D" w14:textId="77777777"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Ingénieur équipements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14:paraId="4C51582F" w14:textId="77777777"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Approvisionnement</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14:paraId="67B0E142" w14:textId="77777777" w:rsidR="009451A1" w:rsidRPr="0053039D" w:rsidRDefault="009451A1" w:rsidP="009451A1">
      <w:pPr>
        <w:tabs>
          <w:tab w:val="left" w:pos="3960"/>
          <w:tab w:val="left" w:pos="4680"/>
          <w:tab w:val="left" w:pos="5040"/>
          <w:tab w:val="left" w:pos="5760"/>
          <w:tab w:val="left" w:pos="7200"/>
          <w:tab w:val="left" w:pos="8640"/>
        </w:tabs>
        <w:ind w:left="1440"/>
        <w:rPr>
          <w:sz w:val="24"/>
          <w:szCs w:val="24"/>
        </w:rPr>
      </w:pPr>
      <w:r w:rsidRPr="0053039D">
        <w:rPr>
          <w:sz w:val="24"/>
          <w:szCs w:val="24"/>
        </w:rPr>
        <w:t>Dessinateurs</w:t>
      </w:r>
      <w:r w:rsidRPr="0053039D">
        <w:rPr>
          <w:sz w:val="24"/>
          <w:szCs w:val="24"/>
        </w:rPr>
        <w:tab/>
      </w:r>
      <w:r w:rsidRPr="0053039D">
        <w:rPr>
          <w:sz w:val="24"/>
          <w:szCs w:val="24"/>
          <w:u w:val="single"/>
        </w:rPr>
        <w:tab/>
      </w:r>
      <w:r w:rsidRPr="0053039D">
        <w:rPr>
          <w:sz w:val="24"/>
          <w:szCs w:val="24"/>
        </w:rPr>
        <w:t xml:space="preserve"> h x </w:t>
      </w:r>
      <w:r w:rsidRPr="0053039D">
        <w:rPr>
          <w:sz w:val="24"/>
          <w:szCs w:val="24"/>
          <w:u w:val="single"/>
        </w:rPr>
        <w:tab/>
      </w:r>
      <w:r w:rsidRPr="0053039D">
        <w:rPr>
          <w:sz w:val="24"/>
          <w:szCs w:val="24"/>
        </w:rPr>
        <w:t xml:space="preserve"> taux horaire</w:t>
      </w:r>
      <w:r w:rsidRPr="0053039D">
        <w:rPr>
          <w:sz w:val="24"/>
          <w:szCs w:val="24"/>
        </w:rPr>
        <w:tab/>
      </w:r>
      <w:r w:rsidRPr="0053039D">
        <w:rPr>
          <w:sz w:val="24"/>
          <w:szCs w:val="24"/>
          <w:u w:val="single"/>
        </w:rPr>
        <w:tab/>
      </w:r>
    </w:p>
    <w:p w14:paraId="07BE872F" w14:textId="77777777" w:rsidR="009451A1" w:rsidRPr="0053039D" w:rsidRDefault="009451A1" w:rsidP="009451A1">
      <w:pPr>
        <w:tabs>
          <w:tab w:val="left" w:pos="3960"/>
          <w:tab w:val="left" w:pos="4680"/>
          <w:tab w:val="left" w:pos="7200"/>
          <w:tab w:val="left" w:pos="8640"/>
        </w:tabs>
        <w:ind w:left="1440"/>
        <w:rPr>
          <w:sz w:val="24"/>
          <w:szCs w:val="24"/>
          <w:u w:val="single"/>
        </w:rPr>
      </w:pPr>
      <w:r w:rsidRPr="0053039D">
        <w:rPr>
          <w:sz w:val="24"/>
          <w:szCs w:val="24"/>
        </w:rPr>
        <w:t>TOTAL</w:t>
      </w:r>
      <w:r w:rsidRPr="0053039D">
        <w:rPr>
          <w:sz w:val="24"/>
          <w:szCs w:val="24"/>
        </w:rPr>
        <w:tab/>
      </w:r>
      <w:r w:rsidRPr="0053039D">
        <w:rPr>
          <w:sz w:val="24"/>
          <w:szCs w:val="24"/>
          <w:u w:val="single"/>
        </w:rPr>
        <w:tab/>
      </w:r>
      <w:r w:rsidRPr="0053039D">
        <w:rPr>
          <w:sz w:val="24"/>
          <w:szCs w:val="24"/>
        </w:rPr>
        <w:t xml:space="preserve"> h</w:t>
      </w:r>
      <w:r w:rsidRPr="0053039D">
        <w:rPr>
          <w:sz w:val="24"/>
          <w:szCs w:val="24"/>
        </w:rPr>
        <w:tab/>
      </w:r>
      <w:r w:rsidRPr="0053039D">
        <w:rPr>
          <w:sz w:val="24"/>
          <w:szCs w:val="24"/>
          <w:u w:val="single"/>
        </w:rPr>
        <w:tab/>
      </w:r>
    </w:p>
    <w:p w14:paraId="3354C043" w14:textId="77777777" w:rsidR="009451A1" w:rsidRPr="0053039D" w:rsidRDefault="009451A1" w:rsidP="009451A1">
      <w:pPr>
        <w:tabs>
          <w:tab w:val="left" w:pos="3960"/>
          <w:tab w:val="left" w:pos="4680"/>
          <w:tab w:val="left" w:pos="7200"/>
          <w:tab w:val="left" w:pos="8640"/>
        </w:tabs>
        <w:ind w:left="1440"/>
        <w:rPr>
          <w:sz w:val="24"/>
          <w:szCs w:val="24"/>
        </w:rPr>
      </w:pPr>
    </w:p>
    <w:p w14:paraId="556087EE"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h)</w:t>
      </w:r>
      <w:r w:rsidRPr="0053039D">
        <w:rPr>
          <w:sz w:val="24"/>
          <w:szCs w:val="24"/>
        </w:rPr>
        <w:tab/>
        <w:t>Frais divers (informatique, déplacements, etc.)</w:t>
      </w:r>
      <w:r w:rsidRPr="0053039D">
        <w:rPr>
          <w:sz w:val="24"/>
          <w:szCs w:val="24"/>
        </w:rPr>
        <w:tab/>
      </w:r>
      <w:r w:rsidRPr="0053039D">
        <w:rPr>
          <w:sz w:val="24"/>
          <w:szCs w:val="24"/>
          <w:u w:val="single"/>
        </w:rPr>
        <w:tab/>
      </w:r>
    </w:p>
    <w:p w14:paraId="734B9B23" w14:textId="77777777" w:rsidR="009451A1" w:rsidRPr="0053039D" w:rsidRDefault="009451A1" w:rsidP="009451A1">
      <w:pPr>
        <w:tabs>
          <w:tab w:val="left" w:pos="1440"/>
          <w:tab w:val="left" w:pos="7200"/>
          <w:tab w:val="left" w:pos="8640"/>
        </w:tabs>
        <w:ind w:left="720"/>
        <w:rPr>
          <w:sz w:val="24"/>
          <w:szCs w:val="24"/>
        </w:rPr>
      </w:pPr>
    </w:p>
    <w:p w14:paraId="368B7A36"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i)</w:t>
      </w:r>
      <w:r w:rsidRPr="0053039D">
        <w:rPr>
          <w:sz w:val="24"/>
          <w:szCs w:val="24"/>
        </w:rPr>
        <w:tab/>
        <w:t>Frais généraux de gestion : ______ % des postes</w:t>
      </w:r>
      <w:r w:rsidRPr="0053039D">
        <w:rPr>
          <w:sz w:val="24"/>
          <w:szCs w:val="24"/>
        </w:rPr>
        <w:tab/>
      </w:r>
      <w:r w:rsidRPr="0053039D">
        <w:rPr>
          <w:sz w:val="24"/>
          <w:szCs w:val="24"/>
          <w:u w:val="single"/>
        </w:rPr>
        <w:tab/>
      </w:r>
    </w:p>
    <w:p w14:paraId="1FDC440F" w14:textId="77777777" w:rsidR="009451A1" w:rsidRPr="0053039D" w:rsidRDefault="009451A1" w:rsidP="009451A1">
      <w:pPr>
        <w:tabs>
          <w:tab w:val="left" w:pos="1440"/>
          <w:tab w:val="left" w:pos="7200"/>
          <w:tab w:val="left" w:pos="8640"/>
        </w:tabs>
        <w:ind w:left="720"/>
        <w:rPr>
          <w:sz w:val="24"/>
          <w:szCs w:val="24"/>
        </w:rPr>
      </w:pPr>
    </w:p>
    <w:p w14:paraId="602BB024" w14:textId="77777777" w:rsidR="009451A1" w:rsidRPr="0053039D" w:rsidRDefault="009451A1" w:rsidP="009451A1">
      <w:pPr>
        <w:tabs>
          <w:tab w:val="left" w:pos="1440"/>
          <w:tab w:val="left" w:pos="7200"/>
          <w:tab w:val="left" w:pos="8640"/>
        </w:tabs>
        <w:ind w:left="720"/>
        <w:rPr>
          <w:sz w:val="24"/>
          <w:szCs w:val="24"/>
        </w:rPr>
      </w:pPr>
      <w:r w:rsidRPr="0053039D">
        <w:rPr>
          <w:sz w:val="24"/>
          <w:szCs w:val="24"/>
        </w:rPr>
        <w:t>j)</w:t>
      </w:r>
      <w:r w:rsidRPr="0053039D">
        <w:rPr>
          <w:sz w:val="24"/>
          <w:szCs w:val="24"/>
        </w:rPr>
        <w:tab/>
        <w:t>Impôts et droits de douane</w:t>
      </w:r>
      <w:r w:rsidRPr="0053039D">
        <w:rPr>
          <w:sz w:val="24"/>
          <w:szCs w:val="24"/>
        </w:rPr>
        <w:tab/>
      </w:r>
      <w:r w:rsidRPr="0053039D">
        <w:rPr>
          <w:sz w:val="24"/>
          <w:szCs w:val="24"/>
          <w:u w:val="single"/>
        </w:rPr>
        <w:tab/>
      </w:r>
    </w:p>
    <w:p w14:paraId="071133DE" w14:textId="77777777" w:rsidR="009451A1" w:rsidRPr="0053039D" w:rsidRDefault="009451A1" w:rsidP="009451A1">
      <w:pPr>
        <w:ind w:left="720"/>
        <w:rPr>
          <w:sz w:val="24"/>
          <w:szCs w:val="24"/>
        </w:rPr>
      </w:pPr>
    </w:p>
    <w:p w14:paraId="39FF7682" w14:textId="77777777" w:rsidR="009451A1" w:rsidRPr="0053039D" w:rsidRDefault="009451A1" w:rsidP="009451A1">
      <w:pPr>
        <w:ind w:left="720"/>
        <w:rPr>
          <w:sz w:val="24"/>
          <w:szCs w:val="24"/>
        </w:rPr>
      </w:pPr>
      <w:r w:rsidRPr="0053039D">
        <w:rPr>
          <w:sz w:val="24"/>
          <w:szCs w:val="24"/>
        </w:rPr>
        <w:t>Somme forfaitaire totale pour la proposition de modification</w:t>
      </w:r>
    </w:p>
    <w:p w14:paraId="18722F2C" w14:textId="366598E0" w:rsidR="009451A1" w:rsidRPr="0053039D" w:rsidRDefault="009451A1" w:rsidP="009451A1">
      <w:pPr>
        <w:tabs>
          <w:tab w:val="left" w:pos="7200"/>
          <w:tab w:val="left" w:pos="8640"/>
        </w:tabs>
        <w:ind w:left="720"/>
        <w:rPr>
          <w:sz w:val="24"/>
          <w:szCs w:val="24"/>
          <w:u w:val="single"/>
        </w:rPr>
      </w:pPr>
      <w:r w:rsidRPr="0053039D">
        <w:rPr>
          <w:i/>
          <w:sz w:val="24"/>
          <w:szCs w:val="24"/>
        </w:rPr>
        <w:t xml:space="preserve">[somme des postes </w:t>
      </w:r>
      <w:r w:rsidR="00E16AE5">
        <w:rPr>
          <w:i/>
          <w:sz w:val="24"/>
          <w:szCs w:val="24"/>
        </w:rPr>
        <w:t>(</w:t>
      </w:r>
      <w:r w:rsidRPr="0053039D">
        <w:rPr>
          <w:i/>
          <w:sz w:val="24"/>
          <w:szCs w:val="24"/>
        </w:rPr>
        <w:t xml:space="preserve">a) à </w:t>
      </w:r>
      <w:r w:rsidR="00E16AE5">
        <w:rPr>
          <w:i/>
          <w:sz w:val="24"/>
          <w:szCs w:val="24"/>
        </w:rPr>
        <w:t>(</w:t>
      </w:r>
      <w:r w:rsidRPr="0053039D">
        <w:rPr>
          <w:i/>
          <w:sz w:val="24"/>
          <w:szCs w:val="24"/>
        </w:rPr>
        <w:t>j)]</w:t>
      </w:r>
      <w:r w:rsidRPr="0053039D">
        <w:rPr>
          <w:sz w:val="24"/>
          <w:szCs w:val="24"/>
        </w:rPr>
        <w:tab/>
      </w:r>
      <w:r w:rsidRPr="0053039D">
        <w:rPr>
          <w:sz w:val="24"/>
          <w:szCs w:val="24"/>
          <w:u w:val="single"/>
        </w:rPr>
        <w:tab/>
      </w:r>
    </w:p>
    <w:p w14:paraId="6F886B92" w14:textId="77777777" w:rsidR="009451A1" w:rsidRPr="0053039D" w:rsidRDefault="009451A1" w:rsidP="009451A1">
      <w:pPr>
        <w:tabs>
          <w:tab w:val="left" w:pos="7200"/>
          <w:tab w:val="left" w:pos="8640"/>
        </w:tabs>
        <w:ind w:left="720"/>
        <w:rPr>
          <w:sz w:val="24"/>
          <w:szCs w:val="24"/>
        </w:rPr>
      </w:pPr>
    </w:p>
    <w:p w14:paraId="5F93AFE8" w14:textId="77777777" w:rsidR="009451A1" w:rsidRPr="0053039D" w:rsidRDefault="009451A1" w:rsidP="009451A1">
      <w:pPr>
        <w:ind w:left="720"/>
        <w:rPr>
          <w:sz w:val="24"/>
          <w:szCs w:val="24"/>
        </w:rPr>
      </w:pPr>
      <w:r w:rsidRPr="0053039D">
        <w:rPr>
          <w:sz w:val="24"/>
          <w:szCs w:val="24"/>
        </w:rPr>
        <w:t>Coût d’élaboration du devis d’établissement de la proposition de modification</w:t>
      </w:r>
    </w:p>
    <w:p w14:paraId="3FD03877" w14:textId="77777777" w:rsidR="009451A1" w:rsidRPr="0053039D" w:rsidRDefault="009451A1" w:rsidP="009451A1">
      <w:pPr>
        <w:tabs>
          <w:tab w:val="left" w:pos="7200"/>
          <w:tab w:val="left" w:pos="8640"/>
        </w:tabs>
        <w:ind w:left="720"/>
        <w:rPr>
          <w:sz w:val="24"/>
          <w:szCs w:val="24"/>
        </w:rPr>
      </w:pPr>
      <w:r w:rsidRPr="0053039D">
        <w:rPr>
          <w:i/>
          <w:sz w:val="24"/>
          <w:szCs w:val="24"/>
        </w:rPr>
        <w:t>[payable en cas de rejet de la proposition de modification]</w:t>
      </w:r>
      <w:r w:rsidRPr="0053039D">
        <w:rPr>
          <w:sz w:val="24"/>
          <w:szCs w:val="24"/>
        </w:rPr>
        <w:tab/>
      </w:r>
      <w:r w:rsidRPr="0053039D">
        <w:rPr>
          <w:sz w:val="24"/>
          <w:szCs w:val="24"/>
          <w:u w:val="single"/>
        </w:rPr>
        <w:tab/>
      </w:r>
    </w:p>
    <w:p w14:paraId="3212F743" w14:textId="77777777" w:rsidR="009451A1" w:rsidRPr="0053039D" w:rsidRDefault="009451A1" w:rsidP="009451A1">
      <w:pPr>
        <w:rPr>
          <w:sz w:val="24"/>
          <w:szCs w:val="24"/>
        </w:rPr>
      </w:pPr>
    </w:p>
    <w:p w14:paraId="1CA48A80" w14:textId="77777777" w:rsidR="009451A1" w:rsidRPr="0053039D" w:rsidRDefault="009451A1" w:rsidP="009451A1">
      <w:pPr>
        <w:rPr>
          <w:sz w:val="24"/>
          <w:szCs w:val="24"/>
        </w:rPr>
      </w:pPr>
      <w:r w:rsidRPr="0053039D">
        <w:rPr>
          <w:sz w:val="24"/>
          <w:szCs w:val="24"/>
        </w:rPr>
        <w:t>9.</w:t>
      </w:r>
      <w:r w:rsidRPr="0053039D">
        <w:rPr>
          <w:sz w:val="24"/>
          <w:szCs w:val="24"/>
        </w:rPr>
        <w:tab/>
        <w:t>Prorogation de la date d’achèvement liée à la proposition de modification</w:t>
      </w:r>
    </w:p>
    <w:p w14:paraId="6F621D13" w14:textId="77777777" w:rsidR="009451A1" w:rsidRPr="0053039D" w:rsidRDefault="009451A1" w:rsidP="009451A1">
      <w:pPr>
        <w:rPr>
          <w:sz w:val="24"/>
          <w:szCs w:val="24"/>
        </w:rPr>
      </w:pPr>
    </w:p>
    <w:p w14:paraId="2202542C" w14:textId="77777777" w:rsidR="009451A1" w:rsidRPr="0053039D" w:rsidRDefault="009451A1" w:rsidP="009451A1">
      <w:pPr>
        <w:rPr>
          <w:sz w:val="24"/>
          <w:szCs w:val="24"/>
        </w:rPr>
      </w:pPr>
      <w:r w:rsidRPr="0053039D">
        <w:rPr>
          <w:sz w:val="24"/>
          <w:szCs w:val="24"/>
        </w:rPr>
        <w:t>10.</w:t>
      </w:r>
      <w:r w:rsidRPr="0053039D">
        <w:rPr>
          <w:sz w:val="24"/>
          <w:szCs w:val="24"/>
        </w:rPr>
        <w:tab/>
        <w:t>Conséquences sur les garanties de performance</w:t>
      </w:r>
    </w:p>
    <w:p w14:paraId="4E63CF9C" w14:textId="77777777" w:rsidR="009451A1" w:rsidRPr="0053039D" w:rsidRDefault="009451A1" w:rsidP="009451A1">
      <w:pPr>
        <w:rPr>
          <w:sz w:val="24"/>
          <w:szCs w:val="24"/>
        </w:rPr>
      </w:pPr>
    </w:p>
    <w:p w14:paraId="66207347" w14:textId="77777777" w:rsidR="009451A1" w:rsidRPr="0053039D" w:rsidRDefault="009451A1" w:rsidP="009451A1">
      <w:pPr>
        <w:rPr>
          <w:sz w:val="24"/>
          <w:szCs w:val="24"/>
        </w:rPr>
      </w:pPr>
      <w:r w:rsidRPr="0053039D">
        <w:rPr>
          <w:sz w:val="24"/>
          <w:szCs w:val="24"/>
        </w:rPr>
        <w:t>11.</w:t>
      </w:r>
      <w:r w:rsidRPr="0053039D">
        <w:rPr>
          <w:sz w:val="24"/>
          <w:szCs w:val="24"/>
        </w:rPr>
        <w:tab/>
        <w:t>Conséquences sur les autres termes et conditions du Marché</w:t>
      </w:r>
    </w:p>
    <w:p w14:paraId="05F3624F" w14:textId="77777777" w:rsidR="009451A1" w:rsidRPr="0053039D" w:rsidRDefault="009451A1" w:rsidP="009451A1">
      <w:pPr>
        <w:ind w:left="720" w:hanging="720"/>
        <w:rPr>
          <w:sz w:val="24"/>
          <w:szCs w:val="24"/>
        </w:rPr>
      </w:pPr>
    </w:p>
    <w:p w14:paraId="650F194F" w14:textId="6898487E" w:rsidR="009451A1" w:rsidRPr="0053039D" w:rsidRDefault="009451A1" w:rsidP="009451A1">
      <w:pPr>
        <w:ind w:left="720" w:hanging="720"/>
        <w:rPr>
          <w:sz w:val="24"/>
          <w:szCs w:val="24"/>
        </w:rPr>
      </w:pPr>
      <w:r w:rsidRPr="0053039D">
        <w:rPr>
          <w:sz w:val="24"/>
          <w:szCs w:val="24"/>
        </w:rPr>
        <w:t>12.</w:t>
      </w:r>
      <w:r w:rsidRPr="0053039D">
        <w:rPr>
          <w:sz w:val="24"/>
          <w:szCs w:val="24"/>
        </w:rPr>
        <w:tab/>
        <w:t xml:space="preserve">Durée de validité de cette proposition </w:t>
      </w:r>
      <w:r w:rsidRPr="0053039D">
        <w:rPr>
          <w:i/>
          <w:sz w:val="24"/>
          <w:szCs w:val="24"/>
        </w:rPr>
        <w:t>[nombre]</w:t>
      </w:r>
      <w:r w:rsidRPr="0053039D">
        <w:rPr>
          <w:sz w:val="24"/>
          <w:szCs w:val="24"/>
        </w:rPr>
        <w:t xml:space="preserve"> :.  jours après réception de la proposition par le </w:t>
      </w:r>
      <w:r w:rsidR="00601342">
        <w:rPr>
          <w:sz w:val="24"/>
          <w:szCs w:val="24"/>
        </w:rPr>
        <w:t>Maître d’Ouvrage</w:t>
      </w:r>
    </w:p>
    <w:p w14:paraId="0F4AD6C6" w14:textId="77777777" w:rsidR="009451A1" w:rsidRPr="0053039D" w:rsidRDefault="009451A1" w:rsidP="009451A1">
      <w:pPr>
        <w:rPr>
          <w:sz w:val="24"/>
          <w:szCs w:val="24"/>
        </w:rPr>
      </w:pPr>
    </w:p>
    <w:p w14:paraId="451E330F" w14:textId="77777777" w:rsidR="009451A1" w:rsidRPr="0053039D" w:rsidRDefault="009451A1" w:rsidP="009451A1">
      <w:pPr>
        <w:rPr>
          <w:sz w:val="24"/>
          <w:szCs w:val="24"/>
        </w:rPr>
      </w:pPr>
      <w:r w:rsidRPr="0053039D">
        <w:rPr>
          <w:sz w:val="24"/>
          <w:szCs w:val="24"/>
        </w:rPr>
        <w:t>13.</w:t>
      </w:r>
      <w:r w:rsidRPr="0053039D">
        <w:rPr>
          <w:sz w:val="24"/>
          <w:szCs w:val="24"/>
        </w:rPr>
        <w:tab/>
        <w:t>Autres termes et conditions de cette proposition de modification :</w:t>
      </w:r>
    </w:p>
    <w:p w14:paraId="3299AB14" w14:textId="77777777" w:rsidR="009451A1" w:rsidRPr="0053039D" w:rsidRDefault="009451A1" w:rsidP="009451A1">
      <w:pPr>
        <w:rPr>
          <w:sz w:val="24"/>
          <w:szCs w:val="24"/>
        </w:rPr>
      </w:pPr>
    </w:p>
    <w:p w14:paraId="4C44F5EE" w14:textId="77777777" w:rsidR="009451A1" w:rsidRPr="0053039D" w:rsidRDefault="009451A1" w:rsidP="009451A1">
      <w:pPr>
        <w:ind w:left="1440" w:hanging="720"/>
        <w:jc w:val="both"/>
        <w:rPr>
          <w:sz w:val="24"/>
          <w:szCs w:val="24"/>
        </w:rPr>
      </w:pPr>
      <w:r w:rsidRPr="0053039D">
        <w:rPr>
          <w:sz w:val="24"/>
          <w:szCs w:val="24"/>
        </w:rPr>
        <w:t>a)</w:t>
      </w:r>
      <w:r w:rsidRPr="0053039D">
        <w:rPr>
          <w:sz w:val="24"/>
          <w:szCs w:val="24"/>
        </w:rPr>
        <w:tab/>
        <w:t xml:space="preserve">Nous vous demandons de nous notifier par écrit votre acceptation, votre analyse ou votre rejet de cette proposition détaillée de modification dans les </w:t>
      </w:r>
      <w:r w:rsidRPr="0053039D">
        <w:rPr>
          <w:i/>
          <w:sz w:val="24"/>
          <w:szCs w:val="24"/>
        </w:rPr>
        <w:t>[nombres]</w:t>
      </w:r>
      <w:r w:rsidRPr="0053039D">
        <w:rPr>
          <w:sz w:val="24"/>
          <w:szCs w:val="24"/>
        </w:rPr>
        <w:t xml:space="preserve"> jours suivant la réception de la proposition.</w:t>
      </w:r>
    </w:p>
    <w:p w14:paraId="0C9B993C" w14:textId="77777777" w:rsidR="009451A1" w:rsidRPr="0053039D" w:rsidRDefault="009451A1" w:rsidP="009451A1">
      <w:pPr>
        <w:ind w:left="1440" w:hanging="720"/>
        <w:jc w:val="both"/>
        <w:rPr>
          <w:sz w:val="24"/>
          <w:szCs w:val="24"/>
        </w:rPr>
      </w:pPr>
    </w:p>
    <w:p w14:paraId="48524A3E" w14:textId="77777777" w:rsidR="009451A1" w:rsidRPr="0053039D" w:rsidRDefault="009451A1" w:rsidP="009451A1">
      <w:pPr>
        <w:ind w:left="1440" w:hanging="720"/>
        <w:jc w:val="both"/>
        <w:rPr>
          <w:sz w:val="24"/>
          <w:szCs w:val="24"/>
        </w:rPr>
      </w:pPr>
      <w:r w:rsidRPr="0053039D">
        <w:rPr>
          <w:sz w:val="24"/>
          <w:szCs w:val="24"/>
        </w:rPr>
        <w:t>b)</w:t>
      </w:r>
      <w:r w:rsidRPr="0053039D">
        <w:rPr>
          <w:sz w:val="24"/>
          <w:szCs w:val="24"/>
        </w:rPr>
        <w:tab/>
        <w:t>Le montant de toute augmentation ou diminution sera pris en compte dans l’ajustement du prix du Marché.</w:t>
      </w:r>
    </w:p>
    <w:p w14:paraId="17F71640" w14:textId="1FF41008" w:rsidR="009451A1" w:rsidRPr="0053039D" w:rsidRDefault="009451A1" w:rsidP="009451A1">
      <w:pPr>
        <w:ind w:left="1440" w:hanging="720"/>
        <w:jc w:val="both"/>
        <w:rPr>
          <w:sz w:val="24"/>
          <w:szCs w:val="24"/>
        </w:rPr>
      </w:pPr>
      <w:r w:rsidRPr="0053039D">
        <w:rPr>
          <w:sz w:val="24"/>
          <w:szCs w:val="24"/>
        </w:rPr>
        <w:t>c)</w:t>
      </w:r>
      <w:r w:rsidRPr="0053039D">
        <w:rPr>
          <w:sz w:val="24"/>
          <w:szCs w:val="24"/>
        </w:rPr>
        <w:tab/>
        <w:t xml:space="preserve">Coût pour </w:t>
      </w:r>
      <w:r w:rsidR="001359B1">
        <w:rPr>
          <w:sz w:val="24"/>
          <w:szCs w:val="24"/>
        </w:rPr>
        <w:t>l’Entrepreneur</w:t>
      </w:r>
      <w:r w:rsidRPr="0053039D">
        <w:rPr>
          <w:sz w:val="24"/>
          <w:szCs w:val="24"/>
        </w:rPr>
        <w:t xml:space="preserve"> de l’élaboration de cette proposition de modification :</w:t>
      </w:r>
      <w:r w:rsidRPr="0053039D">
        <w:rPr>
          <w:rStyle w:val="FootnoteReference"/>
          <w:sz w:val="24"/>
          <w:szCs w:val="24"/>
        </w:rPr>
        <w:footnoteReference w:id="37"/>
      </w:r>
    </w:p>
    <w:p w14:paraId="7D1D5409" w14:textId="77777777" w:rsidR="009451A1" w:rsidRPr="0053039D" w:rsidRDefault="009451A1" w:rsidP="009451A1">
      <w:pPr>
        <w:rPr>
          <w:sz w:val="24"/>
          <w:szCs w:val="24"/>
        </w:rPr>
      </w:pPr>
    </w:p>
    <w:p w14:paraId="692DE5B6" w14:textId="77777777" w:rsidR="009451A1" w:rsidRPr="0053039D" w:rsidRDefault="009451A1" w:rsidP="009451A1">
      <w:pPr>
        <w:rPr>
          <w:sz w:val="24"/>
          <w:szCs w:val="24"/>
        </w:rPr>
      </w:pPr>
    </w:p>
    <w:p w14:paraId="20D26E7B" w14:textId="77777777" w:rsidR="009451A1" w:rsidRPr="0053039D" w:rsidRDefault="009451A1" w:rsidP="009451A1">
      <w:pPr>
        <w:tabs>
          <w:tab w:val="left" w:pos="7200"/>
        </w:tabs>
        <w:rPr>
          <w:sz w:val="24"/>
          <w:szCs w:val="24"/>
        </w:rPr>
      </w:pPr>
      <w:r w:rsidRPr="0053039D">
        <w:rPr>
          <w:sz w:val="24"/>
          <w:szCs w:val="24"/>
          <w:u w:val="single"/>
        </w:rPr>
        <w:tab/>
      </w:r>
    </w:p>
    <w:p w14:paraId="43E525B9" w14:textId="47014DDD" w:rsidR="009451A1" w:rsidRPr="0053039D" w:rsidRDefault="009451A1" w:rsidP="009451A1">
      <w:pPr>
        <w:rPr>
          <w:sz w:val="24"/>
          <w:szCs w:val="24"/>
        </w:rPr>
      </w:pPr>
      <w:r w:rsidRPr="0053039D">
        <w:rPr>
          <w:sz w:val="24"/>
          <w:szCs w:val="24"/>
        </w:rPr>
        <w:t xml:space="preserve">(nom </w:t>
      </w:r>
      <w:r w:rsidR="009C6393">
        <w:rPr>
          <w:sz w:val="24"/>
          <w:szCs w:val="24"/>
        </w:rPr>
        <w:t>de l’Entrepreneur</w:t>
      </w:r>
      <w:r w:rsidRPr="0053039D">
        <w:rPr>
          <w:sz w:val="24"/>
          <w:szCs w:val="24"/>
        </w:rPr>
        <w:t>)</w:t>
      </w:r>
    </w:p>
    <w:p w14:paraId="48E4F728" w14:textId="77777777" w:rsidR="009451A1" w:rsidRPr="0053039D" w:rsidRDefault="009451A1" w:rsidP="009451A1">
      <w:pPr>
        <w:rPr>
          <w:sz w:val="24"/>
          <w:szCs w:val="24"/>
        </w:rPr>
      </w:pPr>
    </w:p>
    <w:p w14:paraId="12EAA847" w14:textId="77777777" w:rsidR="009451A1" w:rsidRPr="0053039D" w:rsidRDefault="009451A1" w:rsidP="009451A1">
      <w:pPr>
        <w:tabs>
          <w:tab w:val="left" w:pos="7200"/>
        </w:tabs>
        <w:rPr>
          <w:sz w:val="24"/>
          <w:szCs w:val="24"/>
        </w:rPr>
      </w:pPr>
      <w:r w:rsidRPr="0053039D">
        <w:rPr>
          <w:sz w:val="24"/>
          <w:szCs w:val="24"/>
          <w:u w:val="single"/>
        </w:rPr>
        <w:tab/>
      </w:r>
    </w:p>
    <w:p w14:paraId="4F46711A" w14:textId="77777777" w:rsidR="009451A1" w:rsidRPr="0053039D" w:rsidRDefault="009451A1" w:rsidP="009451A1">
      <w:pPr>
        <w:rPr>
          <w:sz w:val="24"/>
          <w:szCs w:val="24"/>
        </w:rPr>
      </w:pPr>
      <w:r w:rsidRPr="0053039D">
        <w:rPr>
          <w:sz w:val="24"/>
          <w:szCs w:val="24"/>
        </w:rPr>
        <w:t>(signature)</w:t>
      </w:r>
    </w:p>
    <w:p w14:paraId="5C6DCCF5" w14:textId="77777777" w:rsidR="009451A1" w:rsidRPr="0053039D" w:rsidRDefault="009451A1" w:rsidP="009451A1">
      <w:pPr>
        <w:rPr>
          <w:sz w:val="24"/>
          <w:szCs w:val="24"/>
        </w:rPr>
      </w:pPr>
    </w:p>
    <w:p w14:paraId="7B5CBD06" w14:textId="77777777" w:rsidR="009451A1" w:rsidRPr="0053039D" w:rsidRDefault="009451A1" w:rsidP="009451A1">
      <w:pPr>
        <w:tabs>
          <w:tab w:val="left" w:pos="7200"/>
        </w:tabs>
        <w:rPr>
          <w:sz w:val="24"/>
          <w:szCs w:val="24"/>
        </w:rPr>
      </w:pPr>
      <w:r w:rsidRPr="0053039D">
        <w:rPr>
          <w:sz w:val="24"/>
          <w:szCs w:val="24"/>
          <w:u w:val="single"/>
        </w:rPr>
        <w:tab/>
      </w:r>
    </w:p>
    <w:p w14:paraId="2FCC9035" w14:textId="77777777" w:rsidR="009451A1" w:rsidRPr="0053039D" w:rsidRDefault="009451A1" w:rsidP="009451A1">
      <w:pPr>
        <w:rPr>
          <w:sz w:val="24"/>
          <w:szCs w:val="24"/>
        </w:rPr>
      </w:pPr>
      <w:r w:rsidRPr="0053039D">
        <w:rPr>
          <w:sz w:val="24"/>
          <w:szCs w:val="24"/>
        </w:rPr>
        <w:t>(nom du signataire)</w:t>
      </w:r>
    </w:p>
    <w:p w14:paraId="55C51300" w14:textId="77777777" w:rsidR="009451A1" w:rsidRPr="0053039D" w:rsidRDefault="009451A1" w:rsidP="009451A1">
      <w:pPr>
        <w:rPr>
          <w:sz w:val="24"/>
          <w:szCs w:val="24"/>
        </w:rPr>
      </w:pPr>
    </w:p>
    <w:p w14:paraId="0476C75D" w14:textId="77777777" w:rsidR="009451A1" w:rsidRPr="0053039D" w:rsidRDefault="009451A1" w:rsidP="009451A1">
      <w:pPr>
        <w:tabs>
          <w:tab w:val="left" w:pos="7200"/>
        </w:tabs>
        <w:rPr>
          <w:sz w:val="24"/>
          <w:szCs w:val="24"/>
        </w:rPr>
      </w:pPr>
      <w:r w:rsidRPr="0053039D">
        <w:rPr>
          <w:sz w:val="24"/>
          <w:szCs w:val="24"/>
          <w:u w:val="single"/>
        </w:rPr>
        <w:tab/>
      </w:r>
    </w:p>
    <w:p w14:paraId="5BCADE86" w14:textId="77777777" w:rsidR="009451A1" w:rsidRPr="0053039D" w:rsidRDefault="009451A1" w:rsidP="009451A1">
      <w:pPr>
        <w:rPr>
          <w:sz w:val="24"/>
          <w:szCs w:val="24"/>
        </w:rPr>
      </w:pPr>
      <w:r w:rsidRPr="0053039D">
        <w:rPr>
          <w:sz w:val="24"/>
          <w:szCs w:val="24"/>
        </w:rPr>
        <w:t>(titre du signataire)</w:t>
      </w:r>
    </w:p>
    <w:p w14:paraId="10C7AD2C" w14:textId="77777777" w:rsidR="009451A1" w:rsidRPr="0053039D" w:rsidRDefault="009451A1" w:rsidP="009451A1">
      <w:pPr>
        <w:rPr>
          <w:sz w:val="24"/>
          <w:szCs w:val="24"/>
        </w:rPr>
      </w:pPr>
    </w:p>
    <w:p w14:paraId="574B3970" w14:textId="53797A8C" w:rsidR="009451A1" w:rsidRPr="00425DD4" w:rsidRDefault="009451A1" w:rsidP="009451A1">
      <w:pPr>
        <w:jc w:val="center"/>
        <w:rPr>
          <w:sz w:val="32"/>
          <w:szCs w:val="32"/>
        </w:rPr>
      </w:pPr>
      <w:r w:rsidRPr="0053039D">
        <w:rPr>
          <w:sz w:val="24"/>
          <w:szCs w:val="24"/>
        </w:rPr>
        <w:br w:type="page"/>
      </w:r>
      <w:r w:rsidRPr="00425DD4">
        <w:rPr>
          <w:b/>
          <w:sz w:val="32"/>
          <w:szCs w:val="32"/>
        </w:rPr>
        <w:t xml:space="preserve">Annexe 5.  Ordre de </w:t>
      </w:r>
      <w:r w:rsidR="00B93172" w:rsidRPr="00425DD4">
        <w:rPr>
          <w:b/>
          <w:sz w:val="32"/>
          <w:szCs w:val="32"/>
        </w:rPr>
        <w:t>M</w:t>
      </w:r>
      <w:r w:rsidRPr="00425DD4">
        <w:rPr>
          <w:b/>
          <w:sz w:val="32"/>
          <w:szCs w:val="32"/>
        </w:rPr>
        <w:t>odification</w:t>
      </w:r>
    </w:p>
    <w:p w14:paraId="7BE77053" w14:textId="74A0BC1A" w:rsidR="009451A1" w:rsidRPr="0053039D" w:rsidRDefault="009451A1" w:rsidP="009451A1">
      <w:pPr>
        <w:jc w:val="center"/>
        <w:rPr>
          <w:sz w:val="24"/>
          <w:szCs w:val="24"/>
        </w:rPr>
      </w:pPr>
      <w:r w:rsidRPr="0053039D">
        <w:rPr>
          <w:sz w:val="24"/>
          <w:szCs w:val="24"/>
        </w:rPr>
        <w:t xml:space="preserve">(Papier à en-tête du </w:t>
      </w:r>
      <w:r w:rsidR="00601342">
        <w:rPr>
          <w:sz w:val="24"/>
          <w:szCs w:val="24"/>
        </w:rPr>
        <w:t>Maître d’Ouvrage</w:t>
      </w:r>
      <w:r w:rsidRPr="0053039D">
        <w:rPr>
          <w:sz w:val="24"/>
          <w:szCs w:val="24"/>
        </w:rPr>
        <w:t>)</w:t>
      </w:r>
    </w:p>
    <w:p w14:paraId="78CD1CE8" w14:textId="77777777" w:rsidR="009451A1" w:rsidRPr="0053039D" w:rsidRDefault="009451A1" w:rsidP="009451A1">
      <w:pPr>
        <w:jc w:val="center"/>
        <w:rPr>
          <w:sz w:val="24"/>
          <w:szCs w:val="24"/>
        </w:rPr>
      </w:pPr>
    </w:p>
    <w:p w14:paraId="6FDADAC0"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3A06FC4D" w14:textId="77777777" w:rsidR="009451A1" w:rsidRPr="0053039D" w:rsidRDefault="009451A1" w:rsidP="009451A1">
      <w:pPr>
        <w:rPr>
          <w:sz w:val="24"/>
          <w:szCs w:val="24"/>
        </w:rPr>
      </w:pPr>
    </w:p>
    <w:p w14:paraId="3909D5E3" w14:textId="77929D5C"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w:t>
      </w:r>
      <w:r w:rsidR="009C6393">
        <w:rPr>
          <w:i/>
          <w:sz w:val="24"/>
          <w:szCs w:val="24"/>
        </w:rPr>
        <w:t>de l’Entrepreneur</w:t>
      </w:r>
      <w:r w:rsidRPr="0053039D">
        <w:rPr>
          <w:i/>
          <w:sz w:val="24"/>
          <w:szCs w:val="24"/>
        </w:rPr>
        <w:t>]</w:t>
      </w:r>
    </w:p>
    <w:p w14:paraId="495F3CFB" w14:textId="77777777" w:rsidR="009451A1" w:rsidRPr="0053039D" w:rsidRDefault="009451A1" w:rsidP="009451A1">
      <w:pPr>
        <w:rPr>
          <w:sz w:val="24"/>
          <w:szCs w:val="24"/>
        </w:rPr>
      </w:pPr>
    </w:p>
    <w:p w14:paraId="65B34904"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2A050482" w14:textId="77777777" w:rsidR="009451A1" w:rsidRPr="0053039D" w:rsidRDefault="009451A1" w:rsidP="009451A1">
      <w:pPr>
        <w:rPr>
          <w:sz w:val="24"/>
          <w:szCs w:val="24"/>
        </w:rPr>
      </w:pPr>
    </w:p>
    <w:p w14:paraId="1D8AB1D7"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6CD54AF0" w14:textId="77777777" w:rsidR="009451A1" w:rsidRPr="0053039D" w:rsidRDefault="009451A1" w:rsidP="009451A1">
      <w:pPr>
        <w:rPr>
          <w:sz w:val="24"/>
          <w:szCs w:val="24"/>
        </w:rPr>
      </w:pPr>
    </w:p>
    <w:p w14:paraId="4DA8BE1E"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w:t>
      </w:r>
      <w:r w:rsidRPr="0053039D">
        <w:rPr>
          <w:sz w:val="24"/>
          <w:szCs w:val="24"/>
          <w:vertAlign w:val="superscript"/>
        </w:rPr>
        <w:t>o</w:t>
      </w:r>
      <w:r w:rsidRPr="0053039D">
        <w:rPr>
          <w:i/>
          <w:sz w:val="24"/>
          <w:szCs w:val="24"/>
        </w:rPr>
        <w:t>]</w:t>
      </w:r>
    </w:p>
    <w:p w14:paraId="5D925226" w14:textId="77777777" w:rsidR="009451A1" w:rsidRPr="0053039D" w:rsidRDefault="009451A1" w:rsidP="009451A1">
      <w:pPr>
        <w:rPr>
          <w:sz w:val="24"/>
          <w:szCs w:val="24"/>
        </w:rPr>
      </w:pPr>
    </w:p>
    <w:p w14:paraId="5166600F" w14:textId="77777777" w:rsidR="009451A1" w:rsidRPr="0053039D" w:rsidRDefault="009451A1" w:rsidP="009451A1">
      <w:pPr>
        <w:rPr>
          <w:sz w:val="24"/>
          <w:szCs w:val="24"/>
        </w:rPr>
      </w:pPr>
      <w:r w:rsidRPr="0053039D">
        <w:rPr>
          <w:sz w:val="24"/>
          <w:szCs w:val="24"/>
        </w:rPr>
        <w:t>Mesdames/Messieurs,</w:t>
      </w:r>
    </w:p>
    <w:p w14:paraId="5F7FFAA3" w14:textId="77777777" w:rsidR="009451A1" w:rsidRPr="0053039D" w:rsidRDefault="009451A1" w:rsidP="009451A1">
      <w:pPr>
        <w:rPr>
          <w:sz w:val="24"/>
          <w:szCs w:val="24"/>
        </w:rPr>
      </w:pPr>
    </w:p>
    <w:p w14:paraId="4BBF1B3A" w14:textId="77777777" w:rsidR="009451A1" w:rsidRPr="0053039D" w:rsidRDefault="009451A1" w:rsidP="009451A1">
      <w:pPr>
        <w:jc w:val="both"/>
        <w:rPr>
          <w:sz w:val="24"/>
          <w:szCs w:val="24"/>
        </w:rPr>
      </w:pPr>
      <w:r w:rsidRPr="0053039D">
        <w:rPr>
          <w:sz w:val="24"/>
          <w:szCs w:val="24"/>
        </w:rPr>
        <w:t>Nous approuvons l’ordre de modification concernant le travail de la proposition de modification N</w:t>
      </w:r>
      <w:r w:rsidRPr="0053039D">
        <w:rPr>
          <w:sz w:val="24"/>
          <w:szCs w:val="24"/>
          <w:vertAlign w:val="superscript"/>
        </w:rPr>
        <w:t>o</w:t>
      </w:r>
      <w:r w:rsidRPr="0053039D">
        <w:rPr>
          <w:sz w:val="24"/>
          <w:szCs w:val="24"/>
        </w:rPr>
        <w:t xml:space="preserve"> </w:t>
      </w:r>
      <w:r w:rsidRPr="0053039D">
        <w:rPr>
          <w:i/>
          <w:sz w:val="24"/>
          <w:szCs w:val="24"/>
        </w:rPr>
        <w:t>[nombre]</w:t>
      </w:r>
      <w:r w:rsidRPr="0053039D">
        <w:rPr>
          <w:sz w:val="24"/>
          <w:szCs w:val="24"/>
        </w:rPr>
        <w:t>, et vous donnons notre accord pour ajuster le Prix du Marché, la date d’achèvement et/ou toute autre condition du Marché conformément à la Clause 39 du CCAG du Marché.</w:t>
      </w:r>
    </w:p>
    <w:p w14:paraId="7D845C01" w14:textId="77777777" w:rsidR="009451A1" w:rsidRPr="0053039D" w:rsidRDefault="009451A1" w:rsidP="009451A1">
      <w:pPr>
        <w:rPr>
          <w:sz w:val="24"/>
          <w:szCs w:val="24"/>
        </w:rPr>
      </w:pPr>
    </w:p>
    <w:p w14:paraId="59CA8DB2" w14:textId="77777777" w:rsidR="009451A1" w:rsidRPr="0053039D" w:rsidRDefault="009451A1" w:rsidP="009451A1">
      <w:pPr>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4AAABEE7" w14:textId="77777777" w:rsidR="009451A1" w:rsidRPr="0053039D" w:rsidRDefault="009451A1" w:rsidP="009451A1">
      <w:pPr>
        <w:rPr>
          <w:sz w:val="24"/>
          <w:szCs w:val="24"/>
        </w:rPr>
      </w:pPr>
    </w:p>
    <w:p w14:paraId="136A8A93" w14:textId="77777777" w:rsidR="009451A1" w:rsidRPr="0053039D" w:rsidRDefault="009451A1" w:rsidP="009451A1">
      <w:pPr>
        <w:rPr>
          <w:sz w:val="24"/>
          <w:szCs w:val="24"/>
        </w:rPr>
      </w:pPr>
      <w:r w:rsidRPr="0053039D">
        <w:rPr>
          <w:sz w:val="24"/>
          <w:szCs w:val="24"/>
        </w:rPr>
        <w:t>2.</w:t>
      </w:r>
      <w:r w:rsidRPr="0053039D">
        <w:rPr>
          <w:sz w:val="24"/>
          <w:szCs w:val="24"/>
        </w:rPr>
        <w:tab/>
        <w:t>Demande de modification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p>
    <w:p w14:paraId="7952D708" w14:textId="77777777" w:rsidR="009451A1" w:rsidRPr="0053039D" w:rsidRDefault="009451A1" w:rsidP="009451A1">
      <w:pPr>
        <w:rPr>
          <w:sz w:val="24"/>
          <w:szCs w:val="24"/>
        </w:rPr>
      </w:pPr>
    </w:p>
    <w:p w14:paraId="7A103F7F" w14:textId="77777777" w:rsidR="009451A1" w:rsidRPr="0053039D" w:rsidRDefault="009451A1" w:rsidP="009451A1">
      <w:pPr>
        <w:rPr>
          <w:sz w:val="24"/>
          <w:szCs w:val="24"/>
        </w:rPr>
      </w:pPr>
      <w:r w:rsidRPr="0053039D">
        <w:rPr>
          <w:sz w:val="24"/>
          <w:szCs w:val="24"/>
        </w:rPr>
        <w:t>3.</w:t>
      </w:r>
      <w:r w:rsidRPr="0053039D">
        <w:rPr>
          <w:sz w:val="24"/>
          <w:szCs w:val="24"/>
        </w:rPr>
        <w:tab/>
        <w:t>Ordre de modification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p>
    <w:p w14:paraId="5C60D310" w14:textId="77777777" w:rsidR="009451A1" w:rsidRPr="0053039D" w:rsidRDefault="009451A1" w:rsidP="009451A1">
      <w:pPr>
        <w:rPr>
          <w:sz w:val="24"/>
          <w:szCs w:val="24"/>
        </w:rPr>
      </w:pPr>
    </w:p>
    <w:p w14:paraId="098DE442" w14:textId="74015691" w:rsidR="009451A1" w:rsidRPr="0053039D" w:rsidRDefault="009451A1" w:rsidP="009451A1">
      <w:pPr>
        <w:rPr>
          <w:sz w:val="24"/>
          <w:szCs w:val="24"/>
        </w:rPr>
      </w:pPr>
      <w:r w:rsidRPr="0053039D">
        <w:rPr>
          <w:sz w:val="24"/>
          <w:szCs w:val="24"/>
        </w:rPr>
        <w:t>4.</w:t>
      </w:r>
      <w:r w:rsidRPr="0053039D">
        <w:rPr>
          <w:sz w:val="24"/>
          <w:szCs w:val="24"/>
        </w:rPr>
        <w:tab/>
        <w:t>Demandeur de la modification :</w:t>
      </w:r>
      <w:r w:rsidRPr="0053039D">
        <w:rPr>
          <w:sz w:val="24"/>
          <w:szCs w:val="24"/>
        </w:rPr>
        <w:tab/>
      </w:r>
      <w:r w:rsidR="00601342">
        <w:rPr>
          <w:sz w:val="24"/>
          <w:szCs w:val="24"/>
        </w:rPr>
        <w:t>Maître d’Ouvrage</w:t>
      </w:r>
      <w:r w:rsidRPr="0053039D">
        <w:rPr>
          <w:sz w:val="24"/>
          <w:szCs w:val="24"/>
        </w:rPr>
        <w:t xml:space="preserve"> :  </w:t>
      </w:r>
      <w:r w:rsidRPr="0053039D">
        <w:rPr>
          <w:i/>
          <w:sz w:val="24"/>
          <w:szCs w:val="24"/>
        </w:rPr>
        <w:t>[nom]</w:t>
      </w:r>
    </w:p>
    <w:p w14:paraId="237A6A7B" w14:textId="77777777" w:rsidR="009451A1" w:rsidRPr="0053039D" w:rsidRDefault="009451A1" w:rsidP="009451A1">
      <w:pPr>
        <w:ind w:left="4320"/>
        <w:rPr>
          <w:sz w:val="24"/>
          <w:szCs w:val="24"/>
        </w:rPr>
      </w:pPr>
      <w:r w:rsidRPr="0053039D">
        <w:rPr>
          <w:sz w:val="24"/>
          <w:szCs w:val="24"/>
        </w:rPr>
        <w:t xml:space="preserve">Constructeur :  </w:t>
      </w:r>
      <w:r w:rsidRPr="0053039D">
        <w:rPr>
          <w:i/>
          <w:sz w:val="24"/>
          <w:szCs w:val="24"/>
        </w:rPr>
        <w:t>[nom]</w:t>
      </w:r>
    </w:p>
    <w:p w14:paraId="2A53B47F" w14:textId="77777777" w:rsidR="009451A1" w:rsidRPr="0053039D" w:rsidRDefault="009451A1" w:rsidP="009451A1">
      <w:pPr>
        <w:pStyle w:val="BankNormal"/>
        <w:spacing w:after="0"/>
        <w:rPr>
          <w:szCs w:val="24"/>
          <w:lang w:val="fr-FR"/>
        </w:rPr>
      </w:pPr>
    </w:p>
    <w:p w14:paraId="68402E5F" w14:textId="77777777" w:rsidR="009451A1" w:rsidRPr="0053039D" w:rsidRDefault="009451A1" w:rsidP="009451A1">
      <w:pPr>
        <w:rPr>
          <w:sz w:val="24"/>
          <w:szCs w:val="24"/>
        </w:rPr>
      </w:pPr>
      <w:r w:rsidRPr="0053039D">
        <w:rPr>
          <w:sz w:val="24"/>
          <w:szCs w:val="24"/>
        </w:rPr>
        <w:t>5.</w:t>
      </w:r>
      <w:r w:rsidRPr="0053039D">
        <w:rPr>
          <w:sz w:val="24"/>
          <w:szCs w:val="24"/>
        </w:rPr>
        <w:tab/>
        <w:t>Prix autorisé :</w:t>
      </w:r>
    </w:p>
    <w:p w14:paraId="013FE23C" w14:textId="77777777" w:rsidR="009451A1" w:rsidRPr="0053039D" w:rsidRDefault="009451A1" w:rsidP="009451A1">
      <w:pPr>
        <w:rPr>
          <w:sz w:val="24"/>
          <w:szCs w:val="24"/>
        </w:rPr>
      </w:pPr>
    </w:p>
    <w:p w14:paraId="0AD6C49C" w14:textId="77777777" w:rsidR="009451A1" w:rsidRPr="0053039D" w:rsidRDefault="009451A1" w:rsidP="009451A1">
      <w:pPr>
        <w:tabs>
          <w:tab w:val="left" w:pos="5760"/>
        </w:tabs>
        <w:ind w:left="720"/>
        <w:rPr>
          <w:sz w:val="24"/>
          <w:szCs w:val="24"/>
        </w:rPr>
      </w:pPr>
      <w:r w:rsidRPr="0053039D">
        <w:rPr>
          <w:sz w:val="24"/>
          <w:szCs w:val="24"/>
        </w:rPr>
        <w:t>Référence N</w:t>
      </w:r>
      <w:r w:rsidRPr="0053039D">
        <w:rPr>
          <w:sz w:val="24"/>
          <w:szCs w:val="24"/>
          <w:vertAlign w:val="superscript"/>
        </w:rPr>
        <w:t>o</w:t>
      </w:r>
      <w:r w:rsidRPr="0053039D">
        <w:rPr>
          <w:sz w:val="24"/>
          <w:szCs w:val="24"/>
        </w:rPr>
        <w:t xml:space="preserve"> :  </w:t>
      </w:r>
      <w:r w:rsidRPr="0053039D">
        <w:rPr>
          <w:i/>
          <w:sz w:val="24"/>
          <w:szCs w:val="24"/>
        </w:rPr>
        <w:t>[nombre]</w:t>
      </w:r>
      <w:r w:rsidRPr="0053039D">
        <w:rPr>
          <w:sz w:val="24"/>
          <w:szCs w:val="24"/>
        </w:rPr>
        <w:tab/>
        <w:t xml:space="preserve">Date :  </w:t>
      </w:r>
      <w:r w:rsidRPr="0053039D">
        <w:rPr>
          <w:i/>
          <w:sz w:val="24"/>
          <w:szCs w:val="24"/>
        </w:rPr>
        <w:t>[date]</w:t>
      </w:r>
    </w:p>
    <w:p w14:paraId="6C41399C" w14:textId="77777777" w:rsidR="009451A1" w:rsidRPr="0053039D" w:rsidRDefault="009451A1" w:rsidP="009451A1">
      <w:pPr>
        <w:ind w:left="720"/>
        <w:rPr>
          <w:sz w:val="24"/>
          <w:szCs w:val="24"/>
        </w:rPr>
      </w:pPr>
      <w:r w:rsidRPr="0053039D">
        <w:rPr>
          <w:sz w:val="24"/>
          <w:szCs w:val="24"/>
        </w:rPr>
        <w:t xml:space="preserve">Partie en </w:t>
      </w:r>
      <w:r w:rsidR="00D355DD">
        <w:rPr>
          <w:sz w:val="24"/>
          <w:szCs w:val="24"/>
        </w:rPr>
        <w:t>monnaie</w:t>
      </w:r>
      <w:r w:rsidRPr="0053039D">
        <w:rPr>
          <w:sz w:val="24"/>
          <w:szCs w:val="24"/>
        </w:rPr>
        <w:t xml:space="preserve"> étrangère </w:t>
      </w:r>
      <w:r w:rsidRPr="0053039D">
        <w:rPr>
          <w:i/>
          <w:sz w:val="24"/>
          <w:szCs w:val="24"/>
        </w:rPr>
        <w:t>[montant]</w:t>
      </w:r>
      <w:r w:rsidRPr="0053039D">
        <w:rPr>
          <w:sz w:val="24"/>
          <w:szCs w:val="24"/>
        </w:rPr>
        <w:t xml:space="preserve"> plus partie en </w:t>
      </w:r>
      <w:r w:rsidR="00D355DD">
        <w:rPr>
          <w:sz w:val="24"/>
          <w:szCs w:val="24"/>
        </w:rPr>
        <w:t>monnaie</w:t>
      </w:r>
      <w:r w:rsidRPr="0053039D">
        <w:rPr>
          <w:sz w:val="24"/>
          <w:szCs w:val="24"/>
        </w:rPr>
        <w:t xml:space="preserve"> locale </w:t>
      </w:r>
      <w:r w:rsidRPr="0053039D">
        <w:rPr>
          <w:i/>
          <w:sz w:val="24"/>
          <w:szCs w:val="24"/>
        </w:rPr>
        <w:t>[montant]</w:t>
      </w:r>
    </w:p>
    <w:p w14:paraId="1D4C1012" w14:textId="77777777" w:rsidR="009451A1" w:rsidRPr="0053039D" w:rsidRDefault="009451A1" w:rsidP="009451A1">
      <w:pPr>
        <w:rPr>
          <w:sz w:val="24"/>
          <w:szCs w:val="24"/>
        </w:rPr>
      </w:pPr>
    </w:p>
    <w:p w14:paraId="0A113E1C" w14:textId="77777777" w:rsidR="009451A1" w:rsidRPr="0053039D" w:rsidRDefault="009451A1" w:rsidP="009451A1">
      <w:pPr>
        <w:rPr>
          <w:sz w:val="24"/>
          <w:szCs w:val="24"/>
        </w:rPr>
      </w:pPr>
      <w:r w:rsidRPr="0053039D">
        <w:rPr>
          <w:sz w:val="24"/>
          <w:szCs w:val="24"/>
        </w:rPr>
        <w:t>6.</w:t>
      </w:r>
      <w:r w:rsidRPr="0053039D">
        <w:rPr>
          <w:sz w:val="24"/>
          <w:szCs w:val="24"/>
        </w:rPr>
        <w:tab/>
        <w:t>Ajustement de la date d’achèvement</w:t>
      </w:r>
    </w:p>
    <w:p w14:paraId="52887B28" w14:textId="77777777" w:rsidR="009451A1" w:rsidRPr="0053039D" w:rsidRDefault="009451A1" w:rsidP="009451A1">
      <w:pPr>
        <w:rPr>
          <w:sz w:val="24"/>
          <w:szCs w:val="24"/>
        </w:rPr>
      </w:pPr>
    </w:p>
    <w:p w14:paraId="58E99634" w14:textId="77777777" w:rsidR="009451A1" w:rsidRPr="0053039D" w:rsidRDefault="009451A1" w:rsidP="009451A1">
      <w:pPr>
        <w:tabs>
          <w:tab w:val="left" w:pos="2160"/>
          <w:tab w:val="left" w:pos="5760"/>
        </w:tabs>
        <w:ind w:left="720"/>
        <w:rPr>
          <w:sz w:val="24"/>
          <w:szCs w:val="24"/>
        </w:rPr>
      </w:pPr>
      <w:r w:rsidRPr="0053039D">
        <w:rPr>
          <w:sz w:val="24"/>
          <w:szCs w:val="24"/>
          <w:u w:val="single"/>
        </w:rPr>
        <w:t>Aucun</w:t>
      </w:r>
      <w:r w:rsidRPr="0053039D">
        <w:rPr>
          <w:sz w:val="24"/>
          <w:szCs w:val="24"/>
        </w:rPr>
        <w:tab/>
      </w:r>
      <w:r w:rsidRPr="0053039D">
        <w:rPr>
          <w:sz w:val="24"/>
          <w:szCs w:val="24"/>
          <w:u w:val="single"/>
        </w:rPr>
        <w:t xml:space="preserve">Augmentation :  </w:t>
      </w:r>
      <w:r w:rsidRPr="0053039D">
        <w:rPr>
          <w:i/>
          <w:sz w:val="24"/>
          <w:szCs w:val="24"/>
          <w:u w:val="single"/>
        </w:rPr>
        <w:t>[nombre]</w:t>
      </w:r>
      <w:r w:rsidRPr="0053039D">
        <w:rPr>
          <w:sz w:val="24"/>
          <w:szCs w:val="24"/>
          <w:u w:val="single"/>
        </w:rPr>
        <w:t xml:space="preserve"> jours</w:t>
      </w:r>
      <w:r w:rsidRPr="0053039D">
        <w:rPr>
          <w:sz w:val="24"/>
          <w:szCs w:val="24"/>
        </w:rPr>
        <w:tab/>
      </w:r>
      <w:r w:rsidRPr="0053039D">
        <w:rPr>
          <w:sz w:val="24"/>
          <w:szCs w:val="24"/>
          <w:u w:val="single"/>
        </w:rPr>
        <w:t xml:space="preserve">Diminution :  </w:t>
      </w:r>
      <w:r w:rsidRPr="0053039D">
        <w:rPr>
          <w:i/>
          <w:sz w:val="24"/>
          <w:szCs w:val="24"/>
          <w:u w:val="single"/>
        </w:rPr>
        <w:t>[nombre]</w:t>
      </w:r>
      <w:r w:rsidRPr="0053039D">
        <w:rPr>
          <w:sz w:val="24"/>
          <w:szCs w:val="24"/>
          <w:u w:val="single"/>
        </w:rPr>
        <w:t xml:space="preserve"> jours</w:t>
      </w:r>
    </w:p>
    <w:p w14:paraId="14343F94" w14:textId="77777777" w:rsidR="009451A1" w:rsidRPr="0053039D" w:rsidRDefault="009451A1" w:rsidP="009451A1">
      <w:pPr>
        <w:rPr>
          <w:sz w:val="24"/>
          <w:szCs w:val="24"/>
        </w:rPr>
      </w:pPr>
    </w:p>
    <w:p w14:paraId="3377DFD1" w14:textId="77777777" w:rsidR="009451A1" w:rsidRPr="0053039D" w:rsidRDefault="009451A1" w:rsidP="009451A1">
      <w:pPr>
        <w:rPr>
          <w:sz w:val="24"/>
          <w:szCs w:val="24"/>
        </w:rPr>
      </w:pPr>
      <w:r w:rsidRPr="0053039D">
        <w:rPr>
          <w:sz w:val="24"/>
          <w:szCs w:val="24"/>
        </w:rPr>
        <w:t>7.</w:t>
      </w:r>
      <w:r w:rsidRPr="0053039D">
        <w:rPr>
          <w:sz w:val="24"/>
          <w:szCs w:val="24"/>
        </w:rPr>
        <w:tab/>
        <w:t>Autres conséquences éventuelles</w:t>
      </w:r>
    </w:p>
    <w:p w14:paraId="18D2209B" w14:textId="77777777" w:rsidR="009451A1" w:rsidRPr="0053039D" w:rsidRDefault="009451A1" w:rsidP="009451A1">
      <w:pPr>
        <w:rPr>
          <w:sz w:val="24"/>
          <w:szCs w:val="24"/>
        </w:rPr>
      </w:pPr>
    </w:p>
    <w:p w14:paraId="50399F51" w14:textId="77777777" w:rsidR="009451A1" w:rsidRPr="0053039D" w:rsidRDefault="009451A1" w:rsidP="009451A1">
      <w:pPr>
        <w:tabs>
          <w:tab w:val="left" w:pos="1440"/>
          <w:tab w:val="left" w:pos="5760"/>
          <w:tab w:val="left" w:pos="6480"/>
          <w:tab w:val="left" w:pos="8640"/>
        </w:tabs>
        <w:rPr>
          <w:sz w:val="24"/>
          <w:szCs w:val="24"/>
        </w:rPr>
      </w:pPr>
      <w:r w:rsidRPr="0053039D">
        <w:rPr>
          <w:sz w:val="24"/>
          <w:szCs w:val="24"/>
        </w:rPr>
        <w:t>Autorisé par :</w:t>
      </w:r>
      <w:r w:rsidRPr="0053039D">
        <w:rPr>
          <w:sz w:val="24"/>
          <w:szCs w:val="24"/>
        </w:rPr>
        <w:tab/>
      </w:r>
      <w:r w:rsidRPr="0053039D">
        <w:rPr>
          <w:sz w:val="24"/>
          <w:szCs w:val="24"/>
          <w:u w:val="single"/>
        </w:rPr>
        <w:tab/>
      </w:r>
      <w:r w:rsidRPr="0053039D">
        <w:rPr>
          <w:sz w:val="24"/>
          <w:szCs w:val="24"/>
        </w:rPr>
        <w:tab/>
        <w:t xml:space="preserve">Date : </w:t>
      </w:r>
      <w:r w:rsidRPr="0053039D">
        <w:rPr>
          <w:sz w:val="24"/>
          <w:szCs w:val="24"/>
          <w:u w:val="single"/>
        </w:rPr>
        <w:tab/>
      </w:r>
    </w:p>
    <w:p w14:paraId="4DA1CB6E" w14:textId="59FB412C" w:rsidR="009451A1" w:rsidRPr="0053039D" w:rsidRDefault="009451A1" w:rsidP="009451A1">
      <w:pPr>
        <w:ind w:left="1440"/>
        <w:rPr>
          <w:sz w:val="24"/>
          <w:szCs w:val="24"/>
        </w:rPr>
      </w:pPr>
      <w:r w:rsidRPr="0053039D">
        <w:rPr>
          <w:sz w:val="24"/>
          <w:szCs w:val="24"/>
        </w:rPr>
        <w:t>(</w:t>
      </w:r>
      <w:r w:rsidR="00601342">
        <w:rPr>
          <w:sz w:val="24"/>
          <w:szCs w:val="24"/>
        </w:rPr>
        <w:t>Maître d’Ouvrage</w:t>
      </w:r>
      <w:r w:rsidRPr="0053039D">
        <w:rPr>
          <w:sz w:val="24"/>
          <w:szCs w:val="24"/>
        </w:rPr>
        <w:t>)</w:t>
      </w:r>
    </w:p>
    <w:p w14:paraId="53060F1B" w14:textId="77777777" w:rsidR="009451A1" w:rsidRPr="0053039D" w:rsidRDefault="009451A1" w:rsidP="009451A1">
      <w:pPr>
        <w:rPr>
          <w:sz w:val="24"/>
          <w:szCs w:val="24"/>
        </w:rPr>
      </w:pPr>
    </w:p>
    <w:p w14:paraId="2A7E57FA" w14:textId="77777777" w:rsidR="009451A1" w:rsidRPr="0053039D" w:rsidRDefault="009451A1" w:rsidP="009451A1">
      <w:pPr>
        <w:tabs>
          <w:tab w:val="left" w:pos="1440"/>
          <w:tab w:val="left" w:pos="5760"/>
          <w:tab w:val="left" w:pos="6480"/>
          <w:tab w:val="left" w:pos="8640"/>
        </w:tabs>
        <w:rPr>
          <w:sz w:val="24"/>
          <w:szCs w:val="24"/>
        </w:rPr>
      </w:pPr>
      <w:r w:rsidRPr="0053039D">
        <w:rPr>
          <w:sz w:val="24"/>
          <w:szCs w:val="24"/>
        </w:rPr>
        <w:t>Accepté par :</w:t>
      </w:r>
      <w:r w:rsidRPr="0053039D">
        <w:rPr>
          <w:sz w:val="24"/>
          <w:szCs w:val="24"/>
        </w:rPr>
        <w:tab/>
      </w:r>
      <w:r w:rsidRPr="0053039D">
        <w:rPr>
          <w:sz w:val="24"/>
          <w:szCs w:val="24"/>
          <w:u w:val="single"/>
        </w:rPr>
        <w:tab/>
      </w:r>
      <w:r w:rsidRPr="0053039D">
        <w:rPr>
          <w:sz w:val="24"/>
          <w:szCs w:val="24"/>
        </w:rPr>
        <w:tab/>
        <w:t xml:space="preserve">Date : </w:t>
      </w:r>
      <w:r w:rsidRPr="0053039D">
        <w:rPr>
          <w:sz w:val="24"/>
          <w:szCs w:val="24"/>
          <w:u w:val="single"/>
        </w:rPr>
        <w:tab/>
      </w:r>
    </w:p>
    <w:p w14:paraId="4C01CB24" w14:textId="77777777" w:rsidR="009451A1" w:rsidRPr="0053039D" w:rsidRDefault="009451A1" w:rsidP="009451A1">
      <w:pPr>
        <w:ind w:left="1440"/>
        <w:rPr>
          <w:sz w:val="24"/>
          <w:szCs w:val="24"/>
        </w:rPr>
      </w:pPr>
      <w:r w:rsidRPr="0053039D">
        <w:rPr>
          <w:sz w:val="24"/>
          <w:szCs w:val="24"/>
        </w:rPr>
        <w:t>(Constructeur)</w:t>
      </w:r>
    </w:p>
    <w:p w14:paraId="7BDAFC31" w14:textId="5E94DE8D" w:rsidR="009451A1" w:rsidRPr="00460B52" w:rsidRDefault="009451A1" w:rsidP="009451A1">
      <w:pPr>
        <w:jc w:val="center"/>
        <w:rPr>
          <w:sz w:val="32"/>
          <w:szCs w:val="32"/>
        </w:rPr>
      </w:pPr>
      <w:r w:rsidRPr="0053039D">
        <w:rPr>
          <w:sz w:val="24"/>
          <w:szCs w:val="24"/>
        </w:rPr>
        <w:br w:type="page"/>
      </w:r>
      <w:r w:rsidRPr="00460B52">
        <w:rPr>
          <w:b/>
          <w:sz w:val="32"/>
          <w:szCs w:val="32"/>
        </w:rPr>
        <w:t xml:space="preserve">Annexe 6.  Ordre de </w:t>
      </w:r>
      <w:r w:rsidR="00B93172" w:rsidRPr="00460B52">
        <w:rPr>
          <w:b/>
          <w:sz w:val="32"/>
          <w:szCs w:val="32"/>
        </w:rPr>
        <w:t>M</w:t>
      </w:r>
      <w:r w:rsidRPr="00460B52">
        <w:rPr>
          <w:b/>
          <w:sz w:val="32"/>
          <w:szCs w:val="32"/>
        </w:rPr>
        <w:t xml:space="preserve">odification en </w:t>
      </w:r>
      <w:r w:rsidR="00B93172" w:rsidRPr="00460B52">
        <w:rPr>
          <w:b/>
          <w:sz w:val="32"/>
          <w:szCs w:val="32"/>
        </w:rPr>
        <w:t>A</w:t>
      </w:r>
      <w:r w:rsidRPr="00460B52">
        <w:rPr>
          <w:b/>
          <w:sz w:val="32"/>
          <w:szCs w:val="32"/>
        </w:rPr>
        <w:t>ttente d’</w:t>
      </w:r>
      <w:r w:rsidR="00B93172" w:rsidRPr="00460B52">
        <w:rPr>
          <w:b/>
          <w:sz w:val="32"/>
          <w:szCs w:val="32"/>
        </w:rPr>
        <w:t>A</w:t>
      </w:r>
      <w:r w:rsidRPr="00460B52">
        <w:rPr>
          <w:b/>
          <w:sz w:val="32"/>
          <w:szCs w:val="32"/>
        </w:rPr>
        <w:t>ccord</w:t>
      </w:r>
    </w:p>
    <w:p w14:paraId="1B09D505" w14:textId="78738440" w:rsidR="009451A1" w:rsidRPr="0053039D" w:rsidRDefault="009451A1" w:rsidP="009451A1">
      <w:pPr>
        <w:jc w:val="center"/>
        <w:rPr>
          <w:sz w:val="24"/>
          <w:szCs w:val="24"/>
        </w:rPr>
      </w:pPr>
      <w:r w:rsidRPr="0053039D">
        <w:rPr>
          <w:sz w:val="24"/>
          <w:szCs w:val="24"/>
        </w:rPr>
        <w:t xml:space="preserve">(Papier à en-tête du </w:t>
      </w:r>
      <w:r w:rsidR="00601342">
        <w:rPr>
          <w:sz w:val="24"/>
          <w:szCs w:val="24"/>
        </w:rPr>
        <w:t>Maître d’Ouvrage</w:t>
      </w:r>
      <w:r w:rsidRPr="0053039D">
        <w:rPr>
          <w:sz w:val="24"/>
          <w:szCs w:val="24"/>
        </w:rPr>
        <w:t>)</w:t>
      </w:r>
    </w:p>
    <w:p w14:paraId="633DE5F9" w14:textId="77777777" w:rsidR="009451A1" w:rsidRPr="0053039D" w:rsidRDefault="009451A1" w:rsidP="009451A1">
      <w:pPr>
        <w:jc w:val="center"/>
        <w:rPr>
          <w:sz w:val="24"/>
          <w:szCs w:val="24"/>
        </w:rPr>
      </w:pPr>
    </w:p>
    <w:p w14:paraId="58AC7465" w14:textId="32264594"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w:t>
      </w:r>
      <w:r w:rsidR="009C6393">
        <w:rPr>
          <w:i/>
          <w:sz w:val="24"/>
          <w:szCs w:val="24"/>
        </w:rPr>
        <w:t>de l’Entrepreneur</w:t>
      </w:r>
      <w:r w:rsidRPr="0053039D">
        <w:rPr>
          <w:i/>
          <w:sz w:val="24"/>
          <w:szCs w:val="24"/>
        </w:rPr>
        <w:t>]</w:t>
      </w:r>
    </w:p>
    <w:p w14:paraId="6AFA38F4" w14:textId="77777777" w:rsidR="009451A1" w:rsidRPr="0053039D" w:rsidRDefault="009451A1" w:rsidP="009451A1">
      <w:pPr>
        <w:rPr>
          <w:sz w:val="24"/>
          <w:szCs w:val="24"/>
        </w:rPr>
      </w:pPr>
    </w:p>
    <w:p w14:paraId="1C67E8EC"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595F5803" w14:textId="77777777" w:rsidR="009451A1" w:rsidRPr="0053039D" w:rsidRDefault="009451A1" w:rsidP="009451A1">
      <w:pPr>
        <w:rPr>
          <w:sz w:val="24"/>
          <w:szCs w:val="24"/>
        </w:rPr>
      </w:pPr>
    </w:p>
    <w:p w14:paraId="39C0405C"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1F71D806" w14:textId="77777777" w:rsidR="009451A1" w:rsidRPr="0053039D" w:rsidRDefault="009451A1" w:rsidP="009451A1">
      <w:pPr>
        <w:rPr>
          <w:sz w:val="24"/>
          <w:szCs w:val="24"/>
        </w:rPr>
      </w:pPr>
    </w:p>
    <w:p w14:paraId="6D792668"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w:t>
      </w:r>
      <w:r w:rsidRPr="0053039D">
        <w:rPr>
          <w:sz w:val="24"/>
          <w:szCs w:val="24"/>
          <w:vertAlign w:val="superscript"/>
        </w:rPr>
        <w:t>o</w:t>
      </w:r>
      <w:r w:rsidRPr="0053039D">
        <w:rPr>
          <w:i/>
          <w:sz w:val="24"/>
          <w:szCs w:val="24"/>
        </w:rPr>
        <w:t>]</w:t>
      </w:r>
    </w:p>
    <w:p w14:paraId="5BC367E1" w14:textId="77777777" w:rsidR="009451A1" w:rsidRPr="0053039D" w:rsidRDefault="009451A1" w:rsidP="009451A1">
      <w:pPr>
        <w:rPr>
          <w:sz w:val="24"/>
          <w:szCs w:val="24"/>
        </w:rPr>
      </w:pPr>
    </w:p>
    <w:p w14:paraId="72750591" w14:textId="77777777" w:rsidR="009451A1" w:rsidRPr="0053039D" w:rsidRDefault="009451A1" w:rsidP="009451A1">
      <w:pPr>
        <w:rPr>
          <w:sz w:val="24"/>
          <w:szCs w:val="24"/>
        </w:rPr>
      </w:pPr>
      <w:r w:rsidRPr="0053039D">
        <w:rPr>
          <w:sz w:val="24"/>
          <w:szCs w:val="24"/>
        </w:rPr>
        <w:t>Mesdames/Messieurs,</w:t>
      </w:r>
    </w:p>
    <w:p w14:paraId="0E637BEC" w14:textId="77777777" w:rsidR="009451A1" w:rsidRPr="0053039D" w:rsidRDefault="009451A1" w:rsidP="009451A1">
      <w:pPr>
        <w:rPr>
          <w:sz w:val="24"/>
          <w:szCs w:val="24"/>
        </w:rPr>
      </w:pPr>
    </w:p>
    <w:p w14:paraId="1995C41C" w14:textId="77777777" w:rsidR="009451A1" w:rsidRPr="0053039D" w:rsidRDefault="009451A1" w:rsidP="00E33959">
      <w:pPr>
        <w:rPr>
          <w:sz w:val="24"/>
          <w:szCs w:val="24"/>
        </w:rPr>
      </w:pPr>
      <w:r w:rsidRPr="0053039D">
        <w:rPr>
          <w:sz w:val="24"/>
          <w:szCs w:val="24"/>
        </w:rPr>
        <w:t>Nous vous demandons d’exécuter le travail décrit dans la proposition de modification précisée ci-dessous conformément à la Clause 39 du CCAG du Marché.</w:t>
      </w:r>
    </w:p>
    <w:p w14:paraId="21912291" w14:textId="77777777" w:rsidR="009451A1" w:rsidRPr="0053039D" w:rsidRDefault="009451A1" w:rsidP="009451A1">
      <w:pPr>
        <w:rPr>
          <w:sz w:val="24"/>
          <w:szCs w:val="24"/>
        </w:rPr>
      </w:pPr>
    </w:p>
    <w:p w14:paraId="57E7D796" w14:textId="77777777" w:rsidR="009451A1" w:rsidRPr="0053039D" w:rsidRDefault="009451A1" w:rsidP="009451A1">
      <w:pPr>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74467732" w14:textId="77777777" w:rsidR="009451A1" w:rsidRPr="0053039D" w:rsidRDefault="009451A1" w:rsidP="009451A1">
      <w:pPr>
        <w:rPr>
          <w:sz w:val="24"/>
          <w:szCs w:val="24"/>
        </w:rPr>
      </w:pPr>
    </w:p>
    <w:p w14:paraId="4E57B3F9" w14:textId="2570610B" w:rsidR="009451A1" w:rsidRPr="0053039D" w:rsidRDefault="009451A1" w:rsidP="009451A1">
      <w:pPr>
        <w:ind w:left="720" w:hanging="720"/>
        <w:jc w:val="both"/>
        <w:rPr>
          <w:sz w:val="24"/>
          <w:szCs w:val="24"/>
        </w:rPr>
      </w:pPr>
      <w:r w:rsidRPr="0053039D">
        <w:rPr>
          <w:sz w:val="24"/>
          <w:szCs w:val="24"/>
        </w:rPr>
        <w:t>2.</w:t>
      </w:r>
      <w:r w:rsidRPr="0053039D">
        <w:rPr>
          <w:sz w:val="24"/>
          <w:szCs w:val="24"/>
        </w:rPr>
        <w:tab/>
        <w:t xml:space="preserve">Demande de proposition de modification du </w:t>
      </w:r>
      <w:r w:rsidR="00601342">
        <w:rPr>
          <w:sz w:val="24"/>
          <w:szCs w:val="24"/>
        </w:rPr>
        <w:t>Maître d’Ouvrage</w:t>
      </w:r>
      <w:r w:rsidRPr="0053039D">
        <w:rPr>
          <w:sz w:val="24"/>
          <w:szCs w:val="24"/>
        </w:rPr>
        <w:t xml:space="preserve">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i/>
          <w:sz w:val="24"/>
          <w:szCs w:val="24"/>
        </w:rPr>
        <w:tab/>
      </w:r>
      <w:r w:rsidRPr="0053039D">
        <w:rPr>
          <w:sz w:val="24"/>
          <w:szCs w:val="24"/>
        </w:rPr>
        <w:t xml:space="preserve">datée :  </w:t>
      </w:r>
      <w:r w:rsidRPr="0053039D">
        <w:rPr>
          <w:i/>
          <w:sz w:val="24"/>
          <w:szCs w:val="24"/>
        </w:rPr>
        <w:t>[date]</w:t>
      </w:r>
    </w:p>
    <w:p w14:paraId="15A02636" w14:textId="77777777" w:rsidR="009451A1" w:rsidRPr="0053039D" w:rsidRDefault="009451A1" w:rsidP="009451A1">
      <w:pPr>
        <w:rPr>
          <w:sz w:val="24"/>
          <w:szCs w:val="24"/>
        </w:rPr>
      </w:pPr>
    </w:p>
    <w:p w14:paraId="3BE6956C" w14:textId="43CB3C2A" w:rsidR="009451A1" w:rsidRPr="0053039D" w:rsidRDefault="009451A1" w:rsidP="009451A1">
      <w:pPr>
        <w:ind w:left="720" w:hanging="720"/>
        <w:rPr>
          <w:sz w:val="24"/>
          <w:szCs w:val="24"/>
        </w:rPr>
      </w:pPr>
      <w:r w:rsidRPr="0053039D">
        <w:rPr>
          <w:sz w:val="24"/>
          <w:szCs w:val="24"/>
        </w:rPr>
        <w:t>3.</w:t>
      </w:r>
      <w:r w:rsidRPr="0053039D">
        <w:rPr>
          <w:sz w:val="24"/>
          <w:szCs w:val="24"/>
        </w:rPr>
        <w:tab/>
        <w:t xml:space="preserve">Proposition de modification </w:t>
      </w:r>
      <w:r w:rsidR="009C6393">
        <w:rPr>
          <w:sz w:val="24"/>
          <w:szCs w:val="24"/>
        </w:rPr>
        <w:t>de l’Entrepreneur</w:t>
      </w:r>
      <w:r w:rsidRPr="0053039D">
        <w:rPr>
          <w:sz w:val="24"/>
          <w:szCs w:val="24"/>
        </w:rPr>
        <w:t xml:space="preserve">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r w:rsidRPr="0053039D">
        <w:rPr>
          <w:i/>
          <w:sz w:val="24"/>
          <w:szCs w:val="24"/>
        </w:rPr>
        <w:tab/>
      </w:r>
      <w:r w:rsidRPr="0053039D">
        <w:rPr>
          <w:sz w:val="24"/>
          <w:szCs w:val="24"/>
        </w:rPr>
        <w:t xml:space="preserve">datée :  </w:t>
      </w:r>
      <w:r w:rsidRPr="0053039D">
        <w:rPr>
          <w:i/>
          <w:sz w:val="24"/>
          <w:szCs w:val="24"/>
        </w:rPr>
        <w:t>[date]</w:t>
      </w:r>
    </w:p>
    <w:p w14:paraId="17FF25BB" w14:textId="77777777" w:rsidR="009451A1" w:rsidRPr="0053039D" w:rsidRDefault="009451A1" w:rsidP="009451A1">
      <w:pPr>
        <w:rPr>
          <w:sz w:val="24"/>
          <w:szCs w:val="24"/>
        </w:rPr>
      </w:pPr>
    </w:p>
    <w:p w14:paraId="32573414" w14:textId="77777777" w:rsidR="009451A1" w:rsidRPr="0053039D" w:rsidRDefault="009451A1" w:rsidP="009451A1">
      <w:pPr>
        <w:rPr>
          <w:sz w:val="24"/>
          <w:szCs w:val="24"/>
        </w:rPr>
      </w:pPr>
      <w:r w:rsidRPr="0053039D">
        <w:rPr>
          <w:sz w:val="24"/>
          <w:szCs w:val="24"/>
        </w:rPr>
        <w:t>4.</w:t>
      </w:r>
      <w:r w:rsidRPr="0053039D">
        <w:rPr>
          <w:sz w:val="24"/>
          <w:szCs w:val="24"/>
        </w:rPr>
        <w:tab/>
        <w:t xml:space="preserve">Brève description de la modification :  </w:t>
      </w:r>
      <w:r w:rsidRPr="0053039D">
        <w:rPr>
          <w:i/>
          <w:sz w:val="24"/>
          <w:szCs w:val="24"/>
        </w:rPr>
        <w:t>[description]</w:t>
      </w:r>
    </w:p>
    <w:p w14:paraId="56759F22" w14:textId="77777777" w:rsidR="009451A1" w:rsidRPr="0053039D" w:rsidRDefault="009451A1" w:rsidP="009451A1">
      <w:pPr>
        <w:rPr>
          <w:sz w:val="24"/>
          <w:szCs w:val="24"/>
        </w:rPr>
      </w:pPr>
    </w:p>
    <w:p w14:paraId="7966BA35" w14:textId="77777777" w:rsidR="009451A1" w:rsidRPr="0053039D" w:rsidRDefault="009451A1" w:rsidP="009451A1">
      <w:pPr>
        <w:ind w:left="720" w:hanging="720"/>
        <w:jc w:val="both"/>
        <w:rPr>
          <w:sz w:val="24"/>
          <w:szCs w:val="24"/>
        </w:rPr>
      </w:pPr>
      <w:r w:rsidRPr="0053039D">
        <w:rPr>
          <w:sz w:val="24"/>
          <w:szCs w:val="24"/>
        </w:rPr>
        <w:t>5.</w:t>
      </w:r>
      <w:r w:rsidRPr="0053039D">
        <w:rPr>
          <w:sz w:val="24"/>
          <w:szCs w:val="24"/>
        </w:rPr>
        <w:tab/>
        <w:t xml:space="preserve">Installations et/ou partie des Installations concernées par la modification demandée :  </w:t>
      </w:r>
      <w:r w:rsidRPr="0053039D">
        <w:rPr>
          <w:i/>
          <w:sz w:val="24"/>
          <w:szCs w:val="24"/>
        </w:rPr>
        <w:t>[installations]</w:t>
      </w:r>
    </w:p>
    <w:p w14:paraId="750281CE" w14:textId="77777777" w:rsidR="009451A1" w:rsidRPr="0053039D" w:rsidRDefault="009451A1" w:rsidP="009451A1">
      <w:pPr>
        <w:rPr>
          <w:sz w:val="24"/>
          <w:szCs w:val="24"/>
        </w:rPr>
      </w:pPr>
    </w:p>
    <w:p w14:paraId="7C3AB418" w14:textId="77777777" w:rsidR="009451A1" w:rsidRPr="0053039D" w:rsidRDefault="009451A1" w:rsidP="009451A1">
      <w:pPr>
        <w:rPr>
          <w:sz w:val="24"/>
          <w:szCs w:val="24"/>
        </w:rPr>
      </w:pPr>
      <w:r w:rsidRPr="0053039D">
        <w:rPr>
          <w:sz w:val="24"/>
          <w:szCs w:val="24"/>
        </w:rPr>
        <w:t>6.</w:t>
      </w:r>
      <w:r w:rsidRPr="0053039D">
        <w:rPr>
          <w:sz w:val="24"/>
          <w:szCs w:val="24"/>
        </w:rPr>
        <w:tab/>
        <w:t>Dessins et/ou documents techniques de référence pour la modification demandée :</w:t>
      </w:r>
    </w:p>
    <w:p w14:paraId="731BEB16" w14:textId="77777777" w:rsidR="009451A1" w:rsidRPr="0053039D" w:rsidRDefault="009451A1" w:rsidP="009451A1">
      <w:pPr>
        <w:tabs>
          <w:tab w:val="left" w:pos="5760"/>
        </w:tabs>
        <w:ind w:left="720"/>
        <w:rPr>
          <w:sz w:val="24"/>
          <w:szCs w:val="24"/>
        </w:rPr>
      </w:pPr>
      <w:r w:rsidRPr="0053039D">
        <w:rPr>
          <w:sz w:val="24"/>
          <w:szCs w:val="24"/>
          <w:u w:val="single"/>
        </w:rPr>
        <w:t>Dessin N</w:t>
      </w:r>
      <w:r w:rsidRPr="0053039D">
        <w:rPr>
          <w:sz w:val="24"/>
          <w:szCs w:val="24"/>
          <w:u w:val="single"/>
          <w:vertAlign w:val="superscript"/>
        </w:rPr>
        <w:t>o</w:t>
      </w:r>
      <w:r w:rsidRPr="0053039D">
        <w:rPr>
          <w:sz w:val="24"/>
          <w:szCs w:val="24"/>
          <w:u w:val="single"/>
        </w:rPr>
        <w:t>/Document N</w:t>
      </w:r>
      <w:r w:rsidRPr="0053039D">
        <w:rPr>
          <w:sz w:val="24"/>
          <w:szCs w:val="24"/>
          <w:u w:val="single"/>
          <w:vertAlign w:val="superscript"/>
        </w:rPr>
        <w:t>o</w:t>
      </w:r>
      <w:r w:rsidRPr="0053039D">
        <w:rPr>
          <w:sz w:val="24"/>
          <w:szCs w:val="24"/>
        </w:rPr>
        <w:tab/>
      </w:r>
      <w:r w:rsidRPr="0053039D">
        <w:rPr>
          <w:sz w:val="24"/>
          <w:szCs w:val="24"/>
          <w:u w:val="single"/>
        </w:rPr>
        <w:t>Description</w:t>
      </w:r>
    </w:p>
    <w:p w14:paraId="11169A44" w14:textId="77777777" w:rsidR="009451A1" w:rsidRPr="0053039D" w:rsidRDefault="009451A1" w:rsidP="009451A1">
      <w:pPr>
        <w:rPr>
          <w:sz w:val="24"/>
          <w:szCs w:val="24"/>
        </w:rPr>
      </w:pPr>
    </w:p>
    <w:p w14:paraId="2B28CC24" w14:textId="77777777" w:rsidR="009451A1" w:rsidRPr="0053039D" w:rsidRDefault="009451A1" w:rsidP="009451A1">
      <w:pPr>
        <w:rPr>
          <w:sz w:val="24"/>
          <w:szCs w:val="24"/>
        </w:rPr>
      </w:pPr>
      <w:r w:rsidRPr="0053039D">
        <w:rPr>
          <w:sz w:val="24"/>
          <w:szCs w:val="24"/>
        </w:rPr>
        <w:t>7.</w:t>
      </w:r>
      <w:r w:rsidRPr="0053039D">
        <w:rPr>
          <w:sz w:val="24"/>
          <w:szCs w:val="24"/>
        </w:rPr>
        <w:tab/>
        <w:t>Ajustement de la date d’achèvement :</w:t>
      </w:r>
    </w:p>
    <w:p w14:paraId="572C45B6" w14:textId="77777777" w:rsidR="009451A1" w:rsidRPr="0053039D" w:rsidRDefault="009451A1" w:rsidP="009451A1">
      <w:pPr>
        <w:rPr>
          <w:sz w:val="24"/>
          <w:szCs w:val="24"/>
        </w:rPr>
      </w:pPr>
    </w:p>
    <w:p w14:paraId="587B3FA4" w14:textId="77777777" w:rsidR="009451A1" w:rsidRPr="0053039D" w:rsidRDefault="009451A1" w:rsidP="009451A1">
      <w:pPr>
        <w:rPr>
          <w:sz w:val="24"/>
          <w:szCs w:val="24"/>
        </w:rPr>
      </w:pPr>
      <w:r w:rsidRPr="0053039D">
        <w:rPr>
          <w:sz w:val="24"/>
          <w:szCs w:val="24"/>
        </w:rPr>
        <w:t>8.</w:t>
      </w:r>
      <w:r w:rsidRPr="0053039D">
        <w:rPr>
          <w:sz w:val="24"/>
          <w:szCs w:val="24"/>
        </w:rPr>
        <w:tab/>
        <w:t>Autres modifications des termes du marché :</w:t>
      </w:r>
    </w:p>
    <w:p w14:paraId="0B455F55" w14:textId="77777777" w:rsidR="009451A1" w:rsidRPr="0053039D" w:rsidRDefault="009451A1" w:rsidP="009451A1">
      <w:pPr>
        <w:rPr>
          <w:sz w:val="24"/>
          <w:szCs w:val="24"/>
        </w:rPr>
      </w:pPr>
    </w:p>
    <w:p w14:paraId="7F66F0CE" w14:textId="77777777" w:rsidR="009451A1" w:rsidRPr="0053039D" w:rsidRDefault="009451A1" w:rsidP="009451A1">
      <w:pPr>
        <w:rPr>
          <w:sz w:val="24"/>
          <w:szCs w:val="24"/>
        </w:rPr>
      </w:pPr>
      <w:r w:rsidRPr="0053039D">
        <w:rPr>
          <w:sz w:val="24"/>
          <w:szCs w:val="24"/>
        </w:rPr>
        <w:t>9.</w:t>
      </w:r>
      <w:r w:rsidRPr="0053039D">
        <w:rPr>
          <w:sz w:val="24"/>
          <w:szCs w:val="24"/>
        </w:rPr>
        <w:tab/>
        <w:t>Autres termes et conditions :</w:t>
      </w:r>
    </w:p>
    <w:p w14:paraId="2B310021" w14:textId="77777777" w:rsidR="009451A1" w:rsidRPr="0053039D" w:rsidRDefault="009451A1" w:rsidP="009451A1">
      <w:pPr>
        <w:tabs>
          <w:tab w:val="left" w:pos="7200"/>
        </w:tabs>
        <w:rPr>
          <w:sz w:val="24"/>
          <w:szCs w:val="24"/>
        </w:rPr>
      </w:pPr>
      <w:r w:rsidRPr="0053039D">
        <w:rPr>
          <w:sz w:val="24"/>
          <w:szCs w:val="24"/>
          <w:u w:val="single"/>
        </w:rPr>
        <w:tab/>
      </w:r>
    </w:p>
    <w:p w14:paraId="11DEBE0B" w14:textId="4E6151BE" w:rsidR="009451A1" w:rsidRPr="0053039D" w:rsidRDefault="009451A1" w:rsidP="009451A1">
      <w:pPr>
        <w:rPr>
          <w:sz w:val="24"/>
          <w:szCs w:val="24"/>
        </w:rPr>
      </w:pPr>
      <w:r w:rsidRPr="0053039D">
        <w:rPr>
          <w:sz w:val="24"/>
          <w:szCs w:val="24"/>
        </w:rPr>
        <w:t xml:space="preserve">(nom du </w:t>
      </w:r>
      <w:r w:rsidR="00601342">
        <w:rPr>
          <w:sz w:val="24"/>
          <w:szCs w:val="24"/>
        </w:rPr>
        <w:t>Maître d’Ouvrage</w:t>
      </w:r>
      <w:r w:rsidRPr="0053039D">
        <w:rPr>
          <w:sz w:val="24"/>
          <w:szCs w:val="24"/>
        </w:rPr>
        <w:t>)</w:t>
      </w:r>
    </w:p>
    <w:p w14:paraId="292D6D7C" w14:textId="77777777" w:rsidR="009451A1" w:rsidRPr="0053039D" w:rsidRDefault="009451A1" w:rsidP="009451A1">
      <w:pPr>
        <w:tabs>
          <w:tab w:val="left" w:pos="7200"/>
        </w:tabs>
        <w:rPr>
          <w:sz w:val="24"/>
          <w:szCs w:val="24"/>
        </w:rPr>
      </w:pPr>
      <w:r w:rsidRPr="0053039D">
        <w:rPr>
          <w:sz w:val="24"/>
          <w:szCs w:val="24"/>
          <w:u w:val="single"/>
        </w:rPr>
        <w:tab/>
      </w:r>
    </w:p>
    <w:p w14:paraId="4ECDFE72" w14:textId="77777777" w:rsidR="009451A1" w:rsidRPr="0053039D" w:rsidRDefault="009451A1" w:rsidP="009451A1">
      <w:pPr>
        <w:rPr>
          <w:sz w:val="24"/>
          <w:szCs w:val="24"/>
        </w:rPr>
      </w:pPr>
      <w:r w:rsidRPr="0053039D">
        <w:rPr>
          <w:sz w:val="24"/>
          <w:szCs w:val="24"/>
        </w:rPr>
        <w:t>(signature)</w:t>
      </w:r>
    </w:p>
    <w:p w14:paraId="4FA7316E" w14:textId="77777777" w:rsidR="009451A1" w:rsidRPr="0053039D" w:rsidRDefault="009451A1" w:rsidP="009451A1">
      <w:pPr>
        <w:tabs>
          <w:tab w:val="left" w:pos="7200"/>
        </w:tabs>
        <w:rPr>
          <w:sz w:val="24"/>
          <w:szCs w:val="24"/>
        </w:rPr>
      </w:pPr>
      <w:r w:rsidRPr="0053039D">
        <w:rPr>
          <w:sz w:val="24"/>
          <w:szCs w:val="24"/>
          <w:u w:val="single"/>
        </w:rPr>
        <w:tab/>
      </w:r>
    </w:p>
    <w:p w14:paraId="5C2036E1" w14:textId="77777777" w:rsidR="009451A1" w:rsidRPr="0053039D" w:rsidRDefault="009451A1" w:rsidP="009451A1">
      <w:pPr>
        <w:rPr>
          <w:sz w:val="24"/>
          <w:szCs w:val="24"/>
        </w:rPr>
      </w:pPr>
      <w:r w:rsidRPr="0053039D">
        <w:rPr>
          <w:sz w:val="24"/>
          <w:szCs w:val="24"/>
        </w:rPr>
        <w:t>(nom du signataire)</w:t>
      </w:r>
    </w:p>
    <w:p w14:paraId="5AE6417C" w14:textId="77777777" w:rsidR="009451A1" w:rsidRPr="0053039D" w:rsidRDefault="009451A1" w:rsidP="009451A1">
      <w:pPr>
        <w:tabs>
          <w:tab w:val="left" w:pos="7200"/>
        </w:tabs>
        <w:rPr>
          <w:sz w:val="24"/>
          <w:szCs w:val="24"/>
        </w:rPr>
      </w:pPr>
      <w:r w:rsidRPr="0053039D">
        <w:rPr>
          <w:sz w:val="24"/>
          <w:szCs w:val="24"/>
          <w:u w:val="single"/>
        </w:rPr>
        <w:tab/>
      </w:r>
    </w:p>
    <w:p w14:paraId="4E6B1387" w14:textId="77777777" w:rsidR="009451A1" w:rsidRPr="0053039D" w:rsidRDefault="009451A1" w:rsidP="009451A1">
      <w:pPr>
        <w:rPr>
          <w:sz w:val="24"/>
          <w:szCs w:val="24"/>
        </w:rPr>
      </w:pPr>
      <w:r w:rsidRPr="0053039D">
        <w:rPr>
          <w:sz w:val="24"/>
          <w:szCs w:val="24"/>
        </w:rPr>
        <w:t>(titre du signataire)</w:t>
      </w:r>
    </w:p>
    <w:p w14:paraId="7CD907F1" w14:textId="4136AFAB" w:rsidR="009451A1" w:rsidRPr="00460B52" w:rsidRDefault="009451A1" w:rsidP="009451A1">
      <w:pPr>
        <w:jc w:val="center"/>
        <w:rPr>
          <w:sz w:val="32"/>
          <w:szCs w:val="32"/>
        </w:rPr>
      </w:pPr>
      <w:r w:rsidRPr="0053039D">
        <w:rPr>
          <w:sz w:val="24"/>
          <w:szCs w:val="24"/>
        </w:rPr>
        <w:br w:type="page"/>
      </w:r>
      <w:r w:rsidRPr="00460B52">
        <w:rPr>
          <w:b/>
          <w:sz w:val="32"/>
          <w:szCs w:val="32"/>
        </w:rPr>
        <w:t xml:space="preserve">Annexe 7.  Suggestion de </w:t>
      </w:r>
      <w:r w:rsidR="00460B52">
        <w:rPr>
          <w:b/>
          <w:sz w:val="32"/>
          <w:szCs w:val="32"/>
        </w:rPr>
        <w:t>P</w:t>
      </w:r>
      <w:r w:rsidRPr="00460B52">
        <w:rPr>
          <w:b/>
          <w:sz w:val="32"/>
          <w:szCs w:val="32"/>
        </w:rPr>
        <w:t xml:space="preserve">roposition de </w:t>
      </w:r>
      <w:r w:rsidR="00460B52">
        <w:rPr>
          <w:b/>
          <w:sz w:val="32"/>
          <w:szCs w:val="32"/>
        </w:rPr>
        <w:t>M</w:t>
      </w:r>
      <w:r w:rsidRPr="00460B52">
        <w:rPr>
          <w:b/>
          <w:sz w:val="32"/>
          <w:szCs w:val="32"/>
        </w:rPr>
        <w:t>odification</w:t>
      </w:r>
    </w:p>
    <w:p w14:paraId="2D12A9F4" w14:textId="52D1442C" w:rsidR="009451A1" w:rsidRPr="0053039D" w:rsidRDefault="009451A1" w:rsidP="009451A1">
      <w:pPr>
        <w:jc w:val="center"/>
        <w:rPr>
          <w:sz w:val="24"/>
          <w:szCs w:val="24"/>
        </w:rPr>
      </w:pPr>
      <w:r w:rsidRPr="0053039D">
        <w:rPr>
          <w:sz w:val="24"/>
          <w:szCs w:val="24"/>
        </w:rPr>
        <w:t xml:space="preserve">(Papier à en-tête </w:t>
      </w:r>
      <w:r w:rsidR="009C6393">
        <w:rPr>
          <w:sz w:val="24"/>
          <w:szCs w:val="24"/>
        </w:rPr>
        <w:t>de l’Entrepreneur</w:t>
      </w:r>
      <w:r w:rsidRPr="0053039D">
        <w:rPr>
          <w:sz w:val="24"/>
          <w:szCs w:val="24"/>
        </w:rPr>
        <w:t>)</w:t>
      </w:r>
    </w:p>
    <w:p w14:paraId="400EC3CB" w14:textId="77777777" w:rsidR="009451A1" w:rsidRPr="0053039D" w:rsidRDefault="009451A1" w:rsidP="009451A1">
      <w:pPr>
        <w:jc w:val="center"/>
        <w:rPr>
          <w:sz w:val="24"/>
          <w:szCs w:val="24"/>
        </w:rPr>
      </w:pPr>
    </w:p>
    <w:p w14:paraId="117A0789" w14:textId="77777777" w:rsidR="009451A1" w:rsidRPr="0053039D" w:rsidRDefault="009451A1" w:rsidP="009451A1">
      <w:pPr>
        <w:tabs>
          <w:tab w:val="right" w:pos="6480"/>
          <w:tab w:val="left" w:pos="6660"/>
          <w:tab w:val="left" w:pos="8640"/>
        </w:tabs>
        <w:rPr>
          <w:sz w:val="24"/>
          <w:szCs w:val="24"/>
        </w:rPr>
      </w:pPr>
      <w:r w:rsidRPr="0053039D">
        <w:rPr>
          <w:sz w:val="24"/>
          <w:szCs w:val="24"/>
        </w:rPr>
        <w:tab/>
        <w:t>Date :</w:t>
      </w:r>
      <w:r w:rsidRPr="0053039D">
        <w:rPr>
          <w:sz w:val="24"/>
          <w:szCs w:val="24"/>
        </w:rPr>
        <w:tab/>
      </w:r>
      <w:r w:rsidRPr="0053039D">
        <w:rPr>
          <w:sz w:val="24"/>
          <w:szCs w:val="24"/>
          <w:u w:val="single"/>
        </w:rPr>
        <w:tab/>
      </w:r>
    </w:p>
    <w:p w14:paraId="117FBC82" w14:textId="77777777" w:rsidR="009451A1" w:rsidRPr="0053039D" w:rsidRDefault="009451A1" w:rsidP="009451A1">
      <w:pPr>
        <w:rPr>
          <w:sz w:val="24"/>
          <w:szCs w:val="24"/>
        </w:rPr>
      </w:pPr>
    </w:p>
    <w:p w14:paraId="6C6F815E" w14:textId="6C112449" w:rsidR="009451A1" w:rsidRPr="0053039D" w:rsidRDefault="009451A1" w:rsidP="009451A1">
      <w:pPr>
        <w:rPr>
          <w:sz w:val="24"/>
          <w:szCs w:val="24"/>
        </w:rPr>
      </w:pPr>
      <w:r w:rsidRPr="0053039D">
        <w:rPr>
          <w:sz w:val="24"/>
          <w:szCs w:val="24"/>
        </w:rPr>
        <w:t xml:space="preserve">A :  </w:t>
      </w:r>
      <w:r w:rsidRPr="0053039D">
        <w:rPr>
          <w:i/>
          <w:sz w:val="24"/>
          <w:szCs w:val="24"/>
        </w:rPr>
        <w:t xml:space="preserve">[nom et adresse du </w:t>
      </w:r>
      <w:r w:rsidR="00601342">
        <w:rPr>
          <w:i/>
          <w:sz w:val="24"/>
          <w:szCs w:val="24"/>
        </w:rPr>
        <w:t>Maître d’Ouvrage</w:t>
      </w:r>
      <w:r w:rsidRPr="0053039D">
        <w:rPr>
          <w:i/>
          <w:sz w:val="24"/>
          <w:szCs w:val="24"/>
        </w:rPr>
        <w:t>]</w:t>
      </w:r>
    </w:p>
    <w:p w14:paraId="0CC2F18E" w14:textId="77777777" w:rsidR="009451A1" w:rsidRPr="0053039D" w:rsidRDefault="009451A1" w:rsidP="009451A1">
      <w:pPr>
        <w:rPr>
          <w:sz w:val="24"/>
          <w:szCs w:val="24"/>
        </w:rPr>
      </w:pPr>
    </w:p>
    <w:p w14:paraId="2DB9988C" w14:textId="77777777" w:rsidR="009451A1" w:rsidRPr="0053039D" w:rsidRDefault="009451A1" w:rsidP="009451A1">
      <w:pPr>
        <w:rPr>
          <w:sz w:val="24"/>
          <w:szCs w:val="24"/>
        </w:rPr>
      </w:pPr>
      <w:r w:rsidRPr="0053039D">
        <w:rPr>
          <w:sz w:val="24"/>
          <w:szCs w:val="24"/>
        </w:rPr>
        <w:t xml:space="preserve">A l’attention de :  </w:t>
      </w:r>
      <w:r w:rsidRPr="0053039D">
        <w:rPr>
          <w:i/>
          <w:sz w:val="24"/>
          <w:szCs w:val="24"/>
        </w:rPr>
        <w:t>[nom et titre]</w:t>
      </w:r>
    </w:p>
    <w:p w14:paraId="441E0308" w14:textId="77777777" w:rsidR="009451A1" w:rsidRPr="0053039D" w:rsidRDefault="009451A1" w:rsidP="009451A1">
      <w:pPr>
        <w:rPr>
          <w:sz w:val="24"/>
          <w:szCs w:val="24"/>
        </w:rPr>
      </w:pPr>
    </w:p>
    <w:p w14:paraId="4E673162" w14:textId="77777777" w:rsidR="009451A1" w:rsidRPr="0053039D" w:rsidRDefault="009451A1" w:rsidP="009451A1">
      <w:pPr>
        <w:rPr>
          <w:sz w:val="24"/>
          <w:szCs w:val="24"/>
        </w:rPr>
      </w:pPr>
      <w:r w:rsidRPr="0053039D">
        <w:rPr>
          <w:sz w:val="24"/>
          <w:szCs w:val="24"/>
        </w:rPr>
        <w:t xml:space="preserve">Nom du Marché :  </w:t>
      </w:r>
      <w:r w:rsidRPr="0053039D">
        <w:rPr>
          <w:i/>
          <w:sz w:val="24"/>
          <w:szCs w:val="24"/>
        </w:rPr>
        <w:t>[nom du Marché]</w:t>
      </w:r>
    </w:p>
    <w:p w14:paraId="67DE5085" w14:textId="77777777" w:rsidR="009451A1" w:rsidRPr="0053039D" w:rsidRDefault="009451A1" w:rsidP="009451A1">
      <w:pPr>
        <w:rPr>
          <w:sz w:val="24"/>
          <w:szCs w:val="24"/>
        </w:rPr>
      </w:pPr>
    </w:p>
    <w:p w14:paraId="56C3E8F0" w14:textId="77777777" w:rsidR="009451A1" w:rsidRPr="0053039D" w:rsidRDefault="009451A1" w:rsidP="009451A1">
      <w:pPr>
        <w:rPr>
          <w:sz w:val="24"/>
          <w:szCs w:val="24"/>
        </w:rPr>
      </w:pPr>
      <w:r w:rsidRPr="0053039D">
        <w:rPr>
          <w:sz w:val="24"/>
          <w:szCs w:val="24"/>
        </w:rPr>
        <w:t>Marché N</w:t>
      </w:r>
      <w:r w:rsidRPr="0053039D">
        <w:rPr>
          <w:sz w:val="24"/>
          <w:szCs w:val="24"/>
          <w:vertAlign w:val="superscript"/>
        </w:rPr>
        <w:t>o</w:t>
      </w:r>
      <w:r w:rsidRPr="0053039D">
        <w:rPr>
          <w:sz w:val="24"/>
          <w:szCs w:val="24"/>
        </w:rPr>
        <w:t xml:space="preserve"> :  </w:t>
      </w:r>
      <w:r w:rsidRPr="0053039D">
        <w:rPr>
          <w:i/>
          <w:sz w:val="24"/>
          <w:szCs w:val="24"/>
        </w:rPr>
        <w:t>[Marché N</w:t>
      </w:r>
      <w:r w:rsidRPr="0053039D">
        <w:rPr>
          <w:sz w:val="24"/>
          <w:szCs w:val="24"/>
          <w:vertAlign w:val="superscript"/>
        </w:rPr>
        <w:t>o</w:t>
      </w:r>
      <w:r w:rsidRPr="0053039D">
        <w:rPr>
          <w:i/>
          <w:sz w:val="24"/>
          <w:szCs w:val="24"/>
        </w:rPr>
        <w:t>]</w:t>
      </w:r>
    </w:p>
    <w:p w14:paraId="34CC2B3C" w14:textId="77777777" w:rsidR="009451A1" w:rsidRPr="0053039D" w:rsidRDefault="009451A1" w:rsidP="009451A1">
      <w:pPr>
        <w:rPr>
          <w:sz w:val="24"/>
          <w:szCs w:val="24"/>
        </w:rPr>
      </w:pPr>
    </w:p>
    <w:p w14:paraId="17A373CB" w14:textId="77777777" w:rsidR="009451A1" w:rsidRPr="0053039D" w:rsidRDefault="009451A1" w:rsidP="009451A1">
      <w:pPr>
        <w:rPr>
          <w:sz w:val="24"/>
          <w:szCs w:val="24"/>
        </w:rPr>
      </w:pPr>
      <w:r w:rsidRPr="0053039D">
        <w:rPr>
          <w:sz w:val="24"/>
          <w:szCs w:val="24"/>
        </w:rPr>
        <w:t>Mesdames/Messieurs,</w:t>
      </w:r>
    </w:p>
    <w:p w14:paraId="749DE1CC" w14:textId="77777777" w:rsidR="009451A1" w:rsidRPr="0053039D" w:rsidRDefault="009451A1" w:rsidP="009451A1">
      <w:pPr>
        <w:rPr>
          <w:sz w:val="24"/>
          <w:szCs w:val="24"/>
        </w:rPr>
      </w:pPr>
    </w:p>
    <w:p w14:paraId="67EC5202" w14:textId="77777777" w:rsidR="009451A1" w:rsidRPr="0053039D" w:rsidRDefault="009451A1" w:rsidP="009451A1">
      <w:pPr>
        <w:jc w:val="both"/>
        <w:rPr>
          <w:sz w:val="24"/>
          <w:szCs w:val="24"/>
        </w:rPr>
      </w:pPr>
      <w:r w:rsidRPr="0053039D">
        <w:rPr>
          <w:sz w:val="24"/>
          <w:szCs w:val="24"/>
        </w:rPr>
        <w:t>Par les présentes, nous vous proposons d’exécuter le travail ci-dessous mentionné en tant que modification des Installations.</w:t>
      </w:r>
    </w:p>
    <w:p w14:paraId="7012FD27" w14:textId="77777777" w:rsidR="009451A1" w:rsidRPr="0053039D" w:rsidRDefault="009451A1" w:rsidP="009451A1">
      <w:pPr>
        <w:jc w:val="both"/>
        <w:rPr>
          <w:sz w:val="24"/>
          <w:szCs w:val="24"/>
        </w:rPr>
      </w:pPr>
    </w:p>
    <w:p w14:paraId="2386A69F" w14:textId="77777777" w:rsidR="009451A1" w:rsidRPr="0053039D" w:rsidRDefault="009451A1" w:rsidP="00B9710D">
      <w:pPr>
        <w:spacing w:after="200"/>
        <w:rPr>
          <w:sz w:val="24"/>
          <w:szCs w:val="24"/>
        </w:rPr>
      </w:pPr>
      <w:r w:rsidRPr="0053039D">
        <w:rPr>
          <w:sz w:val="24"/>
          <w:szCs w:val="24"/>
        </w:rPr>
        <w:t>1.</w:t>
      </w:r>
      <w:r w:rsidRPr="0053039D">
        <w:rPr>
          <w:sz w:val="24"/>
          <w:szCs w:val="24"/>
        </w:rPr>
        <w:tab/>
        <w:t xml:space="preserve">Titre de la modification :  </w:t>
      </w:r>
      <w:r w:rsidRPr="0053039D">
        <w:rPr>
          <w:i/>
          <w:sz w:val="24"/>
          <w:szCs w:val="24"/>
        </w:rPr>
        <w:t>[titre]</w:t>
      </w:r>
    </w:p>
    <w:p w14:paraId="7FB2F980" w14:textId="77777777" w:rsidR="009451A1" w:rsidRPr="0053039D" w:rsidRDefault="009451A1" w:rsidP="00B9710D">
      <w:pPr>
        <w:spacing w:after="200"/>
        <w:ind w:left="720" w:hanging="720"/>
        <w:rPr>
          <w:sz w:val="24"/>
          <w:szCs w:val="24"/>
        </w:rPr>
      </w:pPr>
      <w:r w:rsidRPr="0053039D">
        <w:rPr>
          <w:sz w:val="24"/>
          <w:szCs w:val="24"/>
        </w:rPr>
        <w:t>2.</w:t>
      </w:r>
      <w:r w:rsidRPr="0053039D">
        <w:rPr>
          <w:sz w:val="24"/>
          <w:szCs w:val="24"/>
        </w:rPr>
        <w:tab/>
        <w:t>Suggestion de proposition de modification N</w:t>
      </w:r>
      <w:r w:rsidRPr="0053039D">
        <w:rPr>
          <w:sz w:val="24"/>
          <w:szCs w:val="24"/>
          <w:vertAlign w:val="superscript"/>
        </w:rPr>
        <w:t>o</w:t>
      </w:r>
      <w:r w:rsidRPr="0053039D">
        <w:rPr>
          <w:sz w:val="24"/>
          <w:szCs w:val="24"/>
        </w:rPr>
        <w:t xml:space="preserve">/rév. :  </w:t>
      </w:r>
      <w:r w:rsidRPr="0053039D">
        <w:rPr>
          <w:i/>
          <w:sz w:val="24"/>
          <w:szCs w:val="24"/>
        </w:rPr>
        <w:t>[N</w:t>
      </w:r>
      <w:r w:rsidRPr="0053039D">
        <w:rPr>
          <w:sz w:val="24"/>
          <w:szCs w:val="24"/>
          <w:vertAlign w:val="superscript"/>
        </w:rPr>
        <w:t>o</w:t>
      </w:r>
      <w:r w:rsidRPr="0053039D">
        <w:rPr>
          <w:i/>
          <w:sz w:val="24"/>
          <w:szCs w:val="24"/>
        </w:rPr>
        <w:t>/rév.]</w:t>
      </w:r>
      <w:r w:rsidRPr="0053039D">
        <w:rPr>
          <w:i/>
          <w:sz w:val="24"/>
          <w:szCs w:val="24"/>
        </w:rPr>
        <w:tab/>
      </w:r>
      <w:r w:rsidRPr="0053039D">
        <w:rPr>
          <w:sz w:val="24"/>
          <w:szCs w:val="24"/>
        </w:rPr>
        <w:t xml:space="preserve">datée :  </w:t>
      </w:r>
      <w:r w:rsidRPr="0053039D">
        <w:rPr>
          <w:i/>
          <w:sz w:val="24"/>
          <w:szCs w:val="24"/>
        </w:rPr>
        <w:t>[date]</w:t>
      </w:r>
    </w:p>
    <w:p w14:paraId="101A983E" w14:textId="77777777" w:rsidR="009451A1" w:rsidRPr="0053039D" w:rsidRDefault="009451A1" w:rsidP="00B9710D">
      <w:pPr>
        <w:spacing w:after="200"/>
        <w:rPr>
          <w:sz w:val="24"/>
          <w:szCs w:val="24"/>
        </w:rPr>
      </w:pPr>
      <w:r w:rsidRPr="0053039D">
        <w:rPr>
          <w:sz w:val="24"/>
          <w:szCs w:val="24"/>
        </w:rPr>
        <w:t>3.</w:t>
      </w:r>
      <w:r w:rsidRPr="0053039D">
        <w:rPr>
          <w:sz w:val="24"/>
          <w:szCs w:val="24"/>
        </w:rPr>
        <w:tab/>
        <w:t xml:space="preserve">Brève description de la modification :  </w:t>
      </w:r>
      <w:r w:rsidRPr="0053039D">
        <w:rPr>
          <w:i/>
          <w:sz w:val="24"/>
          <w:szCs w:val="24"/>
        </w:rPr>
        <w:t>[description]</w:t>
      </w:r>
    </w:p>
    <w:p w14:paraId="674F35FF" w14:textId="77777777" w:rsidR="009451A1" w:rsidRPr="0053039D" w:rsidRDefault="009451A1" w:rsidP="00B9710D">
      <w:pPr>
        <w:spacing w:after="200"/>
        <w:rPr>
          <w:sz w:val="24"/>
          <w:szCs w:val="24"/>
        </w:rPr>
      </w:pPr>
      <w:r w:rsidRPr="0053039D">
        <w:rPr>
          <w:sz w:val="24"/>
          <w:szCs w:val="24"/>
        </w:rPr>
        <w:t>4.</w:t>
      </w:r>
      <w:r w:rsidRPr="0053039D">
        <w:rPr>
          <w:sz w:val="24"/>
          <w:szCs w:val="24"/>
        </w:rPr>
        <w:tab/>
        <w:t>Raisons de la modification :</w:t>
      </w:r>
    </w:p>
    <w:p w14:paraId="64D76FAB" w14:textId="77777777" w:rsidR="009451A1" w:rsidRPr="0053039D" w:rsidRDefault="009451A1" w:rsidP="00B9710D">
      <w:pPr>
        <w:spacing w:after="200"/>
        <w:rPr>
          <w:sz w:val="24"/>
          <w:szCs w:val="24"/>
        </w:rPr>
      </w:pPr>
      <w:r w:rsidRPr="0053039D">
        <w:rPr>
          <w:sz w:val="24"/>
          <w:szCs w:val="24"/>
        </w:rPr>
        <w:t>5.</w:t>
      </w:r>
      <w:r w:rsidRPr="0053039D">
        <w:rPr>
          <w:sz w:val="24"/>
          <w:szCs w:val="24"/>
        </w:rPr>
        <w:tab/>
        <w:t xml:space="preserve">Estimation du coût (en </w:t>
      </w:r>
      <w:r w:rsidR="00D355DD">
        <w:rPr>
          <w:sz w:val="24"/>
          <w:szCs w:val="24"/>
        </w:rPr>
        <w:t>monnaie</w:t>
      </w:r>
      <w:r w:rsidRPr="0053039D">
        <w:rPr>
          <w:sz w:val="24"/>
          <w:szCs w:val="24"/>
        </w:rPr>
        <w:t>s du Marché) :</w:t>
      </w:r>
    </w:p>
    <w:p w14:paraId="37E3F2E0" w14:textId="77777777" w:rsidR="009451A1" w:rsidRPr="0053039D" w:rsidRDefault="009451A1" w:rsidP="00B9710D">
      <w:pPr>
        <w:spacing w:after="200"/>
        <w:rPr>
          <w:sz w:val="24"/>
          <w:szCs w:val="24"/>
        </w:rPr>
      </w:pPr>
      <w:r w:rsidRPr="0053039D">
        <w:rPr>
          <w:sz w:val="24"/>
          <w:szCs w:val="24"/>
        </w:rPr>
        <w:t>6.</w:t>
      </w:r>
      <w:r w:rsidRPr="0053039D">
        <w:rPr>
          <w:sz w:val="24"/>
          <w:szCs w:val="24"/>
        </w:rPr>
        <w:tab/>
        <w:t>Conséquences prévues de la modification :</w:t>
      </w:r>
    </w:p>
    <w:p w14:paraId="3EE9499A" w14:textId="77777777" w:rsidR="009451A1" w:rsidRPr="0053039D" w:rsidRDefault="009451A1" w:rsidP="00B9710D">
      <w:pPr>
        <w:spacing w:after="200"/>
        <w:rPr>
          <w:sz w:val="24"/>
          <w:szCs w:val="24"/>
        </w:rPr>
      </w:pPr>
      <w:r w:rsidRPr="0053039D">
        <w:rPr>
          <w:sz w:val="24"/>
          <w:szCs w:val="24"/>
        </w:rPr>
        <w:t>7.</w:t>
      </w:r>
      <w:r w:rsidRPr="0053039D">
        <w:rPr>
          <w:sz w:val="24"/>
          <w:szCs w:val="24"/>
        </w:rPr>
        <w:tab/>
        <w:t>Conséquences éventuelles sur les garanties de performance :</w:t>
      </w:r>
    </w:p>
    <w:p w14:paraId="16B964B3" w14:textId="77777777" w:rsidR="009451A1" w:rsidRPr="0053039D" w:rsidRDefault="009451A1" w:rsidP="00B9710D">
      <w:pPr>
        <w:spacing w:after="200"/>
        <w:rPr>
          <w:sz w:val="24"/>
          <w:szCs w:val="24"/>
        </w:rPr>
      </w:pPr>
      <w:r w:rsidRPr="0053039D">
        <w:rPr>
          <w:sz w:val="24"/>
          <w:szCs w:val="24"/>
        </w:rPr>
        <w:t>8.</w:t>
      </w:r>
      <w:r w:rsidRPr="0053039D">
        <w:rPr>
          <w:sz w:val="24"/>
          <w:szCs w:val="24"/>
        </w:rPr>
        <w:tab/>
        <w:t>Annexe :</w:t>
      </w:r>
    </w:p>
    <w:p w14:paraId="6158F301" w14:textId="77777777" w:rsidR="009451A1" w:rsidRPr="0053039D" w:rsidRDefault="009451A1" w:rsidP="009451A1">
      <w:pPr>
        <w:tabs>
          <w:tab w:val="left" w:pos="7200"/>
        </w:tabs>
        <w:rPr>
          <w:sz w:val="24"/>
          <w:szCs w:val="24"/>
        </w:rPr>
      </w:pPr>
      <w:r w:rsidRPr="0053039D">
        <w:rPr>
          <w:sz w:val="24"/>
          <w:szCs w:val="24"/>
          <w:u w:val="single"/>
        </w:rPr>
        <w:tab/>
      </w:r>
    </w:p>
    <w:p w14:paraId="2C6F4E3F" w14:textId="18E8FA45" w:rsidR="009451A1" w:rsidRPr="0053039D" w:rsidRDefault="009451A1" w:rsidP="009451A1">
      <w:pPr>
        <w:rPr>
          <w:sz w:val="24"/>
          <w:szCs w:val="24"/>
        </w:rPr>
      </w:pPr>
      <w:r w:rsidRPr="0053039D">
        <w:rPr>
          <w:sz w:val="24"/>
          <w:szCs w:val="24"/>
        </w:rPr>
        <w:t xml:space="preserve">(nom </w:t>
      </w:r>
      <w:r w:rsidR="009C6393">
        <w:rPr>
          <w:sz w:val="24"/>
          <w:szCs w:val="24"/>
        </w:rPr>
        <w:t>de l’Entrepreneur</w:t>
      </w:r>
      <w:r w:rsidRPr="0053039D">
        <w:rPr>
          <w:sz w:val="24"/>
          <w:szCs w:val="24"/>
        </w:rPr>
        <w:t>)</w:t>
      </w:r>
    </w:p>
    <w:p w14:paraId="45199B68" w14:textId="77777777" w:rsidR="009451A1" w:rsidRPr="0053039D" w:rsidRDefault="009451A1" w:rsidP="009451A1">
      <w:pPr>
        <w:rPr>
          <w:sz w:val="24"/>
          <w:szCs w:val="24"/>
        </w:rPr>
      </w:pPr>
    </w:p>
    <w:p w14:paraId="026BBA6E" w14:textId="77777777" w:rsidR="009451A1" w:rsidRPr="0053039D" w:rsidRDefault="009451A1" w:rsidP="009451A1">
      <w:pPr>
        <w:tabs>
          <w:tab w:val="left" w:pos="7200"/>
        </w:tabs>
        <w:rPr>
          <w:sz w:val="24"/>
          <w:szCs w:val="24"/>
        </w:rPr>
      </w:pPr>
      <w:r w:rsidRPr="0053039D">
        <w:rPr>
          <w:sz w:val="24"/>
          <w:szCs w:val="24"/>
          <w:u w:val="single"/>
        </w:rPr>
        <w:tab/>
      </w:r>
    </w:p>
    <w:p w14:paraId="79DBB2AC" w14:textId="77777777" w:rsidR="009451A1" w:rsidRPr="0053039D" w:rsidRDefault="009451A1" w:rsidP="009451A1">
      <w:pPr>
        <w:rPr>
          <w:sz w:val="24"/>
          <w:szCs w:val="24"/>
        </w:rPr>
      </w:pPr>
      <w:r w:rsidRPr="0053039D">
        <w:rPr>
          <w:sz w:val="24"/>
          <w:szCs w:val="24"/>
        </w:rPr>
        <w:t>(signature)</w:t>
      </w:r>
    </w:p>
    <w:p w14:paraId="7C6270D6" w14:textId="77777777" w:rsidR="009451A1" w:rsidRPr="0053039D" w:rsidRDefault="009451A1" w:rsidP="009451A1">
      <w:pPr>
        <w:rPr>
          <w:sz w:val="24"/>
          <w:szCs w:val="24"/>
        </w:rPr>
      </w:pPr>
    </w:p>
    <w:p w14:paraId="678FB85A" w14:textId="77777777" w:rsidR="009451A1" w:rsidRPr="0053039D" w:rsidRDefault="009451A1" w:rsidP="009451A1">
      <w:pPr>
        <w:tabs>
          <w:tab w:val="left" w:pos="7200"/>
        </w:tabs>
        <w:rPr>
          <w:sz w:val="24"/>
          <w:szCs w:val="24"/>
        </w:rPr>
      </w:pPr>
      <w:r w:rsidRPr="0053039D">
        <w:rPr>
          <w:sz w:val="24"/>
          <w:szCs w:val="24"/>
          <w:u w:val="single"/>
        </w:rPr>
        <w:tab/>
      </w:r>
    </w:p>
    <w:p w14:paraId="0FA04338" w14:textId="77777777" w:rsidR="009451A1" w:rsidRPr="0053039D" w:rsidRDefault="009451A1" w:rsidP="009451A1">
      <w:pPr>
        <w:rPr>
          <w:sz w:val="24"/>
          <w:szCs w:val="24"/>
        </w:rPr>
      </w:pPr>
      <w:r w:rsidRPr="0053039D">
        <w:rPr>
          <w:sz w:val="24"/>
          <w:szCs w:val="24"/>
        </w:rPr>
        <w:t>(nom du signataire)</w:t>
      </w:r>
    </w:p>
    <w:p w14:paraId="123F6BC0" w14:textId="77777777" w:rsidR="009451A1" w:rsidRPr="0053039D" w:rsidRDefault="009451A1" w:rsidP="009451A1">
      <w:pPr>
        <w:rPr>
          <w:sz w:val="24"/>
          <w:szCs w:val="24"/>
        </w:rPr>
      </w:pPr>
    </w:p>
    <w:p w14:paraId="26156544" w14:textId="77777777" w:rsidR="009451A1" w:rsidRPr="0053039D" w:rsidRDefault="009451A1" w:rsidP="009451A1">
      <w:pPr>
        <w:tabs>
          <w:tab w:val="left" w:pos="7200"/>
        </w:tabs>
        <w:rPr>
          <w:sz w:val="24"/>
          <w:szCs w:val="24"/>
        </w:rPr>
      </w:pPr>
      <w:r w:rsidRPr="0053039D">
        <w:rPr>
          <w:sz w:val="24"/>
          <w:szCs w:val="24"/>
          <w:u w:val="single"/>
        </w:rPr>
        <w:tab/>
      </w:r>
    </w:p>
    <w:p w14:paraId="1DDAA43E" w14:textId="77777777" w:rsidR="009451A1" w:rsidRPr="0053039D" w:rsidRDefault="009451A1" w:rsidP="009451A1">
      <w:pPr>
        <w:rPr>
          <w:sz w:val="24"/>
          <w:szCs w:val="24"/>
        </w:rPr>
      </w:pPr>
      <w:r w:rsidRPr="0053039D">
        <w:rPr>
          <w:sz w:val="24"/>
          <w:szCs w:val="24"/>
        </w:rPr>
        <w:t>(titre du signataire)</w:t>
      </w:r>
    </w:p>
    <w:p w14:paraId="67DB9D63" w14:textId="77777777" w:rsidR="009451A1" w:rsidRPr="0053039D" w:rsidRDefault="009451A1" w:rsidP="009451A1">
      <w:pPr>
        <w:rPr>
          <w:sz w:val="24"/>
          <w:szCs w:val="24"/>
        </w:rPr>
      </w:pPr>
    </w:p>
    <w:p w14:paraId="6F31C803" w14:textId="77777777" w:rsidR="00E33959" w:rsidRPr="008B0F9D" w:rsidRDefault="00E33959" w:rsidP="008B0F9D">
      <w:pPr>
        <w:pStyle w:val="Sec7-1-1"/>
      </w:pPr>
      <w:r w:rsidRPr="0053039D">
        <w:rPr>
          <w:sz w:val="24"/>
          <w:szCs w:val="24"/>
        </w:rPr>
        <w:br w:type="page"/>
      </w:r>
      <w:bookmarkStart w:id="695" w:name="_Toc107421732"/>
      <w:r w:rsidRPr="00460B52">
        <w:t>Plans</w:t>
      </w:r>
      <w:bookmarkEnd w:id="695"/>
    </w:p>
    <w:p w14:paraId="63D30E41" w14:textId="3B27E4E9" w:rsidR="009451A1" w:rsidRPr="00460B52" w:rsidRDefault="00E33959" w:rsidP="008B0F9D">
      <w:pPr>
        <w:pStyle w:val="Sec7-1-1"/>
        <w:rPr>
          <w:b w:val="0"/>
        </w:rPr>
      </w:pPr>
      <w:r w:rsidRPr="0053039D">
        <w:rPr>
          <w:sz w:val="24"/>
          <w:szCs w:val="24"/>
        </w:rPr>
        <w:br w:type="page"/>
      </w:r>
      <w:bookmarkStart w:id="696" w:name="_Toc107421733"/>
      <w:r w:rsidRPr="00460B52">
        <w:t xml:space="preserve">Renseignements </w:t>
      </w:r>
      <w:r w:rsidR="00B93172" w:rsidRPr="00460B52">
        <w:t>S</w:t>
      </w:r>
      <w:r w:rsidRPr="00460B52">
        <w:t>upplémentaires</w:t>
      </w:r>
      <w:bookmarkEnd w:id="696"/>
    </w:p>
    <w:p w14:paraId="32D6B47F" w14:textId="77777777" w:rsidR="009451A1" w:rsidRDefault="009451A1" w:rsidP="009451A1"/>
    <w:p w14:paraId="71D740A7" w14:textId="77777777" w:rsidR="009451A1" w:rsidRDefault="009451A1" w:rsidP="009451A1">
      <w:pPr>
        <w:sectPr w:rsidR="009451A1" w:rsidSect="0067637B">
          <w:headerReference w:type="even" r:id="rId55"/>
          <w:headerReference w:type="default" r:id="rId56"/>
          <w:pgSz w:w="12240" w:h="15840" w:code="1"/>
          <w:pgMar w:top="1440" w:right="1440" w:bottom="1440" w:left="1440" w:header="720" w:footer="720" w:gutter="0"/>
          <w:paperSrc w:first="15" w:other="15"/>
          <w:cols w:space="720"/>
          <w:docGrid w:linePitch="272"/>
        </w:sectPr>
      </w:pPr>
    </w:p>
    <w:p w14:paraId="69D842AC" w14:textId="77777777" w:rsidR="00AF135B" w:rsidRDefault="00AF135B" w:rsidP="00AF135B"/>
    <w:p w14:paraId="2882B201" w14:textId="77777777" w:rsidR="00AF135B" w:rsidRDefault="00AF135B" w:rsidP="00AF135B"/>
    <w:p w14:paraId="38F38AF5" w14:textId="77777777" w:rsidR="00B9710D" w:rsidRDefault="00B9710D" w:rsidP="00AF135B"/>
    <w:p w14:paraId="7226B47D" w14:textId="77777777" w:rsidR="00B9710D" w:rsidRDefault="00B9710D" w:rsidP="00AF135B"/>
    <w:p w14:paraId="51E7174B" w14:textId="77777777" w:rsidR="00B9710D" w:rsidRDefault="00B9710D" w:rsidP="00AF135B"/>
    <w:p w14:paraId="29758A10" w14:textId="77777777" w:rsidR="00B9710D" w:rsidRDefault="00B9710D" w:rsidP="00AF135B"/>
    <w:p w14:paraId="1D3E5E48" w14:textId="77777777" w:rsidR="00B9710D" w:rsidRDefault="00B9710D" w:rsidP="00AF135B"/>
    <w:p w14:paraId="7CB3BB28" w14:textId="77777777" w:rsidR="00B9710D" w:rsidRDefault="00B9710D" w:rsidP="00AF135B"/>
    <w:p w14:paraId="161FE6EB" w14:textId="77777777" w:rsidR="00B9710D" w:rsidRDefault="00B9710D" w:rsidP="00AF135B"/>
    <w:p w14:paraId="60EA82BC" w14:textId="77777777" w:rsidR="00B9710D" w:rsidRDefault="00B9710D" w:rsidP="00AF135B"/>
    <w:p w14:paraId="1FA65D6F" w14:textId="77777777" w:rsidR="00B9710D" w:rsidRDefault="00B9710D" w:rsidP="00AF135B"/>
    <w:p w14:paraId="4C5B3DD2" w14:textId="77777777" w:rsidR="00B9710D" w:rsidRDefault="00B9710D" w:rsidP="00AF135B"/>
    <w:p w14:paraId="635F7A9A" w14:textId="77777777" w:rsidR="00AF135B" w:rsidRDefault="00AF135B" w:rsidP="00AF135B"/>
    <w:p w14:paraId="60EF5390" w14:textId="77777777" w:rsidR="00AF135B" w:rsidRDefault="00AF135B" w:rsidP="00AF135B"/>
    <w:p w14:paraId="5865B18C" w14:textId="77777777" w:rsidR="00AF135B" w:rsidRDefault="00AF135B" w:rsidP="00AF135B"/>
    <w:p w14:paraId="505939D3" w14:textId="2E081DD7" w:rsidR="00AF135B" w:rsidRDefault="00AF135B" w:rsidP="00B9710D">
      <w:pPr>
        <w:pStyle w:val="Style2"/>
        <w:jc w:val="center"/>
      </w:pPr>
      <w:bookmarkStart w:id="697" w:name="_Toc494778752"/>
      <w:bookmarkStart w:id="698" w:name="_Toc499607140"/>
      <w:bookmarkStart w:id="699" w:name="_Toc499608193"/>
      <w:bookmarkStart w:id="700" w:name="_Toc383555023"/>
      <w:r>
        <w:t>TROISIÈME PARTIE</w:t>
      </w:r>
      <w:r>
        <w:br/>
      </w:r>
      <w:r w:rsidRPr="00CC7F5B">
        <w:t>Marché</w:t>
      </w:r>
      <w:bookmarkEnd w:id="697"/>
      <w:bookmarkEnd w:id="698"/>
      <w:bookmarkEnd w:id="699"/>
      <w:bookmarkEnd w:id="700"/>
    </w:p>
    <w:p w14:paraId="0A0C380F" w14:textId="77777777" w:rsidR="00AF135B" w:rsidRDefault="00AF135B" w:rsidP="00AF135B">
      <w:pPr>
        <w:pStyle w:val="Heading1"/>
      </w:pPr>
      <w:r>
        <w:br w:type="page"/>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AF135B" w14:paraId="5AC49D63" w14:textId="77777777" w:rsidTr="00B9710D">
        <w:tc>
          <w:tcPr>
            <w:tcW w:w="9648" w:type="dxa"/>
          </w:tcPr>
          <w:p w14:paraId="11CF5A37" w14:textId="058071CC" w:rsidR="00AF135B" w:rsidRPr="00D65C5E" w:rsidRDefault="00AF135B" w:rsidP="0053039D">
            <w:pPr>
              <w:pStyle w:val="Style4"/>
            </w:pPr>
            <w:bookmarkStart w:id="701" w:name="_Toc383555024"/>
            <w:bookmarkStart w:id="702" w:name="_Toc213669843"/>
            <w:r w:rsidRPr="00D65C5E">
              <w:t>Section VI</w:t>
            </w:r>
            <w:r w:rsidR="008218EE">
              <w:t>I</w:t>
            </w:r>
            <w:r w:rsidR="0053039D">
              <w:t>I</w:t>
            </w:r>
            <w:r w:rsidRPr="00D65C5E">
              <w:t xml:space="preserve">.  Cahier des </w:t>
            </w:r>
            <w:r w:rsidR="0053039D">
              <w:t>C</w:t>
            </w:r>
            <w:r w:rsidRPr="00D65C5E">
              <w:t xml:space="preserve">lauses </w:t>
            </w:r>
            <w:r w:rsidR="00B93172">
              <w:t>A</w:t>
            </w:r>
            <w:r w:rsidRPr="00D65C5E">
              <w:t xml:space="preserve">dministratives </w:t>
            </w:r>
            <w:r w:rsidR="00B93172">
              <w:t>G</w:t>
            </w:r>
            <w:r w:rsidRPr="00D65C5E">
              <w:t>énérales</w:t>
            </w:r>
            <w:bookmarkEnd w:id="701"/>
            <w:r w:rsidRPr="00D65C5E">
              <w:t xml:space="preserve"> </w:t>
            </w:r>
            <w:bookmarkEnd w:id="702"/>
          </w:p>
        </w:tc>
      </w:tr>
    </w:tbl>
    <w:p w14:paraId="43D6BBA7" w14:textId="77777777" w:rsidR="00AF135B" w:rsidRDefault="00AF135B" w:rsidP="00AF135B"/>
    <w:p w14:paraId="1FE9C398" w14:textId="77777777" w:rsidR="00064463" w:rsidRDefault="00064463" w:rsidP="00AF135B">
      <w:pPr>
        <w:pStyle w:val="Heading2"/>
        <w:sectPr w:rsidR="00064463" w:rsidSect="00B9710D">
          <w:headerReference w:type="even" r:id="rId57"/>
          <w:headerReference w:type="default" r:id="rId58"/>
          <w:pgSz w:w="12240" w:h="15840" w:code="1"/>
          <w:pgMar w:top="1440" w:right="1440" w:bottom="1440" w:left="1440" w:header="720" w:footer="720" w:gutter="0"/>
          <w:paperSrc w:first="15" w:other="15"/>
          <w:cols w:space="720"/>
          <w:docGrid w:linePitch="272"/>
        </w:sectPr>
      </w:pPr>
    </w:p>
    <w:p w14:paraId="66017476" w14:textId="77777777" w:rsidR="005C5FFF" w:rsidRDefault="005C5FFF" w:rsidP="005C5FFF"/>
    <w:p w14:paraId="60DDAF54" w14:textId="77777777" w:rsidR="005C5FFF" w:rsidRPr="00B9710D" w:rsidRDefault="005C5FFF" w:rsidP="00B9710D">
      <w:pPr>
        <w:pStyle w:val="Heading2"/>
        <w:jc w:val="center"/>
        <w:rPr>
          <w:sz w:val="28"/>
        </w:rPr>
      </w:pPr>
      <w:bookmarkStart w:id="703" w:name="_Toc440701979"/>
      <w:r w:rsidRPr="00B9710D">
        <w:rPr>
          <w:sz w:val="28"/>
        </w:rPr>
        <w:t>Table des clauses</w:t>
      </w:r>
      <w:bookmarkEnd w:id="703"/>
    </w:p>
    <w:p w14:paraId="130DDD9A" w14:textId="4B33F34B" w:rsidR="00C43B49" w:rsidRDefault="00C43B49">
      <w:pPr>
        <w:pStyle w:val="TOC1"/>
        <w:rPr>
          <w:rFonts w:asciiTheme="minorHAnsi" w:eastAsiaTheme="minorEastAsia" w:hAnsiTheme="minorHAnsi" w:cstheme="minorBidi"/>
          <w:b w:val="0"/>
          <w:sz w:val="22"/>
          <w:szCs w:val="22"/>
          <w:lang w:val="en-US" w:eastAsia="en-US"/>
        </w:rPr>
      </w:pPr>
      <w:r>
        <w:fldChar w:fldCharType="begin"/>
      </w:r>
      <w:r>
        <w:instrText xml:space="preserve"> TOC \h \z \t "Sec 7 H - 1,1" </w:instrText>
      </w:r>
      <w:r>
        <w:fldChar w:fldCharType="separate"/>
      </w:r>
      <w:hyperlink w:anchor="_Toc107421479" w:history="1">
        <w:r w:rsidRPr="00497240">
          <w:rPr>
            <w:rStyle w:val="Hyperlink"/>
            <w:bCs/>
          </w:rPr>
          <w:t>1.</w:t>
        </w:r>
        <w:r>
          <w:rPr>
            <w:rFonts w:asciiTheme="minorHAnsi" w:eastAsiaTheme="minorEastAsia" w:hAnsiTheme="minorHAnsi" w:cstheme="minorBidi"/>
            <w:b w:val="0"/>
            <w:sz w:val="22"/>
            <w:szCs w:val="22"/>
            <w:lang w:val="en-US" w:eastAsia="en-US"/>
          </w:rPr>
          <w:tab/>
        </w:r>
        <w:r w:rsidRPr="00497240">
          <w:rPr>
            <w:rStyle w:val="Hyperlink"/>
          </w:rPr>
          <w:t>Définitions</w:t>
        </w:r>
        <w:r>
          <w:rPr>
            <w:webHidden/>
          </w:rPr>
          <w:tab/>
        </w:r>
        <w:r>
          <w:rPr>
            <w:webHidden/>
          </w:rPr>
          <w:fldChar w:fldCharType="begin"/>
        </w:r>
        <w:r>
          <w:rPr>
            <w:webHidden/>
          </w:rPr>
          <w:instrText xml:space="preserve"> PAGEREF _Toc107421479 \h </w:instrText>
        </w:r>
        <w:r>
          <w:rPr>
            <w:webHidden/>
          </w:rPr>
        </w:r>
        <w:r>
          <w:rPr>
            <w:webHidden/>
          </w:rPr>
          <w:fldChar w:fldCharType="separate"/>
        </w:r>
        <w:r>
          <w:rPr>
            <w:webHidden/>
          </w:rPr>
          <w:t>213</w:t>
        </w:r>
        <w:r>
          <w:rPr>
            <w:webHidden/>
          </w:rPr>
          <w:fldChar w:fldCharType="end"/>
        </w:r>
      </w:hyperlink>
    </w:p>
    <w:p w14:paraId="15FB1FD2" w14:textId="3B8F2D03" w:rsidR="00C43B49" w:rsidRDefault="00C43B49">
      <w:pPr>
        <w:pStyle w:val="TOC1"/>
        <w:rPr>
          <w:rFonts w:asciiTheme="minorHAnsi" w:eastAsiaTheme="minorEastAsia" w:hAnsiTheme="minorHAnsi" w:cstheme="minorBidi"/>
          <w:b w:val="0"/>
          <w:sz w:val="22"/>
          <w:szCs w:val="22"/>
          <w:lang w:val="en-US" w:eastAsia="en-US"/>
        </w:rPr>
      </w:pPr>
      <w:hyperlink w:anchor="_Toc107421480" w:history="1">
        <w:r w:rsidRPr="00497240">
          <w:rPr>
            <w:rStyle w:val="Hyperlink"/>
            <w:bCs/>
          </w:rPr>
          <w:t>2.</w:t>
        </w:r>
        <w:r>
          <w:rPr>
            <w:rFonts w:asciiTheme="minorHAnsi" w:eastAsiaTheme="minorEastAsia" w:hAnsiTheme="minorHAnsi" w:cstheme="minorBidi"/>
            <w:b w:val="0"/>
            <w:sz w:val="22"/>
            <w:szCs w:val="22"/>
            <w:lang w:val="en-US" w:eastAsia="en-US"/>
          </w:rPr>
          <w:tab/>
        </w:r>
        <w:r w:rsidRPr="00497240">
          <w:rPr>
            <w:rStyle w:val="Hyperlink"/>
          </w:rPr>
          <w:t>Documents contractuels</w:t>
        </w:r>
        <w:r>
          <w:rPr>
            <w:webHidden/>
          </w:rPr>
          <w:tab/>
        </w:r>
        <w:r>
          <w:rPr>
            <w:webHidden/>
          </w:rPr>
          <w:fldChar w:fldCharType="begin"/>
        </w:r>
        <w:r>
          <w:rPr>
            <w:webHidden/>
          </w:rPr>
          <w:instrText xml:space="preserve"> PAGEREF _Toc107421480 \h </w:instrText>
        </w:r>
        <w:r>
          <w:rPr>
            <w:webHidden/>
          </w:rPr>
        </w:r>
        <w:r>
          <w:rPr>
            <w:webHidden/>
          </w:rPr>
          <w:fldChar w:fldCharType="separate"/>
        </w:r>
        <w:r>
          <w:rPr>
            <w:webHidden/>
          </w:rPr>
          <w:t>216</w:t>
        </w:r>
        <w:r>
          <w:rPr>
            <w:webHidden/>
          </w:rPr>
          <w:fldChar w:fldCharType="end"/>
        </w:r>
      </w:hyperlink>
    </w:p>
    <w:p w14:paraId="5E008654" w14:textId="681F8FC3" w:rsidR="00C43B49" w:rsidRDefault="00C43B49">
      <w:pPr>
        <w:pStyle w:val="TOC1"/>
        <w:rPr>
          <w:rFonts w:asciiTheme="minorHAnsi" w:eastAsiaTheme="minorEastAsia" w:hAnsiTheme="minorHAnsi" w:cstheme="minorBidi"/>
          <w:b w:val="0"/>
          <w:sz w:val="22"/>
          <w:szCs w:val="22"/>
          <w:lang w:val="en-US" w:eastAsia="en-US"/>
        </w:rPr>
      </w:pPr>
      <w:hyperlink w:anchor="_Toc107421481" w:history="1">
        <w:r w:rsidRPr="00497240">
          <w:rPr>
            <w:rStyle w:val="Hyperlink"/>
            <w:bCs/>
          </w:rPr>
          <w:t>3.</w:t>
        </w:r>
        <w:r>
          <w:rPr>
            <w:rFonts w:asciiTheme="minorHAnsi" w:eastAsiaTheme="minorEastAsia" w:hAnsiTheme="minorHAnsi" w:cstheme="minorBidi"/>
            <w:b w:val="0"/>
            <w:sz w:val="22"/>
            <w:szCs w:val="22"/>
            <w:lang w:val="en-US" w:eastAsia="en-US"/>
          </w:rPr>
          <w:tab/>
        </w:r>
        <w:r w:rsidRPr="00497240">
          <w:rPr>
            <w:rStyle w:val="Hyperlink"/>
          </w:rPr>
          <w:t>Interprétation</w:t>
        </w:r>
        <w:r>
          <w:rPr>
            <w:webHidden/>
          </w:rPr>
          <w:tab/>
        </w:r>
        <w:r>
          <w:rPr>
            <w:webHidden/>
          </w:rPr>
          <w:fldChar w:fldCharType="begin"/>
        </w:r>
        <w:r>
          <w:rPr>
            <w:webHidden/>
          </w:rPr>
          <w:instrText xml:space="preserve"> PAGEREF _Toc107421481 \h </w:instrText>
        </w:r>
        <w:r>
          <w:rPr>
            <w:webHidden/>
          </w:rPr>
        </w:r>
        <w:r>
          <w:rPr>
            <w:webHidden/>
          </w:rPr>
          <w:fldChar w:fldCharType="separate"/>
        </w:r>
        <w:r>
          <w:rPr>
            <w:webHidden/>
          </w:rPr>
          <w:t>217</w:t>
        </w:r>
        <w:r>
          <w:rPr>
            <w:webHidden/>
          </w:rPr>
          <w:fldChar w:fldCharType="end"/>
        </w:r>
      </w:hyperlink>
    </w:p>
    <w:p w14:paraId="552E2E33" w14:textId="336A87A9" w:rsidR="00C43B49" w:rsidRDefault="00C43B49">
      <w:pPr>
        <w:pStyle w:val="TOC1"/>
        <w:rPr>
          <w:rFonts w:asciiTheme="minorHAnsi" w:eastAsiaTheme="minorEastAsia" w:hAnsiTheme="minorHAnsi" w:cstheme="minorBidi"/>
          <w:b w:val="0"/>
          <w:sz w:val="22"/>
          <w:szCs w:val="22"/>
          <w:lang w:val="en-US" w:eastAsia="en-US"/>
        </w:rPr>
      </w:pPr>
      <w:hyperlink w:anchor="_Toc107421482" w:history="1">
        <w:r w:rsidRPr="00497240">
          <w:rPr>
            <w:rStyle w:val="Hyperlink"/>
            <w:bCs/>
          </w:rPr>
          <w:t>4.</w:t>
        </w:r>
        <w:r>
          <w:rPr>
            <w:rFonts w:asciiTheme="minorHAnsi" w:eastAsiaTheme="minorEastAsia" w:hAnsiTheme="minorHAnsi" w:cstheme="minorBidi"/>
            <w:b w:val="0"/>
            <w:sz w:val="22"/>
            <w:szCs w:val="22"/>
            <w:lang w:val="en-US" w:eastAsia="en-US"/>
          </w:rPr>
          <w:tab/>
        </w:r>
        <w:r w:rsidRPr="00497240">
          <w:rPr>
            <w:rStyle w:val="Hyperlink"/>
          </w:rPr>
          <w:t>Communications</w:t>
        </w:r>
        <w:r>
          <w:rPr>
            <w:webHidden/>
          </w:rPr>
          <w:tab/>
        </w:r>
        <w:r>
          <w:rPr>
            <w:webHidden/>
          </w:rPr>
          <w:fldChar w:fldCharType="begin"/>
        </w:r>
        <w:r>
          <w:rPr>
            <w:webHidden/>
          </w:rPr>
          <w:instrText xml:space="preserve"> PAGEREF _Toc107421482 \h </w:instrText>
        </w:r>
        <w:r>
          <w:rPr>
            <w:webHidden/>
          </w:rPr>
        </w:r>
        <w:r>
          <w:rPr>
            <w:webHidden/>
          </w:rPr>
          <w:fldChar w:fldCharType="separate"/>
        </w:r>
        <w:r>
          <w:rPr>
            <w:webHidden/>
          </w:rPr>
          <w:t>218</w:t>
        </w:r>
        <w:r>
          <w:rPr>
            <w:webHidden/>
          </w:rPr>
          <w:fldChar w:fldCharType="end"/>
        </w:r>
      </w:hyperlink>
    </w:p>
    <w:p w14:paraId="67AF4F6A" w14:textId="0DC07360" w:rsidR="00C43B49" w:rsidRDefault="00C43B49">
      <w:pPr>
        <w:pStyle w:val="TOC1"/>
        <w:rPr>
          <w:rFonts w:asciiTheme="minorHAnsi" w:eastAsiaTheme="minorEastAsia" w:hAnsiTheme="minorHAnsi" w:cstheme="minorBidi"/>
          <w:b w:val="0"/>
          <w:sz w:val="22"/>
          <w:szCs w:val="22"/>
          <w:lang w:val="en-US" w:eastAsia="en-US"/>
        </w:rPr>
      </w:pPr>
      <w:hyperlink w:anchor="_Toc107421483" w:history="1">
        <w:r w:rsidRPr="00497240">
          <w:rPr>
            <w:rStyle w:val="Hyperlink"/>
            <w:bCs/>
          </w:rPr>
          <w:t>5.</w:t>
        </w:r>
        <w:r>
          <w:rPr>
            <w:rFonts w:asciiTheme="minorHAnsi" w:eastAsiaTheme="minorEastAsia" w:hAnsiTheme="minorHAnsi" w:cstheme="minorBidi"/>
            <w:b w:val="0"/>
            <w:sz w:val="22"/>
            <w:szCs w:val="22"/>
            <w:lang w:val="en-US" w:eastAsia="en-US"/>
          </w:rPr>
          <w:tab/>
        </w:r>
        <w:r w:rsidRPr="00497240">
          <w:rPr>
            <w:rStyle w:val="Hyperlink"/>
          </w:rPr>
          <w:t>Droit applicable et Langue</w:t>
        </w:r>
        <w:r>
          <w:rPr>
            <w:webHidden/>
          </w:rPr>
          <w:tab/>
        </w:r>
        <w:r>
          <w:rPr>
            <w:webHidden/>
          </w:rPr>
          <w:fldChar w:fldCharType="begin"/>
        </w:r>
        <w:r>
          <w:rPr>
            <w:webHidden/>
          </w:rPr>
          <w:instrText xml:space="preserve"> PAGEREF _Toc107421483 \h </w:instrText>
        </w:r>
        <w:r>
          <w:rPr>
            <w:webHidden/>
          </w:rPr>
        </w:r>
        <w:r>
          <w:rPr>
            <w:webHidden/>
          </w:rPr>
          <w:fldChar w:fldCharType="separate"/>
        </w:r>
        <w:r>
          <w:rPr>
            <w:webHidden/>
          </w:rPr>
          <w:t>219</w:t>
        </w:r>
        <w:r>
          <w:rPr>
            <w:webHidden/>
          </w:rPr>
          <w:fldChar w:fldCharType="end"/>
        </w:r>
      </w:hyperlink>
    </w:p>
    <w:p w14:paraId="4B867D22" w14:textId="59F2501B" w:rsidR="00C43B49" w:rsidRDefault="00C43B49">
      <w:pPr>
        <w:pStyle w:val="TOC1"/>
        <w:rPr>
          <w:rFonts w:asciiTheme="minorHAnsi" w:eastAsiaTheme="minorEastAsia" w:hAnsiTheme="minorHAnsi" w:cstheme="minorBidi"/>
          <w:b w:val="0"/>
          <w:sz w:val="22"/>
          <w:szCs w:val="22"/>
          <w:lang w:val="en-US" w:eastAsia="en-US"/>
        </w:rPr>
      </w:pPr>
      <w:hyperlink w:anchor="_Toc107421484" w:history="1">
        <w:r w:rsidRPr="00497240">
          <w:rPr>
            <w:rStyle w:val="Hyperlink"/>
            <w:bCs/>
          </w:rPr>
          <w:t>6.</w:t>
        </w:r>
        <w:r>
          <w:rPr>
            <w:rFonts w:asciiTheme="minorHAnsi" w:eastAsiaTheme="minorEastAsia" w:hAnsiTheme="minorHAnsi" w:cstheme="minorBidi"/>
            <w:b w:val="0"/>
            <w:sz w:val="22"/>
            <w:szCs w:val="22"/>
            <w:lang w:val="en-US" w:eastAsia="en-US"/>
          </w:rPr>
          <w:tab/>
        </w:r>
        <w:r w:rsidRPr="00497240">
          <w:rPr>
            <w:rStyle w:val="Hyperlink"/>
          </w:rPr>
          <w:t>Fraude et Corruption</w:t>
        </w:r>
        <w:r>
          <w:rPr>
            <w:webHidden/>
          </w:rPr>
          <w:tab/>
        </w:r>
        <w:r>
          <w:rPr>
            <w:webHidden/>
          </w:rPr>
          <w:fldChar w:fldCharType="begin"/>
        </w:r>
        <w:r>
          <w:rPr>
            <w:webHidden/>
          </w:rPr>
          <w:instrText xml:space="preserve"> PAGEREF _Toc107421484 \h </w:instrText>
        </w:r>
        <w:r>
          <w:rPr>
            <w:webHidden/>
          </w:rPr>
        </w:r>
        <w:r>
          <w:rPr>
            <w:webHidden/>
          </w:rPr>
          <w:fldChar w:fldCharType="separate"/>
        </w:r>
        <w:r>
          <w:rPr>
            <w:webHidden/>
          </w:rPr>
          <w:t>219</w:t>
        </w:r>
        <w:r>
          <w:rPr>
            <w:webHidden/>
          </w:rPr>
          <w:fldChar w:fldCharType="end"/>
        </w:r>
      </w:hyperlink>
    </w:p>
    <w:p w14:paraId="017B6336" w14:textId="59E04042" w:rsidR="00C43B49" w:rsidRDefault="00C43B49">
      <w:pPr>
        <w:pStyle w:val="TOC1"/>
        <w:rPr>
          <w:rFonts w:asciiTheme="minorHAnsi" w:eastAsiaTheme="minorEastAsia" w:hAnsiTheme="minorHAnsi" w:cstheme="minorBidi"/>
          <w:b w:val="0"/>
          <w:sz w:val="22"/>
          <w:szCs w:val="22"/>
          <w:lang w:val="en-US" w:eastAsia="en-US"/>
        </w:rPr>
      </w:pPr>
      <w:hyperlink w:anchor="_Toc107421485" w:history="1">
        <w:r w:rsidRPr="00497240">
          <w:rPr>
            <w:rStyle w:val="Hyperlink"/>
            <w:bCs/>
          </w:rPr>
          <w:t>7.</w:t>
        </w:r>
        <w:r>
          <w:rPr>
            <w:rFonts w:asciiTheme="minorHAnsi" w:eastAsiaTheme="minorEastAsia" w:hAnsiTheme="minorHAnsi" w:cstheme="minorBidi"/>
            <w:b w:val="0"/>
            <w:sz w:val="22"/>
            <w:szCs w:val="22"/>
            <w:lang w:val="en-US" w:eastAsia="en-US"/>
          </w:rPr>
          <w:tab/>
        </w:r>
        <w:r w:rsidRPr="00497240">
          <w:rPr>
            <w:rStyle w:val="Hyperlink"/>
          </w:rPr>
          <w:t>Etendue des prestations</w:t>
        </w:r>
        <w:r>
          <w:rPr>
            <w:webHidden/>
          </w:rPr>
          <w:tab/>
        </w:r>
        <w:r>
          <w:rPr>
            <w:webHidden/>
          </w:rPr>
          <w:fldChar w:fldCharType="begin"/>
        </w:r>
        <w:r>
          <w:rPr>
            <w:webHidden/>
          </w:rPr>
          <w:instrText xml:space="preserve"> PAGEREF _Toc107421485 \h </w:instrText>
        </w:r>
        <w:r>
          <w:rPr>
            <w:webHidden/>
          </w:rPr>
        </w:r>
        <w:r>
          <w:rPr>
            <w:webHidden/>
          </w:rPr>
          <w:fldChar w:fldCharType="separate"/>
        </w:r>
        <w:r>
          <w:rPr>
            <w:webHidden/>
          </w:rPr>
          <w:t>219</w:t>
        </w:r>
        <w:r>
          <w:rPr>
            <w:webHidden/>
          </w:rPr>
          <w:fldChar w:fldCharType="end"/>
        </w:r>
      </w:hyperlink>
    </w:p>
    <w:p w14:paraId="7599CAA2" w14:textId="4E0DA2DF" w:rsidR="00C43B49" w:rsidRDefault="00C43B49">
      <w:pPr>
        <w:pStyle w:val="TOC1"/>
        <w:rPr>
          <w:rFonts w:asciiTheme="minorHAnsi" w:eastAsiaTheme="minorEastAsia" w:hAnsiTheme="minorHAnsi" w:cstheme="minorBidi"/>
          <w:b w:val="0"/>
          <w:sz w:val="22"/>
          <w:szCs w:val="22"/>
          <w:lang w:val="en-US" w:eastAsia="en-US"/>
        </w:rPr>
      </w:pPr>
      <w:hyperlink w:anchor="_Toc107421486" w:history="1">
        <w:r w:rsidRPr="00497240">
          <w:rPr>
            <w:rStyle w:val="Hyperlink"/>
            <w:bCs/>
          </w:rPr>
          <w:t>8.</w:t>
        </w:r>
        <w:r>
          <w:rPr>
            <w:rFonts w:asciiTheme="minorHAnsi" w:eastAsiaTheme="minorEastAsia" w:hAnsiTheme="minorHAnsi" w:cstheme="minorBidi"/>
            <w:b w:val="0"/>
            <w:sz w:val="22"/>
            <w:szCs w:val="22"/>
            <w:lang w:val="en-US" w:eastAsia="en-US"/>
          </w:rPr>
          <w:tab/>
        </w:r>
        <w:r w:rsidRPr="00497240">
          <w:rPr>
            <w:rStyle w:val="Hyperlink"/>
          </w:rPr>
          <w:t>Dates de Démarrage et d’Achèvement</w:t>
        </w:r>
        <w:r>
          <w:rPr>
            <w:webHidden/>
          </w:rPr>
          <w:tab/>
        </w:r>
        <w:r>
          <w:rPr>
            <w:webHidden/>
          </w:rPr>
          <w:fldChar w:fldCharType="begin"/>
        </w:r>
        <w:r>
          <w:rPr>
            <w:webHidden/>
          </w:rPr>
          <w:instrText xml:space="preserve"> PAGEREF _Toc107421486 \h </w:instrText>
        </w:r>
        <w:r>
          <w:rPr>
            <w:webHidden/>
          </w:rPr>
        </w:r>
        <w:r>
          <w:rPr>
            <w:webHidden/>
          </w:rPr>
          <w:fldChar w:fldCharType="separate"/>
        </w:r>
        <w:r>
          <w:rPr>
            <w:webHidden/>
          </w:rPr>
          <w:t>220</w:t>
        </w:r>
        <w:r>
          <w:rPr>
            <w:webHidden/>
          </w:rPr>
          <w:fldChar w:fldCharType="end"/>
        </w:r>
      </w:hyperlink>
    </w:p>
    <w:p w14:paraId="27FF95A7" w14:textId="304AC733" w:rsidR="00C43B49" w:rsidRDefault="00C43B49">
      <w:pPr>
        <w:pStyle w:val="TOC1"/>
        <w:rPr>
          <w:rFonts w:asciiTheme="minorHAnsi" w:eastAsiaTheme="minorEastAsia" w:hAnsiTheme="minorHAnsi" w:cstheme="minorBidi"/>
          <w:b w:val="0"/>
          <w:sz w:val="22"/>
          <w:szCs w:val="22"/>
          <w:lang w:val="en-US" w:eastAsia="en-US"/>
        </w:rPr>
      </w:pPr>
      <w:hyperlink w:anchor="_Toc107421487" w:history="1">
        <w:r w:rsidRPr="00497240">
          <w:rPr>
            <w:rStyle w:val="Hyperlink"/>
            <w:bCs/>
          </w:rPr>
          <w:t>9.</w:t>
        </w:r>
        <w:r>
          <w:rPr>
            <w:rFonts w:asciiTheme="minorHAnsi" w:eastAsiaTheme="minorEastAsia" w:hAnsiTheme="minorHAnsi" w:cstheme="minorBidi"/>
            <w:b w:val="0"/>
            <w:sz w:val="22"/>
            <w:szCs w:val="22"/>
            <w:lang w:val="en-US" w:eastAsia="en-US"/>
          </w:rPr>
          <w:tab/>
        </w:r>
        <w:r w:rsidRPr="00497240">
          <w:rPr>
            <w:rStyle w:val="Hyperlink"/>
          </w:rPr>
          <w:t>Responsabilités de l’Entrepreneur</w:t>
        </w:r>
        <w:r>
          <w:rPr>
            <w:webHidden/>
          </w:rPr>
          <w:tab/>
        </w:r>
        <w:r>
          <w:rPr>
            <w:webHidden/>
          </w:rPr>
          <w:fldChar w:fldCharType="begin"/>
        </w:r>
        <w:r>
          <w:rPr>
            <w:webHidden/>
          </w:rPr>
          <w:instrText xml:space="preserve"> PAGEREF _Toc107421487 \h </w:instrText>
        </w:r>
        <w:r>
          <w:rPr>
            <w:webHidden/>
          </w:rPr>
        </w:r>
        <w:r>
          <w:rPr>
            <w:webHidden/>
          </w:rPr>
          <w:fldChar w:fldCharType="separate"/>
        </w:r>
        <w:r>
          <w:rPr>
            <w:webHidden/>
          </w:rPr>
          <w:t>220</w:t>
        </w:r>
        <w:r>
          <w:rPr>
            <w:webHidden/>
          </w:rPr>
          <w:fldChar w:fldCharType="end"/>
        </w:r>
      </w:hyperlink>
    </w:p>
    <w:p w14:paraId="131CDCCC" w14:textId="61A78CF0" w:rsidR="00C43B49" w:rsidRDefault="00C43B49">
      <w:pPr>
        <w:pStyle w:val="TOC1"/>
        <w:rPr>
          <w:rFonts w:asciiTheme="minorHAnsi" w:eastAsiaTheme="minorEastAsia" w:hAnsiTheme="minorHAnsi" w:cstheme="minorBidi"/>
          <w:b w:val="0"/>
          <w:sz w:val="22"/>
          <w:szCs w:val="22"/>
          <w:lang w:val="en-US" w:eastAsia="en-US"/>
        </w:rPr>
      </w:pPr>
      <w:hyperlink w:anchor="_Toc107421488" w:history="1">
        <w:r w:rsidRPr="00497240">
          <w:rPr>
            <w:rStyle w:val="Hyperlink"/>
            <w:bCs/>
          </w:rPr>
          <w:t>10.</w:t>
        </w:r>
        <w:r>
          <w:rPr>
            <w:rFonts w:asciiTheme="minorHAnsi" w:eastAsiaTheme="minorEastAsia" w:hAnsiTheme="minorHAnsi" w:cstheme="minorBidi"/>
            <w:b w:val="0"/>
            <w:sz w:val="22"/>
            <w:szCs w:val="22"/>
            <w:lang w:val="en-US" w:eastAsia="en-US"/>
          </w:rPr>
          <w:tab/>
        </w:r>
        <w:r w:rsidRPr="00497240">
          <w:rPr>
            <w:rStyle w:val="Hyperlink"/>
          </w:rPr>
          <w:t>Responsabilités du Maître d’Ouvrage</w:t>
        </w:r>
        <w:r>
          <w:rPr>
            <w:webHidden/>
          </w:rPr>
          <w:tab/>
        </w:r>
        <w:r>
          <w:rPr>
            <w:webHidden/>
          </w:rPr>
          <w:fldChar w:fldCharType="begin"/>
        </w:r>
        <w:r>
          <w:rPr>
            <w:webHidden/>
          </w:rPr>
          <w:instrText xml:space="preserve"> PAGEREF _Toc107421488 \h </w:instrText>
        </w:r>
        <w:r>
          <w:rPr>
            <w:webHidden/>
          </w:rPr>
        </w:r>
        <w:r>
          <w:rPr>
            <w:webHidden/>
          </w:rPr>
          <w:fldChar w:fldCharType="separate"/>
        </w:r>
        <w:r>
          <w:rPr>
            <w:webHidden/>
          </w:rPr>
          <w:t>222</w:t>
        </w:r>
        <w:r>
          <w:rPr>
            <w:webHidden/>
          </w:rPr>
          <w:fldChar w:fldCharType="end"/>
        </w:r>
      </w:hyperlink>
    </w:p>
    <w:p w14:paraId="554F2944" w14:textId="4443DCF4" w:rsidR="00C43B49" w:rsidRDefault="00C43B49">
      <w:pPr>
        <w:pStyle w:val="TOC1"/>
        <w:rPr>
          <w:rFonts w:asciiTheme="minorHAnsi" w:eastAsiaTheme="minorEastAsia" w:hAnsiTheme="minorHAnsi" w:cstheme="minorBidi"/>
          <w:b w:val="0"/>
          <w:sz w:val="22"/>
          <w:szCs w:val="22"/>
          <w:lang w:val="en-US" w:eastAsia="en-US"/>
        </w:rPr>
      </w:pPr>
      <w:hyperlink w:anchor="_Toc107421489" w:history="1">
        <w:r w:rsidRPr="00497240">
          <w:rPr>
            <w:rStyle w:val="Hyperlink"/>
            <w:bCs/>
          </w:rPr>
          <w:t>11.</w:t>
        </w:r>
        <w:r>
          <w:rPr>
            <w:rFonts w:asciiTheme="minorHAnsi" w:eastAsiaTheme="minorEastAsia" w:hAnsiTheme="minorHAnsi" w:cstheme="minorBidi"/>
            <w:b w:val="0"/>
            <w:sz w:val="22"/>
            <w:szCs w:val="22"/>
            <w:lang w:val="en-US" w:eastAsia="en-US"/>
          </w:rPr>
          <w:tab/>
        </w:r>
        <w:r w:rsidRPr="00497240">
          <w:rPr>
            <w:rStyle w:val="Hyperlink"/>
          </w:rPr>
          <w:t>Montant du Marché</w:t>
        </w:r>
        <w:r>
          <w:rPr>
            <w:webHidden/>
          </w:rPr>
          <w:tab/>
        </w:r>
        <w:r>
          <w:rPr>
            <w:webHidden/>
          </w:rPr>
          <w:fldChar w:fldCharType="begin"/>
        </w:r>
        <w:r>
          <w:rPr>
            <w:webHidden/>
          </w:rPr>
          <w:instrText xml:space="preserve"> PAGEREF _Toc107421489 \h </w:instrText>
        </w:r>
        <w:r>
          <w:rPr>
            <w:webHidden/>
          </w:rPr>
        </w:r>
        <w:r>
          <w:rPr>
            <w:webHidden/>
          </w:rPr>
          <w:fldChar w:fldCharType="separate"/>
        </w:r>
        <w:r>
          <w:rPr>
            <w:webHidden/>
          </w:rPr>
          <w:t>224</w:t>
        </w:r>
        <w:r>
          <w:rPr>
            <w:webHidden/>
          </w:rPr>
          <w:fldChar w:fldCharType="end"/>
        </w:r>
      </w:hyperlink>
    </w:p>
    <w:p w14:paraId="58EF0785" w14:textId="16F7AFDA" w:rsidR="00C43B49" w:rsidRDefault="00C43B49">
      <w:pPr>
        <w:pStyle w:val="TOC1"/>
        <w:rPr>
          <w:rFonts w:asciiTheme="minorHAnsi" w:eastAsiaTheme="minorEastAsia" w:hAnsiTheme="minorHAnsi" w:cstheme="minorBidi"/>
          <w:b w:val="0"/>
          <w:sz w:val="22"/>
          <w:szCs w:val="22"/>
          <w:lang w:val="en-US" w:eastAsia="en-US"/>
        </w:rPr>
      </w:pPr>
      <w:hyperlink w:anchor="_Toc107421490" w:history="1">
        <w:r w:rsidRPr="00497240">
          <w:rPr>
            <w:rStyle w:val="Hyperlink"/>
            <w:bCs/>
          </w:rPr>
          <w:t>12.</w:t>
        </w:r>
        <w:r>
          <w:rPr>
            <w:rFonts w:asciiTheme="minorHAnsi" w:eastAsiaTheme="minorEastAsia" w:hAnsiTheme="minorHAnsi" w:cstheme="minorBidi"/>
            <w:b w:val="0"/>
            <w:sz w:val="22"/>
            <w:szCs w:val="22"/>
            <w:lang w:val="en-US" w:eastAsia="en-US"/>
          </w:rPr>
          <w:tab/>
        </w:r>
        <w:r w:rsidRPr="00497240">
          <w:rPr>
            <w:rStyle w:val="Hyperlink"/>
          </w:rPr>
          <w:t>Conditions de Paiement</w:t>
        </w:r>
        <w:r>
          <w:rPr>
            <w:webHidden/>
          </w:rPr>
          <w:tab/>
        </w:r>
        <w:r>
          <w:rPr>
            <w:webHidden/>
          </w:rPr>
          <w:fldChar w:fldCharType="begin"/>
        </w:r>
        <w:r>
          <w:rPr>
            <w:webHidden/>
          </w:rPr>
          <w:instrText xml:space="preserve"> PAGEREF _Toc107421490 \h </w:instrText>
        </w:r>
        <w:r>
          <w:rPr>
            <w:webHidden/>
          </w:rPr>
        </w:r>
        <w:r>
          <w:rPr>
            <w:webHidden/>
          </w:rPr>
          <w:fldChar w:fldCharType="separate"/>
        </w:r>
        <w:r>
          <w:rPr>
            <w:webHidden/>
          </w:rPr>
          <w:t>224</w:t>
        </w:r>
        <w:r>
          <w:rPr>
            <w:webHidden/>
          </w:rPr>
          <w:fldChar w:fldCharType="end"/>
        </w:r>
      </w:hyperlink>
    </w:p>
    <w:p w14:paraId="65004FC8" w14:textId="6B2459F7" w:rsidR="00C43B49" w:rsidRDefault="00C43B49">
      <w:pPr>
        <w:pStyle w:val="TOC1"/>
        <w:rPr>
          <w:rFonts w:asciiTheme="minorHAnsi" w:eastAsiaTheme="minorEastAsia" w:hAnsiTheme="minorHAnsi" w:cstheme="minorBidi"/>
          <w:b w:val="0"/>
          <w:sz w:val="22"/>
          <w:szCs w:val="22"/>
          <w:lang w:val="en-US" w:eastAsia="en-US"/>
        </w:rPr>
      </w:pPr>
      <w:hyperlink w:anchor="_Toc107421491" w:history="1">
        <w:r w:rsidRPr="00497240">
          <w:rPr>
            <w:rStyle w:val="Hyperlink"/>
            <w:bCs/>
          </w:rPr>
          <w:t>13.</w:t>
        </w:r>
        <w:r>
          <w:rPr>
            <w:rFonts w:asciiTheme="minorHAnsi" w:eastAsiaTheme="minorEastAsia" w:hAnsiTheme="minorHAnsi" w:cstheme="minorBidi"/>
            <w:b w:val="0"/>
            <w:sz w:val="22"/>
            <w:szCs w:val="22"/>
            <w:lang w:val="en-US" w:eastAsia="en-US"/>
          </w:rPr>
          <w:tab/>
        </w:r>
        <w:r w:rsidRPr="00497240">
          <w:rPr>
            <w:rStyle w:val="Hyperlink"/>
          </w:rPr>
          <w:t>Garanties</w:t>
        </w:r>
        <w:r>
          <w:rPr>
            <w:webHidden/>
          </w:rPr>
          <w:tab/>
        </w:r>
        <w:r>
          <w:rPr>
            <w:webHidden/>
          </w:rPr>
          <w:fldChar w:fldCharType="begin"/>
        </w:r>
        <w:r>
          <w:rPr>
            <w:webHidden/>
          </w:rPr>
          <w:instrText xml:space="preserve"> PAGEREF _Toc107421491 \h </w:instrText>
        </w:r>
        <w:r>
          <w:rPr>
            <w:webHidden/>
          </w:rPr>
        </w:r>
        <w:r>
          <w:rPr>
            <w:webHidden/>
          </w:rPr>
          <w:fldChar w:fldCharType="separate"/>
        </w:r>
        <w:r>
          <w:rPr>
            <w:webHidden/>
          </w:rPr>
          <w:t>225</w:t>
        </w:r>
        <w:r>
          <w:rPr>
            <w:webHidden/>
          </w:rPr>
          <w:fldChar w:fldCharType="end"/>
        </w:r>
      </w:hyperlink>
    </w:p>
    <w:p w14:paraId="58019D06" w14:textId="11521633" w:rsidR="00C43B49" w:rsidRDefault="00C43B49">
      <w:pPr>
        <w:pStyle w:val="TOC1"/>
        <w:rPr>
          <w:rFonts w:asciiTheme="minorHAnsi" w:eastAsiaTheme="minorEastAsia" w:hAnsiTheme="minorHAnsi" w:cstheme="minorBidi"/>
          <w:b w:val="0"/>
          <w:sz w:val="22"/>
          <w:szCs w:val="22"/>
          <w:lang w:val="en-US" w:eastAsia="en-US"/>
        </w:rPr>
      </w:pPr>
      <w:hyperlink w:anchor="_Toc107421492" w:history="1">
        <w:r w:rsidRPr="00497240">
          <w:rPr>
            <w:rStyle w:val="Hyperlink"/>
            <w:bCs/>
          </w:rPr>
          <w:t>14.</w:t>
        </w:r>
        <w:r>
          <w:rPr>
            <w:rFonts w:asciiTheme="minorHAnsi" w:eastAsiaTheme="minorEastAsia" w:hAnsiTheme="minorHAnsi" w:cstheme="minorBidi"/>
            <w:b w:val="0"/>
            <w:sz w:val="22"/>
            <w:szCs w:val="22"/>
            <w:lang w:val="en-US" w:eastAsia="en-US"/>
          </w:rPr>
          <w:tab/>
        </w:r>
        <w:r w:rsidRPr="00497240">
          <w:rPr>
            <w:rStyle w:val="Hyperlink"/>
          </w:rPr>
          <w:t>Impôts et taxes</w:t>
        </w:r>
        <w:r>
          <w:rPr>
            <w:webHidden/>
          </w:rPr>
          <w:tab/>
        </w:r>
        <w:r>
          <w:rPr>
            <w:webHidden/>
          </w:rPr>
          <w:fldChar w:fldCharType="begin"/>
        </w:r>
        <w:r>
          <w:rPr>
            <w:webHidden/>
          </w:rPr>
          <w:instrText xml:space="preserve"> PAGEREF _Toc107421492 \h </w:instrText>
        </w:r>
        <w:r>
          <w:rPr>
            <w:webHidden/>
          </w:rPr>
        </w:r>
        <w:r>
          <w:rPr>
            <w:webHidden/>
          </w:rPr>
          <w:fldChar w:fldCharType="separate"/>
        </w:r>
        <w:r>
          <w:rPr>
            <w:webHidden/>
          </w:rPr>
          <w:t>226</w:t>
        </w:r>
        <w:r>
          <w:rPr>
            <w:webHidden/>
          </w:rPr>
          <w:fldChar w:fldCharType="end"/>
        </w:r>
      </w:hyperlink>
    </w:p>
    <w:p w14:paraId="50F1C233" w14:textId="70601455" w:rsidR="00C43B49" w:rsidRDefault="00C43B49">
      <w:pPr>
        <w:pStyle w:val="TOC1"/>
        <w:rPr>
          <w:rFonts w:asciiTheme="minorHAnsi" w:eastAsiaTheme="minorEastAsia" w:hAnsiTheme="minorHAnsi" w:cstheme="minorBidi"/>
          <w:b w:val="0"/>
          <w:sz w:val="22"/>
          <w:szCs w:val="22"/>
          <w:lang w:val="en-US" w:eastAsia="en-US"/>
        </w:rPr>
      </w:pPr>
      <w:hyperlink w:anchor="_Toc107421493" w:history="1">
        <w:r w:rsidRPr="00497240">
          <w:rPr>
            <w:rStyle w:val="Hyperlink"/>
            <w:bCs/>
          </w:rPr>
          <w:t>15.</w:t>
        </w:r>
        <w:r>
          <w:rPr>
            <w:rFonts w:asciiTheme="minorHAnsi" w:eastAsiaTheme="minorEastAsia" w:hAnsiTheme="minorHAnsi" w:cstheme="minorBidi"/>
            <w:b w:val="0"/>
            <w:sz w:val="22"/>
            <w:szCs w:val="22"/>
            <w:lang w:val="en-US" w:eastAsia="en-US"/>
          </w:rPr>
          <w:tab/>
        </w:r>
        <w:r w:rsidRPr="00497240">
          <w:rPr>
            <w:rStyle w:val="Hyperlink"/>
          </w:rPr>
          <w:t>Licence et Usage des Informations Techniques</w:t>
        </w:r>
        <w:r>
          <w:rPr>
            <w:webHidden/>
          </w:rPr>
          <w:tab/>
        </w:r>
        <w:r>
          <w:rPr>
            <w:webHidden/>
          </w:rPr>
          <w:fldChar w:fldCharType="begin"/>
        </w:r>
        <w:r>
          <w:rPr>
            <w:webHidden/>
          </w:rPr>
          <w:instrText xml:space="preserve"> PAGEREF _Toc107421493 \h </w:instrText>
        </w:r>
        <w:r>
          <w:rPr>
            <w:webHidden/>
          </w:rPr>
        </w:r>
        <w:r>
          <w:rPr>
            <w:webHidden/>
          </w:rPr>
          <w:fldChar w:fldCharType="separate"/>
        </w:r>
        <w:r>
          <w:rPr>
            <w:webHidden/>
          </w:rPr>
          <w:t>227</w:t>
        </w:r>
        <w:r>
          <w:rPr>
            <w:webHidden/>
          </w:rPr>
          <w:fldChar w:fldCharType="end"/>
        </w:r>
      </w:hyperlink>
    </w:p>
    <w:p w14:paraId="65B40241" w14:textId="7F0E8B2A" w:rsidR="00C43B49" w:rsidRDefault="00C43B49">
      <w:pPr>
        <w:pStyle w:val="TOC1"/>
        <w:rPr>
          <w:rFonts w:asciiTheme="minorHAnsi" w:eastAsiaTheme="minorEastAsia" w:hAnsiTheme="minorHAnsi" w:cstheme="minorBidi"/>
          <w:b w:val="0"/>
          <w:sz w:val="22"/>
          <w:szCs w:val="22"/>
          <w:lang w:val="en-US" w:eastAsia="en-US"/>
        </w:rPr>
      </w:pPr>
      <w:hyperlink w:anchor="_Toc107421494" w:history="1">
        <w:r w:rsidRPr="00497240">
          <w:rPr>
            <w:rStyle w:val="Hyperlink"/>
            <w:bCs/>
          </w:rPr>
          <w:t>16.</w:t>
        </w:r>
        <w:r>
          <w:rPr>
            <w:rFonts w:asciiTheme="minorHAnsi" w:eastAsiaTheme="minorEastAsia" w:hAnsiTheme="minorHAnsi" w:cstheme="minorBidi"/>
            <w:b w:val="0"/>
            <w:sz w:val="22"/>
            <w:szCs w:val="22"/>
            <w:lang w:val="en-US" w:eastAsia="en-US"/>
          </w:rPr>
          <w:tab/>
        </w:r>
        <w:r w:rsidRPr="00497240">
          <w:rPr>
            <w:rStyle w:val="Hyperlink"/>
          </w:rPr>
          <w:t>Informations Confidentielles</w:t>
        </w:r>
        <w:r>
          <w:rPr>
            <w:webHidden/>
          </w:rPr>
          <w:tab/>
        </w:r>
        <w:r>
          <w:rPr>
            <w:webHidden/>
          </w:rPr>
          <w:fldChar w:fldCharType="begin"/>
        </w:r>
        <w:r>
          <w:rPr>
            <w:webHidden/>
          </w:rPr>
          <w:instrText xml:space="preserve"> PAGEREF _Toc107421494 \h </w:instrText>
        </w:r>
        <w:r>
          <w:rPr>
            <w:webHidden/>
          </w:rPr>
        </w:r>
        <w:r>
          <w:rPr>
            <w:webHidden/>
          </w:rPr>
          <w:fldChar w:fldCharType="separate"/>
        </w:r>
        <w:r>
          <w:rPr>
            <w:webHidden/>
          </w:rPr>
          <w:t>227</w:t>
        </w:r>
        <w:r>
          <w:rPr>
            <w:webHidden/>
          </w:rPr>
          <w:fldChar w:fldCharType="end"/>
        </w:r>
      </w:hyperlink>
    </w:p>
    <w:p w14:paraId="45C76EC0" w14:textId="692D3D5E" w:rsidR="00C43B49" w:rsidRDefault="00C43B49">
      <w:pPr>
        <w:pStyle w:val="TOC1"/>
        <w:rPr>
          <w:rFonts w:asciiTheme="minorHAnsi" w:eastAsiaTheme="minorEastAsia" w:hAnsiTheme="minorHAnsi" w:cstheme="minorBidi"/>
          <w:b w:val="0"/>
          <w:sz w:val="22"/>
          <w:szCs w:val="22"/>
          <w:lang w:val="en-US" w:eastAsia="en-US"/>
        </w:rPr>
      </w:pPr>
      <w:hyperlink w:anchor="_Toc107421495" w:history="1">
        <w:r w:rsidRPr="00497240">
          <w:rPr>
            <w:rStyle w:val="Hyperlink"/>
            <w:bCs/>
          </w:rPr>
          <w:t>17.</w:t>
        </w:r>
        <w:r>
          <w:rPr>
            <w:rFonts w:asciiTheme="minorHAnsi" w:eastAsiaTheme="minorEastAsia" w:hAnsiTheme="minorHAnsi" w:cstheme="minorBidi"/>
            <w:b w:val="0"/>
            <w:sz w:val="22"/>
            <w:szCs w:val="22"/>
            <w:lang w:val="en-US" w:eastAsia="en-US"/>
          </w:rPr>
          <w:tab/>
        </w:r>
        <w:r w:rsidRPr="00497240">
          <w:rPr>
            <w:rStyle w:val="Hyperlink"/>
          </w:rPr>
          <w:t>Représentants</w:t>
        </w:r>
        <w:r>
          <w:rPr>
            <w:webHidden/>
          </w:rPr>
          <w:tab/>
        </w:r>
        <w:r>
          <w:rPr>
            <w:webHidden/>
          </w:rPr>
          <w:fldChar w:fldCharType="begin"/>
        </w:r>
        <w:r>
          <w:rPr>
            <w:webHidden/>
          </w:rPr>
          <w:instrText xml:space="preserve"> PAGEREF _Toc107421495 \h </w:instrText>
        </w:r>
        <w:r>
          <w:rPr>
            <w:webHidden/>
          </w:rPr>
        </w:r>
        <w:r>
          <w:rPr>
            <w:webHidden/>
          </w:rPr>
          <w:fldChar w:fldCharType="separate"/>
        </w:r>
        <w:r>
          <w:rPr>
            <w:webHidden/>
          </w:rPr>
          <w:t>228</w:t>
        </w:r>
        <w:r>
          <w:rPr>
            <w:webHidden/>
          </w:rPr>
          <w:fldChar w:fldCharType="end"/>
        </w:r>
      </w:hyperlink>
    </w:p>
    <w:p w14:paraId="0EF08E40" w14:textId="068BFC26" w:rsidR="00C43B49" w:rsidRDefault="00C43B49">
      <w:pPr>
        <w:pStyle w:val="TOC1"/>
        <w:rPr>
          <w:rFonts w:asciiTheme="minorHAnsi" w:eastAsiaTheme="minorEastAsia" w:hAnsiTheme="minorHAnsi" w:cstheme="minorBidi"/>
          <w:b w:val="0"/>
          <w:sz w:val="22"/>
          <w:szCs w:val="22"/>
          <w:lang w:val="en-US" w:eastAsia="en-US"/>
        </w:rPr>
      </w:pPr>
      <w:hyperlink w:anchor="_Toc107421496" w:history="1">
        <w:r w:rsidRPr="00497240">
          <w:rPr>
            <w:rStyle w:val="Hyperlink"/>
            <w:bCs/>
          </w:rPr>
          <w:t>18.</w:t>
        </w:r>
        <w:r>
          <w:rPr>
            <w:rFonts w:asciiTheme="minorHAnsi" w:eastAsiaTheme="minorEastAsia" w:hAnsiTheme="minorHAnsi" w:cstheme="minorBidi"/>
            <w:b w:val="0"/>
            <w:sz w:val="22"/>
            <w:szCs w:val="22"/>
            <w:lang w:val="en-US" w:eastAsia="en-US"/>
          </w:rPr>
          <w:tab/>
        </w:r>
        <w:r w:rsidRPr="00497240">
          <w:rPr>
            <w:rStyle w:val="Hyperlink"/>
          </w:rPr>
          <w:t>Programme des travaux</w:t>
        </w:r>
        <w:r>
          <w:rPr>
            <w:webHidden/>
          </w:rPr>
          <w:tab/>
        </w:r>
        <w:r>
          <w:rPr>
            <w:webHidden/>
          </w:rPr>
          <w:fldChar w:fldCharType="begin"/>
        </w:r>
        <w:r>
          <w:rPr>
            <w:webHidden/>
          </w:rPr>
          <w:instrText xml:space="preserve"> PAGEREF _Toc107421496 \h </w:instrText>
        </w:r>
        <w:r>
          <w:rPr>
            <w:webHidden/>
          </w:rPr>
        </w:r>
        <w:r>
          <w:rPr>
            <w:webHidden/>
          </w:rPr>
          <w:fldChar w:fldCharType="separate"/>
        </w:r>
        <w:r>
          <w:rPr>
            <w:webHidden/>
          </w:rPr>
          <w:t>231</w:t>
        </w:r>
        <w:r>
          <w:rPr>
            <w:webHidden/>
          </w:rPr>
          <w:fldChar w:fldCharType="end"/>
        </w:r>
      </w:hyperlink>
    </w:p>
    <w:p w14:paraId="3D8DE034" w14:textId="08A9943D" w:rsidR="00C43B49" w:rsidRDefault="00C43B49">
      <w:pPr>
        <w:pStyle w:val="TOC1"/>
        <w:rPr>
          <w:rFonts w:asciiTheme="minorHAnsi" w:eastAsiaTheme="minorEastAsia" w:hAnsiTheme="minorHAnsi" w:cstheme="minorBidi"/>
          <w:b w:val="0"/>
          <w:sz w:val="22"/>
          <w:szCs w:val="22"/>
          <w:lang w:val="en-US" w:eastAsia="en-US"/>
        </w:rPr>
      </w:pPr>
      <w:hyperlink w:anchor="_Toc107421497" w:history="1">
        <w:r w:rsidRPr="00497240">
          <w:rPr>
            <w:rStyle w:val="Hyperlink"/>
            <w:bCs/>
          </w:rPr>
          <w:t>19.</w:t>
        </w:r>
        <w:r>
          <w:rPr>
            <w:rFonts w:asciiTheme="minorHAnsi" w:eastAsiaTheme="minorEastAsia" w:hAnsiTheme="minorHAnsi" w:cstheme="minorBidi"/>
            <w:b w:val="0"/>
            <w:sz w:val="22"/>
            <w:szCs w:val="22"/>
            <w:lang w:val="en-US" w:eastAsia="en-US"/>
          </w:rPr>
          <w:tab/>
        </w:r>
        <w:r w:rsidRPr="00497240">
          <w:rPr>
            <w:rStyle w:val="Hyperlink"/>
          </w:rPr>
          <w:t>Sous-traitance</w:t>
        </w:r>
        <w:r>
          <w:rPr>
            <w:webHidden/>
          </w:rPr>
          <w:tab/>
        </w:r>
        <w:r>
          <w:rPr>
            <w:webHidden/>
          </w:rPr>
          <w:fldChar w:fldCharType="begin"/>
        </w:r>
        <w:r>
          <w:rPr>
            <w:webHidden/>
          </w:rPr>
          <w:instrText xml:space="preserve"> PAGEREF _Toc107421497 \h </w:instrText>
        </w:r>
        <w:r>
          <w:rPr>
            <w:webHidden/>
          </w:rPr>
        </w:r>
        <w:r>
          <w:rPr>
            <w:webHidden/>
          </w:rPr>
          <w:fldChar w:fldCharType="separate"/>
        </w:r>
        <w:r>
          <w:rPr>
            <w:webHidden/>
          </w:rPr>
          <w:t>233</w:t>
        </w:r>
        <w:r>
          <w:rPr>
            <w:webHidden/>
          </w:rPr>
          <w:fldChar w:fldCharType="end"/>
        </w:r>
      </w:hyperlink>
    </w:p>
    <w:p w14:paraId="06DEF227" w14:textId="26B059AD" w:rsidR="00C43B49" w:rsidRDefault="00C43B49">
      <w:pPr>
        <w:pStyle w:val="TOC1"/>
        <w:rPr>
          <w:rFonts w:asciiTheme="minorHAnsi" w:eastAsiaTheme="minorEastAsia" w:hAnsiTheme="minorHAnsi" w:cstheme="minorBidi"/>
          <w:b w:val="0"/>
          <w:sz w:val="22"/>
          <w:szCs w:val="22"/>
          <w:lang w:val="en-US" w:eastAsia="en-US"/>
        </w:rPr>
      </w:pPr>
      <w:hyperlink w:anchor="_Toc107421498" w:history="1">
        <w:r w:rsidRPr="00497240">
          <w:rPr>
            <w:rStyle w:val="Hyperlink"/>
            <w:bCs/>
          </w:rPr>
          <w:t>20.</w:t>
        </w:r>
        <w:r>
          <w:rPr>
            <w:rFonts w:asciiTheme="minorHAnsi" w:eastAsiaTheme="minorEastAsia" w:hAnsiTheme="minorHAnsi" w:cstheme="minorBidi"/>
            <w:b w:val="0"/>
            <w:sz w:val="22"/>
            <w:szCs w:val="22"/>
            <w:lang w:val="en-US" w:eastAsia="en-US"/>
          </w:rPr>
          <w:tab/>
        </w:r>
        <w:r w:rsidRPr="00497240">
          <w:rPr>
            <w:rStyle w:val="Hyperlink"/>
          </w:rPr>
          <w:t>Conception et ingénierie</w:t>
        </w:r>
        <w:r>
          <w:rPr>
            <w:webHidden/>
          </w:rPr>
          <w:tab/>
        </w:r>
        <w:r>
          <w:rPr>
            <w:webHidden/>
          </w:rPr>
          <w:fldChar w:fldCharType="begin"/>
        </w:r>
        <w:r>
          <w:rPr>
            <w:webHidden/>
          </w:rPr>
          <w:instrText xml:space="preserve"> PAGEREF _Toc107421498 \h </w:instrText>
        </w:r>
        <w:r>
          <w:rPr>
            <w:webHidden/>
          </w:rPr>
        </w:r>
        <w:r>
          <w:rPr>
            <w:webHidden/>
          </w:rPr>
          <w:fldChar w:fldCharType="separate"/>
        </w:r>
        <w:r>
          <w:rPr>
            <w:webHidden/>
          </w:rPr>
          <w:t>234</w:t>
        </w:r>
        <w:r>
          <w:rPr>
            <w:webHidden/>
          </w:rPr>
          <w:fldChar w:fldCharType="end"/>
        </w:r>
      </w:hyperlink>
    </w:p>
    <w:p w14:paraId="31FC6BAE" w14:textId="027BF53A" w:rsidR="00C43B49" w:rsidRDefault="00C43B49">
      <w:pPr>
        <w:pStyle w:val="TOC1"/>
        <w:rPr>
          <w:rFonts w:asciiTheme="minorHAnsi" w:eastAsiaTheme="minorEastAsia" w:hAnsiTheme="minorHAnsi" w:cstheme="minorBidi"/>
          <w:b w:val="0"/>
          <w:sz w:val="22"/>
          <w:szCs w:val="22"/>
          <w:lang w:val="en-US" w:eastAsia="en-US"/>
        </w:rPr>
      </w:pPr>
      <w:hyperlink w:anchor="_Toc107421499" w:history="1">
        <w:r w:rsidRPr="00497240">
          <w:rPr>
            <w:rStyle w:val="Hyperlink"/>
            <w:bCs/>
          </w:rPr>
          <w:t>21.</w:t>
        </w:r>
        <w:r>
          <w:rPr>
            <w:rFonts w:asciiTheme="minorHAnsi" w:eastAsiaTheme="minorEastAsia" w:hAnsiTheme="minorHAnsi" w:cstheme="minorBidi"/>
            <w:b w:val="0"/>
            <w:sz w:val="22"/>
            <w:szCs w:val="22"/>
            <w:lang w:val="en-US" w:eastAsia="en-US"/>
          </w:rPr>
          <w:tab/>
        </w:r>
        <w:r w:rsidRPr="00497240">
          <w:rPr>
            <w:rStyle w:val="Hyperlink"/>
          </w:rPr>
          <w:t>Acquisition des Matériels et Equipements</w:t>
        </w:r>
        <w:r>
          <w:rPr>
            <w:webHidden/>
          </w:rPr>
          <w:tab/>
        </w:r>
        <w:r>
          <w:rPr>
            <w:webHidden/>
          </w:rPr>
          <w:fldChar w:fldCharType="begin"/>
        </w:r>
        <w:r>
          <w:rPr>
            <w:webHidden/>
          </w:rPr>
          <w:instrText xml:space="preserve"> PAGEREF _Toc107421499 \h </w:instrText>
        </w:r>
        <w:r>
          <w:rPr>
            <w:webHidden/>
          </w:rPr>
        </w:r>
        <w:r>
          <w:rPr>
            <w:webHidden/>
          </w:rPr>
          <w:fldChar w:fldCharType="separate"/>
        </w:r>
        <w:r>
          <w:rPr>
            <w:webHidden/>
          </w:rPr>
          <w:t>236</w:t>
        </w:r>
        <w:r>
          <w:rPr>
            <w:webHidden/>
          </w:rPr>
          <w:fldChar w:fldCharType="end"/>
        </w:r>
      </w:hyperlink>
    </w:p>
    <w:p w14:paraId="3BBBBDD0" w14:textId="2123B28F" w:rsidR="00C43B49" w:rsidRDefault="00C43B49">
      <w:pPr>
        <w:pStyle w:val="TOC1"/>
        <w:rPr>
          <w:rFonts w:asciiTheme="minorHAnsi" w:eastAsiaTheme="minorEastAsia" w:hAnsiTheme="minorHAnsi" w:cstheme="minorBidi"/>
          <w:b w:val="0"/>
          <w:sz w:val="22"/>
          <w:szCs w:val="22"/>
          <w:lang w:val="en-US" w:eastAsia="en-US"/>
        </w:rPr>
      </w:pPr>
      <w:hyperlink w:anchor="_Toc107421500" w:history="1">
        <w:r w:rsidRPr="00497240">
          <w:rPr>
            <w:rStyle w:val="Hyperlink"/>
            <w:bCs/>
          </w:rPr>
          <w:t>22.</w:t>
        </w:r>
        <w:r>
          <w:rPr>
            <w:rFonts w:asciiTheme="minorHAnsi" w:eastAsiaTheme="minorEastAsia" w:hAnsiTheme="minorHAnsi" w:cstheme="minorBidi"/>
            <w:b w:val="0"/>
            <w:sz w:val="22"/>
            <w:szCs w:val="22"/>
            <w:lang w:val="en-US" w:eastAsia="en-US"/>
          </w:rPr>
          <w:tab/>
        </w:r>
        <w:r w:rsidRPr="00497240">
          <w:rPr>
            <w:rStyle w:val="Hyperlink"/>
          </w:rPr>
          <w:t>Montage</w:t>
        </w:r>
        <w:r>
          <w:rPr>
            <w:webHidden/>
          </w:rPr>
          <w:tab/>
        </w:r>
        <w:r>
          <w:rPr>
            <w:webHidden/>
          </w:rPr>
          <w:fldChar w:fldCharType="begin"/>
        </w:r>
        <w:r>
          <w:rPr>
            <w:webHidden/>
          </w:rPr>
          <w:instrText xml:space="preserve"> PAGEREF _Toc107421500 \h </w:instrText>
        </w:r>
        <w:r>
          <w:rPr>
            <w:webHidden/>
          </w:rPr>
        </w:r>
        <w:r>
          <w:rPr>
            <w:webHidden/>
          </w:rPr>
          <w:fldChar w:fldCharType="separate"/>
        </w:r>
        <w:r>
          <w:rPr>
            <w:webHidden/>
          </w:rPr>
          <w:t>238</w:t>
        </w:r>
        <w:r>
          <w:rPr>
            <w:webHidden/>
          </w:rPr>
          <w:fldChar w:fldCharType="end"/>
        </w:r>
      </w:hyperlink>
    </w:p>
    <w:p w14:paraId="2C6DB8F8" w14:textId="15AC9FCD" w:rsidR="00C43B49" w:rsidRDefault="00C43B49">
      <w:pPr>
        <w:pStyle w:val="TOC1"/>
        <w:rPr>
          <w:rFonts w:asciiTheme="minorHAnsi" w:eastAsiaTheme="minorEastAsia" w:hAnsiTheme="minorHAnsi" w:cstheme="minorBidi"/>
          <w:b w:val="0"/>
          <w:sz w:val="22"/>
          <w:szCs w:val="22"/>
          <w:lang w:val="en-US" w:eastAsia="en-US"/>
        </w:rPr>
      </w:pPr>
      <w:hyperlink w:anchor="_Toc107421501" w:history="1">
        <w:r w:rsidRPr="00497240">
          <w:rPr>
            <w:rStyle w:val="Hyperlink"/>
            <w:bCs/>
          </w:rPr>
          <w:t>23.</w:t>
        </w:r>
        <w:r>
          <w:rPr>
            <w:rFonts w:asciiTheme="minorHAnsi" w:eastAsiaTheme="minorEastAsia" w:hAnsiTheme="minorHAnsi" w:cstheme="minorBidi"/>
            <w:b w:val="0"/>
            <w:sz w:val="22"/>
            <w:szCs w:val="22"/>
            <w:lang w:val="en-US" w:eastAsia="en-US"/>
          </w:rPr>
          <w:tab/>
        </w:r>
        <w:r w:rsidRPr="00497240">
          <w:rPr>
            <w:rStyle w:val="Hyperlink"/>
          </w:rPr>
          <w:t>Essais et Inspections</w:t>
        </w:r>
        <w:r>
          <w:rPr>
            <w:webHidden/>
          </w:rPr>
          <w:tab/>
        </w:r>
        <w:r>
          <w:rPr>
            <w:webHidden/>
          </w:rPr>
          <w:fldChar w:fldCharType="begin"/>
        </w:r>
        <w:r>
          <w:rPr>
            <w:webHidden/>
          </w:rPr>
          <w:instrText xml:space="preserve"> PAGEREF _Toc107421501 \h </w:instrText>
        </w:r>
        <w:r>
          <w:rPr>
            <w:webHidden/>
          </w:rPr>
        </w:r>
        <w:r>
          <w:rPr>
            <w:webHidden/>
          </w:rPr>
          <w:fldChar w:fldCharType="separate"/>
        </w:r>
        <w:r>
          <w:rPr>
            <w:webHidden/>
          </w:rPr>
          <w:t>252</w:t>
        </w:r>
        <w:r>
          <w:rPr>
            <w:webHidden/>
          </w:rPr>
          <w:fldChar w:fldCharType="end"/>
        </w:r>
      </w:hyperlink>
    </w:p>
    <w:p w14:paraId="085DC4DC" w14:textId="23D4180F" w:rsidR="00C43B49" w:rsidRDefault="00C43B49">
      <w:pPr>
        <w:pStyle w:val="TOC1"/>
        <w:rPr>
          <w:rFonts w:asciiTheme="minorHAnsi" w:eastAsiaTheme="minorEastAsia" w:hAnsiTheme="minorHAnsi" w:cstheme="minorBidi"/>
          <w:b w:val="0"/>
          <w:sz w:val="22"/>
          <w:szCs w:val="22"/>
          <w:lang w:val="en-US" w:eastAsia="en-US"/>
        </w:rPr>
      </w:pPr>
      <w:hyperlink w:anchor="_Toc107421502" w:history="1">
        <w:r w:rsidRPr="00497240">
          <w:rPr>
            <w:rStyle w:val="Hyperlink"/>
            <w:bCs/>
          </w:rPr>
          <w:t>24.</w:t>
        </w:r>
        <w:r>
          <w:rPr>
            <w:rFonts w:asciiTheme="minorHAnsi" w:eastAsiaTheme="minorEastAsia" w:hAnsiTheme="minorHAnsi" w:cstheme="minorBidi"/>
            <w:b w:val="0"/>
            <w:sz w:val="22"/>
            <w:szCs w:val="22"/>
            <w:lang w:val="en-US" w:eastAsia="en-US"/>
          </w:rPr>
          <w:tab/>
        </w:r>
        <w:r w:rsidRPr="00497240">
          <w:rPr>
            <w:rStyle w:val="Hyperlink"/>
          </w:rPr>
          <w:t>Achèvement des Installations</w:t>
        </w:r>
        <w:r>
          <w:rPr>
            <w:webHidden/>
          </w:rPr>
          <w:tab/>
        </w:r>
        <w:r>
          <w:rPr>
            <w:webHidden/>
          </w:rPr>
          <w:fldChar w:fldCharType="begin"/>
        </w:r>
        <w:r>
          <w:rPr>
            <w:webHidden/>
          </w:rPr>
          <w:instrText xml:space="preserve"> PAGEREF _Toc107421502 \h </w:instrText>
        </w:r>
        <w:r>
          <w:rPr>
            <w:webHidden/>
          </w:rPr>
        </w:r>
        <w:r>
          <w:rPr>
            <w:webHidden/>
          </w:rPr>
          <w:fldChar w:fldCharType="separate"/>
        </w:r>
        <w:r>
          <w:rPr>
            <w:webHidden/>
          </w:rPr>
          <w:t>254</w:t>
        </w:r>
        <w:r>
          <w:rPr>
            <w:webHidden/>
          </w:rPr>
          <w:fldChar w:fldCharType="end"/>
        </w:r>
      </w:hyperlink>
    </w:p>
    <w:p w14:paraId="1055D955" w14:textId="7D01BC08" w:rsidR="00C43B49" w:rsidRDefault="00C43B49">
      <w:pPr>
        <w:pStyle w:val="TOC1"/>
        <w:rPr>
          <w:rFonts w:asciiTheme="minorHAnsi" w:eastAsiaTheme="minorEastAsia" w:hAnsiTheme="minorHAnsi" w:cstheme="minorBidi"/>
          <w:b w:val="0"/>
          <w:sz w:val="22"/>
          <w:szCs w:val="22"/>
          <w:lang w:val="en-US" w:eastAsia="en-US"/>
        </w:rPr>
      </w:pPr>
      <w:hyperlink w:anchor="_Toc107421503" w:history="1">
        <w:r w:rsidRPr="00497240">
          <w:rPr>
            <w:rStyle w:val="Hyperlink"/>
            <w:bCs/>
          </w:rPr>
          <w:t>25.</w:t>
        </w:r>
        <w:r>
          <w:rPr>
            <w:rFonts w:asciiTheme="minorHAnsi" w:eastAsiaTheme="minorEastAsia" w:hAnsiTheme="minorHAnsi" w:cstheme="minorBidi"/>
            <w:b w:val="0"/>
            <w:sz w:val="22"/>
            <w:szCs w:val="22"/>
            <w:lang w:val="en-US" w:eastAsia="en-US"/>
          </w:rPr>
          <w:tab/>
        </w:r>
        <w:r w:rsidRPr="00497240">
          <w:rPr>
            <w:rStyle w:val="Hyperlink"/>
          </w:rPr>
          <w:t>Mise en Service et Réception Opérationnelles</w:t>
        </w:r>
        <w:r>
          <w:rPr>
            <w:webHidden/>
          </w:rPr>
          <w:tab/>
        </w:r>
        <w:r>
          <w:rPr>
            <w:webHidden/>
          </w:rPr>
          <w:fldChar w:fldCharType="begin"/>
        </w:r>
        <w:r>
          <w:rPr>
            <w:webHidden/>
          </w:rPr>
          <w:instrText xml:space="preserve"> PAGEREF _Toc107421503 \h </w:instrText>
        </w:r>
        <w:r>
          <w:rPr>
            <w:webHidden/>
          </w:rPr>
        </w:r>
        <w:r>
          <w:rPr>
            <w:webHidden/>
          </w:rPr>
          <w:fldChar w:fldCharType="separate"/>
        </w:r>
        <w:r>
          <w:rPr>
            <w:webHidden/>
          </w:rPr>
          <w:t>256</w:t>
        </w:r>
        <w:r>
          <w:rPr>
            <w:webHidden/>
          </w:rPr>
          <w:fldChar w:fldCharType="end"/>
        </w:r>
      </w:hyperlink>
    </w:p>
    <w:p w14:paraId="487F4834" w14:textId="5F23053F" w:rsidR="00C43B49" w:rsidRDefault="00C43B49">
      <w:pPr>
        <w:pStyle w:val="TOC1"/>
        <w:rPr>
          <w:rFonts w:asciiTheme="minorHAnsi" w:eastAsiaTheme="minorEastAsia" w:hAnsiTheme="minorHAnsi" w:cstheme="minorBidi"/>
          <w:b w:val="0"/>
          <w:sz w:val="22"/>
          <w:szCs w:val="22"/>
          <w:lang w:val="en-US" w:eastAsia="en-US"/>
        </w:rPr>
      </w:pPr>
      <w:hyperlink w:anchor="_Toc107421504" w:history="1">
        <w:r w:rsidRPr="00497240">
          <w:rPr>
            <w:rStyle w:val="Hyperlink"/>
            <w:bCs/>
          </w:rPr>
          <w:t>26.</w:t>
        </w:r>
        <w:r>
          <w:rPr>
            <w:rFonts w:asciiTheme="minorHAnsi" w:eastAsiaTheme="minorEastAsia" w:hAnsiTheme="minorHAnsi" w:cstheme="minorBidi"/>
            <w:b w:val="0"/>
            <w:sz w:val="22"/>
            <w:szCs w:val="22"/>
            <w:lang w:val="en-US" w:eastAsia="en-US"/>
          </w:rPr>
          <w:tab/>
        </w:r>
        <w:r w:rsidRPr="00497240">
          <w:rPr>
            <w:rStyle w:val="Hyperlink"/>
          </w:rPr>
          <w:t>Garantie du Délai d’Achèvement</w:t>
        </w:r>
        <w:r>
          <w:rPr>
            <w:webHidden/>
          </w:rPr>
          <w:tab/>
        </w:r>
        <w:r>
          <w:rPr>
            <w:webHidden/>
          </w:rPr>
          <w:fldChar w:fldCharType="begin"/>
        </w:r>
        <w:r>
          <w:rPr>
            <w:webHidden/>
          </w:rPr>
          <w:instrText xml:space="preserve"> PAGEREF _Toc107421504 \h </w:instrText>
        </w:r>
        <w:r>
          <w:rPr>
            <w:webHidden/>
          </w:rPr>
        </w:r>
        <w:r>
          <w:rPr>
            <w:webHidden/>
          </w:rPr>
          <w:fldChar w:fldCharType="separate"/>
        </w:r>
        <w:r>
          <w:rPr>
            <w:webHidden/>
          </w:rPr>
          <w:t>260</w:t>
        </w:r>
        <w:r>
          <w:rPr>
            <w:webHidden/>
          </w:rPr>
          <w:fldChar w:fldCharType="end"/>
        </w:r>
      </w:hyperlink>
    </w:p>
    <w:p w14:paraId="5601C0D1" w14:textId="7C32D53E" w:rsidR="00C43B49" w:rsidRDefault="00C43B49">
      <w:pPr>
        <w:pStyle w:val="TOC1"/>
        <w:rPr>
          <w:rFonts w:asciiTheme="minorHAnsi" w:eastAsiaTheme="minorEastAsia" w:hAnsiTheme="minorHAnsi" w:cstheme="minorBidi"/>
          <w:b w:val="0"/>
          <w:sz w:val="22"/>
          <w:szCs w:val="22"/>
          <w:lang w:val="en-US" w:eastAsia="en-US"/>
        </w:rPr>
      </w:pPr>
      <w:hyperlink w:anchor="_Toc107421505" w:history="1">
        <w:r w:rsidRPr="00497240">
          <w:rPr>
            <w:rStyle w:val="Hyperlink"/>
            <w:bCs/>
          </w:rPr>
          <w:t>27.</w:t>
        </w:r>
        <w:r>
          <w:rPr>
            <w:rFonts w:asciiTheme="minorHAnsi" w:eastAsiaTheme="minorEastAsia" w:hAnsiTheme="minorHAnsi" w:cstheme="minorBidi"/>
            <w:b w:val="0"/>
            <w:sz w:val="22"/>
            <w:szCs w:val="22"/>
            <w:lang w:val="en-US" w:eastAsia="en-US"/>
          </w:rPr>
          <w:tab/>
        </w:r>
        <w:r w:rsidRPr="00497240">
          <w:rPr>
            <w:rStyle w:val="Hyperlink"/>
          </w:rPr>
          <w:t>Période de Garantie</w:t>
        </w:r>
        <w:r>
          <w:rPr>
            <w:webHidden/>
          </w:rPr>
          <w:tab/>
        </w:r>
        <w:r>
          <w:rPr>
            <w:webHidden/>
          </w:rPr>
          <w:fldChar w:fldCharType="begin"/>
        </w:r>
        <w:r>
          <w:rPr>
            <w:webHidden/>
          </w:rPr>
          <w:instrText xml:space="preserve"> PAGEREF _Toc107421505 \h </w:instrText>
        </w:r>
        <w:r>
          <w:rPr>
            <w:webHidden/>
          </w:rPr>
        </w:r>
        <w:r>
          <w:rPr>
            <w:webHidden/>
          </w:rPr>
          <w:fldChar w:fldCharType="separate"/>
        </w:r>
        <w:r>
          <w:rPr>
            <w:webHidden/>
          </w:rPr>
          <w:t>261</w:t>
        </w:r>
        <w:r>
          <w:rPr>
            <w:webHidden/>
          </w:rPr>
          <w:fldChar w:fldCharType="end"/>
        </w:r>
      </w:hyperlink>
    </w:p>
    <w:p w14:paraId="1C4EE82C" w14:textId="5E992CA0" w:rsidR="00C43B49" w:rsidRDefault="00C43B49">
      <w:pPr>
        <w:pStyle w:val="TOC1"/>
        <w:rPr>
          <w:rFonts w:asciiTheme="minorHAnsi" w:eastAsiaTheme="minorEastAsia" w:hAnsiTheme="minorHAnsi" w:cstheme="minorBidi"/>
          <w:b w:val="0"/>
          <w:sz w:val="22"/>
          <w:szCs w:val="22"/>
          <w:lang w:val="en-US" w:eastAsia="en-US"/>
        </w:rPr>
      </w:pPr>
      <w:hyperlink w:anchor="_Toc107421506" w:history="1">
        <w:r w:rsidRPr="00497240">
          <w:rPr>
            <w:rStyle w:val="Hyperlink"/>
            <w:bCs/>
          </w:rPr>
          <w:t>28.</w:t>
        </w:r>
        <w:r>
          <w:rPr>
            <w:rFonts w:asciiTheme="minorHAnsi" w:eastAsiaTheme="minorEastAsia" w:hAnsiTheme="minorHAnsi" w:cstheme="minorBidi"/>
            <w:b w:val="0"/>
            <w:sz w:val="22"/>
            <w:szCs w:val="22"/>
            <w:lang w:val="en-US" w:eastAsia="en-US"/>
          </w:rPr>
          <w:tab/>
        </w:r>
        <w:r w:rsidRPr="00497240">
          <w:rPr>
            <w:rStyle w:val="Hyperlink"/>
          </w:rPr>
          <w:t>Garanties Opérationnelles</w:t>
        </w:r>
        <w:r>
          <w:rPr>
            <w:webHidden/>
          </w:rPr>
          <w:tab/>
        </w:r>
        <w:r>
          <w:rPr>
            <w:webHidden/>
          </w:rPr>
          <w:fldChar w:fldCharType="begin"/>
        </w:r>
        <w:r>
          <w:rPr>
            <w:webHidden/>
          </w:rPr>
          <w:instrText xml:space="preserve"> PAGEREF _Toc107421506 \h </w:instrText>
        </w:r>
        <w:r>
          <w:rPr>
            <w:webHidden/>
          </w:rPr>
        </w:r>
        <w:r>
          <w:rPr>
            <w:webHidden/>
          </w:rPr>
          <w:fldChar w:fldCharType="separate"/>
        </w:r>
        <w:r>
          <w:rPr>
            <w:webHidden/>
          </w:rPr>
          <w:t>264</w:t>
        </w:r>
        <w:r>
          <w:rPr>
            <w:webHidden/>
          </w:rPr>
          <w:fldChar w:fldCharType="end"/>
        </w:r>
      </w:hyperlink>
    </w:p>
    <w:p w14:paraId="1A2D9616" w14:textId="5D614FF7" w:rsidR="00C43B49" w:rsidRDefault="00C43B49">
      <w:pPr>
        <w:pStyle w:val="TOC1"/>
        <w:rPr>
          <w:rFonts w:asciiTheme="minorHAnsi" w:eastAsiaTheme="minorEastAsia" w:hAnsiTheme="minorHAnsi" w:cstheme="minorBidi"/>
          <w:b w:val="0"/>
          <w:sz w:val="22"/>
          <w:szCs w:val="22"/>
          <w:lang w:val="en-US" w:eastAsia="en-US"/>
        </w:rPr>
      </w:pPr>
      <w:hyperlink w:anchor="_Toc107421507" w:history="1">
        <w:r w:rsidRPr="00497240">
          <w:rPr>
            <w:rStyle w:val="Hyperlink"/>
            <w:bCs/>
          </w:rPr>
          <w:t>29.</w:t>
        </w:r>
        <w:r>
          <w:rPr>
            <w:rFonts w:asciiTheme="minorHAnsi" w:eastAsiaTheme="minorEastAsia" w:hAnsiTheme="minorHAnsi" w:cstheme="minorBidi"/>
            <w:b w:val="0"/>
            <w:sz w:val="22"/>
            <w:szCs w:val="22"/>
            <w:lang w:val="en-US" w:eastAsia="en-US"/>
          </w:rPr>
          <w:tab/>
        </w:r>
        <w:r w:rsidRPr="00497240">
          <w:rPr>
            <w:rStyle w:val="Hyperlink"/>
          </w:rPr>
          <w:t>Obligation d’Indemnisation en cas de contrefaçon de brevet</w:t>
        </w:r>
        <w:r>
          <w:rPr>
            <w:webHidden/>
          </w:rPr>
          <w:tab/>
        </w:r>
        <w:r>
          <w:rPr>
            <w:webHidden/>
          </w:rPr>
          <w:fldChar w:fldCharType="begin"/>
        </w:r>
        <w:r>
          <w:rPr>
            <w:webHidden/>
          </w:rPr>
          <w:instrText xml:space="preserve"> PAGEREF _Toc107421507 \h </w:instrText>
        </w:r>
        <w:r>
          <w:rPr>
            <w:webHidden/>
          </w:rPr>
        </w:r>
        <w:r>
          <w:rPr>
            <w:webHidden/>
          </w:rPr>
          <w:fldChar w:fldCharType="separate"/>
        </w:r>
        <w:r>
          <w:rPr>
            <w:webHidden/>
          </w:rPr>
          <w:t>265</w:t>
        </w:r>
        <w:r>
          <w:rPr>
            <w:webHidden/>
          </w:rPr>
          <w:fldChar w:fldCharType="end"/>
        </w:r>
      </w:hyperlink>
    </w:p>
    <w:p w14:paraId="61E38303" w14:textId="17A4F079" w:rsidR="00C43B49" w:rsidRDefault="00C43B49">
      <w:pPr>
        <w:pStyle w:val="TOC1"/>
        <w:rPr>
          <w:rFonts w:asciiTheme="minorHAnsi" w:eastAsiaTheme="minorEastAsia" w:hAnsiTheme="minorHAnsi" w:cstheme="minorBidi"/>
          <w:b w:val="0"/>
          <w:sz w:val="22"/>
          <w:szCs w:val="22"/>
          <w:lang w:val="en-US" w:eastAsia="en-US"/>
        </w:rPr>
      </w:pPr>
      <w:hyperlink w:anchor="_Toc107421508" w:history="1">
        <w:r w:rsidRPr="00497240">
          <w:rPr>
            <w:rStyle w:val="Hyperlink"/>
            <w:bCs/>
          </w:rPr>
          <w:t>30.</w:t>
        </w:r>
        <w:r>
          <w:rPr>
            <w:rFonts w:asciiTheme="minorHAnsi" w:eastAsiaTheme="minorEastAsia" w:hAnsiTheme="minorHAnsi" w:cstheme="minorBidi"/>
            <w:b w:val="0"/>
            <w:sz w:val="22"/>
            <w:szCs w:val="22"/>
            <w:lang w:val="en-US" w:eastAsia="en-US"/>
          </w:rPr>
          <w:tab/>
        </w:r>
        <w:r w:rsidRPr="00497240">
          <w:rPr>
            <w:rStyle w:val="Hyperlink"/>
          </w:rPr>
          <w:t>Limite de Responsabilité</w:t>
        </w:r>
        <w:r>
          <w:rPr>
            <w:webHidden/>
          </w:rPr>
          <w:tab/>
        </w:r>
        <w:r>
          <w:rPr>
            <w:webHidden/>
          </w:rPr>
          <w:fldChar w:fldCharType="begin"/>
        </w:r>
        <w:r>
          <w:rPr>
            <w:webHidden/>
          </w:rPr>
          <w:instrText xml:space="preserve"> PAGEREF _Toc107421508 \h </w:instrText>
        </w:r>
        <w:r>
          <w:rPr>
            <w:webHidden/>
          </w:rPr>
        </w:r>
        <w:r>
          <w:rPr>
            <w:webHidden/>
          </w:rPr>
          <w:fldChar w:fldCharType="separate"/>
        </w:r>
        <w:r>
          <w:rPr>
            <w:webHidden/>
          </w:rPr>
          <w:t>266</w:t>
        </w:r>
        <w:r>
          <w:rPr>
            <w:webHidden/>
          </w:rPr>
          <w:fldChar w:fldCharType="end"/>
        </w:r>
      </w:hyperlink>
    </w:p>
    <w:p w14:paraId="7025ECB1" w14:textId="07C2BD19" w:rsidR="00C43B49" w:rsidRDefault="00C43B49">
      <w:pPr>
        <w:pStyle w:val="TOC1"/>
        <w:rPr>
          <w:rFonts w:asciiTheme="minorHAnsi" w:eastAsiaTheme="minorEastAsia" w:hAnsiTheme="minorHAnsi" w:cstheme="minorBidi"/>
          <w:b w:val="0"/>
          <w:sz w:val="22"/>
          <w:szCs w:val="22"/>
          <w:lang w:val="en-US" w:eastAsia="en-US"/>
        </w:rPr>
      </w:pPr>
      <w:hyperlink w:anchor="_Toc107421509" w:history="1">
        <w:r w:rsidRPr="00497240">
          <w:rPr>
            <w:rStyle w:val="Hyperlink"/>
            <w:bCs/>
          </w:rPr>
          <w:t>31.</w:t>
        </w:r>
        <w:r>
          <w:rPr>
            <w:rFonts w:asciiTheme="minorHAnsi" w:eastAsiaTheme="minorEastAsia" w:hAnsiTheme="minorHAnsi" w:cstheme="minorBidi"/>
            <w:b w:val="0"/>
            <w:sz w:val="22"/>
            <w:szCs w:val="22"/>
            <w:lang w:val="en-US" w:eastAsia="en-US"/>
          </w:rPr>
          <w:tab/>
        </w:r>
        <w:r w:rsidRPr="00497240">
          <w:rPr>
            <w:rStyle w:val="Hyperlink"/>
          </w:rPr>
          <w:t>Transfert de Propriété</w:t>
        </w:r>
        <w:r>
          <w:rPr>
            <w:webHidden/>
          </w:rPr>
          <w:tab/>
        </w:r>
        <w:r>
          <w:rPr>
            <w:webHidden/>
          </w:rPr>
          <w:fldChar w:fldCharType="begin"/>
        </w:r>
        <w:r>
          <w:rPr>
            <w:webHidden/>
          </w:rPr>
          <w:instrText xml:space="preserve"> PAGEREF _Toc107421509 \h </w:instrText>
        </w:r>
        <w:r>
          <w:rPr>
            <w:webHidden/>
          </w:rPr>
        </w:r>
        <w:r>
          <w:rPr>
            <w:webHidden/>
          </w:rPr>
          <w:fldChar w:fldCharType="separate"/>
        </w:r>
        <w:r>
          <w:rPr>
            <w:webHidden/>
          </w:rPr>
          <w:t>266</w:t>
        </w:r>
        <w:r>
          <w:rPr>
            <w:webHidden/>
          </w:rPr>
          <w:fldChar w:fldCharType="end"/>
        </w:r>
      </w:hyperlink>
    </w:p>
    <w:p w14:paraId="79F64400" w14:textId="2C336BA3" w:rsidR="00C43B49" w:rsidRDefault="00C43B49">
      <w:pPr>
        <w:pStyle w:val="TOC1"/>
        <w:rPr>
          <w:rFonts w:asciiTheme="minorHAnsi" w:eastAsiaTheme="minorEastAsia" w:hAnsiTheme="minorHAnsi" w:cstheme="minorBidi"/>
          <w:b w:val="0"/>
          <w:sz w:val="22"/>
          <w:szCs w:val="22"/>
          <w:lang w:val="en-US" w:eastAsia="en-US"/>
        </w:rPr>
      </w:pPr>
      <w:hyperlink w:anchor="_Toc107421510" w:history="1">
        <w:r w:rsidRPr="00497240">
          <w:rPr>
            <w:rStyle w:val="Hyperlink"/>
            <w:bCs/>
          </w:rPr>
          <w:t>32.</w:t>
        </w:r>
        <w:r>
          <w:rPr>
            <w:rFonts w:asciiTheme="minorHAnsi" w:eastAsiaTheme="minorEastAsia" w:hAnsiTheme="minorHAnsi" w:cstheme="minorBidi"/>
            <w:b w:val="0"/>
            <w:sz w:val="22"/>
            <w:szCs w:val="22"/>
            <w:lang w:val="en-US" w:eastAsia="en-US"/>
          </w:rPr>
          <w:tab/>
        </w:r>
        <w:r w:rsidRPr="00497240">
          <w:rPr>
            <w:rStyle w:val="Hyperlink"/>
          </w:rPr>
          <w:t>Entretien et Garde des Installations</w:t>
        </w:r>
        <w:r>
          <w:rPr>
            <w:webHidden/>
          </w:rPr>
          <w:tab/>
        </w:r>
        <w:r>
          <w:rPr>
            <w:webHidden/>
          </w:rPr>
          <w:fldChar w:fldCharType="begin"/>
        </w:r>
        <w:r>
          <w:rPr>
            <w:webHidden/>
          </w:rPr>
          <w:instrText xml:space="preserve"> PAGEREF _Toc107421510 \h </w:instrText>
        </w:r>
        <w:r>
          <w:rPr>
            <w:webHidden/>
          </w:rPr>
        </w:r>
        <w:r>
          <w:rPr>
            <w:webHidden/>
          </w:rPr>
          <w:fldChar w:fldCharType="separate"/>
        </w:r>
        <w:r>
          <w:rPr>
            <w:webHidden/>
          </w:rPr>
          <w:t>267</w:t>
        </w:r>
        <w:r>
          <w:rPr>
            <w:webHidden/>
          </w:rPr>
          <w:fldChar w:fldCharType="end"/>
        </w:r>
      </w:hyperlink>
    </w:p>
    <w:p w14:paraId="779B9E05" w14:textId="1C5D224A" w:rsidR="00C43B49" w:rsidRDefault="00C43B49">
      <w:pPr>
        <w:pStyle w:val="TOC1"/>
        <w:rPr>
          <w:rFonts w:asciiTheme="minorHAnsi" w:eastAsiaTheme="minorEastAsia" w:hAnsiTheme="minorHAnsi" w:cstheme="minorBidi"/>
          <w:b w:val="0"/>
          <w:sz w:val="22"/>
          <w:szCs w:val="22"/>
          <w:lang w:val="en-US" w:eastAsia="en-US"/>
        </w:rPr>
      </w:pPr>
      <w:hyperlink w:anchor="_Toc107421511" w:history="1">
        <w:r w:rsidRPr="00497240">
          <w:rPr>
            <w:rStyle w:val="Hyperlink"/>
            <w:bCs/>
          </w:rPr>
          <w:t>33.</w:t>
        </w:r>
        <w:r>
          <w:rPr>
            <w:rFonts w:asciiTheme="minorHAnsi" w:eastAsiaTheme="minorEastAsia" w:hAnsiTheme="minorHAnsi" w:cstheme="minorBidi"/>
            <w:b w:val="0"/>
            <w:sz w:val="22"/>
            <w:szCs w:val="22"/>
            <w:lang w:val="en-US" w:eastAsia="en-US"/>
          </w:rPr>
          <w:tab/>
        </w:r>
        <w:r w:rsidRPr="00497240">
          <w:rPr>
            <w:rStyle w:val="Hyperlink"/>
          </w:rPr>
          <w:t>Pertes ou Dommages Matériels ; Accidents du Travail ; Indemnisation</w:t>
        </w:r>
        <w:r>
          <w:rPr>
            <w:webHidden/>
          </w:rPr>
          <w:tab/>
        </w:r>
        <w:r>
          <w:rPr>
            <w:webHidden/>
          </w:rPr>
          <w:fldChar w:fldCharType="begin"/>
        </w:r>
        <w:r>
          <w:rPr>
            <w:webHidden/>
          </w:rPr>
          <w:instrText xml:space="preserve"> PAGEREF _Toc107421511 \h </w:instrText>
        </w:r>
        <w:r>
          <w:rPr>
            <w:webHidden/>
          </w:rPr>
        </w:r>
        <w:r>
          <w:rPr>
            <w:webHidden/>
          </w:rPr>
          <w:fldChar w:fldCharType="separate"/>
        </w:r>
        <w:r>
          <w:rPr>
            <w:webHidden/>
          </w:rPr>
          <w:t>269</w:t>
        </w:r>
        <w:r>
          <w:rPr>
            <w:webHidden/>
          </w:rPr>
          <w:fldChar w:fldCharType="end"/>
        </w:r>
      </w:hyperlink>
    </w:p>
    <w:p w14:paraId="280A26EB" w14:textId="07DA2334" w:rsidR="00C43B49" w:rsidRDefault="00C43B49">
      <w:pPr>
        <w:pStyle w:val="TOC1"/>
        <w:rPr>
          <w:rFonts w:asciiTheme="minorHAnsi" w:eastAsiaTheme="minorEastAsia" w:hAnsiTheme="minorHAnsi" w:cstheme="minorBidi"/>
          <w:b w:val="0"/>
          <w:sz w:val="22"/>
          <w:szCs w:val="22"/>
          <w:lang w:val="en-US" w:eastAsia="en-US"/>
        </w:rPr>
      </w:pPr>
      <w:hyperlink w:anchor="_Toc107421512" w:history="1">
        <w:r w:rsidRPr="00497240">
          <w:rPr>
            <w:rStyle w:val="Hyperlink"/>
            <w:bCs/>
          </w:rPr>
          <w:t>34.</w:t>
        </w:r>
        <w:r>
          <w:rPr>
            <w:rFonts w:asciiTheme="minorHAnsi" w:eastAsiaTheme="minorEastAsia" w:hAnsiTheme="minorHAnsi" w:cstheme="minorBidi"/>
            <w:b w:val="0"/>
            <w:sz w:val="22"/>
            <w:szCs w:val="22"/>
            <w:lang w:val="en-US" w:eastAsia="en-US"/>
          </w:rPr>
          <w:tab/>
        </w:r>
        <w:r w:rsidRPr="00497240">
          <w:rPr>
            <w:rStyle w:val="Hyperlink"/>
          </w:rPr>
          <w:t>Assurances</w:t>
        </w:r>
        <w:r>
          <w:rPr>
            <w:webHidden/>
          </w:rPr>
          <w:tab/>
        </w:r>
        <w:r>
          <w:rPr>
            <w:webHidden/>
          </w:rPr>
          <w:fldChar w:fldCharType="begin"/>
        </w:r>
        <w:r>
          <w:rPr>
            <w:webHidden/>
          </w:rPr>
          <w:instrText xml:space="preserve"> PAGEREF _Toc107421512 \h </w:instrText>
        </w:r>
        <w:r>
          <w:rPr>
            <w:webHidden/>
          </w:rPr>
        </w:r>
        <w:r>
          <w:rPr>
            <w:webHidden/>
          </w:rPr>
          <w:fldChar w:fldCharType="separate"/>
        </w:r>
        <w:r>
          <w:rPr>
            <w:webHidden/>
          </w:rPr>
          <w:t>270</w:t>
        </w:r>
        <w:r>
          <w:rPr>
            <w:webHidden/>
          </w:rPr>
          <w:fldChar w:fldCharType="end"/>
        </w:r>
      </w:hyperlink>
    </w:p>
    <w:p w14:paraId="2883DE03" w14:textId="5D5A390A" w:rsidR="00C43B49" w:rsidRDefault="00C43B49">
      <w:pPr>
        <w:pStyle w:val="TOC1"/>
        <w:rPr>
          <w:rFonts w:asciiTheme="minorHAnsi" w:eastAsiaTheme="minorEastAsia" w:hAnsiTheme="minorHAnsi" w:cstheme="minorBidi"/>
          <w:b w:val="0"/>
          <w:sz w:val="22"/>
          <w:szCs w:val="22"/>
          <w:lang w:val="en-US" w:eastAsia="en-US"/>
        </w:rPr>
      </w:pPr>
      <w:hyperlink w:anchor="_Toc107421513" w:history="1">
        <w:r w:rsidRPr="00497240">
          <w:rPr>
            <w:rStyle w:val="Hyperlink"/>
            <w:bCs/>
          </w:rPr>
          <w:t>35.</w:t>
        </w:r>
        <w:r>
          <w:rPr>
            <w:rFonts w:asciiTheme="minorHAnsi" w:eastAsiaTheme="minorEastAsia" w:hAnsiTheme="minorHAnsi" w:cstheme="minorBidi"/>
            <w:b w:val="0"/>
            <w:sz w:val="22"/>
            <w:szCs w:val="22"/>
            <w:lang w:val="en-US" w:eastAsia="en-US"/>
          </w:rPr>
          <w:tab/>
        </w:r>
        <w:r w:rsidRPr="00497240">
          <w:rPr>
            <w:rStyle w:val="Hyperlink"/>
          </w:rPr>
          <w:t>Conditions Imprévisibles</w:t>
        </w:r>
        <w:r>
          <w:rPr>
            <w:webHidden/>
          </w:rPr>
          <w:tab/>
        </w:r>
        <w:r>
          <w:rPr>
            <w:webHidden/>
          </w:rPr>
          <w:fldChar w:fldCharType="begin"/>
        </w:r>
        <w:r>
          <w:rPr>
            <w:webHidden/>
          </w:rPr>
          <w:instrText xml:space="preserve"> PAGEREF _Toc107421513 \h </w:instrText>
        </w:r>
        <w:r>
          <w:rPr>
            <w:webHidden/>
          </w:rPr>
        </w:r>
        <w:r>
          <w:rPr>
            <w:webHidden/>
          </w:rPr>
          <w:fldChar w:fldCharType="separate"/>
        </w:r>
        <w:r>
          <w:rPr>
            <w:webHidden/>
          </w:rPr>
          <w:t>273</w:t>
        </w:r>
        <w:r>
          <w:rPr>
            <w:webHidden/>
          </w:rPr>
          <w:fldChar w:fldCharType="end"/>
        </w:r>
      </w:hyperlink>
    </w:p>
    <w:p w14:paraId="65E8EE5B" w14:textId="56254867" w:rsidR="00C43B49" w:rsidRDefault="00C43B49">
      <w:pPr>
        <w:pStyle w:val="TOC1"/>
        <w:rPr>
          <w:rFonts w:asciiTheme="minorHAnsi" w:eastAsiaTheme="minorEastAsia" w:hAnsiTheme="minorHAnsi" w:cstheme="minorBidi"/>
          <w:b w:val="0"/>
          <w:sz w:val="22"/>
          <w:szCs w:val="22"/>
          <w:lang w:val="en-US" w:eastAsia="en-US"/>
        </w:rPr>
      </w:pPr>
      <w:hyperlink w:anchor="_Toc107421514" w:history="1">
        <w:r w:rsidRPr="00497240">
          <w:rPr>
            <w:rStyle w:val="Hyperlink"/>
            <w:bCs/>
          </w:rPr>
          <w:t>36.</w:t>
        </w:r>
        <w:r>
          <w:rPr>
            <w:rFonts w:asciiTheme="minorHAnsi" w:eastAsiaTheme="minorEastAsia" w:hAnsiTheme="minorHAnsi" w:cstheme="minorBidi"/>
            <w:b w:val="0"/>
            <w:sz w:val="22"/>
            <w:szCs w:val="22"/>
            <w:lang w:val="en-US" w:eastAsia="en-US"/>
          </w:rPr>
          <w:tab/>
        </w:r>
        <w:r w:rsidRPr="00497240">
          <w:rPr>
            <w:rStyle w:val="Hyperlink"/>
          </w:rPr>
          <w:t>Modification des Législations et Réglementations</w:t>
        </w:r>
        <w:r>
          <w:rPr>
            <w:webHidden/>
          </w:rPr>
          <w:tab/>
        </w:r>
        <w:r>
          <w:rPr>
            <w:webHidden/>
          </w:rPr>
          <w:fldChar w:fldCharType="begin"/>
        </w:r>
        <w:r>
          <w:rPr>
            <w:webHidden/>
          </w:rPr>
          <w:instrText xml:space="preserve"> PAGEREF _Toc107421514 \h </w:instrText>
        </w:r>
        <w:r>
          <w:rPr>
            <w:webHidden/>
          </w:rPr>
        </w:r>
        <w:r>
          <w:rPr>
            <w:webHidden/>
          </w:rPr>
          <w:fldChar w:fldCharType="separate"/>
        </w:r>
        <w:r>
          <w:rPr>
            <w:webHidden/>
          </w:rPr>
          <w:t>274</w:t>
        </w:r>
        <w:r>
          <w:rPr>
            <w:webHidden/>
          </w:rPr>
          <w:fldChar w:fldCharType="end"/>
        </w:r>
      </w:hyperlink>
    </w:p>
    <w:p w14:paraId="340D0E06" w14:textId="19AA384F" w:rsidR="00C43B49" w:rsidRDefault="00C43B49">
      <w:pPr>
        <w:pStyle w:val="TOC1"/>
        <w:rPr>
          <w:rFonts w:asciiTheme="minorHAnsi" w:eastAsiaTheme="minorEastAsia" w:hAnsiTheme="minorHAnsi" w:cstheme="minorBidi"/>
          <w:b w:val="0"/>
          <w:sz w:val="22"/>
          <w:szCs w:val="22"/>
          <w:lang w:val="en-US" w:eastAsia="en-US"/>
        </w:rPr>
      </w:pPr>
      <w:hyperlink w:anchor="_Toc107421515" w:history="1">
        <w:r w:rsidRPr="00497240">
          <w:rPr>
            <w:rStyle w:val="Hyperlink"/>
            <w:bCs/>
          </w:rPr>
          <w:t>37.</w:t>
        </w:r>
        <w:r>
          <w:rPr>
            <w:rFonts w:asciiTheme="minorHAnsi" w:eastAsiaTheme="minorEastAsia" w:hAnsiTheme="minorHAnsi" w:cstheme="minorBidi"/>
            <w:b w:val="0"/>
            <w:sz w:val="22"/>
            <w:szCs w:val="22"/>
            <w:lang w:val="en-US" w:eastAsia="en-US"/>
          </w:rPr>
          <w:tab/>
        </w:r>
        <w:r w:rsidRPr="00497240">
          <w:rPr>
            <w:rStyle w:val="Hyperlink"/>
          </w:rPr>
          <w:t>Force Majeure</w:t>
        </w:r>
        <w:r>
          <w:rPr>
            <w:webHidden/>
          </w:rPr>
          <w:tab/>
        </w:r>
        <w:r>
          <w:rPr>
            <w:webHidden/>
          </w:rPr>
          <w:fldChar w:fldCharType="begin"/>
        </w:r>
        <w:r>
          <w:rPr>
            <w:webHidden/>
          </w:rPr>
          <w:instrText xml:space="preserve"> PAGEREF _Toc107421515 \h </w:instrText>
        </w:r>
        <w:r>
          <w:rPr>
            <w:webHidden/>
          </w:rPr>
        </w:r>
        <w:r>
          <w:rPr>
            <w:webHidden/>
          </w:rPr>
          <w:fldChar w:fldCharType="separate"/>
        </w:r>
        <w:r>
          <w:rPr>
            <w:webHidden/>
          </w:rPr>
          <w:t>274</w:t>
        </w:r>
        <w:r>
          <w:rPr>
            <w:webHidden/>
          </w:rPr>
          <w:fldChar w:fldCharType="end"/>
        </w:r>
      </w:hyperlink>
    </w:p>
    <w:p w14:paraId="73DFC468" w14:textId="35A1BF6C" w:rsidR="00C43B49" w:rsidRDefault="00C43B49">
      <w:pPr>
        <w:pStyle w:val="TOC1"/>
        <w:rPr>
          <w:rFonts w:asciiTheme="minorHAnsi" w:eastAsiaTheme="minorEastAsia" w:hAnsiTheme="minorHAnsi" w:cstheme="minorBidi"/>
          <w:b w:val="0"/>
          <w:sz w:val="22"/>
          <w:szCs w:val="22"/>
          <w:lang w:val="en-US" w:eastAsia="en-US"/>
        </w:rPr>
      </w:pPr>
      <w:hyperlink w:anchor="_Toc107421516" w:history="1">
        <w:r w:rsidRPr="00497240">
          <w:rPr>
            <w:rStyle w:val="Hyperlink"/>
            <w:bCs/>
          </w:rPr>
          <w:t>38.</w:t>
        </w:r>
        <w:r>
          <w:rPr>
            <w:rFonts w:asciiTheme="minorHAnsi" w:eastAsiaTheme="minorEastAsia" w:hAnsiTheme="minorHAnsi" w:cstheme="minorBidi"/>
            <w:b w:val="0"/>
            <w:sz w:val="22"/>
            <w:szCs w:val="22"/>
            <w:lang w:val="en-US" w:eastAsia="en-US"/>
          </w:rPr>
          <w:tab/>
        </w:r>
        <w:r w:rsidRPr="00497240">
          <w:rPr>
            <w:rStyle w:val="Hyperlink"/>
          </w:rPr>
          <w:t>Risques de guerre</w:t>
        </w:r>
        <w:r>
          <w:rPr>
            <w:webHidden/>
          </w:rPr>
          <w:tab/>
        </w:r>
        <w:r>
          <w:rPr>
            <w:webHidden/>
          </w:rPr>
          <w:fldChar w:fldCharType="begin"/>
        </w:r>
        <w:r>
          <w:rPr>
            <w:webHidden/>
          </w:rPr>
          <w:instrText xml:space="preserve"> PAGEREF _Toc107421516 \h </w:instrText>
        </w:r>
        <w:r>
          <w:rPr>
            <w:webHidden/>
          </w:rPr>
        </w:r>
        <w:r>
          <w:rPr>
            <w:webHidden/>
          </w:rPr>
          <w:fldChar w:fldCharType="separate"/>
        </w:r>
        <w:r>
          <w:rPr>
            <w:webHidden/>
          </w:rPr>
          <w:t>276</w:t>
        </w:r>
        <w:r>
          <w:rPr>
            <w:webHidden/>
          </w:rPr>
          <w:fldChar w:fldCharType="end"/>
        </w:r>
      </w:hyperlink>
    </w:p>
    <w:p w14:paraId="6A7ECDE1" w14:textId="069B678E" w:rsidR="00C43B49" w:rsidRDefault="00C43B49">
      <w:pPr>
        <w:pStyle w:val="TOC1"/>
        <w:rPr>
          <w:rFonts w:asciiTheme="minorHAnsi" w:eastAsiaTheme="minorEastAsia" w:hAnsiTheme="minorHAnsi" w:cstheme="minorBidi"/>
          <w:b w:val="0"/>
          <w:sz w:val="22"/>
          <w:szCs w:val="22"/>
          <w:lang w:val="en-US" w:eastAsia="en-US"/>
        </w:rPr>
      </w:pPr>
      <w:hyperlink w:anchor="_Toc107421517" w:history="1">
        <w:r w:rsidRPr="00497240">
          <w:rPr>
            <w:rStyle w:val="Hyperlink"/>
            <w:bCs/>
          </w:rPr>
          <w:t>39.</w:t>
        </w:r>
        <w:r>
          <w:rPr>
            <w:rFonts w:asciiTheme="minorHAnsi" w:eastAsiaTheme="minorEastAsia" w:hAnsiTheme="minorHAnsi" w:cstheme="minorBidi"/>
            <w:b w:val="0"/>
            <w:sz w:val="22"/>
            <w:szCs w:val="22"/>
            <w:lang w:val="en-US" w:eastAsia="en-US"/>
          </w:rPr>
          <w:tab/>
        </w:r>
        <w:r w:rsidRPr="00497240">
          <w:rPr>
            <w:rStyle w:val="Hyperlink"/>
          </w:rPr>
          <w:t>Modification des Installations</w:t>
        </w:r>
        <w:r>
          <w:rPr>
            <w:webHidden/>
          </w:rPr>
          <w:tab/>
        </w:r>
        <w:r>
          <w:rPr>
            <w:webHidden/>
          </w:rPr>
          <w:fldChar w:fldCharType="begin"/>
        </w:r>
        <w:r>
          <w:rPr>
            <w:webHidden/>
          </w:rPr>
          <w:instrText xml:space="preserve"> PAGEREF _Toc107421517 \h </w:instrText>
        </w:r>
        <w:r>
          <w:rPr>
            <w:webHidden/>
          </w:rPr>
        </w:r>
        <w:r>
          <w:rPr>
            <w:webHidden/>
          </w:rPr>
          <w:fldChar w:fldCharType="separate"/>
        </w:r>
        <w:r>
          <w:rPr>
            <w:webHidden/>
          </w:rPr>
          <w:t>278</w:t>
        </w:r>
        <w:r>
          <w:rPr>
            <w:webHidden/>
          </w:rPr>
          <w:fldChar w:fldCharType="end"/>
        </w:r>
      </w:hyperlink>
    </w:p>
    <w:p w14:paraId="1DAD1392" w14:textId="69308F65" w:rsidR="00C43B49" w:rsidRDefault="00C43B49">
      <w:pPr>
        <w:pStyle w:val="TOC1"/>
        <w:rPr>
          <w:rFonts w:asciiTheme="minorHAnsi" w:eastAsiaTheme="minorEastAsia" w:hAnsiTheme="minorHAnsi" w:cstheme="minorBidi"/>
          <w:b w:val="0"/>
          <w:sz w:val="22"/>
          <w:szCs w:val="22"/>
          <w:lang w:val="en-US" w:eastAsia="en-US"/>
        </w:rPr>
      </w:pPr>
      <w:hyperlink w:anchor="_Toc107421518" w:history="1">
        <w:r w:rsidRPr="00497240">
          <w:rPr>
            <w:rStyle w:val="Hyperlink"/>
            <w:bCs/>
          </w:rPr>
          <w:t>40.</w:t>
        </w:r>
        <w:r>
          <w:rPr>
            <w:rFonts w:asciiTheme="minorHAnsi" w:eastAsiaTheme="minorEastAsia" w:hAnsiTheme="minorHAnsi" w:cstheme="minorBidi"/>
            <w:b w:val="0"/>
            <w:sz w:val="22"/>
            <w:szCs w:val="22"/>
            <w:lang w:val="en-US" w:eastAsia="en-US"/>
          </w:rPr>
          <w:tab/>
        </w:r>
        <w:r w:rsidRPr="00497240">
          <w:rPr>
            <w:rStyle w:val="Hyperlink"/>
          </w:rPr>
          <w:t>Prolongation du Délai d’Achèvement</w:t>
        </w:r>
        <w:r>
          <w:rPr>
            <w:webHidden/>
          </w:rPr>
          <w:tab/>
        </w:r>
        <w:r>
          <w:rPr>
            <w:webHidden/>
          </w:rPr>
          <w:fldChar w:fldCharType="begin"/>
        </w:r>
        <w:r>
          <w:rPr>
            <w:webHidden/>
          </w:rPr>
          <w:instrText xml:space="preserve"> PAGEREF _Toc107421518 \h </w:instrText>
        </w:r>
        <w:r>
          <w:rPr>
            <w:webHidden/>
          </w:rPr>
        </w:r>
        <w:r>
          <w:rPr>
            <w:webHidden/>
          </w:rPr>
          <w:fldChar w:fldCharType="separate"/>
        </w:r>
        <w:r>
          <w:rPr>
            <w:webHidden/>
          </w:rPr>
          <w:t>281</w:t>
        </w:r>
        <w:r>
          <w:rPr>
            <w:webHidden/>
          </w:rPr>
          <w:fldChar w:fldCharType="end"/>
        </w:r>
      </w:hyperlink>
    </w:p>
    <w:p w14:paraId="13D491EC" w14:textId="38FEC614" w:rsidR="00C43B49" w:rsidRDefault="00C43B49">
      <w:pPr>
        <w:pStyle w:val="TOC1"/>
        <w:rPr>
          <w:rFonts w:asciiTheme="minorHAnsi" w:eastAsiaTheme="minorEastAsia" w:hAnsiTheme="minorHAnsi" w:cstheme="minorBidi"/>
          <w:b w:val="0"/>
          <w:sz w:val="22"/>
          <w:szCs w:val="22"/>
          <w:lang w:val="en-US" w:eastAsia="en-US"/>
        </w:rPr>
      </w:pPr>
      <w:hyperlink w:anchor="_Toc107421519" w:history="1">
        <w:r w:rsidRPr="00497240">
          <w:rPr>
            <w:rStyle w:val="Hyperlink"/>
            <w:bCs/>
          </w:rPr>
          <w:t>41.</w:t>
        </w:r>
        <w:r>
          <w:rPr>
            <w:rFonts w:asciiTheme="minorHAnsi" w:eastAsiaTheme="minorEastAsia" w:hAnsiTheme="minorHAnsi" w:cstheme="minorBidi"/>
            <w:b w:val="0"/>
            <w:sz w:val="22"/>
            <w:szCs w:val="22"/>
            <w:lang w:val="en-US" w:eastAsia="en-US"/>
          </w:rPr>
          <w:tab/>
        </w:r>
        <w:r w:rsidRPr="00497240">
          <w:rPr>
            <w:rStyle w:val="Hyperlink"/>
          </w:rPr>
          <w:t>Suspension</w:t>
        </w:r>
        <w:r>
          <w:rPr>
            <w:webHidden/>
          </w:rPr>
          <w:tab/>
        </w:r>
        <w:r>
          <w:rPr>
            <w:webHidden/>
          </w:rPr>
          <w:fldChar w:fldCharType="begin"/>
        </w:r>
        <w:r>
          <w:rPr>
            <w:webHidden/>
          </w:rPr>
          <w:instrText xml:space="preserve"> PAGEREF _Toc107421519 \h </w:instrText>
        </w:r>
        <w:r>
          <w:rPr>
            <w:webHidden/>
          </w:rPr>
        </w:r>
        <w:r>
          <w:rPr>
            <w:webHidden/>
          </w:rPr>
          <w:fldChar w:fldCharType="separate"/>
        </w:r>
        <w:r>
          <w:rPr>
            <w:webHidden/>
          </w:rPr>
          <w:t>283</w:t>
        </w:r>
        <w:r>
          <w:rPr>
            <w:webHidden/>
          </w:rPr>
          <w:fldChar w:fldCharType="end"/>
        </w:r>
      </w:hyperlink>
    </w:p>
    <w:p w14:paraId="5CEEC1F5" w14:textId="3EA3B0C4" w:rsidR="00C43B49" w:rsidRDefault="00C43B49">
      <w:pPr>
        <w:pStyle w:val="TOC1"/>
        <w:rPr>
          <w:rFonts w:asciiTheme="minorHAnsi" w:eastAsiaTheme="minorEastAsia" w:hAnsiTheme="minorHAnsi" w:cstheme="minorBidi"/>
          <w:b w:val="0"/>
          <w:sz w:val="22"/>
          <w:szCs w:val="22"/>
          <w:lang w:val="en-US" w:eastAsia="en-US"/>
        </w:rPr>
      </w:pPr>
      <w:hyperlink w:anchor="_Toc107421520" w:history="1">
        <w:r w:rsidRPr="00497240">
          <w:rPr>
            <w:rStyle w:val="Hyperlink"/>
            <w:bCs/>
          </w:rPr>
          <w:t>42.</w:t>
        </w:r>
        <w:r>
          <w:rPr>
            <w:rFonts w:asciiTheme="minorHAnsi" w:eastAsiaTheme="minorEastAsia" w:hAnsiTheme="minorHAnsi" w:cstheme="minorBidi"/>
            <w:b w:val="0"/>
            <w:sz w:val="22"/>
            <w:szCs w:val="22"/>
            <w:lang w:val="en-US" w:eastAsia="en-US"/>
          </w:rPr>
          <w:tab/>
        </w:r>
        <w:r w:rsidRPr="00497240">
          <w:rPr>
            <w:rStyle w:val="Hyperlink"/>
          </w:rPr>
          <w:t>Résiliation</w:t>
        </w:r>
        <w:r>
          <w:rPr>
            <w:webHidden/>
          </w:rPr>
          <w:tab/>
        </w:r>
        <w:r>
          <w:rPr>
            <w:webHidden/>
          </w:rPr>
          <w:fldChar w:fldCharType="begin"/>
        </w:r>
        <w:r>
          <w:rPr>
            <w:webHidden/>
          </w:rPr>
          <w:instrText xml:space="preserve"> PAGEREF _Toc107421520 \h </w:instrText>
        </w:r>
        <w:r>
          <w:rPr>
            <w:webHidden/>
          </w:rPr>
        </w:r>
        <w:r>
          <w:rPr>
            <w:webHidden/>
          </w:rPr>
          <w:fldChar w:fldCharType="separate"/>
        </w:r>
        <w:r>
          <w:rPr>
            <w:webHidden/>
          </w:rPr>
          <w:t>285</w:t>
        </w:r>
        <w:r>
          <w:rPr>
            <w:webHidden/>
          </w:rPr>
          <w:fldChar w:fldCharType="end"/>
        </w:r>
      </w:hyperlink>
    </w:p>
    <w:p w14:paraId="4E93A8D2" w14:textId="05203536" w:rsidR="00C43B49" w:rsidRDefault="00C43B49">
      <w:pPr>
        <w:pStyle w:val="TOC1"/>
        <w:rPr>
          <w:rFonts w:asciiTheme="minorHAnsi" w:eastAsiaTheme="minorEastAsia" w:hAnsiTheme="minorHAnsi" w:cstheme="minorBidi"/>
          <w:b w:val="0"/>
          <w:sz w:val="22"/>
          <w:szCs w:val="22"/>
          <w:lang w:val="en-US" w:eastAsia="en-US"/>
        </w:rPr>
      </w:pPr>
      <w:hyperlink w:anchor="_Toc107421521" w:history="1">
        <w:r w:rsidRPr="00497240">
          <w:rPr>
            <w:rStyle w:val="Hyperlink"/>
            <w:bCs/>
          </w:rPr>
          <w:t>43.</w:t>
        </w:r>
        <w:r>
          <w:rPr>
            <w:rFonts w:asciiTheme="minorHAnsi" w:eastAsiaTheme="minorEastAsia" w:hAnsiTheme="minorHAnsi" w:cstheme="minorBidi"/>
            <w:b w:val="0"/>
            <w:sz w:val="22"/>
            <w:szCs w:val="22"/>
            <w:lang w:val="en-US" w:eastAsia="en-US"/>
          </w:rPr>
          <w:tab/>
        </w:r>
        <w:r w:rsidRPr="00497240">
          <w:rPr>
            <w:rStyle w:val="Hyperlink"/>
          </w:rPr>
          <w:t>Cession</w:t>
        </w:r>
        <w:r>
          <w:rPr>
            <w:webHidden/>
          </w:rPr>
          <w:tab/>
        </w:r>
        <w:r>
          <w:rPr>
            <w:webHidden/>
          </w:rPr>
          <w:fldChar w:fldCharType="begin"/>
        </w:r>
        <w:r>
          <w:rPr>
            <w:webHidden/>
          </w:rPr>
          <w:instrText xml:space="preserve"> PAGEREF _Toc107421521 \h </w:instrText>
        </w:r>
        <w:r>
          <w:rPr>
            <w:webHidden/>
          </w:rPr>
        </w:r>
        <w:r>
          <w:rPr>
            <w:webHidden/>
          </w:rPr>
          <w:fldChar w:fldCharType="separate"/>
        </w:r>
        <w:r>
          <w:rPr>
            <w:webHidden/>
          </w:rPr>
          <w:t>292</w:t>
        </w:r>
        <w:r>
          <w:rPr>
            <w:webHidden/>
          </w:rPr>
          <w:fldChar w:fldCharType="end"/>
        </w:r>
      </w:hyperlink>
    </w:p>
    <w:p w14:paraId="11C071CF" w14:textId="6FF89D35" w:rsidR="00C43B49" w:rsidRDefault="00C43B49">
      <w:pPr>
        <w:pStyle w:val="TOC1"/>
        <w:rPr>
          <w:rFonts w:asciiTheme="minorHAnsi" w:eastAsiaTheme="minorEastAsia" w:hAnsiTheme="minorHAnsi" w:cstheme="minorBidi"/>
          <w:b w:val="0"/>
          <w:sz w:val="22"/>
          <w:szCs w:val="22"/>
          <w:lang w:val="en-US" w:eastAsia="en-US"/>
        </w:rPr>
      </w:pPr>
      <w:hyperlink w:anchor="_Toc107421522" w:history="1">
        <w:r w:rsidRPr="00497240">
          <w:rPr>
            <w:rStyle w:val="Hyperlink"/>
            <w:bCs/>
          </w:rPr>
          <w:t>44.</w:t>
        </w:r>
        <w:r>
          <w:rPr>
            <w:rFonts w:asciiTheme="minorHAnsi" w:eastAsiaTheme="minorEastAsia" w:hAnsiTheme="minorHAnsi" w:cstheme="minorBidi"/>
            <w:b w:val="0"/>
            <w:sz w:val="22"/>
            <w:szCs w:val="22"/>
            <w:lang w:val="en-US" w:eastAsia="en-US"/>
          </w:rPr>
          <w:tab/>
        </w:r>
        <w:r w:rsidRPr="00497240">
          <w:rPr>
            <w:rStyle w:val="Hyperlink"/>
          </w:rPr>
          <w:t>Restrictions d’Exportation</w:t>
        </w:r>
        <w:r>
          <w:rPr>
            <w:webHidden/>
          </w:rPr>
          <w:tab/>
        </w:r>
        <w:r>
          <w:rPr>
            <w:webHidden/>
          </w:rPr>
          <w:fldChar w:fldCharType="begin"/>
        </w:r>
        <w:r>
          <w:rPr>
            <w:webHidden/>
          </w:rPr>
          <w:instrText xml:space="preserve"> PAGEREF _Toc107421522 \h </w:instrText>
        </w:r>
        <w:r>
          <w:rPr>
            <w:webHidden/>
          </w:rPr>
        </w:r>
        <w:r>
          <w:rPr>
            <w:webHidden/>
          </w:rPr>
          <w:fldChar w:fldCharType="separate"/>
        </w:r>
        <w:r>
          <w:rPr>
            <w:webHidden/>
          </w:rPr>
          <w:t>292</w:t>
        </w:r>
        <w:r>
          <w:rPr>
            <w:webHidden/>
          </w:rPr>
          <w:fldChar w:fldCharType="end"/>
        </w:r>
      </w:hyperlink>
    </w:p>
    <w:p w14:paraId="1EDACCCC" w14:textId="6EA2A94D" w:rsidR="00C43B49" w:rsidRDefault="00C43B49">
      <w:pPr>
        <w:pStyle w:val="TOC1"/>
        <w:rPr>
          <w:rFonts w:asciiTheme="minorHAnsi" w:eastAsiaTheme="minorEastAsia" w:hAnsiTheme="minorHAnsi" w:cstheme="minorBidi"/>
          <w:b w:val="0"/>
          <w:sz w:val="22"/>
          <w:szCs w:val="22"/>
          <w:lang w:val="en-US" w:eastAsia="en-US"/>
        </w:rPr>
      </w:pPr>
      <w:hyperlink w:anchor="_Toc107421523" w:history="1">
        <w:r w:rsidRPr="00497240">
          <w:rPr>
            <w:rStyle w:val="Hyperlink"/>
            <w:bCs/>
          </w:rPr>
          <w:t>45.</w:t>
        </w:r>
        <w:r>
          <w:rPr>
            <w:rFonts w:asciiTheme="minorHAnsi" w:eastAsiaTheme="minorEastAsia" w:hAnsiTheme="minorHAnsi" w:cstheme="minorBidi"/>
            <w:b w:val="0"/>
            <w:sz w:val="22"/>
            <w:szCs w:val="22"/>
            <w:lang w:val="en-US" w:eastAsia="en-US"/>
          </w:rPr>
          <w:tab/>
        </w:r>
        <w:r w:rsidRPr="00497240">
          <w:rPr>
            <w:rStyle w:val="Hyperlink"/>
          </w:rPr>
          <w:t>Réclamations de l’Entrepreneur</w:t>
        </w:r>
        <w:r>
          <w:rPr>
            <w:webHidden/>
          </w:rPr>
          <w:tab/>
        </w:r>
        <w:r>
          <w:rPr>
            <w:webHidden/>
          </w:rPr>
          <w:fldChar w:fldCharType="begin"/>
        </w:r>
        <w:r>
          <w:rPr>
            <w:webHidden/>
          </w:rPr>
          <w:instrText xml:space="preserve"> PAGEREF _Toc107421523 \h </w:instrText>
        </w:r>
        <w:r>
          <w:rPr>
            <w:webHidden/>
          </w:rPr>
        </w:r>
        <w:r>
          <w:rPr>
            <w:webHidden/>
          </w:rPr>
          <w:fldChar w:fldCharType="separate"/>
        </w:r>
        <w:r>
          <w:rPr>
            <w:webHidden/>
          </w:rPr>
          <w:t>292</w:t>
        </w:r>
        <w:r>
          <w:rPr>
            <w:webHidden/>
          </w:rPr>
          <w:fldChar w:fldCharType="end"/>
        </w:r>
      </w:hyperlink>
    </w:p>
    <w:p w14:paraId="4AEF633C" w14:textId="7FC9D3F9" w:rsidR="00C43B49" w:rsidRDefault="00C43B49">
      <w:pPr>
        <w:pStyle w:val="TOC1"/>
        <w:rPr>
          <w:rFonts w:asciiTheme="minorHAnsi" w:eastAsiaTheme="minorEastAsia" w:hAnsiTheme="minorHAnsi" w:cstheme="minorBidi"/>
          <w:b w:val="0"/>
          <w:sz w:val="22"/>
          <w:szCs w:val="22"/>
          <w:lang w:val="en-US" w:eastAsia="en-US"/>
        </w:rPr>
      </w:pPr>
      <w:hyperlink w:anchor="_Toc107421524" w:history="1">
        <w:r w:rsidRPr="00497240">
          <w:rPr>
            <w:rStyle w:val="Hyperlink"/>
            <w:bCs/>
          </w:rPr>
          <w:t>46.</w:t>
        </w:r>
        <w:r>
          <w:rPr>
            <w:rFonts w:asciiTheme="minorHAnsi" w:eastAsiaTheme="minorEastAsia" w:hAnsiTheme="minorHAnsi" w:cstheme="minorBidi"/>
            <w:b w:val="0"/>
            <w:sz w:val="22"/>
            <w:szCs w:val="22"/>
            <w:lang w:val="en-US" w:eastAsia="en-US"/>
          </w:rPr>
          <w:tab/>
        </w:r>
        <w:r w:rsidRPr="00497240">
          <w:rPr>
            <w:rStyle w:val="Hyperlink"/>
          </w:rPr>
          <w:t>Litiges et Arbitrage</w:t>
        </w:r>
        <w:r>
          <w:rPr>
            <w:webHidden/>
          </w:rPr>
          <w:tab/>
        </w:r>
        <w:r>
          <w:rPr>
            <w:webHidden/>
          </w:rPr>
          <w:fldChar w:fldCharType="begin"/>
        </w:r>
        <w:r>
          <w:rPr>
            <w:webHidden/>
          </w:rPr>
          <w:instrText xml:space="preserve"> PAGEREF _Toc107421524 \h </w:instrText>
        </w:r>
        <w:r>
          <w:rPr>
            <w:webHidden/>
          </w:rPr>
        </w:r>
        <w:r>
          <w:rPr>
            <w:webHidden/>
          </w:rPr>
          <w:fldChar w:fldCharType="separate"/>
        </w:r>
        <w:r>
          <w:rPr>
            <w:webHidden/>
          </w:rPr>
          <w:t>294</w:t>
        </w:r>
        <w:r>
          <w:rPr>
            <w:webHidden/>
          </w:rPr>
          <w:fldChar w:fldCharType="end"/>
        </w:r>
      </w:hyperlink>
    </w:p>
    <w:p w14:paraId="0C62A08A" w14:textId="5CBEC651" w:rsidR="005C5FFF" w:rsidRDefault="00C43B49" w:rsidP="005C5FFF">
      <w:r>
        <w:rPr>
          <w:noProof/>
        </w:rPr>
        <w:fldChar w:fldCharType="end"/>
      </w:r>
    </w:p>
    <w:p w14:paraId="3EB58C79" w14:textId="3936CC07" w:rsidR="005C5FFF" w:rsidRDefault="005C5FFF" w:rsidP="005C5FFF">
      <w:pPr>
        <w:jc w:val="center"/>
        <w:rPr>
          <w:b/>
          <w:sz w:val="28"/>
        </w:rPr>
      </w:pPr>
      <w:r>
        <w:br w:type="page"/>
      </w:r>
      <w:r>
        <w:rPr>
          <w:b/>
          <w:sz w:val="28"/>
        </w:rPr>
        <w:t xml:space="preserve">Cahier des </w:t>
      </w:r>
      <w:r w:rsidR="00CA048A">
        <w:rPr>
          <w:b/>
          <w:sz w:val="28"/>
        </w:rPr>
        <w:t>C</w:t>
      </w:r>
      <w:r>
        <w:rPr>
          <w:b/>
          <w:sz w:val="28"/>
        </w:rPr>
        <w:t xml:space="preserve">lauses </w:t>
      </w:r>
      <w:r w:rsidR="00CA048A">
        <w:rPr>
          <w:b/>
          <w:sz w:val="28"/>
        </w:rPr>
        <w:t>A</w:t>
      </w:r>
      <w:r>
        <w:rPr>
          <w:b/>
          <w:sz w:val="28"/>
        </w:rPr>
        <w:t xml:space="preserve">dministratives </w:t>
      </w:r>
      <w:r w:rsidR="00CA048A">
        <w:rPr>
          <w:b/>
          <w:sz w:val="28"/>
        </w:rPr>
        <w:t>G</w:t>
      </w:r>
      <w:r>
        <w:rPr>
          <w:b/>
          <w:sz w:val="28"/>
        </w:rPr>
        <w:t>énérales</w:t>
      </w:r>
    </w:p>
    <w:p w14:paraId="063DF81F" w14:textId="77777777" w:rsidR="00CA048A" w:rsidRDefault="00CA048A" w:rsidP="005C5FFF">
      <w:pPr>
        <w:jc w:val="center"/>
        <w:rPr>
          <w:b/>
          <w:sz w:val="28"/>
        </w:rPr>
      </w:pPr>
    </w:p>
    <w:p w14:paraId="55DADC97" w14:textId="77777777" w:rsidR="00156EBD" w:rsidRDefault="005C5FFF" w:rsidP="00D83A7C">
      <w:pPr>
        <w:pStyle w:val="Head41"/>
        <w:numPr>
          <w:ilvl w:val="2"/>
          <w:numId w:val="17"/>
        </w:numPr>
      </w:pPr>
      <w:r>
        <w:t>Marché et interprétation</w:t>
      </w:r>
    </w:p>
    <w:p w14:paraId="484D7681" w14:textId="77777777" w:rsidR="00156EBD" w:rsidRDefault="00156EBD" w:rsidP="00156EBD">
      <w:pPr>
        <w:pStyle w:val="Head41"/>
        <w:ind w:left="2415"/>
        <w:jc w:val="left"/>
      </w:pPr>
    </w:p>
    <w:tbl>
      <w:tblPr>
        <w:tblW w:w="0" w:type="auto"/>
        <w:tblLayout w:type="fixed"/>
        <w:tblLook w:val="0000" w:firstRow="0" w:lastRow="0" w:firstColumn="0" w:lastColumn="0" w:noHBand="0" w:noVBand="0"/>
      </w:tblPr>
      <w:tblGrid>
        <w:gridCol w:w="2088"/>
        <w:gridCol w:w="7470"/>
      </w:tblGrid>
      <w:tr w:rsidR="005C5FFF" w:rsidRPr="001178F4" w14:paraId="29DF26FA" w14:textId="77777777" w:rsidTr="00A04A29">
        <w:tc>
          <w:tcPr>
            <w:tcW w:w="2088" w:type="dxa"/>
          </w:tcPr>
          <w:p w14:paraId="5EC8110C" w14:textId="4251893B" w:rsidR="005C5FFF" w:rsidRPr="001178F4" w:rsidRDefault="005C5FFF" w:rsidP="00311E50">
            <w:pPr>
              <w:pStyle w:val="Sec7H-1"/>
              <w:ind w:left="341"/>
            </w:pPr>
            <w:bookmarkStart w:id="704" w:name="_Toc107421479"/>
            <w:r w:rsidRPr="001178F4">
              <w:t>Définitions</w:t>
            </w:r>
            <w:bookmarkEnd w:id="704"/>
          </w:p>
        </w:tc>
        <w:tc>
          <w:tcPr>
            <w:tcW w:w="7470" w:type="dxa"/>
          </w:tcPr>
          <w:p w14:paraId="3C42DF90" w14:textId="77777777" w:rsidR="005C5FFF" w:rsidRPr="001178F4" w:rsidRDefault="005C5FFF" w:rsidP="00673D77">
            <w:pPr>
              <w:spacing w:after="120"/>
              <w:ind w:left="612" w:hanging="612"/>
              <w:jc w:val="both"/>
              <w:rPr>
                <w:sz w:val="24"/>
                <w:szCs w:val="24"/>
              </w:rPr>
            </w:pPr>
            <w:r w:rsidRPr="001178F4">
              <w:rPr>
                <w:sz w:val="24"/>
                <w:szCs w:val="24"/>
              </w:rPr>
              <w:t>1.1</w:t>
            </w:r>
            <w:r w:rsidRPr="001178F4">
              <w:rPr>
                <w:sz w:val="24"/>
                <w:szCs w:val="24"/>
              </w:rPr>
              <w:tab/>
              <w:t>Les termes et expressions suivants auront la signification qui leur est attribuée ci-après :</w:t>
            </w:r>
          </w:p>
          <w:p w14:paraId="6C8767DC" w14:textId="360A3BC8" w:rsidR="005C5FFF" w:rsidRPr="001178F4" w:rsidRDefault="005C5FFF" w:rsidP="00EC58E6">
            <w:pPr>
              <w:spacing w:after="120"/>
              <w:ind w:left="567"/>
              <w:jc w:val="both"/>
              <w:rPr>
                <w:sz w:val="24"/>
                <w:szCs w:val="24"/>
              </w:rPr>
            </w:pPr>
            <w:r w:rsidRPr="001178F4">
              <w:rPr>
                <w:sz w:val="24"/>
                <w:szCs w:val="24"/>
              </w:rPr>
              <w:t>Le terme « </w:t>
            </w:r>
            <w:r w:rsidRPr="00673D77">
              <w:rPr>
                <w:b/>
                <w:bCs/>
                <w:sz w:val="24"/>
                <w:szCs w:val="24"/>
              </w:rPr>
              <w:t>Marché</w:t>
            </w:r>
            <w:r w:rsidRPr="001178F4">
              <w:rPr>
                <w:sz w:val="24"/>
                <w:szCs w:val="24"/>
              </w:rPr>
              <w:t xml:space="preserve"> » désigne le marché conclu entre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ainsi que les documents contractuels qui y sont visés ; ces documents constitueront le Marché, et le terme « Marché » sera interprété de la même manière dans tous ces documents.</w:t>
            </w:r>
          </w:p>
          <w:p w14:paraId="21A846E1" w14:textId="7DECE785" w:rsidR="005C5FFF" w:rsidRPr="001178F4" w:rsidRDefault="005C5FFF" w:rsidP="00EC58E6">
            <w:pPr>
              <w:spacing w:after="120"/>
              <w:ind w:left="567"/>
              <w:jc w:val="both"/>
              <w:rPr>
                <w:sz w:val="24"/>
                <w:szCs w:val="24"/>
              </w:rPr>
            </w:pPr>
            <w:r w:rsidRPr="001178F4">
              <w:rPr>
                <w:sz w:val="24"/>
                <w:szCs w:val="24"/>
              </w:rPr>
              <w:t>L’expression « </w:t>
            </w:r>
            <w:r w:rsidRPr="00673D77">
              <w:rPr>
                <w:b/>
                <w:bCs/>
                <w:sz w:val="24"/>
                <w:szCs w:val="24"/>
              </w:rPr>
              <w:t xml:space="preserve">Documents </w:t>
            </w:r>
            <w:r w:rsidR="00A739EE">
              <w:rPr>
                <w:b/>
                <w:bCs/>
                <w:sz w:val="24"/>
                <w:szCs w:val="24"/>
              </w:rPr>
              <w:t>C</w:t>
            </w:r>
            <w:r w:rsidRPr="00673D77">
              <w:rPr>
                <w:b/>
                <w:bCs/>
                <w:sz w:val="24"/>
                <w:szCs w:val="24"/>
              </w:rPr>
              <w:t>ontractuels</w:t>
            </w:r>
            <w:r w:rsidRPr="001178F4">
              <w:rPr>
                <w:sz w:val="24"/>
                <w:szCs w:val="24"/>
              </w:rPr>
              <w:t> » désigne les documents énumérés à l’Article 1.1 (Documents contractuels) du Marché (y compris toutes leurs modifications).</w:t>
            </w:r>
          </w:p>
          <w:p w14:paraId="4FB3E534" w14:textId="7525C634" w:rsidR="005C5FFF" w:rsidRPr="001178F4" w:rsidRDefault="005C5FFF" w:rsidP="00EC58E6">
            <w:pPr>
              <w:spacing w:after="120"/>
              <w:ind w:left="567"/>
              <w:jc w:val="both"/>
              <w:rPr>
                <w:sz w:val="24"/>
                <w:szCs w:val="24"/>
              </w:rPr>
            </w:pPr>
            <w:r w:rsidRPr="001178F4">
              <w:rPr>
                <w:sz w:val="24"/>
                <w:szCs w:val="24"/>
              </w:rPr>
              <w:t>L’abréviation « </w:t>
            </w:r>
            <w:r w:rsidRPr="00A739EE">
              <w:rPr>
                <w:b/>
                <w:bCs/>
                <w:sz w:val="24"/>
                <w:szCs w:val="24"/>
              </w:rPr>
              <w:t>CCAG</w:t>
            </w:r>
            <w:r w:rsidRPr="001178F4">
              <w:rPr>
                <w:sz w:val="24"/>
                <w:szCs w:val="24"/>
              </w:rPr>
              <w:t xml:space="preserve"> » signifie Cahier des </w:t>
            </w:r>
            <w:r w:rsidR="00A739EE">
              <w:rPr>
                <w:sz w:val="24"/>
                <w:szCs w:val="24"/>
              </w:rPr>
              <w:t>C</w:t>
            </w:r>
            <w:r w:rsidRPr="001178F4">
              <w:rPr>
                <w:sz w:val="24"/>
                <w:szCs w:val="24"/>
              </w:rPr>
              <w:t xml:space="preserve">lauses </w:t>
            </w:r>
            <w:r w:rsidR="00A739EE">
              <w:rPr>
                <w:sz w:val="24"/>
                <w:szCs w:val="24"/>
              </w:rPr>
              <w:t>A</w:t>
            </w:r>
            <w:r w:rsidRPr="001178F4">
              <w:rPr>
                <w:sz w:val="24"/>
                <w:szCs w:val="24"/>
              </w:rPr>
              <w:t xml:space="preserve">dministratives </w:t>
            </w:r>
            <w:r w:rsidR="00A739EE">
              <w:rPr>
                <w:sz w:val="24"/>
                <w:szCs w:val="24"/>
              </w:rPr>
              <w:t>G</w:t>
            </w:r>
            <w:r w:rsidRPr="001178F4">
              <w:rPr>
                <w:sz w:val="24"/>
                <w:szCs w:val="24"/>
              </w:rPr>
              <w:t>énérales, objet des présentes clauses.</w:t>
            </w:r>
          </w:p>
          <w:p w14:paraId="436CCFF6" w14:textId="23C84C63" w:rsidR="005C5FFF" w:rsidRPr="001178F4" w:rsidRDefault="005C5FFF" w:rsidP="00EC58E6">
            <w:pPr>
              <w:spacing w:after="120"/>
              <w:ind w:left="567"/>
              <w:jc w:val="both"/>
              <w:rPr>
                <w:sz w:val="24"/>
                <w:szCs w:val="24"/>
              </w:rPr>
            </w:pPr>
            <w:r w:rsidRPr="001178F4">
              <w:rPr>
                <w:sz w:val="24"/>
                <w:szCs w:val="24"/>
              </w:rPr>
              <w:t>L’abréviation « </w:t>
            </w:r>
            <w:r w:rsidRPr="00A739EE">
              <w:rPr>
                <w:b/>
                <w:bCs/>
                <w:sz w:val="24"/>
                <w:szCs w:val="24"/>
              </w:rPr>
              <w:t>CCAP</w:t>
            </w:r>
            <w:r w:rsidRPr="001178F4">
              <w:rPr>
                <w:sz w:val="24"/>
                <w:szCs w:val="24"/>
              </w:rPr>
              <w:t xml:space="preserve"> » signifie Cahier des </w:t>
            </w:r>
            <w:r w:rsidR="00A739EE">
              <w:rPr>
                <w:sz w:val="24"/>
                <w:szCs w:val="24"/>
              </w:rPr>
              <w:t>C</w:t>
            </w:r>
            <w:r w:rsidRPr="001178F4">
              <w:rPr>
                <w:sz w:val="24"/>
                <w:szCs w:val="24"/>
              </w:rPr>
              <w:t xml:space="preserve">lauses </w:t>
            </w:r>
            <w:r w:rsidR="00A739EE">
              <w:rPr>
                <w:sz w:val="24"/>
                <w:szCs w:val="24"/>
              </w:rPr>
              <w:t>A</w:t>
            </w:r>
            <w:r w:rsidRPr="001178F4">
              <w:rPr>
                <w:sz w:val="24"/>
                <w:szCs w:val="24"/>
              </w:rPr>
              <w:t xml:space="preserve">dministratives </w:t>
            </w:r>
            <w:r w:rsidR="00A739EE">
              <w:rPr>
                <w:sz w:val="24"/>
                <w:szCs w:val="24"/>
              </w:rPr>
              <w:t>P</w:t>
            </w:r>
            <w:r w:rsidRPr="001178F4">
              <w:rPr>
                <w:sz w:val="24"/>
                <w:szCs w:val="24"/>
              </w:rPr>
              <w:t>articulières.</w:t>
            </w:r>
          </w:p>
          <w:p w14:paraId="4072E290" w14:textId="77777777" w:rsidR="005C5FFF" w:rsidRPr="001178F4" w:rsidRDefault="005C5FFF" w:rsidP="00EC58E6">
            <w:pPr>
              <w:spacing w:after="120"/>
              <w:ind w:left="567"/>
              <w:jc w:val="both"/>
              <w:rPr>
                <w:sz w:val="24"/>
                <w:szCs w:val="24"/>
              </w:rPr>
            </w:pPr>
            <w:r w:rsidRPr="001178F4">
              <w:rPr>
                <w:sz w:val="24"/>
                <w:szCs w:val="24"/>
              </w:rPr>
              <w:t>Le terme « </w:t>
            </w:r>
            <w:r w:rsidRPr="00A739EE">
              <w:rPr>
                <w:b/>
                <w:bCs/>
                <w:sz w:val="24"/>
                <w:szCs w:val="24"/>
              </w:rPr>
              <w:t>jour </w:t>
            </w:r>
            <w:r w:rsidRPr="001178F4">
              <w:rPr>
                <w:sz w:val="24"/>
                <w:szCs w:val="24"/>
              </w:rPr>
              <w:t>» signifie jour calendaire du calendrier grégorien.</w:t>
            </w:r>
          </w:p>
          <w:p w14:paraId="126A921F" w14:textId="56273207" w:rsidR="005C5FFF" w:rsidRDefault="005C5FFF" w:rsidP="00EC58E6">
            <w:pPr>
              <w:spacing w:after="120"/>
              <w:ind w:left="567"/>
              <w:jc w:val="both"/>
              <w:rPr>
                <w:sz w:val="24"/>
                <w:szCs w:val="24"/>
              </w:rPr>
            </w:pPr>
            <w:r w:rsidRPr="001178F4">
              <w:rPr>
                <w:sz w:val="24"/>
                <w:szCs w:val="24"/>
              </w:rPr>
              <w:t>Le terme « </w:t>
            </w:r>
            <w:r w:rsidRPr="00A739EE">
              <w:rPr>
                <w:b/>
                <w:bCs/>
                <w:sz w:val="24"/>
                <w:szCs w:val="24"/>
              </w:rPr>
              <w:t>mois</w:t>
            </w:r>
            <w:r w:rsidRPr="001178F4">
              <w:rPr>
                <w:sz w:val="24"/>
                <w:szCs w:val="24"/>
              </w:rPr>
              <w:t> » signifie mois calendaire du calendrier grégorien.</w:t>
            </w:r>
          </w:p>
          <w:p w14:paraId="38B71BFF" w14:textId="1BC97C47" w:rsidR="00A739EE" w:rsidRPr="001178F4" w:rsidRDefault="00A739EE" w:rsidP="00EC58E6">
            <w:pPr>
              <w:spacing w:after="120"/>
              <w:ind w:left="567"/>
              <w:jc w:val="both"/>
              <w:rPr>
                <w:sz w:val="24"/>
                <w:szCs w:val="24"/>
              </w:rPr>
            </w:pPr>
            <w:r>
              <w:rPr>
                <w:sz w:val="24"/>
                <w:szCs w:val="24"/>
              </w:rPr>
              <w:t>Le terme « </w:t>
            </w:r>
            <w:r w:rsidRPr="00A739EE">
              <w:rPr>
                <w:b/>
                <w:bCs/>
                <w:sz w:val="24"/>
                <w:szCs w:val="24"/>
              </w:rPr>
              <w:t>année</w:t>
            </w:r>
            <w:r>
              <w:rPr>
                <w:sz w:val="24"/>
                <w:szCs w:val="24"/>
              </w:rPr>
              <w:t> » signifie 365 jours</w:t>
            </w:r>
          </w:p>
          <w:p w14:paraId="1D7460A4" w14:textId="5D3CCE5B" w:rsidR="005C5FFF" w:rsidRPr="001178F4" w:rsidRDefault="005C5FFF" w:rsidP="00EC58E6">
            <w:pPr>
              <w:spacing w:after="120"/>
              <w:ind w:left="567"/>
              <w:jc w:val="both"/>
              <w:rPr>
                <w:sz w:val="24"/>
                <w:szCs w:val="24"/>
              </w:rPr>
            </w:pPr>
            <w:r w:rsidRPr="001178F4">
              <w:rPr>
                <w:sz w:val="24"/>
                <w:szCs w:val="24"/>
              </w:rPr>
              <w:t>L’expression « </w:t>
            </w:r>
            <w:r w:rsidR="00601342" w:rsidRPr="00A739EE">
              <w:rPr>
                <w:b/>
                <w:bCs/>
                <w:sz w:val="24"/>
                <w:szCs w:val="24"/>
              </w:rPr>
              <w:t>Maître d’Ouvrage</w:t>
            </w:r>
            <w:r w:rsidRPr="001178F4">
              <w:rPr>
                <w:sz w:val="24"/>
                <w:szCs w:val="24"/>
              </w:rPr>
              <w:t xml:space="preserve"> » désigne la personne nommée ès qualité, et inclut les successeurs légaux ou cessionnaires autorisés du </w:t>
            </w:r>
            <w:r w:rsidR="00601342">
              <w:rPr>
                <w:sz w:val="24"/>
                <w:szCs w:val="24"/>
              </w:rPr>
              <w:t>Maître d’Ouvrage</w:t>
            </w:r>
            <w:r w:rsidRPr="001178F4">
              <w:rPr>
                <w:sz w:val="24"/>
                <w:szCs w:val="24"/>
              </w:rPr>
              <w:t>.</w:t>
            </w:r>
          </w:p>
          <w:p w14:paraId="14AC41F5" w14:textId="2F5025DB" w:rsidR="005C5FFF" w:rsidRPr="001178F4" w:rsidRDefault="005C5FFF" w:rsidP="00EC58E6">
            <w:pPr>
              <w:spacing w:after="120"/>
              <w:ind w:left="567"/>
              <w:jc w:val="both"/>
              <w:rPr>
                <w:sz w:val="24"/>
                <w:szCs w:val="24"/>
              </w:rPr>
            </w:pPr>
            <w:r w:rsidRPr="001178F4">
              <w:rPr>
                <w:sz w:val="24"/>
                <w:szCs w:val="24"/>
              </w:rPr>
              <w:t>L’expression « </w:t>
            </w:r>
            <w:r w:rsidRPr="00A739EE">
              <w:rPr>
                <w:b/>
                <w:bCs/>
                <w:sz w:val="24"/>
                <w:szCs w:val="24"/>
              </w:rPr>
              <w:t>Directeur de projet</w:t>
            </w:r>
            <w:r w:rsidRPr="001178F4">
              <w:rPr>
                <w:sz w:val="24"/>
                <w:szCs w:val="24"/>
              </w:rPr>
              <w:t xml:space="preserve"> » désigne la personne nommée par le </w:t>
            </w:r>
            <w:r w:rsidR="00601342">
              <w:rPr>
                <w:sz w:val="24"/>
                <w:szCs w:val="24"/>
              </w:rPr>
              <w:t>Maître d’Ouvrage</w:t>
            </w:r>
            <w:r w:rsidRPr="001178F4">
              <w:rPr>
                <w:sz w:val="24"/>
                <w:szCs w:val="24"/>
              </w:rPr>
              <w:t xml:space="preserve"> de la manière prévue à la Clause 17.1 du CCAG des présentes, et désignée nommément dans le CCAP à l’effet d’exécuter les missions confiées par le </w:t>
            </w:r>
            <w:r w:rsidR="00601342">
              <w:rPr>
                <w:sz w:val="24"/>
                <w:szCs w:val="24"/>
              </w:rPr>
              <w:t>Maître d’Ouvrage</w:t>
            </w:r>
            <w:r w:rsidRPr="001178F4">
              <w:rPr>
                <w:sz w:val="24"/>
                <w:szCs w:val="24"/>
              </w:rPr>
              <w:t>.</w:t>
            </w:r>
          </w:p>
          <w:p w14:paraId="2F6B0755" w14:textId="6A2829A4" w:rsidR="005C5FFF" w:rsidRPr="001178F4" w:rsidRDefault="005C5FFF" w:rsidP="00EC58E6">
            <w:pPr>
              <w:spacing w:after="120"/>
              <w:ind w:left="567"/>
              <w:jc w:val="both"/>
              <w:rPr>
                <w:sz w:val="24"/>
                <w:szCs w:val="24"/>
              </w:rPr>
            </w:pPr>
            <w:r w:rsidRPr="001178F4">
              <w:rPr>
                <w:sz w:val="24"/>
                <w:szCs w:val="24"/>
              </w:rPr>
              <w:t>L’expression « </w:t>
            </w:r>
            <w:r w:rsidR="00A739EE" w:rsidRPr="00A739EE">
              <w:rPr>
                <w:b/>
                <w:bCs/>
                <w:sz w:val="24"/>
                <w:szCs w:val="24"/>
              </w:rPr>
              <w:t>Entrepreneur</w:t>
            </w:r>
            <w:r w:rsidR="00A739EE">
              <w:rPr>
                <w:sz w:val="24"/>
                <w:szCs w:val="24"/>
              </w:rPr>
              <w:t xml:space="preserve"> </w:t>
            </w:r>
            <w:r w:rsidRPr="001178F4">
              <w:rPr>
                <w:sz w:val="24"/>
                <w:szCs w:val="24"/>
              </w:rPr>
              <w:t xml:space="preserve">» désigne la ou les personnes dont l’offre pour exécuter le Marché a été acceptée par le </w:t>
            </w:r>
            <w:r w:rsidR="00601342">
              <w:rPr>
                <w:sz w:val="24"/>
                <w:szCs w:val="24"/>
              </w:rPr>
              <w:t>Maître d’Ouvrage</w:t>
            </w:r>
            <w:r w:rsidRPr="001178F4">
              <w:rPr>
                <w:sz w:val="24"/>
                <w:szCs w:val="24"/>
              </w:rPr>
              <w:t>, et qui figure(nt) en tant que tel(les) dans le Marché, et inclut les successeurs légaux ou cessionnaires autorisés d</w:t>
            </w:r>
            <w:r w:rsidR="00A739EE">
              <w:rPr>
                <w:sz w:val="24"/>
                <w:szCs w:val="24"/>
              </w:rPr>
              <w:t>e l’Entrepreneur</w:t>
            </w:r>
            <w:r w:rsidRPr="001178F4">
              <w:rPr>
                <w:sz w:val="24"/>
                <w:szCs w:val="24"/>
              </w:rPr>
              <w:t>.</w:t>
            </w:r>
          </w:p>
          <w:p w14:paraId="38050B9D" w14:textId="3E5CEAC2" w:rsidR="005C5FFF" w:rsidRPr="001178F4" w:rsidRDefault="005C5FFF" w:rsidP="00EC58E6">
            <w:pPr>
              <w:spacing w:after="120"/>
              <w:ind w:left="567" w:right="-54"/>
              <w:jc w:val="both"/>
              <w:rPr>
                <w:sz w:val="24"/>
                <w:szCs w:val="24"/>
              </w:rPr>
            </w:pPr>
            <w:r w:rsidRPr="001178F4">
              <w:rPr>
                <w:sz w:val="24"/>
                <w:szCs w:val="24"/>
              </w:rPr>
              <w:t>L’expression « </w:t>
            </w:r>
            <w:r w:rsidRPr="00A739EE">
              <w:rPr>
                <w:b/>
                <w:bCs/>
                <w:sz w:val="24"/>
                <w:szCs w:val="24"/>
              </w:rPr>
              <w:t>Représentant d</w:t>
            </w:r>
            <w:r w:rsidR="00A739EE" w:rsidRPr="00A739EE">
              <w:rPr>
                <w:b/>
                <w:bCs/>
                <w:sz w:val="24"/>
                <w:szCs w:val="24"/>
              </w:rPr>
              <w:t>e l’Entrepreneur</w:t>
            </w:r>
            <w:r w:rsidRPr="001178F4">
              <w:rPr>
                <w:sz w:val="24"/>
                <w:szCs w:val="24"/>
              </w:rPr>
              <w:t xml:space="preserve"> » désigne toute personne nommée par </w:t>
            </w:r>
            <w:r w:rsidR="001359B1">
              <w:rPr>
                <w:sz w:val="24"/>
                <w:szCs w:val="24"/>
              </w:rPr>
              <w:t>l’Entrepreneur</w:t>
            </w:r>
            <w:r w:rsidRPr="001178F4">
              <w:rPr>
                <w:sz w:val="24"/>
                <w:szCs w:val="24"/>
              </w:rPr>
              <w:t xml:space="preserve">, nommément désignée dans le CCAP et approuvée par le </w:t>
            </w:r>
            <w:r w:rsidR="00601342">
              <w:rPr>
                <w:sz w:val="24"/>
                <w:szCs w:val="24"/>
              </w:rPr>
              <w:t>Maître d’Ouvrage</w:t>
            </w:r>
            <w:r w:rsidRPr="001178F4">
              <w:rPr>
                <w:sz w:val="24"/>
                <w:szCs w:val="24"/>
              </w:rPr>
              <w:t xml:space="preserve"> de la manière prévue à la Clause 17.2 du CCAG chargée de mener à bien les missions déléguées par </w:t>
            </w:r>
            <w:r w:rsidR="001359B1">
              <w:rPr>
                <w:sz w:val="24"/>
                <w:szCs w:val="24"/>
              </w:rPr>
              <w:t>l’Entrepreneur</w:t>
            </w:r>
            <w:r w:rsidRPr="001178F4">
              <w:rPr>
                <w:sz w:val="24"/>
                <w:szCs w:val="24"/>
              </w:rPr>
              <w:t>.</w:t>
            </w:r>
          </w:p>
          <w:p w14:paraId="349B67AB" w14:textId="0837E15B" w:rsidR="005C5FFF" w:rsidRPr="001178F4" w:rsidRDefault="005C5FFF" w:rsidP="00EC58E6">
            <w:pPr>
              <w:spacing w:after="120"/>
              <w:ind w:left="567" w:right="-54"/>
              <w:jc w:val="both"/>
              <w:rPr>
                <w:sz w:val="24"/>
                <w:szCs w:val="24"/>
              </w:rPr>
            </w:pPr>
            <w:r w:rsidRPr="001178F4">
              <w:rPr>
                <w:sz w:val="24"/>
                <w:szCs w:val="24"/>
              </w:rPr>
              <w:t>Le terme « </w:t>
            </w:r>
            <w:r w:rsidRPr="00A739EE">
              <w:rPr>
                <w:b/>
                <w:bCs/>
                <w:sz w:val="24"/>
                <w:szCs w:val="24"/>
              </w:rPr>
              <w:t>Sous-traitant</w:t>
            </w:r>
            <w:r w:rsidRPr="001178F4">
              <w:rPr>
                <w:sz w:val="24"/>
                <w:szCs w:val="24"/>
              </w:rPr>
              <w:t xml:space="preserve"> », y compris les fournisseurs, désigne toute personne à laquelle une partie des Installations est directement ou indirectement déléguée par </w:t>
            </w:r>
            <w:r w:rsidR="001359B1">
              <w:rPr>
                <w:sz w:val="24"/>
                <w:szCs w:val="24"/>
              </w:rPr>
              <w:t>l’Entrepreneur</w:t>
            </w:r>
            <w:r w:rsidRPr="001178F4">
              <w:rPr>
                <w:sz w:val="24"/>
                <w:szCs w:val="24"/>
              </w:rPr>
              <w:t>, y compris l’élaboration de toute étude de conception et de réalisation ou la fourniture de tous Matériels et Equipements, et inclut ses successeurs légaux ou cessionnaires autorisés.</w:t>
            </w:r>
          </w:p>
          <w:p w14:paraId="48E4D899" w14:textId="60CA0B00" w:rsidR="005C5FFF" w:rsidRPr="00237BCA" w:rsidRDefault="00506114" w:rsidP="00EC58E6">
            <w:pPr>
              <w:spacing w:after="120"/>
              <w:ind w:left="567" w:right="-54"/>
              <w:jc w:val="both"/>
              <w:rPr>
                <w:sz w:val="24"/>
                <w:szCs w:val="24"/>
              </w:rPr>
            </w:pPr>
            <w:r w:rsidRPr="00237BCA">
              <w:rPr>
                <w:sz w:val="24"/>
                <w:szCs w:val="24"/>
              </w:rPr>
              <w:t>Le « </w:t>
            </w:r>
            <w:r w:rsidR="00EE6381" w:rsidRPr="0064199E">
              <w:rPr>
                <w:b/>
                <w:bCs/>
                <w:sz w:val="24"/>
                <w:szCs w:val="24"/>
              </w:rPr>
              <w:t>Comité de Règlement des Différends</w:t>
            </w:r>
            <w:r w:rsidRPr="00237BCA">
              <w:rPr>
                <w:sz w:val="24"/>
                <w:szCs w:val="24"/>
              </w:rPr>
              <w:t xml:space="preserve"> » est la personne (ou les personnes) désignée(s) comme tel dans le CCAP, nommée(s) d’un commun accord par le </w:t>
            </w:r>
            <w:r w:rsidR="00601342">
              <w:rPr>
                <w:sz w:val="24"/>
                <w:szCs w:val="24"/>
              </w:rPr>
              <w:t>Maître d’Ouvrage</w:t>
            </w:r>
            <w:r w:rsidR="00AD2CC2">
              <w:rPr>
                <w:sz w:val="24"/>
                <w:szCs w:val="24"/>
              </w:rPr>
              <w:t xml:space="preserve"> </w:t>
            </w:r>
            <w:r w:rsidRPr="00237BCA">
              <w:rPr>
                <w:sz w:val="24"/>
                <w:szCs w:val="24"/>
              </w:rPr>
              <w:t xml:space="preserve">et </w:t>
            </w:r>
            <w:r w:rsidR="001359B1">
              <w:rPr>
                <w:sz w:val="24"/>
                <w:szCs w:val="24"/>
              </w:rPr>
              <w:t>l’Entrepreneur</w:t>
            </w:r>
            <w:r w:rsidRPr="00237BCA">
              <w:rPr>
                <w:sz w:val="24"/>
                <w:szCs w:val="24"/>
              </w:rPr>
              <w:t xml:space="preserve"> pour résoudre les litiges en premier recours conformément aux dispositions figurant dans la </w:t>
            </w:r>
            <w:r w:rsidR="00A739EE">
              <w:rPr>
                <w:sz w:val="24"/>
                <w:szCs w:val="24"/>
              </w:rPr>
              <w:t>Sous-</w:t>
            </w:r>
            <w:r w:rsidRPr="00237BCA">
              <w:rPr>
                <w:sz w:val="24"/>
                <w:szCs w:val="24"/>
              </w:rPr>
              <w:t>Clause 4</w:t>
            </w:r>
            <w:r w:rsidR="0044367C">
              <w:rPr>
                <w:sz w:val="24"/>
                <w:szCs w:val="24"/>
              </w:rPr>
              <w:t>6</w:t>
            </w:r>
            <w:r w:rsidR="00A739EE">
              <w:rPr>
                <w:sz w:val="24"/>
                <w:szCs w:val="24"/>
              </w:rPr>
              <w:t>.1</w:t>
            </w:r>
            <w:r w:rsidRPr="00237BCA">
              <w:rPr>
                <w:sz w:val="24"/>
                <w:szCs w:val="24"/>
              </w:rPr>
              <w:t xml:space="preserve"> [</w:t>
            </w:r>
            <w:r w:rsidR="00553E23" w:rsidRPr="00237BCA">
              <w:rPr>
                <w:sz w:val="24"/>
                <w:szCs w:val="24"/>
              </w:rPr>
              <w:t xml:space="preserve">Désignation et constitution du </w:t>
            </w:r>
            <w:r w:rsidR="00EE6381" w:rsidRPr="00237BCA">
              <w:rPr>
                <w:sz w:val="24"/>
                <w:szCs w:val="24"/>
              </w:rPr>
              <w:t>Comité de Règlement des Différends</w:t>
            </w:r>
            <w:r w:rsidRPr="00237BCA">
              <w:rPr>
                <w:sz w:val="24"/>
                <w:szCs w:val="24"/>
              </w:rPr>
              <w:t>].</w:t>
            </w:r>
            <w:r w:rsidRPr="00237BCA">
              <w:t xml:space="preserve">  </w:t>
            </w:r>
          </w:p>
          <w:p w14:paraId="0E563862" w14:textId="77777777" w:rsidR="005C5FFF" w:rsidRPr="001178F4" w:rsidRDefault="005C5FFF" w:rsidP="00EC58E6">
            <w:pPr>
              <w:spacing w:after="120"/>
              <w:ind w:left="567" w:right="-54"/>
              <w:jc w:val="both"/>
              <w:rPr>
                <w:sz w:val="24"/>
                <w:szCs w:val="24"/>
              </w:rPr>
            </w:pPr>
            <w:r w:rsidRPr="001178F4">
              <w:rPr>
                <w:sz w:val="24"/>
                <w:szCs w:val="24"/>
              </w:rPr>
              <w:t>L’expression « </w:t>
            </w:r>
            <w:r w:rsidR="00E004FA" w:rsidRPr="0064199E">
              <w:rPr>
                <w:b/>
                <w:bCs/>
                <w:sz w:val="24"/>
                <w:szCs w:val="24"/>
              </w:rPr>
              <w:t>la Banqu</w:t>
            </w:r>
            <w:r w:rsidR="006F7EEB" w:rsidRPr="0064199E">
              <w:rPr>
                <w:b/>
                <w:bCs/>
                <w:sz w:val="24"/>
                <w:szCs w:val="24"/>
              </w:rPr>
              <w:t>e</w:t>
            </w:r>
            <w:r w:rsidRPr="001178F4">
              <w:rPr>
                <w:sz w:val="24"/>
                <w:szCs w:val="24"/>
              </w:rPr>
              <w:t xml:space="preserve"> » </w:t>
            </w:r>
            <w:r w:rsidR="00E004FA">
              <w:rPr>
                <w:sz w:val="24"/>
                <w:szCs w:val="24"/>
              </w:rPr>
              <w:t>désigne l’institution financière définie dans le CCAP</w:t>
            </w:r>
            <w:r w:rsidRPr="001178F4">
              <w:rPr>
                <w:sz w:val="24"/>
                <w:szCs w:val="24"/>
              </w:rPr>
              <w:t>.</w:t>
            </w:r>
          </w:p>
          <w:p w14:paraId="1CBDB011" w14:textId="77777777" w:rsidR="005C5FFF" w:rsidRPr="001178F4" w:rsidRDefault="005C5FFF" w:rsidP="00EC58E6">
            <w:pPr>
              <w:spacing w:after="120"/>
              <w:ind w:left="567" w:right="-54"/>
              <w:jc w:val="both"/>
              <w:rPr>
                <w:sz w:val="24"/>
                <w:szCs w:val="24"/>
              </w:rPr>
            </w:pPr>
            <w:r w:rsidRPr="001178F4">
              <w:rPr>
                <w:sz w:val="24"/>
                <w:szCs w:val="24"/>
              </w:rPr>
              <w:t>L’expression « </w:t>
            </w:r>
            <w:r w:rsidRPr="0064199E">
              <w:rPr>
                <w:b/>
                <w:bCs/>
                <w:sz w:val="24"/>
                <w:szCs w:val="24"/>
              </w:rPr>
              <w:t>Montant du Marché</w:t>
            </w:r>
            <w:r w:rsidRPr="001178F4">
              <w:rPr>
                <w:sz w:val="24"/>
                <w:szCs w:val="24"/>
              </w:rPr>
              <w:t> » désigne le montant fixé à l’Article 2 (Montant du Marché) de l’Acte d’engagement, sous réserve des augmentations, réajustements ou réductions qui pourront y être apportés en vertu du Marché.</w:t>
            </w:r>
          </w:p>
          <w:p w14:paraId="341832F3" w14:textId="710A4D13" w:rsidR="005C5FFF" w:rsidRPr="001178F4" w:rsidRDefault="005C5FFF" w:rsidP="00EC58E6">
            <w:pPr>
              <w:spacing w:after="120"/>
              <w:ind w:left="567" w:right="-54"/>
              <w:jc w:val="both"/>
              <w:rPr>
                <w:sz w:val="24"/>
                <w:szCs w:val="24"/>
              </w:rPr>
            </w:pPr>
            <w:r w:rsidRPr="001178F4">
              <w:rPr>
                <w:sz w:val="24"/>
                <w:szCs w:val="24"/>
              </w:rPr>
              <w:t>Le terme « </w:t>
            </w:r>
            <w:r w:rsidRPr="0064199E">
              <w:rPr>
                <w:b/>
                <w:bCs/>
                <w:sz w:val="24"/>
                <w:szCs w:val="24"/>
              </w:rPr>
              <w:t>Installations</w:t>
            </w:r>
            <w:r w:rsidRPr="001178F4">
              <w:rPr>
                <w:sz w:val="24"/>
                <w:szCs w:val="24"/>
              </w:rPr>
              <w:t xml:space="preserve"> » désigne les matériels et équipements à fournir et à monter, de même que les Services de montage que </w:t>
            </w:r>
            <w:r w:rsidR="001359B1">
              <w:rPr>
                <w:sz w:val="24"/>
                <w:szCs w:val="24"/>
              </w:rPr>
              <w:t>l’Entrepreneur</w:t>
            </w:r>
            <w:r w:rsidRPr="001178F4">
              <w:rPr>
                <w:sz w:val="24"/>
                <w:szCs w:val="24"/>
              </w:rPr>
              <w:t xml:space="preserve"> doit exécuter en vertu du Marché.</w:t>
            </w:r>
          </w:p>
          <w:p w14:paraId="1F6765A7" w14:textId="008DAF9B" w:rsidR="005C5FFF" w:rsidRPr="001178F4" w:rsidRDefault="005C5FFF" w:rsidP="00EC58E6">
            <w:pPr>
              <w:spacing w:after="120"/>
              <w:ind w:left="567" w:right="-54"/>
              <w:jc w:val="both"/>
              <w:rPr>
                <w:sz w:val="24"/>
                <w:szCs w:val="24"/>
              </w:rPr>
            </w:pPr>
            <w:r w:rsidRPr="001178F4">
              <w:rPr>
                <w:sz w:val="24"/>
                <w:szCs w:val="24"/>
              </w:rPr>
              <w:t>L’expression « </w:t>
            </w:r>
            <w:r w:rsidRPr="0064199E">
              <w:rPr>
                <w:b/>
                <w:bCs/>
                <w:sz w:val="24"/>
                <w:szCs w:val="24"/>
              </w:rPr>
              <w:t>Matériels et Equipements</w:t>
            </w:r>
            <w:r w:rsidRPr="001178F4">
              <w:rPr>
                <w:sz w:val="24"/>
                <w:szCs w:val="24"/>
              </w:rPr>
              <w:t xml:space="preserve"> » désigne les fournitures, matériels, équipements, machines, dispositifs, éléments et choses de toutes sortes que </w:t>
            </w:r>
            <w:r w:rsidR="001359B1">
              <w:rPr>
                <w:sz w:val="24"/>
                <w:szCs w:val="24"/>
              </w:rPr>
              <w:t>l’Entrepreneur</w:t>
            </w:r>
            <w:r w:rsidRPr="001178F4">
              <w:rPr>
                <w:sz w:val="24"/>
                <w:szCs w:val="24"/>
              </w:rPr>
              <w:t xml:space="preserve"> devra fournir et incorporer de manière permanente en vertu du Marché (y compris les pièces détachées que </w:t>
            </w:r>
            <w:r w:rsidR="001359B1">
              <w:rPr>
                <w:sz w:val="24"/>
                <w:szCs w:val="24"/>
              </w:rPr>
              <w:t>l’Entrepreneur</w:t>
            </w:r>
            <w:r w:rsidRPr="001178F4">
              <w:rPr>
                <w:sz w:val="24"/>
                <w:szCs w:val="24"/>
              </w:rPr>
              <w:t xml:space="preserve"> devra fournir en vertu de la </w:t>
            </w:r>
            <w:r w:rsidR="0064199E">
              <w:rPr>
                <w:sz w:val="24"/>
                <w:szCs w:val="24"/>
              </w:rPr>
              <w:t>Sous-</w:t>
            </w:r>
            <w:r w:rsidRPr="001178F4">
              <w:rPr>
                <w:sz w:val="24"/>
                <w:szCs w:val="24"/>
              </w:rPr>
              <w:t xml:space="preserve">Clause 7.3 du CCAG), mais à l’exclusion des équipements </w:t>
            </w:r>
            <w:r w:rsidR="009C6393">
              <w:rPr>
                <w:sz w:val="24"/>
                <w:szCs w:val="24"/>
              </w:rPr>
              <w:t>de l’Entrepreneur</w:t>
            </w:r>
            <w:r w:rsidRPr="001178F4">
              <w:rPr>
                <w:sz w:val="24"/>
                <w:szCs w:val="24"/>
              </w:rPr>
              <w:t>.</w:t>
            </w:r>
          </w:p>
          <w:p w14:paraId="5CB3752F" w14:textId="6567813F" w:rsidR="005C5FFF" w:rsidRPr="001178F4" w:rsidRDefault="005C5FFF" w:rsidP="00EC58E6">
            <w:pPr>
              <w:spacing w:after="120"/>
              <w:ind w:left="567" w:right="-54"/>
              <w:jc w:val="both"/>
              <w:rPr>
                <w:sz w:val="24"/>
                <w:szCs w:val="24"/>
              </w:rPr>
            </w:pPr>
            <w:r w:rsidRPr="001178F4">
              <w:rPr>
                <w:sz w:val="24"/>
                <w:szCs w:val="24"/>
              </w:rPr>
              <w:t>L’expression « </w:t>
            </w:r>
            <w:r w:rsidRPr="0064199E">
              <w:rPr>
                <w:b/>
                <w:bCs/>
                <w:sz w:val="24"/>
                <w:szCs w:val="24"/>
              </w:rPr>
              <w:t xml:space="preserve">Services de </w:t>
            </w:r>
            <w:r w:rsidR="0064199E">
              <w:rPr>
                <w:b/>
                <w:bCs/>
                <w:sz w:val="24"/>
                <w:szCs w:val="24"/>
              </w:rPr>
              <w:t>M</w:t>
            </w:r>
            <w:r w:rsidRPr="0064199E">
              <w:rPr>
                <w:b/>
                <w:bCs/>
                <w:sz w:val="24"/>
                <w:szCs w:val="24"/>
              </w:rPr>
              <w:t>ontage</w:t>
            </w:r>
            <w:r w:rsidRPr="001178F4">
              <w:rPr>
                <w:sz w:val="24"/>
                <w:szCs w:val="24"/>
              </w:rPr>
              <w:t xml:space="preserve"> » désigne les prestations accessoires à la fourniture des Matériels et Equipements que </w:t>
            </w:r>
            <w:r w:rsidR="001359B1">
              <w:rPr>
                <w:sz w:val="24"/>
                <w:szCs w:val="24"/>
              </w:rPr>
              <w:t>l’Entrepreneur</w:t>
            </w:r>
            <w:r w:rsidRPr="001178F4">
              <w:rPr>
                <w:sz w:val="24"/>
                <w:szCs w:val="24"/>
              </w:rPr>
              <w:t xml:space="preserve"> devra fournir en vertu du Marché, c’est-à-dire le transport, la fourniture des assurances marines ou d’autres assurances similaires, l’inspection, les services d’expédition., les travaux de préparation du site (y compris la fourniture et l’utilisation des équipements </w:t>
            </w:r>
            <w:r w:rsidR="009C6393">
              <w:rPr>
                <w:sz w:val="24"/>
                <w:szCs w:val="24"/>
              </w:rPr>
              <w:t>de l’Entrepreneur</w:t>
            </w:r>
            <w:r w:rsidRPr="001178F4">
              <w:rPr>
                <w:sz w:val="24"/>
                <w:szCs w:val="24"/>
              </w:rPr>
              <w:t>, et la fourniture de tout le matériel de construction nécessaire), le montage, les essais, la mise en service préliminaire, la mise en service, l’exploitation, la maintenance, la fourniture des manuels d’exploitation et de maintenance, la formation, etc.</w:t>
            </w:r>
          </w:p>
          <w:p w14:paraId="6BA36AC8" w14:textId="3345DAF1" w:rsidR="005C5FFF" w:rsidRPr="001178F4" w:rsidRDefault="005C5FFF" w:rsidP="00EC58E6">
            <w:pPr>
              <w:spacing w:after="120"/>
              <w:ind w:left="567" w:right="-54"/>
              <w:jc w:val="both"/>
              <w:rPr>
                <w:sz w:val="24"/>
                <w:szCs w:val="24"/>
              </w:rPr>
            </w:pPr>
            <w:r w:rsidRPr="001178F4">
              <w:rPr>
                <w:sz w:val="24"/>
                <w:szCs w:val="24"/>
              </w:rPr>
              <w:t>L’expression « </w:t>
            </w:r>
            <w:r w:rsidRPr="0064199E">
              <w:rPr>
                <w:b/>
                <w:bCs/>
                <w:sz w:val="24"/>
                <w:szCs w:val="24"/>
              </w:rPr>
              <w:t>Equipements d</w:t>
            </w:r>
            <w:r w:rsidR="0064199E">
              <w:rPr>
                <w:b/>
                <w:bCs/>
                <w:sz w:val="24"/>
                <w:szCs w:val="24"/>
              </w:rPr>
              <w:t>e l’Entrepreneur</w:t>
            </w:r>
            <w:r w:rsidRPr="001178F4">
              <w:rPr>
                <w:sz w:val="24"/>
                <w:szCs w:val="24"/>
              </w:rPr>
              <w:t xml:space="preserve"> » désigne toutes machines, installations, équipements, machines, outils, appareils, instruments ou choses nécessaires à l’Installation, à l’achèvement et à la maintenance des Installation que </w:t>
            </w:r>
            <w:r w:rsidR="001359B1">
              <w:rPr>
                <w:sz w:val="24"/>
                <w:szCs w:val="24"/>
              </w:rPr>
              <w:t>l’Entrepreneur</w:t>
            </w:r>
            <w:r w:rsidRPr="001178F4">
              <w:rPr>
                <w:sz w:val="24"/>
                <w:szCs w:val="24"/>
              </w:rPr>
              <w:t xml:space="preserve"> devra fournir, mais à l’exclusion des Matériels et Equipements, ainsi que toutes autres choses devant faire partie ou faisant partie des Installations.</w:t>
            </w:r>
          </w:p>
          <w:p w14:paraId="77446B45" w14:textId="37828AB9" w:rsidR="005C5FFF" w:rsidRPr="001178F4" w:rsidRDefault="005C5FFF" w:rsidP="00EC58E6">
            <w:pPr>
              <w:spacing w:after="120"/>
              <w:ind w:left="567" w:right="-54"/>
              <w:jc w:val="both"/>
              <w:rPr>
                <w:sz w:val="24"/>
                <w:szCs w:val="24"/>
              </w:rPr>
            </w:pPr>
            <w:r w:rsidRPr="001178F4">
              <w:rPr>
                <w:sz w:val="24"/>
                <w:szCs w:val="24"/>
              </w:rPr>
              <w:t>« </w:t>
            </w:r>
            <w:r w:rsidRPr="0064199E">
              <w:rPr>
                <w:b/>
                <w:bCs/>
                <w:sz w:val="24"/>
                <w:szCs w:val="24"/>
              </w:rPr>
              <w:t>Pays d’</w:t>
            </w:r>
            <w:r w:rsidR="0064199E">
              <w:rPr>
                <w:b/>
                <w:bCs/>
                <w:sz w:val="24"/>
                <w:szCs w:val="24"/>
              </w:rPr>
              <w:t>O</w:t>
            </w:r>
            <w:r w:rsidRPr="0064199E">
              <w:rPr>
                <w:b/>
                <w:bCs/>
                <w:sz w:val="24"/>
                <w:szCs w:val="24"/>
              </w:rPr>
              <w:t>rigine</w:t>
            </w:r>
            <w:r w:rsidRPr="001178F4">
              <w:rPr>
                <w:sz w:val="24"/>
                <w:szCs w:val="24"/>
              </w:rPr>
              <w:t xml:space="preserve"> » signifie les pays et territoires répondant aux critères d’origine </w:t>
            </w:r>
            <w:r w:rsidR="00E004FA">
              <w:rPr>
                <w:sz w:val="24"/>
                <w:szCs w:val="24"/>
              </w:rPr>
              <w:t xml:space="preserve">dans le cadre des Directives de la Banque </w:t>
            </w:r>
            <w:r w:rsidRPr="001178F4">
              <w:rPr>
                <w:sz w:val="24"/>
                <w:szCs w:val="24"/>
              </w:rPr>
              <w:t>comme stipulé dans le CCAP</w:t>
            </w:r>
            <w:r w:rsidR="00E004FA">
              <w:t>.</w:t>
            </w:r>
          </w:p>
          <w:p w14:paraId="16D43692" w14:textId="77777777" w:rsidR="005C5FFF" w:rsidRPr="001178F4" w:rsidRDefault="005C5FFF" w:rsidP="00EC58E6">
            <w:pPr>
              <w:spacing w:after="120"/>
              <w:ind w:left="567" w:right="-54"/>
              <w:jc w:val="both"/>
              <w:rPr>
                <w:sz w:val="24"/>
                <w:szCs w:val="24"/>
              </w:rPr>
            </w:pPr>
            <w:r w:rsidRPr="001178F4">
              <w:rPr>
                <w:sz w:val="24"/>
                <w:szCs w:val="24"/>
              </w:rPr>
              <w:t>Le terme « </w:t>
            </w:r>
            <w:r w:rsidRPr="0064199E">
              <w:rPr>
                <w:b/>
                <w:bCs/>
                <w:sz w:val="24"/>
                <w:szCs w:val="24"/>
              </w:rPr>
              <w:t>Site</w:t>
            </w:r>
            <w:r w:rsidRPr="001178F4">
              <w:rPr>
                <w:sz w:val="24"/>
                <w:szCs w:val="24"/>
              </w:rPr>
              <w:t> » désigne le terrain et les autres lieux sur lesquels les Installations doivent être montées, et tels autres lieux et endroits que le Marché peut désigner comme faisant partie du site.</w:t>
            </w:r>
          </w:p>
          <w:p w14:paraId="663E464B" w14:textId="4387C1A8" w:rsidR="005C5FFF" w:rsidRPr="001178F4" w:rsidRDefault="005C5FFF" w:rsidP="00EC58E6">
            <w:pPr>
              <w:spacing w:after="120"/>
              <w:ind w:left="567" w:right="-54"/>
              <w:jc w:val="both"/>
              <w:rPr>
                <w:sz w:val="24"/>
                <w:szCs w:val="24"/>
              </w:rPr>
            </w:pPr>
            <w:r w:rsidRPr="001178F4">
              <w:rPr>
                <w:sz w:val="24"/>
                <w:szCs w:val="24"/>
              </w:rPr>
              <w:t>L’expression « </w:t>
            </w:r>
            <w:r w:rsidRPr="0064199E">
              <w:rPr>
                <w:b/>
                <w:bCs/>
                <w:sz w:val="24"/>
                <w:szCs w:val="24"/>
              </w:rPr>
              <w:t>Date d’</w:t>
            </w:r>
            <w:r w:rsidR="0064199E">
              <w:rPr>
                <w:b/>
                <w:bCs/>
                <w:sz w:val="24"/>
                <w:szCs w:val="24"/>
              </w:rPr>
              <w:t>E</w:t>
            </w:r>
            <w:r w:rsidRPr="0064199E">
              <w:rPr>
                <w:b/>
                <w:bCs/>
                <w:sz w:val="24"/>
                <w:szCs w:val="24"/>
              </w:rPr>
              <w:t xml:space="preserve">ntrée en </w:t>
            </w:r>
            <w:r w:rsidR="0064199E">
              <w:rPr>
                <w:b/>
                <w:bCs/>
                <w:sz w:val="24"/>
                <w:szCs w:val="24"/>
              </w:rPr>
              <w:t>V</w:t>
            </w:r>
            <w:r w:rsidRPr="0064199E">
              <w:rPr>
                <w:b/>
                <w:bCs/>
                <w:sz w:val="24"/>
                <w:szCs w:val="24"/>
              </w:rPr>
              <w:t>igueur</w:t>
            </w:r>
            <w:r w:rsidRPr="001178F4">
              <w:rPr>
                <w:sz w:val="24"/>
                <w:szCs w:val="24"/>
              </w:rPr>
              <w:t> » désigne la date à laquelle toutes les conditions énoncées à l’Article 3 (</w:t>
            </w:r>
            <w:r w:rsidR="0064199E">
              <w:rPr>
                <w:sz w:val="24"/>
                <w:szCs w:val="24"/>
              </w:rPr>
              <w:t>D</w:t>
            </w:r>
            <w:r w:rsidRPr="001178F4">
              <w:rPr>
                <w:sz w:val="24"/>
                <w:szCs w:val="24"/>
              </w:rPr>
              <w:t>ate d’</w:t>
            </w:r>
            <w:r w:rsidR="0064199E">
              <w:rPr>
                <w:sz w:val="24"/>
                <w:szCs w:val="24"/>
              </w:rPr>
              <w:t>E</w:t>
            </w:r>
            <w:r w:rsidRPr="001178F4">
              <w:rPr>
                <w:sz w:val="24"/>
                <w:szCs w:val="24"/>
              </w:rPr>
              <w:t xml:space="preserve">ntrée en </w:t>
            </w:r>
            <w:r w:rsidR="0064199E">
              <w:rPr>
                <w:sz w:val="24"/>
                <w:szCs w:val="24"/>
              </w:rPr>
              <w:t>V</w:t>
            </w:r>
            <w:r w:rsidRPr="001178F4">
              <w:rPr>
                <w:sz w:val="24"/>
                <w:szCs w:val="24"/>
              </w:rPr>
              <w:t>igueur) de l’Acte d’</w:t>
            </w:r>
            <w:r w:rsidR="0064199E">
              <w:rPr>
                <w:sz w:val="24"/>
                <w:szCs w:val="24"/>
              </w:rPr>
              <w:t>E</w:t>
            </w:r>
            <w:r w:rsidRPr="001178F4">
              <w:rPr>
                <w:sz w:val="24"/>
                <w:szCs w:val="24"/>
              </w:rPr>
              <w:t xml:space="preserve">ngagement ont été remplies et qui détermine la </w:t>
            </w:r>
            <w:r w:rsidR="0064199E">
              <w:rPr>
                <w:sz w:val="24"/>
                <w:szCs w:val="24"/>
              </w:rPr>
              <w:t>D</w:t>
            </w:r>
            <w:r w:rsidRPr="001178F4">
              <w:rPr>
                <w:sz w:val="24"/>
                <w:szCs w:val="24"/>
              </w:rPr>
              <w:t>ate d’</w:t>
            </w:r>
            <w:r w:rsidR="0064199E">
              <w:rPr>
                <w:sz w:val="24"/>
                <w:szCs w:val="24"/>
              </w:rPr>
              <w:t>A</w:t>
            </w:r>
            <w:r w:rsidRPr="001178F4">
              <w:rPr>
                <w:sz w:val="24"/>
                <w:szCs w:val="24"/>
              </w:rPr>
              <w:t>chèvement.</w:t>
            </w:r>
          </w:p>
          <w:p w14:paraId="7E1BA17B" w14:textId="667ACAAB" w:rsidR="005C5FFF" w:rsidRDefault="005C5FFF" w:rsidP="00EC58E6">
            <w:pPr>
              <w:spacing w:after="120"/>
              <w:ind w:left="567" w:right="-54"/>
              <w:jc w:val="both"/>
              <w:rPr>
                <w:sz w:val="24"/>
                <w:szCs w:val="24"/>
              </w:rPr>
            </w:pPr>
            <w:r w:rsidRPr="001178F4">
              <w:rPr>
                <w:sz w:val="24"/>
                <w:szCs w:val="24"/>
              </w:rPr>
              <w:t>L’expression « </w:t>
            </w:r>
            <w:r w:rsidRPr="0064199E">
              <w:rPr>
                <w:b/>
                <w:bCs/>
                <w:sz w:val="24"/>
                <w:szCs w:val="24"/>
              </w:rPr>
              <w:t>Délai d’</w:t>
            </w:r>
            <w:r w:rsidR="0064199E">
              <w:rPr>
                <w:b/>
                <w:bCs/>
                <w:sz w:val="24"/>
                <w:szCs w:val="24"/>
              </w:rPr>
              <w:t>A</w:t>
            </w:r>
            <w:r w:rsidRPr="0064199E">
              <w:rPr>
                <w:b/>
                <w:bCs/>
                <w:sz w:val="24"/>
                <w:szCs w:val="24"/>
              </w:rPr>
              <w:t>chèvement</w:t>
            </w:r>
            <w:r w:rsidRPr="001178F4">
              <w:rPr>
                <w:sz w:val="24"/>
                <w:szCs w:val="24"/>
              </w:rPr>
              <w:t xml:space="preserve"> » désigne le délai dans lequel les Installations dans leur ensemble (ou une partie des Installations lorsqu’un </w:t>
            </w:r>
            <w:r w:rsidR="00736B4D">
              <w:rPr>
                <w:sz w:val="24"/>
                <w:szCs w:val="24"/>
              </w:rPr>
              <w:t>D</w:t>
            </w:r>
            <w:r w:rsidRPr="001178F4">
              <w:rPr>
                <w:sz w:val="24"/>
                <w:szCs w:val="24"/>
              </w:rPr>
              <w:t>élai d’</w:t>
            </w:r>
            <w:r w:rsidR="00736B4D">
              <w:rPr>
                <w:sz w:val="24"/>
                <w:szCs w:val="24"/>
              </w:rPr>
              <w:t>A</w:t>
            </w:r>
            <w:r w:rsidRPr="001178F4">
              <w:rPr>
                <w:sz w:val="24"/>
                <w:szCs w:val="24"/>
              </w:rPr>
              <w:t>chèvement spécifique a été fixé pour cette partie) doivent être achevées conformément au CCAP et aux dispositions correspondantes du Marché.</w:t>
            </w:r>
          </w:p>
          <w:p w14:paraId="050EDDA7" w14:textId="77777777" w:rsidR="005C5FFF" w:rsidRPr="001178F4" w:rsidRDefault="005C5FFF" w:rsidP="00EC58E6">
            <w:pPr>
              <w:spacing w:after="120"/>
              <w:ind w:left="567" w:right="-54"/>
              <w:jc w:val="both"/>
              <w:rPr>
                <w:sz w:val="24"/>
                <w:szCs w:val="24"/>
              </w:rPr>
            </w:pPr>
            <w:r w:rsidRPr="001178F4">
              <w:rPr>
                <w:sz w:val="24"/>
                <w:szCs w:val="24"/>
              </w:rPr>
              <w:t>Le terme « </w:t>
            </w:r>
            <w:r w:rsidRPr="00736B4D">
              <w:rPr>
                <w:b/>
                <w:bCs/>
                <w:sz w:val="24"/>
                <w:szCs w:val="24"/>
              </w:rPr>
              <w:t>Achèvement</w:t>
            </w:r>
            <w:r w:rsidRPr="001178F4">
              <w:rPr>
                <w:sz w:val="24"/>
                <w:szCs w:val="24"/>
              </w:rPr>
              <w:t> » signifie que les Installations (ou une partie spécifique des Installations lorsque des parties spécifiques sont expressément mentionnées dans le CCAP) ont été achevées opérationnellement et structurellement, qu’elles ont été rangées et remises en état de propreté, et que tous les travaux relatifs à la Mise en service préliminaire des Installations ou de telle partie spécifique des Installations ont été achevés, ce qui revient à dire que les Installations, ou une partie spécifique des Installations, sont prêtes pour la Mise en service conformément à la Clause 24 du CCAG.</w:t>
            </w:r>
          </w:p>
          <w:p w14:paraId="265A0DC9" w14:textId="45B8DE56" w:rsidR="005C5FFF" w:rsidRPr="001178F4" w:rsidRDefault="005C5FFF" w:rsidP="00EC58E6">
            <w:pPr>
              <w:spacing w:after="120"/>
              <w:ind w:left="567" w:right="-54"/>
              <w:jc w:val="both"/>
              <w:rPr>
                <w:sz w:val="24"/>
                <w:szCs w:val="24"/>
              </w:rPr>
            </w:pPr>
            <w:r w:rsidRPr="001178F4">
              <w:rPr>
                <w:sz w:val="24"/>
                <w:szCs w:val="24"/>
              </w:rPr>
              <w:t>L’expression « </w:t>
            </w:r>
            <w:r w:rsidRPr="00736B4D">
              <w:rPr>
                <w:b/>
                <w:bCs/>
                <w:sz w:val="24"/>
                <w:szCs w:val="24"/>
              </w:rPr>
              <w:t xml:space="preserve">Mise en </w:t>
            </w:r>
            <w:r w:rsidR="00736B4D">
              <w:rPr>
                <w:b/>
                <w:bCs/>
                <w:sz w:val="24"/>
                <w:szCs w:val="24"/>
              </w:rPr>
              <w:t>S</w:t>
            </w:r>
            <w:r w:rsidRPr="00736B4D">
              <w:rPr>
                <w:b/>
                <w:bCs/>
                <w:sz w:val="24"/>
                <w:szCs w:val="24"/>
              </w:rPr>
              <w:t xml:space="preserve">ervice </w:t>
            </w:r>
            <w:r w:rsidR="00736B4D">
              <w:rPr>
                <w:b/>
                <w:bCs/>
                <w:sz w:val="24"/>
                <w:szCs w:val="24"/>
              </w:rPr>
              <w:t>P</w:t>
            </w:r>
            <w:r w:rsidRPr="00736B4D">
              <w:rPr>
                <w:b/>
                <w:bCs/>
                <w:sz w:val="24"/>
                <w:szCs w:val="24"/>
              </w:rPr>
              <w:t>rovisoire</w:t>
            </w:r>
            <w:r w:rsidRPr="001178F4">
              <w:rPr>
                <w:sz w:val="24"/>
                <w:szCs w:val="24"/>
              </w:rPr>
              <w:t xml:space="preserve"> » désigne les essais, la vérification et les autres exigences mentionnées dans les Spécifications techniques que </w:t>
            </w:r>
            <w:r w:rsidR="001359B1">
              <w:rPr>
                <w:sz w:val="24"/>
                <w:szCs w:val="24"/>
              </w:rPr>
              <w:t>l’Entrepreneur</w:t>
            </w:r>
            <w:r w:rsidRPr="001178F4">
              <w:rPr>
                <w:sz w:val="24"/>
                <w:szCs w:val="24"/>
              </w:rPr>
              <w:t xml:space="preserve"> doit effectuer pour préparer la Mise en service conformément à la Clause 24 du CCAG.</w:t>
            </w:r>
          </w:p>
          <w:p w14:paraId="67CFA1BF" w14:textId="41975FD5" w:rsidR="005C5FFF" w:rsidRPr="001178F4" w:rsidRDefault="005C5FFF" w:rsidP="00EC58E6">
            <w:pPr>
              <w:spacing w:after="120"/>
              <w:ind w:left="567" w:right="-54"/>
              <w:jc w:val="both"/>
              <w:rPr>
                <w:sz w:val="24"/>
                <w:szCs w:val="24"/>
              </w:rPr>
            </w:pPr>
            <w:r w:rsidRPr="001178F4">
              <w:rPr>
                <w:sz w:val="24"/>
                <w:szCs w:val="24"/>
              </w:rPr>
              <w:t>L’expression « </w:t>
            </w:r>
            <w:r w:rsidRPr="00736B4D">
              <w:rPr>
                <w:b/>
                <w:bCs/>
                <w:sz w:val="24"/>
                <w:szCs w:val="24"/>
              </w:rPr>
              <w:t xml:space="preserve">Mise en </w:t>
            </w:r>
            <w:r w:rsidR="00736B4D">
              <w:rPr>
                <w:b/>
                <w:bCs/>
                <w:sz w:val="24"/>
                <w:szCs w:val="24"/>
              </w:rPr>
              <w:t>S</w:t>
            </w:r>
            <w:r w:rsidRPr="00736B4D">
              <w:rPr>
                <w:b/>
                <w:bCs/>
                <w:sz w:val="24"/>
                <w:szCs w:val="24"/>
              </w:rPr>
              <w:t xml:space="preserve">ervice </w:t>
            </w:r>
            <w:r w:rsidR="00736B4D">
              <w:rPr>
                <w:b/>
                <w:bCs/>
                <w:sz w:val="24"/>
                <w:szCs w:val="24"/>
              </w:rPr>
              <w:t>O</w:t>
            </w:r>
            <w:r w:rsidRPr="00736B4D">
              <w:rPr>
                <w:b/>
                <w:bCs/>
                <w:sz w:val="24"/>
                <w:szCs w:val="24"/>
              </w:rPr>
              <w:t>pérationnelle</w:t>
            </w:r>
            <w:r w:rsidRPr="001178F4">
              <w:rPr>
                <w:sz w:val="24"/>
                <w:szCs w:val="24"/>
              </w:rPr>
              <w:t xml:space="preserve"> » désigne la mise en exploitation des Installations ou de toute partie des Installations postérieurement à l’Achèvement, et doit être réalisée par </w:t>
            </w:r>
            <w:r w:rsidR="001359B1">
              <w:rPr>
                <w:sz w:val="24"/>
                <w:szCs w:val="24"/>
              </w:rPr>
              <w:t>l’Entrepreneur</w:t>
            </w:r>
            <w:r w:rsidRPr="001178F4">
              <w:rPr>
                <w:sz w:val="24"/>
                <w:szCs w:val="24"/>
              </w:rPr>
              <w:t xml:space="preserve"> de la manière prévue à la </w:t>
            </w:r>
            <w:r w:rsidR="00736B4D">
              <w:rPr>
                <w:sz w:val="24"/>
                <w:szCs w:val="24"/>
              </w:rPr>
              <w:t>Sous-</w:t>
            </w:r>
            <w:r w:rsidRPr="001178F4">
              <w:rPr>
                <w:sz w:val="24"/>
                <w:szCs w:val="24"/>
              </w:rPr>
              <w:t>Clause 25.1 du CCAG dans le but d’effectuer l’Essai ou les Essais de garantie.</w:t>
            </w:r>
          </w:p>
          <w:p w14:paraId="237D1267" w14:textId="1BF807D1" w:rsidR="005C5FFF" w:rsidRPr="001178F4" w:rsidRDefault="005C5FFF" w:rsidP="00EC58E6">
            <w:pPr>
              <w:spacing w:after="120"/>
              <w:ind w:left="567" w:right="-54"/>
              <w:jc w:val="both"/>
              <w:rPr>
                <w:sz w:val="24"/>
                <w:szCs w:val="24"/>
              </w:rPr>
            </w:pPr>
            <w:r w:rsidRPr="001178F4">
              <w:rPr>
                <w:sz w:val="24"/>
                <w:szCs w:val="24"/>
              </w:rPr>
              <w:t>L’expression « </w:t>
            </w:r>
            <w:r w:rsidRPr="00736B4D">
              <w:rPr>
                <w:b/>
                <w:bCs/>
                <w:sz w:val="24"/>
                <w:szCs w:val="24"/>
              </w:rPr>
              <w:t xml:space="preserve">Essai(s) de </w:t>
            </w:r>
            <w:r w:rsidR="00736B4D">
              <w:rPr>
                <w:b/>
                <w:bCs/>
                <w:sz w:val="24"/>
                <w:szCs w:val="24"/>
              </w:rPr>
              <w:t>G</w:t>
            </w:r>
            <w:r w:rsidRPr="00736B4D">
              <w:rPr>
                <w:b/>
                <w:bCs/>
                <w:sz w:val="24"/>
                <w:szCs w:val="24"/>
              </w:rPr>
              <w:t>arantie</w:t>
            </w:r>
            <w:r w:rsidRPr="001178F4">
              <w:rPr>
                <w:sz w:val="24"/>
                <w:szCs w:val="24"/>
              </w:rPr>
              <w:t xml:space="preserve"> » désigne l’essai ou les essais de conformité et de garantie dont les Spécifications techniques imposent la réalisation, de manière à s’assurer que les Installations prévues aux présentes ou une partie spécifique de ces Installations, respectent les garanties opérationnelles précisées dans les Spécifications techniques conformément aux stipulations de la </w:t>
            </w:r>
            <w:r w:rsidR="00736B4D">
              <w:rPr>
                <w:sz w:val="24"/>
                <w:szCs w:val="24"/>
              </w:rPr>
              <w:t>Sous-</w:t>
            </w:r>
            <w:r w:rsidRPr="001178F4">
              <w:rPr>
                <w:sz w:val="24"/>
                <w:szCs w:val="24"/>
              </w:rPr>
              <w:t>Clause 25.2 du CCAG.</w:t>
            </w:r>
          </w:p>
          <w:p w14:paraId="1037B01E" w14:textId="4FBD85B5" w:rsidR="005C5FFF" w:rsidRPr="001178F4" w:rsidRDefault="008F6511" w:rsidP="00EC58E6">
            <w:pPr>
              <w:spacing w:after="120"/>
              <w:ind w:left="567" w:right="-54"/>
              <w:jc w:val="both"/>
              <w:rPr>
                <w:sz w:val="24"/>
                <w:szCs w:val="24"/>
              </w:rPr>
            </w:pPr>
            <w:r w:rsidRPr="001178F4">
              <w:rPr>
                <w:sz w:val="24"/>
                <w:szCs w:val="24"/>
              </w:rPr>
              <w:t>L’expression « </w:t>
            </w:r>
            <w:r w:rsidRPr="00736B4D">
              <w:rPr>
                <w:b/>
                <w:bCs/>
                <w:sz w:val="24"/>
                <w:szCs w:val="24"/>
              </w:rPr>
              <w:t xml:space="preserve">Réception </w:t>
            </w:r>
            <w:r w:rsidR="00736B4D">
              <w:rPr>
                <w:b/>
                <w:bCs/>
                <w:sz w:val="24"/>
                <w:szCs w:val="24"/>
              </w:rPr>
              <w:t>O</w:t>
            </w:r>
            <w:r w:rsidRPr="00736B4D">
              <w:rPr>
                <w:b/>
                <w:bCs/>
                <w:sz w:val="24"/>
                <w:szCs w:val="24"/>
              </w:rPr>
              <w:t>pérationnelle</w:t>
            </w:r>
            <w:r w:rsidRPr="001178F4">
              <w:rPr>
                <w:sz w:val="24"/>
                <w:szCs w:val="24"/>
              </w:rPr>
              <w:t xml:space="preserve"> » désigne la réception des Installations par le </w:t>
            </w:r>
            <w:r w:rsidR="00601342">
              <w:rPr>
                <w:sz w:val="24"/>
                <w:szCs w:val="24"/>
              </w:rPr>
              <w:t>Maître d’Ouvrage</w:t>
            </w:r>
            <w:r w:rsidRPr="001178F4">
              <w:rPr>
                <w:sz w:val="24"/>
                <w:szCs w:val="24"/>
              </w:rPr>
              <w:t xml:space="preserve"> (ou de toute partie des Installations lorsque le Marché prévoit la réception progressive des Installations), certifiant que </w:t>
            </w:r>
            <w:r w:rsidR="001359B1">
              <w:rPr>
                <w:sz w:val="24"/>
                <w:szCs w:val="24"/>
              </w:rPr>
              <w:t>l’Entrepreneur</w:t>
            </w:r>
            <w:r w:rsidRPr="001178F4">
              <w:rPr>
                <w:sz w:val="24"/>
                <w:szCs w:val="24"/>
              </w:rPr>
              <w:t xml:space="preserve"> a respecté le Marché en ce qui concerne les Garanties </w:t>
            </w:r>
            <w:r>
              <w:rPr>
                <w:sz w:val="24"/>
                <w:szCs w:val="24"/>
              </w:rPr>
              <w:t>opérat</w:t>
            </w:r>
            <w:r w:rsidRPr="001178F4">
              <w:rPr>
                <w:sz w:val="24"/>
                <w:szCs w:val="24"/>
              </w:rPr>
              <w:t>ionnelles des Installations (ou de la partie considérée de celles-ci) conformément aux stipulations de la Clause 28 du CCAG et vaudra présomption de réception conformément à la Clause 25 du CCAG.</w:t>
            </w:r>
          </w:p>
          <w:p w14:paraId="73264820" w14:textId="77777777" w:rsidR="005C5FFF" w:rsidRDefault="00A04A29" w:rsidP="00A04A29">
            <w:pPr>
              <w:spacing w:after="240"/>
              <w:ind w:left="702" w:hanging="702"/>
              <w:jc w:val="both"/>
              <w:rPr>
                <w:sz w:val="24"/>
                <w:szCs w:val="24"/>
              </w:rPr>
            </w:pPr>
            <w:r>
              <w:rPr>
                <w:sz w:val="24"/>
                <w:szCs w:val="24"/>
              </w:rPr>
              <w:tab/>
            </w:r>
            <w:r w:rsidR="005C5FFF" w:rsidRPr="001178F4">
              <w:rPr>
                <w:sz w:val="24"/>
                <w:szCs w:val="24"/>
              </w:rPr>
              <w:t>L’expression « </w:t>
            </w:r>
            <w:r w:rsidR="005C5FFF" w:rsidRPr="00736B4D">
              <w:rPr>
                <w:b/>
                <w:bCs/>
                <w:sz w:val="24"/>
                <w:szCs w:val="24"/>
              </w:rPr>
              <w:t xml:space="preserve">Période de </w:t>
            </w:r>
            <w:r w:rsidR="00736B4D">
              <w:rPr>
                <w:b/>
                <w:bCs/>
                <w:sz w:val="24"/>
                <w:szCs w:val="24"/>
              </w:rPr>
              <w:t>G</w:t>
            </w:r>
            <w:r w:rsidR="005C5FFF" w:rsidRPr="00736B4D">
              <w:rPr>
                <w:b/>
                <w:bCs/>
                <w:sz w:val="24"/>
                <w:szCs w:val="24"/>
              </w:rPr>
              <w:t>arantie</w:t>
            </w:r>
            <w:r w:rsidR="005C5FFF" w:rsidRPr="001178F4">
              <w:rPr>
                <w:sz w:val="24"/>
                <w:szCs w:val="24"/>
              </w:rPr>
              <w:t xml:space="preserve"> » désigne la période de validité des garanties donnée par </w:t>
            </w:r>
            <w:r w:rsidR="001359B1">
              <w:rPr>
                <w:sz w:val="24"/>
                <w:szCs w:val="24"/>
              </w:rPr>
              <w:t>l’Entrepreneur</w:t>
            </w:r>
            <w:r w:rsidR="005C5FFF" w:rsidRPr="001178F4">
              <w:rPr>
                <w:sz w:val="24"/>
                <w:szCs w:val="24"/>
              </w:rPr>
              <w:t xml:space="preserve">, commençant à l’achèvement des Installations ou d’une partie de celles-ci, pendant laquelle </w:t>
            </w:r>
            <w:r w:rsidR="001359B1">
              <w:rPr>
                <w:sz w:val="24"/>
                <w:szCs w:val="24"/>
              </w:rPr>
              <w:t>l’Entrepreneur</w:t>
            </w:r>
            <w:r w:rsidR="005C5FFF" w:rsidRPr="001178F4">
              <w:rPr>
                <w:sz w:val="24"/>
                <w:szCs w:val="24"/>
              </w:rPr>
              <w:t xml:space="preserve"> est responsable des défauts des Installations (ou de la partie considérée des Installations) comme le prévoit la Clause 27 du CCAG.</w:t>
            </w:r>
          </w:p>
          <w:p w14:paraId="5D8E6517" w14:textId="77777777" w:rsidR="00736B4D" w:rsidRPr="00E5508D" w:rsidRDefault="00736B4D" w:rsidP="00736B4D">
            <w:pPr>
              <w:spacing w:before="60" w:after="60"/>
              <w:ind w:left="525" w:right="86"/>
              <w:jc w:val="both"/>
              <w:rPr>
                <w:sz w:val="24"/>
                <w:szCs w:val="24"/>
                <w:lang w:eastAsia="en-US"/>
              </w:rPr>
            </w:pPr>
            <w:r w:rsidRPr="00E5508D">
              <w:rPr>
                <w:sz w:val="24"/>
                <w:szCs w:val="24"/>
                <w:lang w:eastAsia="en-US"/>
              </w:rPr>
              <w:t xml:space="preserve">Le sigle « </w:t>
            </w:r>
            <w:r w:rsidRPr="00E5508D">
              <w:rPr>
                <w:b/>
                <w:bCs/>
                <w:sz w:val="24"/>
                <w:szCs w:val="24"/>
                <w:lang w:eastAsia="en-US"/>
              </w:rPr>
              <w:t>ES</w:t>
            </w:r>
            <w:r w:rsidRPr="00E5508D">
              <w:rPr>
                <w:sz w:val="24"/>
                <w:szCs w:val="24"/>
                <w:lang w:eastAsia="en-US"/>
              </w:rPr>
              <w:t xml:space="preserve"> » signifie Environnemental et Social (y compris </w:t>
            </w:r>
            <w:r w:rsidRPr="00E5508D">
              <w:rPr>
                <w:sz w:val="24"/>
                <w:szCs w:val="24"/>
              </w:rPr>
              <w:t>l’Exploitation</w:t>
            </w:r>
            <w:r w:rsidRPr="00E5508D">
              <w:rPr>
                <w:sz w:val="24"/>
                <w:szCs w:val="24"/>
                <w:lang w:eastAsia="en-US"/>
              </w:rPr>
              <w:t xml:space="preserve"> et les Abus Sexuels (EAS), et le Harcèlement Sexuel (HS);</w:t>
            </w:r>
          </w:p>
          <w:p w14:paraId="3AC9159F" w14:textId="77777777" w:rsidR="00736B4D" w:rsidRPr="00E5508D" w:rsidRDefault="00736B4D" w:rsidP="00736B4D">
            <w:pPr>
              <w:spacing w:before="60" w:after="60"/>
              <w:ind w:left="525" w:right="86"/>
              <w:jc w:val="both"/>
              <w:rPr>
                <w:sz w:val="24"/>
                <w:szCs w:val="24"/>
                <w:lang w:eastAsia="en-US"/>
              </w:rPr>
            </w:pPr>
            <w:r w:rsidRPr="00E5508D">
              <w:rPr>
                <w:sz w:val="24"/>
                <w:szCs w:val="24"/>
                <w:lang w:eastAsia="en-US"/>
              </w:rPr>
              <w:t>L’expression « </w:t>
            </w:r>
            <w:r w:rsidRPr="00E5508D">
              <w:rPr>
                <w:b/>
                <w:bCs/>
                <w:sz w:val="24"/>
                <w:szCs w:val="24"/>
                <w:lang w:eastAsia="en-US"/>
              </w:rPr>
              <w:t>Exploitation et Abus Sexuels (EAS)</w:t>
            </w:r>
            <w:r w:rsidRPr="00E5508D">
              <w:rPr>
                <w:sz w:val="24"/>
                <w:szCs w:val="24"/>
                <w:lang w:eastAsia="en-US"/>
              </w:rPr>
              <w:t> » englobe les significations ci-après :</w:t>
            </w:r>
          </w:p>
          <w:p w14:paraId="4F4F4EAD" w14:textId="77777777" w:rsidR="00736B4D" w:rsidRPr="00E5508D" w:rsidRDefault="00736B4D" w:rsidP="00736B4D">
            <w:pPr>
              <w:spacing w:before="60" w:after="60"/>
              <w:ind w:left="943" w:right="86"/>
              <w:jc w:val="both"/>
              <w:rPr>
                <w:sz w:val="24"/>
                <w:szCs w:val="24"/>
                <w:lang w:eastAsia="en-US"/>
              </w:rPr>
            </w:pPr>
            <w:r w:rsidRPr="00E5508D">
              <w:rPr>
                <w:b/>
                <w:bCs/>
                <w:sz w:val="24"/>
                <w:szCs w:val="24"/>
                <w:lang w:eastAsia="en-US"/>
              </w:rPr>
              <w:t>L’Exploitation Sexuelle</w:t>
            </w:r>
            <w:r w:rsidRPr="00E5508D">
              <w:rPr>
                <w:sz w:val="24"/>
                <w:szCs w:val="24"/>
                <w:lang w:eastAsia="en-US"/>
              </w:rPr>
              <w:t>, définie comme le fait d'abuser ou de </w:t>
            </w:r>
            <w:r w:rsidRPr="00E5508D">
              <w:rPr>
                <w:sz w:val="24"/>
                <w:szCs w:val="24"/>
              </w:rPr>
              <w:t>tenter</w:t>
            </w:r>
            <w:r w:rsidRPr="00E5508D">
              <w:rPr>
                <w:sz w:val="24"/>
                <w:szCs w:val="24"/>
                <w:lang w:eastAsia="en-US"/>
              </w:rPr>
              <w:t xml:space="preserve"> d'abuser d'un état de vulnérabilité, de pouvoir différentiel ou de confiance à des fins sexuelles, incluant, mais sans y être limité, le fait de profiter monétairement, socialement ou politiquement de l’exploitation sexuelle d’une autre personne. </w:t>
            </w:r>
          </w:p>
          <w:p w14:paraId="308A1B7D" w14:textId="77777777" w:rsidR="00736B4D" w:rsidRPr="00E5508D" w:rsidRDefault="00736B4D" w:rsidP="00736B4D">
            <w:pPr>
              <w:spacing w:before="60" w:after="60"/>
              <w:ind w:left="947" w:right="86"/>
              <w:jc w:val="both"/>
              <w:rPr>
                <w:sz w:val="24"/>
                <w:szCs w:val="24"/>
                <w:lang w:eastAsia="en-US"/>
              </w:rPr>
            </w:pPr>
            <w:r w:rsidRPr="00E5508D">
              <w:rPr>
                <w:b/>
                <w:bCs/>
                <w:sz w:val="24"/>
                <w:szCs w:val="24"/>
                <w:lang w:eastAsia="en-US"/>
              </w:rPr>
              <w:t>Les Abus Sexuels</w:t>
            </w:r>
            <w:r w:rsidRPr="00E5508D">
              <w:rPr>
                <w:sz w:val="24"/>
                <w:szCs w:val="24"/>
                <w:lang w:eastAsia="en-US"/>
              </w:rPr>
              <w:t xml:space="preserve">, définis comme toute intrusion physique ou menace </w:t>
            </w:r>
            <w:r w:rsidRPr="00E5508D">
              <w:rPr>
                <w:sz w:val="24"/>
                <w:szCs w:val="24"/>
              </w:rPr>
              <w:t>d’intrusion</w:t>
            </w:r>
            <w:r w:rsidRPr="00E5508D">
              <w:rPr>
                <w:sz w:val="24"/>
                <w:szCs w:val="24"/>
                <w:lang w:eastAsia="en-US"/>
              </w:rPr>
              <w:t xml:space="preserve"> physique de nature sexuelle, soit par force ou sous des conditions inégales ou par coercition ; </w:t>
            </w:r>
          </w:p>
          <w:p w14:paraId="3D4D5FAE" w14:textId="77777777" w:rsidR="00736B4D" w:rsidRPr="00E5508D" w:rsidRDefault="00736B4D" w:rsidP="00736B4D">
            <w:pPr>
              <w:spacing w:before="60" w:after="60"/>
              <w:ind w:left="587" w:right="86"/>
              <w:jc w:val="both"/>
              <w:rPr>
                <w:sz w:val="24"/>
                <w:szCs w:val="24"/>
                <w:lang w:eastAsia="en-US"/>
              </w:rPr>
            </w:pPr>
            <w:r w:rsidRPr="00E5508D">
              <w:rPr>
                <w:sz w:val="24"/>
                <w:szCs w:val="24"/>
                <w:lang w:eastAsia="en-US"/>
              </w:rPr>
              <w:t xml:space="preserve">Le « </w:t>
            </w:r>
            <w:r w:rsidRPr="00E5508D">
              <w:rPr>
                <w:b/>
                <w:bCs/>
                <w:sz w:val="24"/>
                <w:szCs w:val="24"/>
                <w:lang w:eastAsia="en-US"/>
              </w:rPr>
              <w:t>Harcèlement Sexuel</w:t>
            </w:r>
            <w:r w:rsidRPr="00E5508D">
              <w:rPr>
                <w:sz w:val="24"/>
                <w:szCs w:val="24"/>
                <w:lang w:eastAsia="en-US"/>
              </w:rPr>
              <w:t xml:space="preserve"> » « (</w:t>
            </w:r>
            <w:r w:rsidRPr="00E5508D">
              <w:rPr>
                <w:b/>
                <w:bCs/>
                <w:sz w:val="24"/>
                <w:szCs w:val="24"/>
                <w:lang w:eastAsia="en-US"/>
              </w:rPr>
              <w:t>HS</w:t>
            </w:r>
            <w:r w:rsidRPr="00E5508D">
              <w:rPr>
                <w:sz w:val="24"/>
                <w:szCs w:val="24"/>
                <w:lang w:eastAsia="en-US"/>
              </w:rPr>
              <w:t xml:space="preserve">) » est défini comme toute avance sexuelle importune, toute demande de faveurs sexuelles ou </w:t>
            </w:r>
            <w:r w:rsidRPr="00E5508D">
              <w:rPr>
                <w:sz w:val="24"/>
                <w:szCs w:val="24"/>
              </w:rPr>
              <w:t>tout</w:t>
            </w:r>
            <w:r w:rsidRPr="00E5508D">
              <w:rPr>
                <w:sz w:val="24"/>
                <w:szCs w:val="24"/>
                <w:lang w:eastAsia="en-US"/>
              </w:rPr>
              <w:t xml:space="preserve"> autre comportement verbal ou physique à connotation sexuelle par le personnel de l’Entrepreneur à l’égard d’autres personnels de l’Entrepreneur ou du Maître d’Ouvrage ;</w:t>
            </w:r>
          </w:p>
          <w:p w14:paraId="5C5C64CF" w14:textId="77777777" w:rsidR="00736B4D" w:rsidRDefault="00736B4D" w:rsidP="00736B4D">
            <w:pPr>
              <w:spacing w:before="60" w:after="60"/>
              <w:ind w:left="525" w:right="86"/>
              <w:jc w:val="both"/>
              <w:rPr>
                <w:sz w:val="24"/>
                <w:szCs w:val="24"/>
                <w:lang w:eastAsia="en-US"/>
              </w:rPr>
            </w:pPr>
            <w:r>
              <w:rPr>
                <w:sz w:val="24"/>
                <w:szCs w:val="24"/>
                <w:lang w:eastAsia="en-US"/>
              </w:rPr>
              <w:t>Le « </w:t>
            </w:r>
            <w:r w:rsidRPr="00757AAE">
              <w:rPr>
                <w:b/>
                <w:bCs/>
                <w:sz w:val="24"/>
                <w:szCs w:val="24"/>
                <w:lang w:eastAsia="en-US"/>
              </w:rPr>
              <w:t>Personnel d</w:t>
            </w:r>
            <w:r>
              <w:rPr>
                <w:b/>
                <w:bCs/>
                <w:sz w:val="24"/>
                <w:szCs w:val="24"/>
                <w:lang w:eastAsia="en-US"/>
              </w:rPr>
              <w:t>e l’Entrepreneur</w:t>
            </w:r>
            <w:r>
              <w:rPr>
                <w:sz w:val="24"/>
                <w:szCs w:val="24"/>
                <w:lang w:eastAsia="en-US"/>
              </w:rPr>
              <w:t> » désigne tout le personnel que l’Entrepreneur utilise pour l’exécution du Marché, y compris le personnel permanent, la main d’œuvre et les autres employés de l’Entrepreneur et de chaque Sous-traitant, et toute autre personne assistant l’Entrepreneur dans l’exécution du Marché ; et</w:t>
            </w:r>
          </w:p>
          <w:p w14:paraId="5F9447CB" w14:textId="77777777" w:rsidR="00736B4D" w:rsidRPr="00E5508D" w:rsidRDefault="00736B4D" w:rsidP="00736B4D">
            <w:pPr>
              <w:spacing w:before="60" w:after="60"/>
              <w:ind w:left="525" w:right="86"/>
              <w:jc w:val="both"/>
              <w:rPr>
                <w:sz w:val="24"/>
                <w:szCs w:val="24"/>
              </w:rPr>
            </w:pPr>
            <w:r w:rsidRPr="00E5508D">
              <w:rPr>
                <w:sz w:val="24"/>
                <w:szCs w:val="24"/>
                <w:lang w:eastAsia="en-US"/>
              </w:rPr>
              <w:t xml:space="preserve">Le « </w:t>
            </w:r>
            <w:r w:rsidRPr="00757AAE">
              <w:rPr>
                <w:b/>
                <w:bCs/>
                <w:sz w:val="24"/>
                <w:szCs w:val="24"/>
              </w:rPr>
              <w:t>personnel</w:t>
            </w:r>
            <w:r w:rsidRPr="00757AAE">
              <w:rPr>
                <w:b/>
                <w:bCs/>
                <w:sz w:val="24"/>
                <w:szCs w:val="24"/>
                <w:lang w:eastAsia="en-US"/>
              </w:rPr>
              <w:t xml:space="preserve"> du Maître d’Ouvrage</w:t>
            </w:r>
            <w:r w:rsidRPr="00E5508D">
              <w:rPr>
                <w:sz w:val="24"/>
                <w:szCs w:val="24"/>
                <w:lang w:eastAsia="en-US"/>
              </w:rPr>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w:t>
            </w:r>
            <w:r w:rsidRPr="00E5508D">
              <w:rPr>
                <w:sz w:val="24"/>
                <w:szCs w:val="24"/>
              </w:rPr>
              <w:t>d’Ouvrage</w:t>
            </w:r>
            <w:r w:rsidRPr="00E5508D">
              <w:rPr>
                <w:sz w:val="24"/>
                <w:szCs w:val="24"/>
                <w:lang w:eastAsia="en-US"/>
              </w:rPr>
              <w:t xml:space="preserve"> ou le Chef de projet adressée à l’Entrepreneur.</w:t>
            </w:r>
          </w:p>
          <w:p w14:paraId="436C394D" w14:textId="20DDAC43" w:rsidR="00736B4D" w:rsidRPr="001178F4" w:rsidRDefault="00736B4D" w:rsidP="00A04A29">
            <w:pPr>
              <w:spacing w:after="240"/>
              <w:ind w:left="702" w:hanging="702"/>
              <w:jc w:val="both"/>
              <w:rPr>
                <w:sz w:val="24"/>
                <w:szCs w:val="24"/>
              </w:rPr>
            </w:pPr>
          </w:p>
        </w:tc>
      </w:tr>
      <w:tr w:rsidR="005C5FFF" w:rsidRPr="001178F4" w14:paraId="15B26E23" w14:textId="77777777" w:rsidTr="00A04A29">
        <w:tc>
          <w:tcPr>
            <w:tcW w:w="2088" w:type="dxa"/>
          </w:tcPr>
          <w:p w14:paraId="70E6FCCA" w14:textId="1574FD4E" w:rsidR="005C5FFF" w:rsidRPr="001178F4" w:rsidRDefault="005C5FFF" w:rsidP="008F394E">
            <w:pPr>
              <w:pStyle w:val="Sec7H-1"/>
              <w:ind w:left="343"/>
            </w:pPr>
            <w:bookmarkStart w:id="705" w:name="_Toc107421480"/>
            <w:r w:rsidRPr="001178F4">
              <w:t>Documents contractuels</w:t>
            </w:r>
            <w:bookmarkEnd w:id="705"/>
          </w:p>
        </w:tc>
        <w:tc>
          <w:tcPr>
            <w:tcW w:w="7470" w:type="dxa"/>
          </w:tcPr>
          <w:p w14:paraId="687CC585" w14:textId="1B5E06A4" w:rsidR="005C5FFF" w:rsidRPr="001178F4" w:rsidRDefault="005C5FFF" w:rsidP="00FB35B4">
            <w:pPr>
              <w:spacing w:after="240"/>
              <w:ind w:left="720" w:hanging="720"/>
              <w:jc w:val="both"/>
              <w:rPr>
                <w:sz w:val="24"/>
                <w:szCs w:val="24"/>
              </w:rPr>
            </w:pPr>
            <w:r w:rsidRPr="001178F4">
              <w:rPr>
                <w:sz w:val="24"/>
                <w:szCs w:val="24"/>
              </w:rPr>
              <w:t>2.1</w:t>
            </w:r>
            <w:r w:rsidRPr="001178F4">
              <w:rPr>
                <w:sz w:val="24"/>
                <w:szCs w:val="24"/>
              </w:rPr>
              <w:tab/>
              <w:t>Sous réserve de l’Article 1.2 (Ordre de priorité) de l’Acte d’</w:t>
            </w:r>
            <w:r w:rsidR="00CE664D">
              <w:rPr>
                <w:sz w:val="24"/>
                <w:szCs w:val="24"/>
              </w:rPr>
              <w:t>E</w:t>
            </w:r>
            <w:r w:rsidRPr="001178F4">
              <w:rPr>
                <w:sz w:val="24"/>
                <w:szCs w:val="24"/>
              </w:rPr>
              <w:t>ngagement, tous les documents constituant le Marché (et tous ses aspects) sont corrélatifs, complémentaires et s’expliquent mutuellement l’un l’autre.  Le Marché doit être lu comme un tout.</w:t>
            </w:r>
          </w:p>
        </w:tc>
      </w:tr>
      <w:tr w:rsidR="005C5FFF" w:rsidRPr="001178F4" w14:paraId="59F90866" w14:textId="77777777" w:rsidTr="00A04A29">
        <w:tc>
          <w:tcPr>
            <w:tcW w:w="2088" w:type="dxa"/>
          </w:tcPr>
          <w:p w14:paraId="793800FD" w14:textId="772D0711" w:rsidR="005C5FFF" w:rsidRPr="001178F4" w:rsidRDefault="005C5FFF" w:rsidP="008F394E">
            <w:pPr>
              <w:pStyle w:val="Sec7H-1"/>
              <w:ind w:left="343"/>
            </w:pPr>
            <w:bookmarkStart w:id="706" w:name="_Toc107421481"/>
            <w:r w:rsidRPr="001178F4">
              <w:t>Interprétation</w:t>
            </w:r>
            <w:bookmarkEnd w:id="706"/>
          </w:p>
        </w:tc>
        <w:tc>
          <w:tcPr>
            <w:tcW w:w="7470" w:type="dxa"/>
          </w:tcPr>
          <w:p w14:paraId="748AE6AA" w14:textId="3698417A" w:rsidR="00AE3418" w:rsidRPr="001E1BA4" w:rsidRDefault="005C5FFF" w:rsidP="00FB35B4">
            <w:pPr>
              <w:spacing w:after="120"/>
              <w:ind w:left="720" w:hanging="720"/>
              <w:jc w:val="both"/>
              <w:rPr>
                <w:sz w:val="24"/>
                <w:szCs w:val="24"/>
              </w:rPr>
            </w:pPr>
            <w:r w:rsidRPr="001E1BA4">
              <w:rPr>
                <w:sz w:val="24"/>
                <w:szCs w:val="24"/>
              </w:rPr>
              <w:t>3.1</w:t>
            </w:r>
            <w:r w:rsidRPr="001E1BA4">
              <w:rPr>
                <w:sz w:val="24"/>
                <w:szCs w:val="24"/>
              </w:rPr>
              <w:tab/>
            </w:r>
            <w:r w:rsidR="00AE3418" w:rsidRPr="001E1BA4">
              <w:rPr>
                <w:sz w:val="24"/>
                <w:szCs w:val="24"/>
              </w:rPr>
              <w:t xml:space="preserve">Dans le Marché, à moins que le contexte n’en décide </w:t>
            </w:r>
            <w:r w:rsidR="00CE664D" w:rsidRPr="001E1BA4">
              <w:rPr>
                <w:sz w:val="24"/>
                <w:szCs w:val="24"/>
              </w:rPr>
              <w:t>autrement :</w:t>
            </w:r>
            <w:r w:rsidR="00AE3418" w:rsidRPr="001E1BA4">
              <w:rPr>
                <w:sz w:val="24"/>
                <w:szCs w:val="24"/>
              </w:rPr>
              <w:t xml:space="preserve"> </w:t>
            </w:r>
          </w:p>
          <w:p w14:paraId="0FBFF23C" w14:textId="77777777" w:rsidR="00AE3418" w:rsidRPr="00BF7E2F" w:rsidDel="00B74ACA" w:rsidRDefault="00BF7E2F" w:rsidP="00A04A29">
            <w:pPr>
              <w:spacing w:after="120"/>
              <w:ind w:left="1332" w:hanging="630"/>
              <w:jc w:val="both"/>
              <w:rPr>
                <w:sz w:val="24"/>
                <w:szCs w:val="24"/>
              </w:rPr>
            </w:pPr>
            <w:r>
              <w:rPr>
                <w:sz w:val="24"/>
                <w:szCs w:val="24"/>
              </w:rPr>
              <w:t xml:space="preserve">(a) </w:t>
            </w:r>
            <w:r w:rsidR="00A04A29">
              <w:rPr>
                <w:sz w:val="24"/>
                <w:szCs w:val="24"/>
              </w:rPr>
              <w:tab/>
            </w:r>
            <w:r w:rsidR="00AE3418" w:rsidRPr="00BF7E2F">
              <w:rPr>
                <w:sz w:val="24"/>
                <w:szCs w:val="24"/>
              </w:rPr>
              <w:t>masculin signifie également féminin et inversement ;</w:t>
            </w:r>
          </w:p>
          <w:p w14:paraId="51BC9F9E" w14:textId="77777777" w:rsidR="00AE3418" w:rsidRPr="00BF7E2F" w:rsidDel="00B74ACA" w:rsidRDefault="00BF7E2F" w:rsidP="00A04A29">
            <w:pPr>
              <w:spacing w:after="120"/>
              <w:ind w:left="1332" w:hanging="630"/>
              <w:jc w:val="both"/>
              <w:rPr>
                <w:sz w:val="24"/>
                <w:szCs w:val="24"/>
              </w:rPr>
            </w:pPr>
            <w:r>
              <w:rPr>
                <w:sz w:val="24"/>
                <w:szCs w:val="24"/>
              </w:rPr>
              <w:t xml:space="preserve">(b) </w:t>
            </w:r>
            <w:r w:rsidR="00A04A29">
              <w:rPr>
                <w:sz w:val="24"/>
                <w:szCs w:val="24"/>
              </w:rPr>
              <w:tab/>
            </w:r>
            <w:r w:rsidR="00AE3418" w:rsidRPr="00BF7E2F">
              <w:rPr>
                <w:sz w:val="24"/>
                <w:szCs w:val="24"/>
              </w:rPr>
              <w:t>le singulier inclura le pluriel et le pluriel inclura le singulier;</w:t>
            </w:r>
          </w:p>
          <w:p w14:paraId="4C44569A" w14:textId="77777777" w:rsidR="00AE3418" w:rsidRPr="00BF7E2F" w:rsidRDefault="00BF7E2F" w:rsidP="00A04A29">
            <w:pPr>
              <w:spacing w:after="120"/>
              <w:ind w:left="1332" w:hanging="630"/>
              <w:jc w:val="both"/>
              <w:rPr>
                <w:sz w:val="24"/>
                <w:szCs w:val="24"/>
              </w:rPr>
            </w:pPr>
            <w:r>
              <w:rPr>
                <w:sz w:val="24"/>
                <w:szCs w:val="24"/>
              </w:rPr>
              <w:t xml:space="preserve">(c) </w:t>
            </w:r>
            <w:r w:rsidR="00A04A29">
              <w:rPr>
                <w:sz w:val="24"/>
                <w:szCs w:val="24"/>
              </w:rPr>
              <w:tab/>
            </w:r>
            <w:r w:rsidR="00AE3418" w:rsidRPr="00BF7E2F">
              <w:rPr>
                <w:sz w:val="24"/>
                <w:szCs w:val="24"/>
              </w:rPr>
              <w:t xml:space="preserve">toute disposition se référant à un “accord” nécessite un accord par écrit; </w:t>
            </w:r>
          </w:p>
          <w:p w14:paraId="74BB227E" w14:textId="77777777" w:rsidR="00AE3418" w:rsidRPr="00BF7E2F" w:rsidRDefault="00BF7E2F" w:rsidP="00A04A29">
            <w:pPr>
              <w:spacing w:after="120"/>
              <w:ind w:left="1332" w:hanging="630"/>
              <w:jc w:val="both"/>
              <w:rPr>
                <w:sz w:val="24"/>
                <w:szCs w:val="24"/>
              </w:rPr>
            </w:pPr>
            <w:r>
              <w:rPr>
                <w:sz w:val="24"/>
                <w:szCs w:val="24"/>
              </w:rPr>
              <w:t xml:space="preserve">(d) </w:t>
            </w:r>
            <w:r w:rsidR="00A04A29">
              <w:rPr>
                <w:sz w:val="24"/>
                <w:szCs w:val="24"/>
              </w:rPr>
              <w:tab/>
            </w:r>
            <w:r w:rsidR="00AE3418" w:rsidRPr="00BF7E2F">
              <w:rPr>
                <w:sz w:val="24"/>
                <w:szCs w:val="24"/>
              </w:rPr>
              <w:t>“écrit” or “par écrit” signifie manuscrit, dactylographié, imprimé ou par voie électronique, et résultant en un document conservé de manière permanente</w:t>
            </w:r>
            <w:r w:rsidR="001B7DFD" w:rsidRPr="00BF7E2F">
              <w:rPr>
                <w:sz w:val="24"/>
                <w:szCs w:val="24"/>
              </w:rPr>
              <w:t>.</w:t>
            </w:r>
          </w:p>
          <w:p w14:paraId="4A271FBA" w14:textId="77777777" w:rsidR="005C5FFF" w:rsidRPr="00E004FA" w:rsidRDefault="00BF7E2F" w:rsidP="00A04A29">
            <w:pPr>
              <w:spacing w:after="120"/>
              <w:ind w:left="1332" w:hanging="630"/>
              <w:jc w:val="both"/>
            </w:pPr>
            <w:r>
              <w:rPr>
                <w:sz w:val="24"/>
                <w:szCs w:val="24"/>
              </w:rPr>
              <w:t xml:space="preserve">(e) </w:t>
            </w:r>
            <w:r w:rsidR="00A04A29">
              <w:rPr>
                <w:sz w:val="24"/>
                <w:szCs w:val="24"/>
              </w:rPr>
              <w:tab/>
            </w:r>
            <w:r w:rsidR="001B7DFD" w:rsidRPr="00BF7E2F">
              <w:rPr>
                <w:sz w:val="24"/>
                <w:szCs w:val="24"/>
              </w:rPr>
              <w:t>Les en-têtes et notes en marge du CCAG ne sauraient faire partie du Marché ou affecter son interprétation</w:t>
            </w:r>
            <w:r w:rsidR="00E004FA" w:rsidRPr="00BF7E2F">
              <w:rPr>
                <w:sz w:val="24"/>
                <w:szCs w:val="24"/>
              </w:rPr>
              <w:t>.</w:t>
            </w:r>
          </w:p>
        </w:tc>
      </w:tr>
      <w:tr w:rsidR="005C5FFF" w:rsidRPr="001178F4" w14:paraId="7A828F3D" w14:textId="77777777" w:rsidTr="00A04A29">
        <w:tc>
          <w:tcPr>
            <w:tcW w:w="2088" w:type="dxa"/>
          </w:tcPr>
          <w:p w14:paraId="41C40520" w14:textId="77777777" w:rsidR="005C5FFF" w:rsidRPr="001178F4" w:rsidRDefault="005C5FFF" w:rsidP="005C5FFF">
            <w:pPr>
              <w:pStyle w:val="Head42"/>
              <w:rPr>
                <w:szCs w:val="24"/>
              </w:rPr>
            </w:pPr>
          </w:p>
        </w:tc>
        <w:tc>
          <w:tcPr>
            <w:tcW w:w="7470" w:type="dxa"/>
          </w:tcPr>
          <w:p w14:paraId="18056ED3" w14:textId="77777777" w:rsidR="005C5FFF" w:rsidRPr="00B65D20" w:rsidRDefault="005C5FFF" w:rsidP="00A04A29">
            <w:pPr>
              <w:keepNext/>
              <w:suppressAutoHyphens/>
              <w:spacing w:after="200"/>
              <w:ind w:left="720" w:hanging="720"/>
              <w:jc w:val="both"/>
              <w:rPr>
                <w:sz w:val="24"/>
                <w:szCs w:val="24"/>
              </w:rPr>
            </w:pPr>
            <w:r w:rsidRPr="001178F4">
              <w:rPr>
                <w:sz w:val="24"/>
                <w:szCs w:val="24"/>
              </w:rPr>
              <w:t>3.</w:t>
            </w:r>
            <w:r w:rsidR="001B7DFD">
              <w:rPr>
                <w:sz w:val="24"/>
                <w:szCs w:val="24"/>
              </w:rPr>
              <w:t>2</w:t>
            </w:r>
            <w:r w:rsidRPr="001178F4">
              <w:rPr>
                <w:sz w:val="24"/>
                <w:szCs w:val="24"/>
              </w:rPr>
              <w:tab/>
            </w:r>
            <w:r w:rsidRPr="00B65D20">
              <w:rPr>
                <w:sz w:val="24"/>
                <w:szCs w:val="24"/>
                <w:u w:val="single"/>
              </w:rPr>
              <w:t>Incoterms</w:t>
            </w:r>
          </w:p>
          <w:p w14:paraId="23795218" w14:textId="77777777" w:rsidR="005C5FFF" w:rsidRPr="001178F4" w:rsidRDefault="005C5FFF" w:rsidP="00A04A29">
            <w:pPr>
              <w:spacing w:after="120"/>
              <w:ind w:left="702"/>
              <w:jc w:val="both"/>
              <w:rPr>
                <w:sz w:val="24"/>
                <w:szCs w:val="24"/>
              </w:rPr>
            </w:pPr>
            <w:r w:rsidRPr="001178F4">
              <w:rPr>
                <w:sz w:val="24"/>
                <w:szCs w:val="24"/>
              </w:rPr>
              <w:t xml:space="preserve">Sauf en cas de contradiction avec une disposition du Marché, la signification des termes commerciaux et des droits et obligations des parties sera déterminée par les </w:t>
            </w:r>
            <w:r w:rsidRPr="001178F4">
              <w:rPr>
                <w:i/>
                <w:sz w:val="24"/>
                <w:szCs w:val="24"/>
              </w:rPr>
              <w:t>Incoterms</w:t>
            </w:r>
            <w:r w:rsidRPr="001178F4">
              <w:rPr>
                <w:sz w:val="24"/>
                <w:szCs w:val="24"/>
              </w:rPr>
              <w:t>.</w:t>
            </w:r>
          </w:p>
          <w:p w14:paraId="004F3A77" w14:textId="77777777" w:rsidR="00E004FA" w:rsidRPr="001178F4" w:rsidRDefault="005C5FFF" w:rsidP="00A04A29">
            <w:pPr>
              <w:spacing w:after="120"/>
              <w:ind w:left="702"/>
              <w:jc w:val="both"/>
              <w:rPr>
                <w:sz w:val="24"/>
                <w:szCs w:val="24"/>
              </w:rPr>
            </w:pPr>
            <w:r w:rsidRPr="001178F4">
              <w:rPr>
                <w:i/>
                <w:sz w:val="24"/>
                <w:szCs w:val="24"/>
              </w:rPr>
              <w:t>Incoterms</w:t>
            </w:r>
            <w:r w:rsidRPr="001178F4">
              <w:rPr>
                <w:sz w:val="24"/>
                <w:szCs w:val="24"/>
              </w:rPr>
              <w:t xml:space="preserve"> désigne les règles internationales d’interprétation des termes commerciaux publiées par la Chambre de commerce internationale (dernière édition), 38 Cours Albert 1</w:t>
            </w:r>
            <w:r w:rsidRPr="001178F4">
              <w:rPr>
                <w:sz w:val="24"/>
                <w:szCs w:val="24"/>
                <w:vertAlign w:val="superscript"/>
              </w:rPr>
              <w:t>er</w:t>
            </w:r>
            <w:r w:rsidR="00E004FA">
              <w:rPr>
                <w:sz w:val="24"/>
                <w:szCs w:val="24"/>
              </w:rPr>
              <w:t>, 75008 Paris, France.</w:t>
            </w:r>
          </w:p>
        </w:tc>
      </w:tr>
      <w:tr w:rsidR="005C5FFF" w:rsidRPr="001178F4" w14:paraId="074B6CC9" w14:textId="77777777" w:rsidTr="00A04A29">
        <w:tc>
          <w:tcPr>
            <w:tcW w:w="2088" w:type="dxa"/>
          </w:tcPr>
          <w:p w14:paraId="7DBE1736" w14:textId="77777777" w:rsidR="005C5FFF" w:rsidRPr="001178F4" w:rsidRDefault="005C5FFF" w:rsidP="005C5FFF">
            <w:pPr>
              <w:pStyle w:val="Head42"/>
              <w:rPr>
                <w:szCs w:val="24"/>
              </w:rPr>
            </w:pPr>
          </w:p>
        </w:tc>
        <w:tc>
          <w:tcPr>
            <w:tcW w:w="7470" w:type="dxa"/>
          </w:tcPr>
          <w:p w14:paraId="008D6B2E" w14:textId="77777777" w:rsidR="005C5FFF" w:rsidRPr="001178F4" w:rsidRDefault="005C5FFF" w:rsidP="00BF7E2F">
            <w:pPr>
              <w:spacing w:after="120"/>
              <w:ind w:left="720" w:hanging="720"/>
              <w:jc w:val="both"/>
              <w:rPr>
                <w:sz w:val="24"/>
                <w:szCs w:val="24"/>
              </w:rPr>
            </w:pPr>
            <w:r w:rsidRPr="001178F4">
              <w:rPr>
                <w:sz w:val="24"/>
                <w:szCs w:val="24"/>
              </w:rPr>
              <w:t>3.</w:t>
            </w:r>
            <w:r w:rsidR="001B7DFD">
              <w:rPr>
                <w:sz w:val="24"/>
                <w:szCs w:val="24"/>
              </w:rPr>
              <w:t>3</w:t>
            </w:r>
            <w:r w:rsidRPr="001178F4">
              <w:rPr>
                <w:sz w:val="24"/>
                <w:szCs w:val="24"/>
              </w:rPr>
              <w:tab/>
            </w:r>
            <w:r w:rsidRPr="001178F4">
              <w:rPr>
                <w:sz w:val="24"/>
                <w:szCs w:val="24"/>
                <w:u w:val="single"/>
              </w:rPr>
              <w:t>Intégralité des conventions</w:t>
            </w:r>
          </w:p>
          <w:p w14:paraId="4C55813A" w14:textId="382FD4B6" w:rsidR="005C5FFF" w:rsidRPr="001178F4" w:rsidRDefault="005C5FFF" w:rsidP="00A04A29">
            <w:pPr>
              <w:spacing w:after="120"/>
              <w:ind w:left="702"/>
              <w:jc w:val="both"/>
              <w:rPr>
                <w:sz w:val="24"/>
                <w:szCs w:val="24"/>
              </w:rPr>
            </w:pPr>
            <w:r w:rsidRPr="001178F4">
              <w:rPr>
                <w:sz w:val="24"/>
                <w:szCs w:val="24"/>
              </w:rPr>
              <w:t xml:space="preserve">Sous réserve des dispositions de la </w:t>
            </w:r>
            <w:r w:rsidR="00CE664D">
              <w:rPr>
                <w:sz w:val="24"/>
                <w:szCs w:val="24"/>
              </w:rPr>
              <w:t>Sous-</w:t>
            </w:r>
            <w:r w:rsidRPr="001178F4">
              <w:rPr>
                <w:sz w:val="24"/>
                <w:szCs w:val="24"/>
              </w:rPr>
              <w:t xml:space="preserve">Clause 16.4 du CCAG, le Marché représente la totalité des dispositions contractuelles sur lesquelles se sont accordés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relativement à son objet, et il remplace toutes communications, négociations et accords (écrits comme oraux) conclus entre les parties en la matière avant la date du Marché.</w:t>
            </w:r>
          </w:p>
        </w:tc>
      </w:tr>
      <w:tr w:rsidR="005C5FFF" w:rsidRPr="001178F4" w14:paraId="5CC860CC" w14:textId="77777777" w:rsidTr="00A04A29">
        <w:tc>
          <w:tcPr>
            <w:tcW w:w="2088" w:type="dxa"/>
          </w:tcPr>
          <w:p w14:paraId="73990A5F" w14:textId="77777777" w:rsidR="005C5FFF" w:rsidRPr="001178F4" w:rsidRDefault="005C5FFF" w:rsidP="005C5FFF">
            <w:pPr>
              <w:pStyle w:val="Head42"/>
              <w:rPr>
                <w:szCs w:val="24"/>
              </w:rPr>
            </w:pPr>
          </w:p>
        </w:tc>
        <w:tc>
          <w:tcPr>
            <w:tcW w:w="7470" w:type="dxa"/>
          </w:tcPr>
          <w:p w14:paraId="512FD6EC" w14:textId="77777777" w:rsidR="005C5FFF" w:rsidRPr="001178F4" w:rsidRDefault="005C5FFF" w:rsidP="00BF7E2F">
            <w:pPr>
              <w:spacing w:after="120"/>
              <w:ind w:left="720" w:hanging="720"/>
              <w:jc w:val="both"/>
              <w:rPr>
                <w:sz w:val="24"/>
                <w:szCs w:val="24"/>
              </w:rPr>
            </w:pPr>
            <w:r w:rsidRPr="001178F4">
              <w:rPr>
                <w:sz w:val="24"/>
                <w:szCs w:val="24"/>
              </w:rPr>
              <w:t>3.</w:t>
            </w:r>
            <w:r w:rsidR="001B7DFD">
              <w:rPr>
                <w:sz w:val="24"/>
                <w:szCs w:val="24"/>
              </w:rPr>
              <w:t>4</w:t>
            </w:r>
            <w:r w:rsidRPr="001178F4">
              <w:rPr>
                <w:sz w:val="24"/>
                <w:szCs w:val="24"/>
              </w:rPr>
              <w:tab/>
            </w:r>
            <w:r w:rsidRPr="001178F4">
              <w:rPr>
                <w:sz w:val="24"/>
                <w:szCs w:val="24"/>
                <w:u w:val="single"/>
              </w:rPr>
              <w:t>Modification</w:t>
            </w:r>
          </w:p>
          <w:p w14:paraId="3354F1AE" w14:textId="77777777" w:rsidR="005C5FFF" w:rsidRPr="001178F4" w:rsidRDefault="005C5FFF" w:rsidP="00A04A29">
            <w:pPr>
              <w:spacing w:after="120"/>
              <w:ind w:left="702"/>
              <w:jc w:val="both"/>
              <w:rPr>
                <w:sz w:val="24"/>
                <w:szCs w:val="24"/>
              </w:rPr>
            </w:pPr>
            <w:r w:rsidRPr="001178F4">
              <w:rPr>
                <w:sz w:val="24"/>
                <w:szCs w:val="24"/>
              </w:rPr>
              <w:t>Les modifications et autres avenants au Marché ne pourront entrer en vigueur que s’ils sont faits par écrit, datés, qu’ils se réfèrent expressément au Marché et sont signés par un représentant dûment autorisé de chacune des parties.</w:t>
            </w:r>
          </w:p>
        </w:tc>
      </w:tr>
      <w:tr w:rsidR="005C5FFF" w:rsidRPr="001178F4" w14:paraId="6FCE6B91" w14:textId="77777777" w:rsidTr="00A04A29">
        <w:tc>
          <w:tcPr>
            <w:tcW w:w="2088" w:type="dxa"/>
          </w:tcPr>
          <w:p w14:paraId="0E3661FB" w14:textId="77777777" w:rsidR="005C5FFF" w:rsidRPr="001178F4" w:rsidRDefault="005C5FFF" w:rsidP="005C5FFF">
            <w:pPr>
              <w:pStyle w:val="Head42"/>
              <w:rPr>
                <w:szCs w:val="24"/>
              </w:rPr>
            </w:pPr>
          </w:p>
        </w:tc>
        <w:tc>
          <w:tcPr>
            <w:tcW w:w="7470" w:type="dxa"/>
          </w:tcPr>
          <w:p w14:paraId="575994ED" w14:textId="4FCA2249" w:rsidR="005C5FFF" w:rsidRPr="001178F4" w:rsidRDefault="005C5FFF" w:rsidP="00BF7E2F">
            <w:pPr>
              <w:spacing w:after="120"/>
              <w:ind w:left="720" w:hanging="720"/>
              <w:jc w:val="both"/>
              <w:rPr>
                <w:sz w:val="24"/>
                <w:szCs w:val="24"/>
              </w:rPr>
            </w:pPr>
            <w:r w:rsidRPr="001178F4">
              <w:rPr>
                <w:sz w:val="24"/>
                <w:szCs w:val="24"/>
              </w:rPr>
              <w:t>3.</w:t>
            </w:r>
            <w:r w:rsidR="001B7DFD">
              <w:rPr>
                <w:sz w:val="24"/>
                <w:szCs w:val="24"/>
              </w:rPr>
              <w:t>5</w:t>
            </w:r>
            <w:r w:rsidRPr="001178F4">
              <w:rPr>
                <w:sz w:val="24"/>
                <w:szCs w:val="24"/>
              </w:rPr>
              <w:tab/>
            </w:r>
            <w:r w:rsidR="00CE664D" w:rsidRPr="00CE664D">
              <w:rPr>
                <w:sz w:val="24"/>
                <w:szCs w:val="24"/>
                <w:u w:val="single"/>
              </w:rPr>
              <w:t>Entrepreneur</w:t>
            </w:r>
            <w:r w:rsidRPr="001178F4">
              <w:rPr>
                <w:sz w:val="24"/>
                <w:szCs w:val="24"/>
                <w:u w:val="single"/>
              </w:rPr>
              <w:t xml:space="preserve"> indépendant</w:t>
            </w:r>
          </w:p>
          <w:p w14:paraId="22B33186" w14:textId="20CAD5CA" w:rsidR="005C5FFF" w:rsidRPr="001178F4" w:rsidRDefault="001359B1" w:rsidP="00A04A29">
            <w:pPr>
              <w:spacing w:after="120"/>
              <w:ind w:left="702"/>
              <w:jc w:val="both"/>
              <w:rPr>
                <w:sz w:val="24"/>
                <w:szCs w:val="24"/>
              </w:rPr>
            </w:pPr>
            <w:r>
              <w:rPr>
                <w:sz w:val="24"/>
                <w:szCs w:val="24"/>
              </w:rPr>
              <w:t>L’Entrepreneur</w:t>
            </w:r>
            <w:r w:rsidR="005C5FFF" w:rsidRPr="001178F4">
              <w:rPr>
                <w:sz w:val="24"/>
                <w:szCs w:val="24"/>
              </w:rPr>
              <w:t xml:space="preserve"> est un entrepreneur exécutant le Marché indépendamment</w:t>
            </w:r>
            <w:r w:rsidR="00CE664D">
              <w:rPr>
                <w:sz w:val="24"/>
                <w:szCs w:val="24"/>
              </w:rPr>
              <w:t xml:space="preserve"> exécutant le Marché</w:t>
            </w:r>
            <w:r w:rsidR="005C5FFF" w:rsidRPr="001178F4">
              <w:rPr>
                <w:sz w:val="24"/>
                <w:szCs w:val="24"/>
              </w:rPr>
              <w:t>.  Le Marché ne crée aucune relation d’agence</w:t>
            </w:r>
            <w:r w:rsidR="00AD489D">
              <w:rPr>
                <w:sz w:val="24"/>
                <w:szCs w:val="24"/>
              </w:rPr>
              <w:t>, de partenariat</w:t>
            </w:r>
            <w:r w:rsidR="005C5FFF" w:rsidRPr="001178F4">
              <w:rPr>
                <w:sz w:val="24"/>
                <w:szCs w:val="24"/>
              </w:rPr>
              <w:t xml:space="preserve"> ou de groupement entre les parties au présent marché.</w:t>
            </w:r>
          </w:p>
          <w:p w14:paraId="4F7FAAF5" w14:textId="08F579CA" w:rsidR="005C5FFF" w:rsidRPr="001178F4" w:rsidRDefault="005C5FFF" w:rsidP="00A04A29">
            <w:pPr>
              <w:spacing w:after="120"/>
              <w:ind w:left="702"/>
              <w:jc w:val="both"/>
              <w:rPr>
                <w:sz w:val="24"/>
                <w:szCs w:val="24"/>
              </w:rPr>
            </w:pPr>
            <w:r w:rsidRPr="001178F4">
              <w:rPr>
                <w:sz w:val="24"/>
                <w:szCs w:val="24"/>
              </w:rPr>
              <w:t xml:space="preserve">Sous réserve des dispositions du Marché, </w:t>
            </w:r>
            <w:r w:rsidR="001359B1">
              <w:rPr>
                <w:sz w:val="24"/>
                <w:szCs w:val="24"/>
              </w:rPr>
              <w:t>l’Entrepreneur</w:t>
            </w:r>
            <w:r w:rsidRPr="001178F4">
              <w:rPr>
                <w:sz w:val="24"/>
                <w:szCs w:val="24"/>
              </w:rPr>
              <w:t xml:space="preserve"> sera seul responsable de la manière dont le Marché est exécuté.  Les employés, représentants, ou sous-traitants engagés par </w:t>
            </w:r>
            <w:r w:rsidR="001359B1">
              <w:rPr>
                <w:sz w:val="24"/>
                <w:szCs w:val="24"/>
              </w:rPr>
              <w:t>l’Entrepreneur</w:t>
            </w:r>
            <w:r w:rsidRPr="001178F4">
              <w:rPr>
                <w:sz w:val="24"/>
                <w:szCs w:val="24"/>
              </w:rPr>
              <w:t xml:space="preserve"> dans le cadre de l’exécution du Marché seront sous le contrôle total </w:t>
            </w:r>
            <w:r w:rsidR="009C6393">
              <w:rPr>
                <w:sz w:val="24"/>
                <w:szCs w:val="24"/>
              </w:rPr>
              <w:t>de l’Entrepreneur</w:t>
            </w:r>
            <w:r w:rsidRPr="001178F4">
              <w:rPr>
                <w:sz w:val="24"/>
                <w:szCs w:val="24"/>
              </w:rPr>
              <w:t xml:space="preserve"> et ne sauraient être réputés les employés du </w:t>
            </w:r>
            <w:r w:rsidR="00601342">
              <w:rPr>
                <w:sz w:val="24"/>
                <w:szCs w:val="24"/>
              </w:rPr>
              <w:t>Maître d’Ouvrage</w:t>
            </w:r>
            <w:r w:rsidRPr="001178F4">
              <w:rPr>
                <w:sz w:val="24"/>
                <w:szCs w:val="24"/>
              </w:rPr>
              <w:t xml:space="preserve">.  Rien de ce qui figure au Marché ou dans le contrat de sous-traitance passé par </w:t>
            </w:r>
            <w:r w:rsidR="001359B1">
              <w:rPr>
                <w:sz w:val="24"/>
                <w:szCs w:val="24"/>
              </w:rPr>
              <w:t>l’Entrepreneur</w:t>
            </w:r>
            <w:r w:rsidRPr="001178F4">
              <w:rPr>
                <w:sz w:val="24"/>
                <w:szCs w:val="24"/>
              </w:rPr>
              <w:t xml:space="preserve"> ne pourra être interprété comme créant une quelconque relation contractuelle entre ces employés, représentants ou sous-traitants et </w:t>
            </w:r>
            <w:r w:rsidR="00E004FA">
              <w:rPr>
                <w:sz w:val="24"/>
                <w:szCs w:val="24"/>
              </w:rPr>
              <w:t xml:space="preserve">le </w:t>
            </w:r>
            <w:r w:rsidR="00601342">
              <w:rPr>
                <w:sz w:val="24"/>
                <w:szCs w:val="24"/>
              </w:rPr>
              <w:t>Maître d’Ouvrage</w:t>
            </w:r>
            <w:r w:rsidR="00E004FA">
              <w:rPr>
                <w:sz w:val="24"/>
                <w:szCs w:val="24"/>
              </w:rPr>
              <w:t>.</w:t>
            </w:r>
          </w:p>
        </w:tc>
      </w:tr>
      <w:tr w:rsidR="005C5FFF" w:rsidRPr="001178F4" w14:paraId="77A289BF" w14:textId="77777777" w:rsidTr="00A04A29">
        <w:tc>
          <w:tcPr>
            <w:tcW w:w="2088" w:type="dxa"/>
          </w:tcPr>
          <w:p w14:paraId="5D018F76" w14:textId="77777777" w:rsidR="005C5FFF" w:rsidRPr="001178F4" w:rsidRDefault="005C5FFF" w:rsidP="005C5FFF">
            <w:pPr>
              <w:pStyle w:val="Head42"/>
              <w:rPr>
                <w:szCs w:val="24"/>
              </w:rPr>
            </w:pPr>
          </w:p>
        </w:tc>
        <w:tc>
          <w:tcPr>
            <w:tcW w:w="7470" w:type="dxa"/>
          </w:tcPr>
          <w:p w14:paraId="1FE99064" w14:textId="477A77CC" w:rsidR="005C5FFF" w:rsidRPr="001178F4" w:rsidRDefault="005C5FFF" w:rsidP="00E313F9">
            <w:pPr>
              <w:spacing w:after="120"/>
              <w:ind w:left="720" w:hanging="720"/>
              <w:jc w:val="both"/>
              <w:rPr>
                <w:sz w:val="24"/>
                <w:szCs w:val="24"/>
              </w:rPr>
            </w:pPr>
            <w:r w:rsidRPr="001178F4">
              <w:rPr>
                <w:sz w:val="24"/>
                <w:szCs w:val="24"/>
              </w:rPr>
              <w:t>3.</w:t>
            </w:r>
            <w:r w:rsidR="00C848FC">
              <w:rPr>
                <w:sz w:val="24"/>
                <w:szCs w:val="24"/>
              </w:rPr>
              <w:t>6</w:t>
            </w:r>
            <w:r w:rsidRPr="001178F4">
              <w:rPr>
                <w:sz w:val="24"/>
                <w:szCs w:val="24"/>
              </w:rPr>
              <w:tab/>
            </w:r>
            <w:r w:rsidRPr="001178F4">
              <w:rPr>
                <w:sz w:val="24"/>
                <w:szCs w:val="24"/>
                <w:u w:val="single"/>
              </w:rPr>
              <w:t xml:space="preserve">Absence de </w:t>
            </w:r>
            <w:r w:rsidR="00CE664D">
              <w:rPr>
                <w:sz w:val="24"/>
                <w:szCs w:val="24"/>
                <w:u w:val="single"/>
              </w:rPr>
              <w:t>R</w:t>
            </w:r>
            <w:r w:rsidRPr="001178F4">
              <w:rPr>
                <w:sz w:val="24"/>
                <w:szCs w:val="24"/>
                <w:u w:val="single"/>
              </w:rPr>
              <w:t>enonciation</w:t>
            </w:r>
          </w:p>
          <w:p w14:paraId="5E54FCBB" w14:textId="230C0B98" w:rsidR="005C5FFF" w:rsidRPr="001178F4" w:rsidRDefault="005C5FFF" w:rsidP="00A04A29">
            <w:pPr>
              <w:spacing w:after="120"/>
              <w:ind w:left="1512" w:hanging="810"/>
              <w:jc w:val="both"/>
              <w:rPr>
                <w:sz w:val="24"/>
                <w:szCs w:val="24"/>
              </w:rPr>
            </w:pPr>
            <w:r w:rsidRPr="001178F4">
              <w:rPr>
                <w:sz w:val="24"/>
                <w:szCs w:val="24"/>
              </w:rPr>
              <w:t>3.</w:t>
            </w:r>
            <w:r w:rsidR="00C848FC">
              <w:rPr>
                <w:sz w:val="24"/>
                <w:szCs w:val="24"/>
              </w:rPr>
              <w:t>6</w:t>
            </w:r>
            <w:r w:rsidRPr="001178F4">
              <w:rPr>
                <w:sz w:val="24"/>
                <w:szCs w:val="24"/>
              </w:rPr>
              <w:t>.1</w:t>
            </w:r>
            <w:r w:rsidRPr="001178F4">
              <w:rPr>
                <w:sz w:val="24"/>
                <w:szCs w:val="24"/>
              </w:rPr>
              <w:tab/>
              <w:t>Sous réserve des dispositions d</w:t>
            </w:r>
            <w:r w:rsidR="00CE664D">
              <w:rPr>
                <w:sz w:val="24"/>
                <w:szCs w:val="24"/>
              </w:rPr>
              <w:t>e la Sous-Clause</w:t>
            </w:r>
            <w:r w:rsidRPr="001178F4">
              <w:rPr>
                <w:sz w:val="24"/>
                <w:szCs w:val="24"/>
              </w:rPr>
              <w:t xml:space="preserve"> 3.</w:t>
            </w:r>
            <w:r w:rsidR="00C848FC">
              <w:rPr>
                <w:sz w:val="24"/>
                <w:szCs w:val="24"/>
              </w:rPr>
              <w:t>6</w:t>
            </w:r>
            <w:r w:rsidRPr="001178F4">
              <w:rPr>
                <w:sz w:val="24"/>
                <w:szCs w:val="24"/>
              </w:rPr>
              <w:t>.2 aucune relaxe, abstention, retard ou indulgence de l’une des parties pour faire appliquer l’un quelconque des termes et conditions du Marché, ou le fait que l’une des parties accorde un délai supplémentaire à l’autre, ne saurait préjuger de, affecter ou restreindre les droits dévolus à cette partie par le Marché ; de même, la renonciation de l’une des parties à demander réparation pour toute infraction au Marché ne saurait valoir renonciation à toute demande de réparation pour infraction ultérieure ou persistante du Marché.</w:t>
            </w:r>
          </w:p>
          <w:p w14:paraId="7D7078CF" w14:textId="77777777" w:rsidR="005C5FFF" w:rsidRPr="001178F4" w:rsidRDefault="005C5FFF" w:rsidP="00A04A29">
            <w:pPr>
              <w:spacing w:after="120"/>
              <w:ind w:left="1512" w:hanging="810"/>
              <w:jc w:val="both"/>
              <w:rPr>
                <w:sz w:val="24"/>
                <w:szCs w:val="24"/>
              </w:rPr>
            </w:pPr>
            <w:r w:rsidRPr="001178F4">
              <w:rPr>
                <w:sz w:val="24"/>
                <w:szCs w:val="24"/>
              </w:rPr>
              <w:t>3.</w:t>
            </w:r>
            <w:r w:rsidR="00C848FC">
              <w:rPr>
                <w:sz w:val="24"/>
                <w:szCs w:val="24"/>
              </w:rPr>
              <w:t>6</w:t>
            </w:r>
            <w:r w:rsidRPr="001178F4">
              <w:rPr>
                <w:sz w:val="24"/>
                <w:szCs w:val="24"/>
              </w:rPr>
              <w:t>.2</w:t>
            </w:r>
            <w:r w:rsidRPr="001178F4">
              <w:rPr>
                <w:sz w:val="24"/>
                <w:szCs w:val="24"/>
              </w:rPr>
              <w:tab/>
              <w:t>Toute renonciation aux droits, pouvoirs ou recours d’une partie en vertu du marché devra être effectuée par écrit, être datée et signée par un représentant autorisé de la partie accordant cette renonciation, et préciser le droit faisant l’objet de cette renonciation et l’étendue de cette renonciation.</w:t>
            </w:r>
          </w:p>
          <w:p w14:paraId="5ED78619" w14:textId="77777777" w:rsidR="005C5FFF" w:rsidRPr="001178F4" w:rsidRDefault="005C5FFF" w:rsidP="00E313F9">
            <w:pPr>
              <w:spacing w:after="120"/>
              <w:ind w:left="720" w:hanging="720"/>
              <w:jc w:val="both"/>
              <w:rPr>
                <w:sz w:val="24"/>
                <w:szCs w:val="24"/>
              </w:rPr>
            </w:pPr>
            <w:r w:rsidRPr="001178F4">
              <w:rPr>
                <w:sz w:val="24"/>
                <w:szCs w:val="24"/>
              </w:rPr>
              <w:t>3.</w:t>
            </w:r>
            <w:r w:rsidR="00C848FC">
              <w:rPr>
                <w:sz w:val="24"/>
                <w:szCs w:val="24"/>
              </w:rPr>
              <w:t>7</w:t>
            </w:r>
            <w:r w:rsidRPr="001178F4">
              <w:rPr>
                <w:sz w:val="24"/>
                <w:szCs w:val="24"/>
              </w:rPr>
              <w:tab/>
            </w:r>
            <w:r w:rsidRPr="001178F4">
              <w:rPr>
                <w:sz w:val="24"/>
                <w:szCs w:val="24"/>
                <w:u w:val="single"/>
              </w:rPr>
              <w:t>Divisibilité</w:t>
            </w:r>
          </w:p>
          <w:p w14:paraId="0D405250" w14:textId="77777777" w:rsidR="00C848FC" w:rsidRPr="001178F4" w:rsidRDefault="005C5FFF" w:rsidP="00A04A29">
            <w:pPr>
              <w:spacing w:after="120"/>
              <w:ind w:left="702"/>
              <w:jc w:val="both"/>
              <w:rPr>
                <w:sz w:val="24"/>
                <w:szCs w:val="24"/>
              </w:rPr>
            </w:pPr>
            <w:r w:rsidRPr="001178F4">
              <w:rPr>
                <w:sz w:val="24"/>
                <w:szCs w:val="2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5C5FFF" w:rsidRPr="001178F4" w14:paraId="61591128" w14:textId="77777777" w:rsidTr="00A04A29">
        <w:tc>
          <w:tcPr>
            <w:tcW w:w="2088" w:type="dxa"/>
          </w:tcPr>
          <w:p w14:paraId="318B578D" w14:textId="77777777" w:rsidR="005C5FFF" w:rsidRPr="001178F4" w:rsidRDefault="005C5FFF" w:rsidP="005C5FFF">
            <w:pPr>
              <w:pStyle w:val="Head42"/>
              <w:rPr>
                <w:szCs w:val="24"/>
              </w:rPr>
            </w:pPr>
          </w:p>
        </w:tc>
        <w:tc>
          <w:tcPr>
            <w:tcW w:w="7470" w:type="dxa"/>
          </w:tcPr>
          <w:p w14:paraId="49AA9D1B" w14:textId="77777777" w:rsidR="005C5FFF" w:rsidRPr="001178F4" w:rsidRDefault="005C5FFF" w:rsidP="00E313F9">
            <w:pPr>
              <w:spacing w:after="120"/>
              <w:ind w:left="720" w:hanging="720"/>
              <w:jc w:val="both"/>
              <w:rPr>
                <w:sz w:val="24"/>
                <w:szCs w:val="24"/>
              </w:rPr>
            </w:pPr>
            <w:r w:rsidRPr="001178F4">
              <w:rPr>
                <w:sz w:val="24"/>
                <w:szCs w:val="24"/>
              </w:rPr>
              <w:t>3.</w:t>
            </w:r>
            <w:r w:rsidR="00C848FC">
              <w:rPr>
                <w:sz w:val="24"/>
                <w:szCs w:val="24"/>
              </w:rPr>
              <w:t>8</w:t>
            </w:r>
            <w:r w:rsidRPr="001178F4">
              <w:rPr>
                <w:sz w:val="24"/>
                <w:szCs w:val="24"/>
              </w:rPr>
              <w:tab/>
            </w:r>
            <w:r w:rsidRPr="001178F4">
              <w:rPr>
                <w:sz w:val="24"/>
                <w:szCs w:val="24"/>
                <w:u w:val="single"/>
              </w:rPr>
              <w:t>Pays d’origine</w:t>
            </w:r>
          </w:p>
          <w:p w14:paraId="3159E954" w14:textId="1AFC0E8C" w:rsidR="005C5FFF" w:rsidRPr="001178F4" w:rsidRDefault="00A04A29" w:rsidP="00A04A29">
            <w:pPr>
              <w:spacing w:after="120"/>
              <w:ind w:left="702" w:hanging="702"/>
              <w:jc w:val="both"/>
              <w:rPr>
                <w:sz w:val="24"/>
                <w:szCs w:val="24"/>
              </w:rPr>
            </w:pPr>
            <w:r>
              <w:rPr>
                <w:sz w:val="24"/>
                <w:szCs w:val="24"/>
              </w:rPr>
              <w:tab/>
            </w:r>
            <w:r w:rsidR="005C5FFF" w:rsidRPr="001178F4">
              <w:rPr>
                <w:sz w:val="24"/>
                <w:szCs w:val="24"/>
              </w:rPr>
              <w:t>« Origine » signifie le lieu où les matériaux, équipements et autres fournitures nécessités par les Installations sont extraits, produits ou fabriqués, et à partir duquel des services sont fournis.</w:t>
            </w:r>
            <w:r w:rsidR="00CE664D">
              <w:rPr>
                <w:sz w:val="24"/>
                <w:szCs w:val="24"/>
              </w:rPr>
              <w:t xml:space="preserve"> Les composants des Installations sont produits lorsque, à travers la fabrication, </w:t>
            </w:r>
            <w:r w:rsidR="00DC61E8">
              <w:rPr>
                <w:sz w:val="24"/>
                <w:szCs w:val="24"/>
              </w:rPr>
              <w:t>le processus, ou l’assemblage substantiel de composants, un produit commercialement reconnu résulte en des caractéristiques de base différentes ou de destination différente de ses composants.</w:t>
            </w:r>
          </w:p>
        </w:tc>
      </w:tr>
      <w:tr w:rsidR="005C5FFF" w:rsidRPr="001178F4" w14:paraId="3E9FE55B" w14:textId="77777777" w:rsidTr="00A04A29">
        <w:tc>
          <w:tcPr>
            <w:tcW w:w="2088" w:type="dxa"/>
          </w:tcPr>
          <w:p w14:paraId="30F41CF9" w14:textId="7F8A495A" w:rsidR="005C5FFF" w:rsidRPr="001178F4" w:rsidRDefault="00C848FC" w:rsidP="008F394E">
            <w:pPr>
              <w:pStyle w:val="Sec7H-1"/>
              <w:ind w:left="343"/>
            </w:pPr>
            <w:bookmarkStart w:id="707" w:name="_Toc107421482"/>
            <w:r>
              <w:t>Commu</w:t>
            </w:r>
            <w:r w:rsidR="00A04A29">
              <w:softHyphen/>
            </w:r>
            <w:r>
              <w:t>n</w:t>
            </w:r>
            <w:r w:rsidRPr="001178F4">
              <w:t>ications</w:t>
            </w:r>
            <w:bookmarkEnd w:id="707"/>
          </w:p>
        </w:tc>
        <w:tc>
          <w:tcPr>
            <w:tcW w:w="7470" w:type="dxa"/>
          </w:tcPr>
          <w:p w14:paraId="20085673" w14:textId="5C4F6A14" w:rsidR="00C848FC" w:rsidRPr="00A4325B" w:rsidRDefault="005C5FFF" w:rsidP="00A04A29">
            <w:pPr>
              <w:spacing w:after="120"/>
              <w:ind w:left="702" w:hanging="702"/>
              <w:jc w:val="both"/>
            </w:pPr>
            <w:r w:rsidRPr="001E1BA4">
              <w:rPr>
                <w:sz w:val="24"/>
                <w:szCs w:val="24"/>
              </w:rPr>
              <w:t>4.1</w:t>
            </w:r>
            <w:r w:rsidRPr="001E1BA4">
              <w:rPr>
                <w:sz w:val="24"/>
                <w:szCs w:val="24"/>
              </w:rPr>
              <w:tab/>
            </w:r>
            <w:r w:rsidR="00C848FC" w:rsidRPr="00A4325B">
              <w:rPr>
                <w:sz w:val="24"/>
                <w:szCs w:val="24"/>
              </w:rPr>
              <w:t>Lorsque les présentes Clauses administratives mentionnent l’attribution ou l’émission d’une approbation, d’un certificat, d’un consentement, d’une décision, d’une notification, d’une demande ou d’une mainlevée, ces communications doivent être effectuées de la manière suivante</w:t>
            </w:r>
            <w:r w:rsidR="00CE664D">
              <w:rPr>
                <w:sz w:val="24"/>
                <w:szCs w:val="24"/>
              </w:rPr>
              <w:t xml:space="preserve"> </w:t>
            </w:r>
            <w:r w:rsidR="00C848FC" w:rsidRPr="00A4325B">
              <w:rPr>
                <w:sz w:val="24"/>
                <w:szCs w:val="24"/>
              </w:rPr>
              <w:t xml:space="preserve">: </w:t>
            </w:r>
          </w:p>
          <w:p w14:paraId="7AE93305" w14:textId="77777777" w:rsidR="00C848FC" w:rsidRPr="00A4325B" w:rsidRDefault="00C848FC" w:rsidP="00622B92">
            <w:pPr>
              <w:numPr>
                <w:ilvl w:val="0"/>
                <w:numId w:val="33"/>
              </w:numPr>
              <w:spacing w:after="200"/>
              <w:ind w:left="1062" w:right="43"/>
              <w:jc w:val="both"/>
              <w:rPr>
                <w:rFonts w:eastAsia="Arial Unicode MS"/>
                <w:bCs/>
                <w:sz w:val="24"/>
                <w:szCs w:val="24"/>
                <w:lang w:eastAsia="en-US"/>
              </w:rPr>
            </w:pPr>
            <w:r w:rsidRPr="00A4325B">
              <w:rPr>
                <w:rFonts w:eastAsia="Arial Unicode MS"/>
                <w:bCs/>
                <w:sz w:val="24"/>
                <w:szCs w:val="24"/>
                <w:lang w:eastAsia="en-US"/>
              </w:rPr>
              <w:t xml:space="preserve">par écrit et remises </w:t>
            </w:r>
            <w:r>
              <w:rPr>
                <w:rFonts w:eastAsia="Arial Unicode MS"/>
                <w:bCs/>
                <w:sz w:val="24"/>
                <w:szCs w:val="24"/>
                <w:lang w:eastAsia="en-US"/>
              </w:rPr>
              <w:t>contre reçu</w:t>
            </w:r>
            <w:r w:rsidRPr="00A4325B">
              <w:rPr>
                <w:rFonts w:eastAsia="Arial Unicode MS"/>
                <w:bCs/>
                <w:sz w:val="24"/>
                <w:szCs w:val="24"/>
                <w:lang w:eastAsia="en-US"/>
              </w:rPr>
              <w:t>; et</w:t>
            </w:r>
          </w:p>
          <w:p w14:paraId="5F573E53" w14:textId="20259199" w:rsidR="00C848FC" w:rsidRPr="00A4325B" w:rsidRDefault="00C848FC" w:rsidP="00622B92">
            <w:pPr>
              <w:numPr>
                <w:ilvl w:val="0"/>
                <w:numId w:val="33"/>
              </w:numPr>
              <w:spacing w:after="120"/>
              <w:ind w:left="1062" w:right="43"/>
              <w:jc w:val="both"/>
              <w:rPr>
                <w:sz w:val="24"/>
                <w:szCs w:val="24"/>
              </w:rPr>
            </w:pPr>
            <w:r w:rsidRPr="00A4325B">
              <w:rPr>
                <w:rFonts w:eastAsia="Arial Unicode MS"/>
                <w:bCs/>
                <w:sz w:val="24"/>
                <w:szCs w:val="24"/>
                <w:lang w:eastAsia="en-US"/>
              </w:rPr>
              <w:t>remise, adressée ou transmise à l’adresse de la P</w:t>
            </w:r>
            <w:r>
              <w:rPr>
                <w:rFonts w:eastAsia="Arial Unicode MS"/>
                <w:bCs/>
                <w:sz w:val="24"/>
                <w:szCs w:val="24"/>
                <w:lang w:eastAsia="en-US"/>
              </w:rPr>
              <w:t xml:space="preserve">artie </w:t>
            </w:r>
            <w:r w:rsidR="00CE664D">
              <w:rPr>
                <w:rFonts w:eastAsia="Arial Unicode MS"/>
                <w:bCs/>
                <w:sz w:val="24"/>
                <w:szCs w:val="24"/>
                <w:lang w:eastAsia="en-US"/>
              </w:rPr>
              <w:t xml:space="preserve"> </w:t>
            </w:r>
            <w:r>
              <w:rPr>
                <w:rFonts w:eastAsia="Arial Unicode MS"/>
                <w:bCs/>
                <w:sz w:val="24"/>
                <w:szCs w:val="24"/>
                <w:lang w:eastAsia="en-US"/>
              </w:rPr>
              <w:t>concernée inscrite dans l’Acte d’Engagement</w:t>
            </w:r>
            <w:r w:rsidRPr="00A4325B">
              <w:rPr>
                <w:rFonts w:eastAsia="Arial Unicode MS"/>
                <w:bCs/>
                <w:sz w:val="24"/>
                <w:szCs w:val="24"/>
                <w:lang w:eastAsia="en-US"/>
              </w:rPr>
              <w:t xml:space="preserve">. </w:t>
            </w:r>
          </w:p>
          <w:p w14:paraId="30FEEB91" w14:textId="5D654E53" w:rsidR="005C5FFF" w:rsidRPr="001178F4" w:rsidRDefault="00C848FC" w:rsidP="00A04A29">
            <w:pPr>
              <w:spacing w:after="120"/>
              <w:ind w:left="702"/>
              <w:jc w:val="both"/>
              <w:rPr>
                <w:sz w:val="24"/>
                <w:szCs w:val="24"/>
              </w:rPr>
            </w:pPr>
            <w:r w:rsidRPr="001E1BA4">
              <w:rPr>
                <w:sz w:val="24"/>
                <w:szCs w:val="24"/>
              </w:rPr>
              <w:t xml:space="preserve">Lorsqu’une notification est faite à une Partie par l’autre Partie ou par le </w:t>
            </w:r>
            <w:r w:rsidRPr="00A4325B">
              <w:rPr>
                <w:sz w:val="24"/>
                <w:szCs w:val="24"/>
              </w:rPr>
              <w:t xml:space="preserve">Directeur de </w:t>
            </w:r>
            <w:r w:rsidR="00553E23" w:rsidRPr="00A4325B">
              <w:rPr>
                <w:sz w:val="24"/>
                <w:szCs w:val="24"/>
              </w:rPr>
              <w:t>projet,</w:t>
            </w:r>
            <w:r w:rsidRPr="001E1BA4">
              <w:rPr>
                <w:sz w:val="24"/>
                <w:szCs w:val="24"/>
              </w:rPr>
              <w:t xml:space="preserve"> une copie doit être adressée au </w:t>
            </w:r>
            <w:r w:rsidRPr="00A4325B">
              <w:rPr>
                <w:sz w:val="24"/>
                <w:szCs w:val="24"/>
              </w:rPr>
              <w:t xml:space="preserve">Directeur de </w:t>
            </w:r>
            <w:r w:rsidR="001A2585" w:rsidRPr="00A4325B">
              <w:rPr>
                <w:sz w:val="24"/>
                <w:szCs w:val="24"/>
              </w:rPr>
              <w:t>projet ou</w:t>
            </w:r>
            <w:r w:rsidRPr="001E1BA4">
              <w:rPr>
                <w:sz w:val="24"/>
                <w:szCs w:val="24"/>
              </w:rPr>
              <w:t xml:space="preserve"> à l’autre Partie, selon le cas.</w:t>
            </w:r>
          </w:p>
        </w:tc>
      </w:tr>
      <w:tr w:rsidR="005C5FFF" w:rsidRPr="001178F4" w14:paraId="6280D0D6" w14:textId="77777777" w:rsidTr="00A04A29">
        <w:tc>
          <w:tcPr>
            <w:tcW w:w="2088" w:type="dxa"/>
          </w:tcPr>
          <w:p w14:paraId="172E9912" w14:textId="377E337E" w:rsidR="005C5FFF" w:rsidRPr="001178F4" w:rsidRDefault="005C5FFF" w:rsidP="008F394E">
            <w:pPr>
              <w:pStyle w:val="Sec7H-1"/>
              <w:ind w:left="343"/>
            </w:pPr>
            <w:bookmarkStart w:id="708" w:name="_Toc107421483"/>
            <w:r w:rsidRPr="001178F4">
              <w:t>Droit applicable</w:t>
            </w:r>
            <w:r w:rsidR="00015190">
              <w:t xml:space="preserve"> et Langue</w:t>
            </w:r>
            <w:bookmarkEnd w:id="708"/>
          </w:p>
        </w:tc>
        <w:tc>
          <w:tcPr>
            <w:tcW w:w="7470" w:type="dxa"/>
          </w:tcPr>
          <w:p w14:paraId="71B3062D" w14:textId="77777777" w:rsidR="00015190" w:rsidRPr="0044367C" w:rsidRDefault="005C5FFF" w:rsidP="00A04A29">
            <w:pPr>
              <w:spacing w:after="120"/>
              <w:ind w:left="702" w:hanging="702"/>
              <w:jc w:val="both"/>
              <w:rPr>
                <w:sz w:val="24"/>
                <w:szCs w:val="24"/>
              </w:rPr>
            </w:pPr>
            <w:r w:rsidRPr="0044367C">
              <w:rPr>
                <w:sz w:val="24"/>
                <w:szCs w:val="24"/>
              </w:rPr>
              <w:t>5.1</w:t>
            </w:r>
            <w:r w:rsidRPr="0044367C">
              <w:rPr>
                <w:sz w:val="24"/>
                <w:szCs w:val="24"/>
              </w:rPr>
              <w:tab/>
              <w:t>Le Marché sera régi par et interprété conformément au droit du pays indiqué dans le CCAP.</w:t>
            </w:r>
          </w:p>
          <w:p w14:paraId="7C00E6DA" w14:textId="77777777" w:rsidR="00015190" w:rsidRPr="0044367C" w:rsidRDefault="00015190" w:rsidP="00A04A29">
            <w:pPr>
              <w:pStyle w:val="Header2-SubClauses"/>
              <w:tabs>
                <w:tab w:val="clear" w:pos="619"/>
                <w:tab w:val="left" w:pos="702"/>
              </w:tabs>
              <w:spacing w:after="120"/>
              <w:ind w:left="702" w:hanging="702"/>
              <w:rPr>
                <w:szCs w:val="24"/>
                <w:lang w:val="fr-FR"/>
              </w:rPr>
            </w:pPr>
            <w:r w:rsidRPr="0044367C">
              <w:rPr>
                <w:szCs w:val="24"/>
                <w:lang w:val="fr-FR"/>
              </w:rPr>
              <w:t>5.2</w:t>
            </w:r>
            <w:r w:rsidRPr="0044367C">
              <w:rPr>
                <w:szCs w:val="24"/>
                <w:lang w:val="fr-FR"/>
              </w:rPr>
              <w:tab/>
              <w:t>La langue du Marché sera celle stipulée dans le CCAP.</w:t>
            </w:r>
          </w:p>
          <w:p w14:paraId="49A538CC" w14:textId="77777777" w:rsidR="005C5FFF" w:rsidRPr="0044367C" w:rsidRDefault="00015190" w:rsidP="00A04A29">
            <w:pPr>
              <w:spacing w:after="120"/>
              <w:ind w:left="702" w:hanging="702"/>
              <w:jc w:val="both"/>
              <w:rPr>
                <w:sz w:val="24"/>
                <w:szCs w:val="24"/>
              </w:rPr>
            </w:pPr>
            <w:r w:rsidRPr="006274F7">
              <w:rPr>
                <w:sz w:val="24"/>
                <w:szCs w:val="24"/>
              </w:rPr>
              <w:t>5.3</w:t>
            </w:r>
            <w:r w:rsidRPr="006274F7">
              <w:rPr>
                <w:sz w:val="24"/>
                <w:szCs w:val="24"/>
              </w:rPr>
              <w:tab/>
              <w:t>La langue utilisée pour les communications sera celle stipulée dans le CCAP.</w:t>
            </w:r>
          </w:p>
        </w:tc>
      </w:tr>
      <w:tr w:rsidR="004E3959" w:rsidRPr="001178F4" w14:paraId="0E3BD78F" w14:textId="77777777" w:rsidTr="00A04A29">
        <w:tc>
          <w:tcPr>
            <w:tcW w:w="2088" w:type="dxa"/>
          </w:tcPr>
          <w:p w14:paraId="02D87CB6" w14:textId="59414197" w:rsidR="004E3959" w:rsidRPr="001178F4" w:rsidRDefault="004E3959" w:rsidP="008F394E">
            <w:pPr>
              <w:pStyle w:val="Sec7H-1"/>
              <w:ind w:left="343"/>
            </w:pPr>
            <w:bookmarkStart w:id="709" w:name="_Toc65406806"/>
            <w:bookmarkStart w:id="710" w:name="_Toc213729116"/>
            <w:bookmarkStart w:id="711" w:name="_Toc107421484"/>
            <w:r w:rsidRPr="00220840">
              <w:t xml:space="preserve">Fraude et </w:t>
            </w:r>
            <w:r w:rsidR="001A2585">
              <w:t>C</w:t>
            </w:r>
            <w:r w:rsidRPr="00220840">
              <w:t>orruption</w:t>
            </w:r>
            <w:bookmarkEnd w:id="709"/>
            <w:bookmarkEnd w:id="710"/>
            <w:bookmarkEnd w:id="711"/>
          </w:p>
        </w:tc>
        <w:tc>
          <w:tcPr>
            <w:tcW w:w="7470" w:type="dxa"/>
          </w:tcPr>
          <w:p w14:paraId="4634F2DC" w14:textId="77777777" w:rsidR="00466EB7" w:rsidRPr="00466EB7" w:rsidRDefault="00220840" w:rsidP="00A04A29">
            <w:pPr>
              <w:pStyle w:val="Header2-SubClauses"/>
              <w:tabs>
                <w:tab w:val="clear" w:pos="619"/>
                <w:tab w:val="left" w:pos="702"/>
              </w:tabs>
              <w:spacing w:after="120"/>
              <w:ind w:left="702" w:hanging="702"/>
              <w:rPr>
                <w:szCs w:val="24"/>
                <w:lang w:val="fr-FR"/>
              </w:rPr>
            </w:pPr>
            <w:r w:rsidRPr="0044367C">
              <w:rPr>
                <w:szCs w:val="24"/>
                <w:lang w:val="fr-FR"/>
              </w:rPr>
              <w:t>6.1</w:t>
            </w:r>
            <w:r w:rsidRPr="0044367C">
              <w:rPr>
                <w:szCs w:val="24"/>
                <w:lang w:val="fr-FR"/>
              </w:rPr>
              <w:tab/>
            </w:r>
            <w:r w:rsidR="00466EB7" w:rsidRPr="006274F7">
              <w:rPr>
                <w:lang w:val="fr-FR"/>
              </w:rPr>
              <w:t xml:space="preserve">La Banque demande que les règles relatives aux pratiques de fraude et corruption telles qu’elles figurent dans l’Annexe </w:t>
            </w:r>
            <w:r w:rsidR="00466EB7">
              <w:rPr>
                <w:lang w:val="fr-FR"/>
              </w:rPr>
              <w:t xml:space="preserve">1 </w:t>
            </w:r>
            <w:r w:rsidR="00466EB7" w:rsidRPr="006274F7">
              <w:rPr>
                <w:lang w:val="fr-FR"/>
              </w:rPr>
              <w:t>au CCAG soient appliquées.</w:t>
            </w:r>
          </w:p>
          <w:p w14:paraId="7855CA39" w14:textId="7D641DF1" w:rsidR="004E3959" w:rsidRPr="001A2585" w:rsidRDefault="00D1438B" w:rsidP="001A2585">
            <w:pPr>
              <w:ind w:left="702" w:hanging="630"/>
              <w:jc w:val="both"/>
            </w:pPr>
            <w:r>
              <w:t>6.2</w:t>
            </w:r>
            <w:r>
              <w:tab/>
            </w:r>
            <w:r w:rsidR="001A2585" w:rsidRPr="001A2585">
              <w:rPr>
                <w:sz w:val="24"/>
                <w:szCs w:val="24"/>
                <w:lang w:val="fr"/>
              </w:rPr>
              <w:t>L</w:t>
            </w:r>
            <w:r w:rsidR="001A2585">
              <w:rPr>
                <w:sz w:val="24"/>
                <w:szCs w:val="24"/>
                <w:lang w:val="fr"/>
              </w:rPr>
              <w:t>e Maître d’Ouvrage</w:t>
            </w:r>
            <w:r w:rsidR="001A2585" w:rsidRPr="001A2585">
              <w:rPr>
                <w:sz w:val="24"/>
                <w:szCs w:val="24"/>
                <w:lang w:val="fr"/>
              </w:rPr>
              <w:t xml:space="preserve"> exige que l’</w:t>
            </w:r>
            <w:r w:rsidR="001A2585">
              <w:rPr>
                <w:sz w:val="24"/>
                <w:szCs w:val="24"/>
                <w:lang w:val="fr"/>
              </w:rPr>
              <w:t>E</w:t>
            </w:r>
            <w:r w:rsidR="001A2585" w:rsidRPr="001A2585">
              <w:rPr>
                <w:sz w:val="24"/>
                <w:szCs w:val="24"/>
                <w:lang w:val="fr"/>
              </w:rPr>
              <w:t xml:space="preserve">ntrepreneur divulgue toutes les commissions ou </w:t>
            </w:r>
            <w:r w:rsidR="001A2585">
              <w:rPr>
                <w:sz w:val="24"/>
                <w:szCs w:val="24"/>
                <w:lang w:val="fr"/>
              </w:rPr>
              <w:t>honoraires</w:t>
            </w:r>
            <w:r w:rsidR="001A2585" w:rsidRPr="001A2585">
              <w:rPr>
                <w:sz w:val="24"/>
                <w:szCs w:val="24"/>
                <w:lang w:val="fr"/>
              </w:rPr>
              <w:t xml:space="preserve"> qui peuvent avoir été payés ou qui doivent être payés aux agents ou à toute autre partie en ce qui concerne le processus d’appel d’offres ou l’exécution du </w:t>
            </w:r>
            <w:r w:rsidR="001A2585">
              <w:rPr>
                <w:sz w:val="24"/>
                <w:szCs w:val="24"/>
                <w:lang w:val="fr"/>
              </w:rPr>
              <w:t>Marché</w:t>
            </w:r>
            <w:r w:rsidR="001A2585" w:rsidRPr="001A2585">
              <w:rPr>
                <w:sz w:val="24"/>
                <w:szCs w:val="24"/>
                <w:lang w:val="fr"/>
              </w:rPr>
              <w:t xml:space="preserve">. Les informations divulguées doivent inclure au moins le nom et l’adresse de l’agent ou de l’autre partie, le montant et la devise, ainsi que l’objet de la commission, du pourboire ou des </w:t>
            </w:r>
            <w:r w:rsidR="001A2585">
              <w:rPr>
                <w:sz w:val="24"/>
                <w:szCs w:val="24"/>
                <w:lang w:val="fr"/>
              </w:rPr>
              <w:t>honoraires</w:t>
            </w:r>
            <w:r w:rsidR="001A2585" w:rsidRPr="001A2585">
              <w:rPr>
                <w:sz w:val="24"/>
                <w:szCs w:val="24"/>
                <w:lang w:val="fr"/>
              </w:rPr>
              <w:t>.</w:t>
            </w:r>
          </w:p>
        </w:tc>
      </w:tr>
    </w:tbl>
    <w:p w14:paraId="28C93D53" w14:textId="77777777" w:rsidR="005C5FFF" w:rsidRPr="001178F4" w:rsidRDefault="005C5FFF" w:rsidP="00D1438B">
      <w:pPr>
        <w:pStyle w:val="Head41"/>
        <w:spacing w:before="120" w:after="120"/>
        <w:rPr>
          <w:sz w:val="24"/>
          <w:szCs w:val="24"/>
        </w:rPr>
      </w:pPr>
      <w:r w:rsidRPr="001178F4">
        <w:rPr>
          <w:sz w:val="24"/>
          <w:szCs w:val="24"/>
        </w:rPr>
        <w:t>B.  Objet du marché</w:t>
      </w:r>
    </w:p>
    <w:tbl>
      <w:tblPr>
        <w:tblW w:w="9630" w:type="dxa"/>
        <w:tblLayout w:type="fixed"/>
        <w:tblLook w:val="0000" w:firstRow="0" w:lastRow="0" w:firstColumn="0" w:lastColumn="0" w:noHBand="0" w:noVBand="0"/>
      </w:tblPr>
      <w:tblGrid>
        <w:gridCol w:w="2160"/>
        <w:gridCol w:w="7470"/>
      </w:tblGrid>
      <w:tr w:rsidR="005C5FFF" w:rsidRPr="001178F4" w14:paraId="0BEA14CC" w14:textId="77777777" w:rsidTr="00311E50">
        <w:tc>
          <w:tcPr>
            <w:tcW w:w="2160" w:type="dxa"/>
          </w:tcPr>
          <w:p w14:paraId="4B4271B8" w14:textId="241BCAD6" w:rsidR="005C5FFF" w:rsidRPr="001178F4" w:rsidRDefault="005C5FFF" w:rsidP="008F394E">
            <w:pPr>
              <w:pStyle w:val="Sec7H-1"/>
              <w:ind w:left="343"/>
            </w:pPr>
            <w:bookmarkStart w:id="712" w:name="_Toc107421485"/>
            <w:r w:rsidRPr="001178F4">
              <w:t>Etendue des prestations</w:t>
            </w:r>
            <w:bookmarkEnd w:id="712"/>
          </w:p>
        </w:tc>
        <w:tc>
          <w:tcPr>
            <w:tcW w:w="7470" w:type="dxa"/>
          </w:tcPr>
          <w:p w14:paraId="4F116E25" w14:textId="38CE4B6C" w:rsidR="005C5FFF" w:rsidRPr="0047078F" w:rsidRDefault="005C5FFF" w:rsidP="00A04A29">
            <w:pPr>
              <w:pStyle w:val="Header2-SubClauses"/>
              <w:tabs>
                <w:tab w:val="clear" w:pos="619"/>
              </w:tabs>
              <w:ind w:left="702" w:hanging="702"/>
              <w:rPr>
                <w:szCs w:val="24"/>
                <w:lang w:val="fr-FR"/>
              </w:rPr>
            </w:pPr>
            <w:r w:rsidRPr="00C616F6">
              <w:rPr>
                <w:szCs w:val="24"/>
                <w:lang w:val="fr-FR"/>
              </w:rPr>
              <w:t>7.1</w:t>
            </w:r>
            <w:r w:rsidRPr="00C616F6">
              <w:rPr>
                <w:szCs w:val="24"/>
                <w:lang w:val="fr-FR"/>
              </w:rPr>
              <w:tab/>
            </w:r>
            <w:r w:rsidRPr="0047078F">
              <w:rPr>
                <w:szCs w:val="24"/>
                <w:lang w:val="fr-FR"/>
              </w:rPr>
              <w:t xml:space="preserve">Sous réserve de limitations expressément contraires figurant dans les Spécifications techniques, les obligations </w:t>
            </w:r>
            <w:r w:rsidR="009C6393">
              <w:rPr>
                <w:szCs w:val="24"/>
                <w:lang w:val="fr-FR"/>
              </w:rPr>
              <w:t>de l’Entrepreneur</w:t>
            </w:r>
            <w:r w:rsidRPr="0047078F">
              <w:rPr>
                <w:szCs w:val="24"/>
                <w:lang w:val="fr-FR"/>
              </w:rPr>
              <w:t xml:space="preserve"> couvrent la fourniture des matériels et équipements et l’exécution de la totalité des services de montage nécessaires à la conception, à la fabrication (y compris l’approvisionnement, les contrôles de qualité, la construction, le montage, la mise en service préliminaire et la livraison) des matériels et équipements, ainsi que le montage, l’achèvement et la mise en service des installations conformément aux plans, procédures, spécifications, dessins, codes et autres documents indiqués aux Spécifications techniques. Ces spécifications incluent, sans y être limitées, la fourniture de services de supervision et d’ingénierie, main-d’œuvre, matériel, équipements, pièces de rechange (tel qu’indiqué à la </w:t>
            </w:r>
            <w:r w:rsidR="001A2585">
              <w:rPr>
                <w:szCs w:val="24"/>
                <w:lang w:val="fr-FR"/>
              </w:rPr>
              <w:t>Sous-</w:t>
            </w:r>
            <w:r w:rsidRPr="0047078F">
              <w:rPr>
                <w:szCs w:val="24"/>
                <w:lang w:val="fr-FR"/>
              </w:rPr>
              <w:t xml:space="preserve">Clause 7.3 ci-dessous) et accessoires, équipements </w:t>
            </w:r>
            <w:r w:rsidR="009C6393">
              <w:rPr>
                <w:szCs w:val="24"/>
                <w:lang w:val="fr-FR"/>
              </w:rPr>
              <w:t>de l’Entrepreneur</w:t>
            </w:r>
            <w:r w:rsidRPr="0047078F">
              <w:rPr>
                <w:szCs w:val="24"/>
                <w:lang w:val="fr-FR"/>
              </w:rPr>
              <w:t xml:space="preserve">, services et fournitures accessoires de construction, matériels, ouvrages et équipements temporaires, transport (y compris déchargement et manutention à destination ou à partir du site et sur le site) et entreposage, à l’exception des fournitures, travaux et services qui seront fournis ou  assurés par le </w:t>
            </w:r>
            <w:r w:rsidR="00601342">
              <w:rPr>
                <w:szCs w:val="24"/>
                <w:lang w:val="fr-FR"/>
              </w:rPr>
              <w:t>Maître d’Ouvrage</w:t>
            </w:r>
            <w:r w:rsidRPr="0047078F">
              <w:rPr>
                <w:szCs w:val="24"/>
                <w:lang w:val="fr-FR"/>
              </w:rPr>
              <w:t xml:space="preserve"> comme indiqué à l’annexe correspondante (étendue des travaux et fournitures du </w:t>
            </w:r>
            <w:r w:rsidR="00601342">
              <w:rPr>
                <w:szCs w:val="24"/>
                <w:lang w:val="fr-FR"/>
              </w:rPr>
              <w:t>Maître d’Ouvrage</w:t>
            </w:r>
            <w:r w:rsidRPr="0047078F">
              <w:rPr>
                <w:szCs w:val="24"/>
                <w:lang w:val="fr-FR"/>
              </w:rPr>
              <w:t>) de l’Acte d’</w:t>
            </w:r>
            <w:r w:rsidR="001A2585">
              <w:rPr>
                <w:szCs w:val="24"/>
                <w:lang w:val="fr-FR"/>
              </w:rPr>
              <w:t>E</w:t>
            </w:r>
            <w:r w:rsidRPr="0047078F">
              <w:rPr>
                <w:szCs w:val="24"/>
                <w:lang w:val="fr-FR"/>
              </w:rPr>
              <w:t>ngagement.</w:t>
            </w:r>
          </w:p>
          <w:p w14:paraId="6ABB5429" w14:textId="3C3C9926" w:rsidR="005C5FFF" w:rsidRPr="001178F4" w:rsidRDefault="005C5FFF" w:rsidP="00A04A29">
            <w:pPr>
              <w:spacing w:after="200"/>
              <w:ind w:left="702" w:hanging="702"/>
              <w:jc w:val="both"/>
              <w:rPr>
                <w:sz w:val="24"/>
                <w:szCs w:val="24"/>
              </w:rPr>
            </w:pPr>
            <w:r w:rsidRPr="001178F4">
              <w:rPr>
                <w:sz w:val="24"/>
                <w:szCs w:val="24"/>
              </w:rPr>
              <w:t>7.2</w:t>
            </w:r>
            <w:r w:rsidRPr="001178F4">
              <w:rPr>
                <w:sz w:val="24"/>
                <w:szCs w:val="24"/>
              </w:rPr>
              <w:tab/>
            </w:r>
            <w:r w:rsidR="001359B1">
              <w:rPr>
                <w:sz w:val="24"/>
                <w:szCs w:val="24"/>
              </w:rPr>
              <w:t>L’Entrepreneur</w:t>
            </w:r>
            <w:r w:rsidRPr="001178F4">
              <w:rPr>
                <w:sz w:val="24"/>
                <w:szCs w:val="24"/>
              </w:rPr>
              <w:t xml:space="preserve"> devra, à l’exception de ce qui pourrait être exclu par le Marché, exécuter les travaux et assurer la fourniture d’articles et de matériels non expressément mentionnés au Marché mais que l’on peut raisonnablement déduire, à la lecture du Marché, comme nécessaires au bon achèvement des Installations, comme si ces travaux, articles et matériels étaient expressément mentionnés au Marché.</w:t>
            </w:r>
          </w:p>
          <w:p w14:paraId="2F98971E" w14:textId="77D4013A" w:rsidR="005C5FFF" w:rsidRPr="001178F4" w:rsidRDefault="005C5FFF" w:rsidP="00A04A29">
            <w:pPr>
              <w:spacing w:after="200"/>
              <w:ind w:left="702" w:hanging="702"/>
              <w:jc w:val="both"/>
              <w:rPr>
                <w:sz w:val="24"/>
                <w:szCs w:val="24"/>
              </w:rPr>
            </w:pPr>
            <w:r w:rsidRPr="001178F4">
              <w:rPr>
                <w:sz w:val="24"/>
                <w:szCs w:val="24"/>
              </w:rPr>
              <w:t>7.3</w:t>
            </w:r>
            <w:r w:rsidRPr="001178F4">
              <w:rPr>
                <w:sz w:val="24"/>
                <w:szCs w:val="24"/>
              </w:rPr>
              <w:tab/>
              <w:t xml:space="preserve">En plus de la fourniture des pièces de rechange obligatoires faisant partie du Marché, </w:t>
            </w:r>
            <w:r w:rsidR="001359B1">
              <w:rPr>
                <w:sz w:val="24"/>
                <w:szCs w:val="24"/>
              </w:rPr>
              <w:t>l’Entrepreneur</w:t>
            </w:r>
            <w:r w:rsidRPr="001178F4">
              <w:rPr>
                <w:sz w:val="24"/>
                <w:szCs w:val="24"/>
              </w:rPr>
              <w:t xml:space="preserve"> s’engage à fournir les pièces de rechange nécessaires au fonctionnement et à la maintenance des Installations pour la période indiquée dans le </w:t>
            </w:r>
            <w:r w:rsidRPr="00280967">
              <w:rPr>
                <w:b/>
                <w:sz w:val="24"/>
                <w:szCs w:val="24"/>
              </w:rPr>
              <w:t>CCAP</w:t>
            </w:r>
            <w:r w:rsidRPr="001178F4">
              <w:rPr>
                <w:sz w:val="24"/>
                <w:szCs w:val="24"/>
              </w:rPr>
              <w:t xml:space="preserve">.  Cependant, la définition, les spécifications et les quantités desdites pièces de rechange ainsi que les termes et conditions de leur fourniture restent à établir d’un commun accord entre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et leurs prix, qui seront ceux du Bordereau de prix N</w:t>
            </w:r>
            <w:r w:rsidRPr="001178F4">
              <w:rPr>
                <w:sz w:val="24"/>
                <w:szCs w:val="24"/>
                <w:vertAlign w:val="superscript"/>
              </w:rPr>
              <w:t>o</w:t>
            </w:r>
            <w:r w:rsidRPr="001178F4">
              <w:rPr>
                <w:sz w:val="24"/>
                <w:szCs w:val="24"/>
              </w:rPr>
              <w:t xml:space="preserve"> 6, seront ajoutés au montant du Marché.  Les prix desdites pièces de rechange comprendront le prix d’achat et les autres frais et charges (rémunération d</w:t>
            </w:r>
            <w:r w:rsidR="001A2585">
              <w:rPr>
                <w:sz w:val="24"/>
                <w:szCs w:val="24"/>
              </w:rPr>
              <w:t>e l’Entrepreneur</w:t>
            </w:r>
            <w:r w:rsidRPr="001178F4">
              <w:rPr>
                <w:sz w:val="24"/>
                <w:szCs w:val="24"/>
              </w:rPr>
              <w:t xml:space="preserve"> incluse) relatifs à leur fourniture.</w:t>
            </w:r>
          </w:p>
        </w:tc>
      </w:tr>
      <w:tr w:rsidR="005C5FFF" w:rsidRPr="001178F4" w14:paraId="71FE23AD" w14:textId="77777777" w:rsidTr="00311E50">
        <w:tc>
          <w:tcPr>
            <w:tcW w:w="2160" w:type="dxa"/>
          </w:tcPr>
          <w:p w14:paraId="2E2C80BF" w14:textId="0D1CC770" w:rsidR="005C5FFF" w:rsidRPr="001178F4" w:rsidRDefault="005C5FFF" w:rsidP="008F394E">
            <w:pPr>
              <w:pStyle w:val="Sec7H-1"/>
              <w:ind w:left="343"/>
            </w:pPr>
            <w:bookmarkStart w:id="713" w:name="_Toc107421486"/>
            <w:r w:rsidRPr="001178F4">
              <w:t xml:space="preserve">Dates de </w:t>
            </w:r>
            <w:r w:rsidR="001A2585">
              <w:t xml:space="preserve">Démarrage </w:t>
            </w:r>
            <w:r w:rsidRPr="001178F4">
              <w:t>et d’</w:t>
            </w:r>
            <w:r w:rsidR="001A2585">
              <w:t>A</w:t>
            </w:r>
            <w:r w:rsidRPr="001178F4">
              <w:t>chèvement</w:t>
            </w:r>
            <w:bookmarkEnd w:id="713"/>
          </w:p>
        </w:tc>
        <w:tc>
          <w:tcPr>
            <w:tcW w:w="7470" w:type="dxa"/>
          </w:tcPr>
          <w:p w14:paraId="7C53E06C" w14:textId="04E9FDC0" w:rsidR="005C5FFF" w:rsidRPr="001178F4" w:rsidRDefault="005C5FFF" w:rsidP="00A04A29">
            <w:pPr>
              <w:spacing w:after="200"/>
              <w:ind w:left="702" w:hanging="702"/>
              <w:jc w:val="both"/>
              <w:rPr>
                <w:b/>
                <w:sz w:val="24"/>
                <w:szCs w:val="24"/>
              </w:rPr>
            </w:pPr>
            <w:r w:rsidRPr="001178F4">
              <w:rPr>
                <w:sz w:val="24"/>
                <w:szCs w:val="24"/>
              </w:rPr>
              <w:t>8.1</w:t>
            </w:r>
            <w:r w:rsidRPr="001178F4">
              <w:rPr>
                <w:sz w:val="24"/>
                <w:szCs w:val="24"/>
              </w:rPr>
              <w:tab/>
            </w:r>
            <w:r w:rsidR="001359B1">
              <w:rPr>
                <w:sz w:val="24"/>
                <w:szCs w:val="24"/>
              </w:rPr>
              <w:t>L’Entrepreneur</w:t>
            </w:r>
            <w:r w:rsidRPr="001178F4">
              <w:rPr>
                <w:sz w:val="24"/>
                <w:szCs w:val="24"/>
              </w:rPr>
              <w:t xml:space="preserve"> devra commencer les travaux des Installations dans la période fixée dans le </w:t>
            </w:r>
            <w:r w:rsidRPr="00280967">
              <w:rPr>
                <w:b/>
                <w:sz w:val="24"/>
                <w:szCs w:val="24"/>
              </w:rPr>
              <w:t>CCAP</w:t>
            </w:r>
            <w:r w:rsidRPr="001178F4">
              <w:rPr>
                <w:sz w:val="24"/>
                <w:szCs w:val="24"/>
              </w:rPr>
              <w:t xml:space="preserve"> et, sans préjudice de la </w:t>
            </w:r>
            <w:r w:rsidR="001A2585">
              <w:rPr>
                <w:sz w:val="24"/>
                <w:szCs w:val="24"/>
              </w:rPr>
              <w:t>Sous-</w:t>
            </w:r>
            <w:r w:rsidRPr="001178F4">
              <w:rPr>
                <w:sz w:val="24"/>
                <w:szCs w:val="24"/>
              </w:rPr>
              <w:t xml:space="preserve">Clause 26.2 du CCAG ; </w:t>
            </w:r>
            <w:r w:rsidR="001359B1">
              <w:rPr>
                <w:sz w:val="24"/>
                <w:szCs w:val="24"/>
              </w:rPr>
              <w:t>l’Entrepreneur</w:t>
            </w:r>
            <w:r w:rsidRPr="001178F4">
              <w:rPr>
                <w:sz w:val="24"/>
                <w:szCs w:val="24"/>
              </w:rPr>
              <w:t xml:space="preserve"> devra par la suite poursuivre l’exécution et le montage des Installations, conformément au calendrier d’exécution indiqué à l’annexe correspondante (Calendrier d</w:t>
            </w:r>
            <w:r w:rsidR="001A2585">
              <w:rPr>
                <w:sz w:val="24"/>
                <w:szCs w:val="24"/>
              </w:rPr>
              <w:t>’</w:t>
            </w:r>
            <w:r w:rsidR="00216D3F">
              <w:rPr>
                <w:sz w:val="24"/>
                <w:szCs w:val="24"/>
              </w:rPr>
              <w:t>E</w:t>
            </w:r>
            <w:r w:rsidRPr="001178F4">
              <w:rPr>
                <w:sz w:val="24"/>
                <w:szCs w:val="24"/>
              </w:rPr>
              <w:t>xécution) de l’Acte d’</w:t>
            </w:r>
            <w:r w:rsidR="00216D3F">
              <w:rPr>
                <w:sz w:val="24"/>
                <w:szCs w:val="24"/>
              </w:rPr>
              <w:t>E</w:t>
            </w:r>
            <w:r w:rsidRPr="001178F4">
              <w:rPr>
                <w:sz w:val="24"/>
                <w:szCs w:val="24"/>
              </w:rPr>
              <w:t>ngagement.</w:t>
            </w:r>
          </w:p>
          <w:p w14:paraId="38D5828D" w14:textId="0F3E24C8" w:rsidR="005C5FFF" w:rsidRPr="001178F4" w:rsidRDefault="005C5FFF" w:rsidP="00A04A29">
            <w:pPr>
              <w:spacing w:after="200"/>
              <w:ind w:left="702" w:hanging="702"/>
              <w:jc w:val="both"/>
              <w:rPr>
                <w:b/>
                <w:sz w:val="24"/>
                <w:szCs w:val="24"/>
              </w:rPr>
            </w:pPr>
            <w:r w:rsidRPr="001178F4">
              <w:rPr>
                <w:sz w:val="24"/>
                <w:szCs w:val="24"/>
              </w:rPr>
              <w:t>8.2</w:t>
            </w:r>
            <w:r w:rsidRPr="001178F4">
              <w:rPr>
                <w:sz w:val="24"/>
                <w:szCs w:val="24"/>
              </w:rPr>
              <w:tab/>
            </w:r>
            <w:r w:rsidR="001359B1">
              <w:rPr>
                <w:sz w:val="24"/>
                <w:szCs w:val="24"/>
              </w:rPr>
              <w:t>L’Entrepreneur</w:t>
            </w:r>
            <w:r w:rsidRPr="001178F4">
              <w:rPr>
                <w:sz w:val="24"/>
                <w:szCs w:val="24"/>
              </w:rPr>
              <w:t xml:space="preserve"> devra achever les Installations (ou une partie des Installations si le Marché indique un délai d’Achèvement distinct pour cette partie) dans les délais fixés dans le </w:t>
            </w:r>
            <w:r w:rsidRPr="00280967">
              <w:rPr>
                <w:b/>
                <w:sz w:val="24"/>
                <w:szCs w:val="24"/>
              </w:rPr>
              <w:t>CCAP</w:t>
            </w:r>
            <w:r w:rsidRPr="001178F4">
              <w:rPr>
                <w:sz w:val="24"/>
                <w:szCs w:val="24"/>
              </w:rPr>
              <w:t xml:space="preserve"> ou dans les délais de prolongation du délai d’achèvement auquel </w:t>
            </w:r>
            <w:r w:rsidR="001359B1">
              <w:rPr>
                <w:sz w:val="24"/>
                <w:szCs w:val="24"/>
              </w:rPr>
              <w:t>l’Entrepreneur</w:t>
            </w:r>
            <w:r w:rsidRPr="001178F4">
              <w:rPr>
                <w:sz w:val="24"/>
                <w:szCs w:val="24"/>
              </w:rPr>
              <w:t xml:space="preserve"> aura droit en vertu de la Clause 40 du CCAG.</w:t>
            </w:r>
          </w:p>
        </w:tc>
      </w:tr>
      <w:tr w:rsidR="005C5FFF" w:rsidRPr="001C3351" w14:paraId="09618F9F" w14:textId="77777777" w:rsidTr="00311E50">
        <w:tc>
          <w:tcPr>
            <w:tcW w:w="2160" w:type="dxa"/>
          </w:tcPr>
          <w:p w14:paraId="3DAB967D" w14:textId="75F4DD3F" w:rsidR="005C5FFF" w:rsidRPr="001178F4" w:rsidRDefault="005C5FFF" w:rsidP="00311E50">
            <w:pPr>
              <w:pStyle w:val="Sec7H-1"/>
              <w:ind w:left="343" w:right="3"/>
            </w:pPr>
            <w:bookmarkStart w:id="714" w:name="_Toc107421487"/>
            <w:r w:rsidRPr="001178F4">
              <w:t>Responsabili</w:t>
            </w:r>
            <w:r w:rsidR="00A04A29">
              <w:softHyphen/>
            </w:r>
            <w:r w:rsidRPr="001178F4">
              <w:t>tés d</w:t>
            </w:r>
            <w:r w:rsidR="00216D3F">
              <w:t>e l’Entrepreneur</w:t>
            </w:r>
            <w:bookmarkEnd w:id="714"/>
          </w:p>
        </w:tc>
        <w:tc>
          <w:tcPr>
            <w:tcW w:w="7470" w:type="dxa"/>
          </w:tcPr>
          <w:p w14:paraId="7AB90FF3" w14:textId="04A39C94" w:rsidR="005C5FFF" w:rsidRPr="001178F4" w:rsidRDefault="005C5FFF" w:rsidP="00A04A29">
            <w:pPr>
              <w:spacing w:after="200"/>
              <w:ind w:left="702" w:hanging="702"/>
              <w:jc w:val="both"/>
              <w:rPr>
                <w:b/>
                <w:sz w:val="24"/>
                <w:szCs w:val="24"/>
              </w:rPr>
            </w:pPr>
            <w:r w:rsidRPr="001178F4">
              <w:rPr>
                <w:sz w:val="24"/>
                <w:szCs w:val="24"/>
              </w:rPr>
              <w:t>9.1</w:t>
            </w:r>
            <w:r w:rsidRPr="001178F4">
              <w:rPr>
                <w:sz w:val="24"/>
                <w:szCs w:val="24"/>
              </w:rPr>
              <w:tab/>
            </w:r>
            <w:r w:rsidR="001359B1">
              <w:rPr>
                <w:sz w:val="24"/>
                <w:szCs w:val="24"/>
              </w:rPr>
              <w:t>L’Entrepreneur</w:t>
            </w:r>
            <w:r w:rsidRPr="001178F4">
              <w:rPr>
                <w:sz w:val="24"/>
                <w:szCs w:val="24"/>
              </w:rPr>
              <w:t xml:space="preserve"> devra concevoir, fabriquer (y compris les achats et les sous-traitances correspondantes), installer et achever les Installations avec toute la diligence et le soin requis conformément au Marché.</w:t>
            </w:r>
            <w:r w:rsidR="0044367C">
              <w:rPr>
                <w:sz w:val="24"/>
                <w:szCs w:val="24"/>
              </w:rPr>
              <w:t xml:space="preserve"> Les Installations devront répondre aux objectifs fixés par le marché, à leur achèvement.</w:t>
            </w:r>
          </w:p>
          <w:p w14:paraId="28A5D59D" w14:textId="133EFAD4" w:rsidR="005C5FFF" w:rsidRPr="001178F4" w:rsidRDefault="005C5FFF" w:rsidP="00A04A29">
            <w:pPr>
              <w:spacing w:after="200"/>
              <w:ind w:left="702" w:hanging="702"/>
              <w:jc w:val="both"/>
              <w:rPr>
                <w:b/>
                <w:sz w:val="24"/>
                <w:szCs w:val="24"/>
              </w:rPr>
            </w:pPr>
            <w:r w:rsidRPr="001178F4">
              <w:rPr>
                <w:sz w:val="24"/>
                <w:szCs w:val="24"/>
              </w:rPr>
              <w:t>9.2</w:t>
            </w:r>
            <w:r w:rsidRPr="001178F4">
              <w:rPr>
                <w:sz w:val="24"/>
                <w:szCs w:val="24"/>
              </w:rPr>
              <w:tab/>
            </w:r>
            <w:r w:rsidR="001359B1">
              <w:rPr>
                <w:sz w:val="24"/>
                <w:szCs w:val="24"/>
              </w:rPr>
              <w:t>L’Entrepreneur</w:t>
            </w:r>
            <w:r w:rsidRPr="001178F4">
              <w:rPr>
                <w:sz w:val="24"/>
                <w:szCs w:val="24"/>
              </w:rPr>
              <w:t xml:space="preserve"> confirme qu’il a conclu le présent Marché après avoir examiné les informations relatives aux Installations (y compris toutes les données concernant les tests de sondage) fournies par le </w:t>
            </w:r>
            <w:r w:rsidR="00601342">
              <w:rPr>
                <w:sz w:val="24"/>
                <w:szCs w:val="24"/>
              </w:rPr>
              <w:t>Maître d’Ouvrage</w:t>
            </w:r>
            <w:r w:rsidRPr="001178F4">
              <w:rPr>
                <w:sz w:val="24"/>
                <w:szCs w:val="24"/>
              </w:rPr>
              <w:t xml:space="preserve">, et toutes les informations qu’il pourra avoir obtenues grâce à une inspection visuelle du site (si celui-ci était accessible) et toutes autres informations déjà disponibles relatives aux Installations vingt-huit jours (28) avant la date limite de dépôt des offres.  </w:t>
            </w:r>
            <w:r w:rsidR="001359B1">
              <w:rPr>
                <w:sz w:val="24"/>
                <w:szCs w:val="24"/>
              </w:rPr>
              <w:t>L’Entrepreneur</w:t>
            </w:r>
            <w:r w:rsidRPr="001178F4">
              <w:rPr>
                <w:sz w:val="24"/>
                <w:szCs w:val="24"/>
              </w:rPr>
              <w:t xml:space="preserve"> reconnaît qu’un manque de connaissance de sa part de ces données et informations ne le dégagera pas de la responsabilité qui lui incombe d’estimer correctement la difficulté ou le coût de la bonne exécution des Installations.</w:t>
            </w:r>
          </w:p>
          <w:p w14:paraId="7D00B715" w14:textId="68145787" w:rsidR="005C5FFF" w:rsidRPr="001178F4" w:rsidRDefault="005C5FFF" w:rsidP="00A04A29">
            <w:pPr>
              <w:spacing w:after="200"/>
              <w:ind w:left="702" w:hanging="702"/>
              <w:jc w:val="both"/>
              <w:rPr>
                <w:b/>
                <w:sz w:val="24"/>
                <w:szCs w:val="24"/>
              </w:rPr>
            </w:pPr>
            <w:r w:rsidRPr="001178F4">
              <w:rPr>
                <w:sz w:val="24"/>
                <w:szCs w:val="24"/>
              </w:rPr>
              <w:t>9.3</w:t>
            </w:r>
            <w:r w:rsidRPr="001178F4">
              <w:rPr>
                <w:sz w:val="24"/>
                <w:szCs w:val="24"/>
              </w:rPr>
              <w:tab/>
            </w:r>
            <w:r w:rsidR="001359B1">
              <w:rPr>
                <w:sz w:val="24"/>
                <w:szCs w:val="24"/>
              </w:rPr>
              <w:t>L’Entrepreneur</w:t>
            </w:r>
            <w:r w:rsidRPr="001178F4">
              <w:rPr>
                <w:sz w:val="24"/>
                <w:szCs w:val="24"/>
              </w:rPr>
              <w:t xml:space="preserve"> devra obtenir tous les permis, autorisations et licences auprès de toutes les autorités locales, régionales ou nationales du pays d’emplacement du site, que </w:t>
            </w:r>
            <w:r w:rsidR="001359B1">
              <w:rPr>
                <w:sz w:val="24"/>
                <w:szCs w:val="24"/>
              </w:rPr>
              <w:t>l’Entrepreneur</w:t>
            </w:r>
            <w:r w:rsidRPr="001178F4">
              <w:rPr>
                <w:sz w:val="24"/>
                <w:szCs w:val="24"/>
              </w:rPr>
              <w:t xml:space="preserve"> doit obtenir en son nom propre auprès des administrations ou services publics et qui sont nécessaires pour l’exécution du Marché, y compris, cette liste n’étant pas limitative, les visas du personnel </w:t>
            </w:r>
            <w:r w:rsidR="009C6393">
              <w:rPr>
                <w:sz w:val="24"/>
                <w:szCs w:val="24"/>
              </w:rPr>
              <w:t>de l’Entrepreneur</w:t>
            </w:r>
            <w:r w:rsidRPr="001178F4">
              <w:rPr>
                <w:sz w:val="24"/>
                <w:szCs w:val="24"/>
              </w:rPr>
              <w:t xml:space="preserve"> et des sous-traitants et les autorisations d’importer les équipements </w:t>
            </w:r>
            <w:r w:rsidR="009C6393">
              <w:rPr>
                <w:sz w:val="24"/>
                <w:szCs w:val="24"/>
              </w:rPr>
              <w:t>de l’Entrepreneur</w:t>
            </w:r>
            <w:r w:rsidRPr="001178F4">
              <w:rPr>
                <w:sz w:val="24"/>
                <w:szCs w:val="24"/>
              </w:rPr>
              <w:t xml:space="preserve">.  Il devra acquérir les autres permis, autorisations et licences dont la responsabilité n’incombe pas au </w:t>
            </w:r>
            <w:r w:rsidR="00601342">
              <w:rPr>
                <w:sz w:val="24"/>
                <w:szCs w:val="24"/>
              </w:rPr>
              <w:t>Maître d’Ouvrage</w:t>
            </w:r>
            <w:r w:rsidRPr="001178F4">
              <w:rPr>
                <w:sz w:val="24"/>
                <w:szCs w:val="24"/>
              </w:rPr>
              <w:t xml:space="preserve"> en vertu de la </w:t>
            </w:r>
            <w:r w:rsidR="00216D3F">
              <w:rPr>
                <w:sz w:val="24"/>
                <w:szCs w:val="24"/>
              </w:rPr>
              <w:t>Sous-</w:t>
            </w:r>
            <w:r w:rsidRPr="001178F4">
              <w:rPr>
                <w:sz w:val="24"/>
                <w:szCs w:val="24"/>
              </w:rPr>
              <w:t>Clause 10.3 du CCAG et qui sont nécessaires à l’exécution du Marché.</w:t>
            </w:r>
          </w:p>
          <w:p w14:paraId="1F7C92AC" w14:textId="6FAE6804" w:rsidR="005C5FFF" w:rsidRPr="001178F4" w:rsidRDefault="005C5FFF" w:rsidP="00A04A29">
            <w:pPr>
              <w:spacing w:after="200"/>
              <w:ind w:left="702" w:hanging="702"/>
              <w:jc w:val="both"/>
              <w:rPr>
                <w:b/>
                <w:sz w:val="24"/>
                <w:szCs w:val="24"/>
              </w:rPr>
            </w:pPr>
            <w:r w:rsidRPr="001178F4">
              <w:rPr>
                <w:sz w:val="24"/>
                <w:szCs w:val="24"/>
              </w:rPr>
              <w:t>9.4</w:t>
            </w:r>
            <w:r w:rsidRPr="001178F4">
              <w:rPr>
                <w:sz w:val="24"/>
                <w:szCs w:val="24"/>
              </w:rPr>
              <w:tab/>
            </w:r>
            <w:r w:rsidR="001359B1">
              <w:rPr>
                <w:sz w:val="24"/>
                <w:szCs w:val="24"/>
              </w:rPr>
              <w:t>L’Entrepreneur</w:t>
            </w:r>
            <w:r w:rsidRPr="001178F4">
              <w:rPr>
                <w:sz w:val="24"/>
                <w:szCs w:val="24"/>
              </w:rPr>
              <w:t xml:space="preserve"> devra respecter le </w:t>
            </w:r>
            <w:r w:rsidR="00216D3F" w:rsidRPr="001178F4">
              <w:rPr>
                <w:sz w:val="24"/>
                <w:szCs w:val="24"/>
              </w:rPr>
              <w:t>droit en</w:t>
            </w:r>
            <w:r w:rsidRPr="001178F4">
              <w:rPr>
                <w:sz w:val="24"/>
                <w:szCs w:val="24"/>
              </w:rPr>
              <w:t xml:space="preserve"> vigueur dans le pays où les installations sont situées et où il exécute ses services de montage.  Ce droit comprend les réglementations nationales, régionales, locales ou autres, relatives à l’exécution du Marché, et qui sont applicables </w:t>
            </w:r>
            <w:r w:rsidR="001359B1">
              <w:rPr>
                <w:sz w:val="24"/>
                <w:szCs w:val="24"/>
              </w:rPr>
              <w:t>à l’Entrepreneur</w:t>
            </w:r>
            <w:r w:rsidRPr="001178F4">
              <w:rPr>
                <w:sz w:val="24"/>
                <w:szCs w:val="24"/>
              </w:rPr>
              <w:t xml:space="preserve">.  </w:t>
            </w:r>
            <w:r w:rsidR="001359B1">
              <w:rPr>
                <w:sz w:val="24"/>
                <w:szCs w:val="24"/>
              </w:rPr>
              <w:t>L’Entrepreneur</w:t>
            </w:r>
            <w:r w:rsidRPr="001178F4">
              <w:rPr>
                <w:sz w:val="24"/>
                <w:szCs w:val="24"/>
              </w:rPr>
              <w:t xml:space="preserve"> devra indemniser et garantir le </w:t>
            </w:r>
            <w:r w:rsidR="00601342">
              <w:rPr>
                <w:sz w:val="24"/>
                <w:szCs w:val="24"/>
              </w:rPr>
              <w:t>Maître d’Ouvrage</w:t>
            </w:r>
            <w:r w:rsidRPr="001178F4">
              <w:rPr>
                <w:sz w:val="24"/>
                <w:szCs w:val="24"/>
              </w:rPr>
              <w:t xml:space="preserve"> contre toute responsabilité, dommage, réclamation, amende, pénalité et frais de toute </w:t>
            </w:r>
            <w:r w:rsidR="00C804E6" w:rsidRPr="001178F4">
              <w:rPr>
                <w:sz w:val="24"/>
                <w:szCs w:val="24"/>
              </w:rPr>
              <w:t>natures entraînés</w:t>
            </w:r>
            <w:r w:rsidRPr="001178F4">
              <w:rPr>
                <w:sz w:val="24"/>
                <w:szCs w:val="24"/>
              </w:rPr>
              <w:t xml:space="preserve"> par ou résultant de la violation par </w:t>
            </w:r>
            <w:r w:rsidR="001359B1">
              <w:rPr>
                <w:sz w:val="24"/>
                <w:szCs w:val="24"/>
              </w:rPr>
              <w:t>l’Entrepreneur</w:t>
            </w:r>
            <w:r w:rsidRPr="001178F4">
              <w:rPr>
                <w:sz w:val="24"/>
                <w:szCs w:val="24"/>
              </w:rPr>
              <w:t xml:space="preserve"> ou par son personnel, y compris les sous-traitants et leur personnel, de ces lois, mais sans préjudice de la </w:t>
            </w:r>
            <w:r w:rsidR="00216D3F">
              <w:rPr>
                <w:sz w:val="24"/>
                <w:szCs w:val="24"/>
              </w:rPr>
              <w:t>Sous-</w:t>
            </w:r>
            <w:r w:rsidRPr="001178F4">
              <w:rPr>
                <w:sz w:val="24"/>
                <w:szCs w:val="24"/>
              </w:rPr>
              <w:t>Clause 10.1 du CCAG.</w:t>
            </w:r>
          </w:p>
          <w:p w14:paraId="4F60A784" w14:textId="5724C257" w:rsidR="00015190" w:rsidRPr="00C804E6" w:rsidRDefault="005C5FFF" w:rsidP="00C804E6">
            <w:pPr>
              <w:spacing w:after="200"/>
              <w:ind w:left="672" w:hanging="720"/>
              <w:jc w:val="both"/>
              <w:rPr>
                <w:b/>
                <w:sz w:val="24"/>
                <w:szCs w:val="24"/>
              </w:rPr>
            </w:pPr>
            <w:r w:rsidRPr="001178F4">
              <w:rPr>
                <w:sz w:val="24"/>
                <w:szCs w:val="24"/>
              </w:rPr>
              <w:t>9.5</w:t>
            </w:r>
            <w:r w:rsidRPr="001178F4">
              <w:rPr>
                <w:sz w:val="24"/>
                <w:szCs w:val="24"/>
              </w:rPr>
              <w:tab/>
              <w:t xml:space="preserve">Les </w:t>
            </w:r>
            <w:r w:rsidR="00216D3F">
              <w:rPr>
                <w:sz w:val="24"/>
                <w:szCs w:val="24"/>
              </w:rPr>
              <w:t>Installations et Services de Montage</w:t>
            </w:r>
            <w:r w:rsidRPr="001178F4">
              <w:rPr>
                <w:sz w:val="24"/>
                <w:szCs w:val="24"/>
              </w:rPr>
              <w:t xml:space="preserve"> qui seront incorporés dans ou sont nécessaires aux Installations et </w:t>
            </w:r>
            <w:r w:rsidR="00216D3F">
              <w:rPr>
                <w:sz w:val="24"/>
                <w:szCs w:val="24"/>
              </w:rPr>
              <w:t xml:space="preserve">autres </w:t>
            </w:r>
            <w:r w:rsidRPr="001178F4">
              <w:rPr>
                <w:sz w:val="24"/>
                <w:szCs w:val="24"/>
              </w:rPr>
              <w:t>fournitures, quels qu’ils soient, auront une origine conforme à la Clause 1 du CCAG.</w:t>
            </w:r>
            <w:r w:rsidR="0044367C">
              <w:rPr>
                <w:sz w:val="24"/>
                <w:szCs w:val="24"/>
              </w:rPr>
              <w:t xml:space="preserve"> Tout sous-traitant utilisé par </w:t>
            </w:r>
            <w:r w:rsidR="001359B1">
              <w:rPr>
                <w:sz w:val="24"/>
                <w:szCs w:val="24"/>
              </w:rPr>
              <w:t>l’Entrepreneur</w:t>
            </w:r>
            <w:r w:rsidR="0044367C">
              <w:rPr>
                <w:sz w:val="24"/>
                <w:szCs w:val="24"/>
              </w:rPr>
              <w:t xml:space="preserve"> devra provenir d’un pays </w:t>
            </w:r>
            <w:r w:rsidR="0044367C" w:rsidRPr="001178F4">
              <w:rPr>
                <w:sz w:val="24"/>
                <w:szCs w:val="24"/>
              </w:rPr>
              <w:t>conforme à la Clause 1 du CCAG.</w:t>
            </w:r>
          </w:p>
          <w:p w14:paraId="4A076538" w14:textId="7E1700B0" w:rsidR="00580C4B" w:rsidRDefault="00015190" w:rsidP="00A04A29">
            <w:pPr>
              <w:spacing w:after="200"/>
              <w:ind w:left="720" w:hanging="720"/>
              <w:jc w:val="both"/>
              <w:rPr>
                <w:sz w:val="24"/>
                <w:szCs w:val="24"/>
              </w:rPr>
            </w:pPr>
            <w:r>
              <w:rPr>
                <w:sz w:val="24"/>
                <w:szCs w:val="24"/>
              </w:rPr>
              <w:t>9.</w:t>
            </w:r>
            <w:r w:rsidR="00C804E6">
              <w:rPr>
                <w:sz w:val="24"/>
                <w:szCs w:val="24"/>
              </w:rPr>
              <w:t>6</w:t>
            </w:r>
            <w:r>
              <w:rPr>
                <w:sz w:val="24"/>
                <w:szCs w:val="24"/>
              </w:rPr>
              <w:tab/>
            </w:r>
            <w:r w:rsidRPr="00333094">
              <w:rPr>
                <w:sz w:val="24"/>
                <w:szCs w:val="24"/>
              </w:rPr>
              <w:t xml:space="preserve">Si </w:t>
            </w:r>
            <w:r w:rsidR="001359B1">
              <w:rPr>
                <w:sz w:val="24"/>
                <w:szCs w:val="24"/>
              </w:rPr>
              <w:t>l’Entrepreneur</w:t>
            </w:r>
            <w:r w:rsidRPr="00333094">
              <w:rPr>
                <w:sz w:val="24"/>
                <w:szCs w:val="24"/>
              </w:rPr>
              <w:t xml:space="preserve"> e</w:t>
            </w:r>
            <w:r>
              <w:rPr>
                <w:sz w:val="24"/>
                <w:szCs w:val="24"/>
              </w:rPr>
              <w:t xml:space="preserve">st un groupement d’entreprises </w:t>
            </w:r>
            <w:r w:rsidRPr="00333094">
              <w:rPr>
                <w:sz w:val="24"/>
                <w:szCs w:val="24"/>
              </w:rPr>
              <w:t xml:space="preserve">de deux ou plusieurs entreprises, ces entreprises seront conjointement et solidairement tenues envers </w:t>
            </w:r>
            <w:r>
              <w:rPr>
                <w:sz w:val="24"/>
                <w:szCs w:val="24"/>
              </w:rPr>
              <w:t xml:space="preserve">le </w:t>
            </w:r>
            <w:r w:rsidR="00601342">
              <w:rPr>
                <w:sz w:val="24"/>
                <w:szCs w:val="24"/>
              </w:rPr>
              <w:t>Maître d’Ouvrage</w:t>
            </w:r>
            <w:r w:rsidR="00AD2CC2">
              <w:rPr>
                <w:sz w:val="24"/>
                <w:szCs w:val="24"/>
              </w:rPr>
              <w:t xml:space="preserve"> </w:t>
            </w:r>
            <w:r w:rsidRPr="00333094">
              <w:rPr>
                <w:sz w:val="24"/>
                <w:szCs w:val="24"/>
              </w:rPr>
              <w:t xml:space="preserve">de respecter les dispositions du Marché, sauf disposition contraire du CCAP, et devront désigner une de ces entreprises pour agir en qualité de mandataire commun avec pouvoir d’engager le </w:t>
            </w:r>
            <w:r>
              <w:rPr>
                <w:sz w:val="24"/>
                <w:szCs w:val="24"/>
              </w:rPr>
              <w:t>groupement</w:t>
            </w:r>
            <w:r w:rsidRPr="00333094">
              <w:rPr>
                <w:sz w:val="24"/>
                <w:szCs w:val="24"/>
              </w:rPr>
              <w:t xml:space="preserve">. La composition ou la constitution du </w:t>
            </w:r>
            <w:r>
              <w:rPr>
                <w:sz w:val="24"/>
                <w:szCs w:val="24"/>
              </w:rPr>
              <w:t>groupement</w:t>
            </w:r>
            <w:r w:rsidRPr="00333094">
              <w:rPr>
                <w:sz w:val="24"/>
                <w:szCs w:val="24"/>
              </w:rPr>
              <w:t xml:space="preserve"> ne pourra être modifiée sans le consentement préalable </w:t>
            </w:r>
            <w:r>
              <w:rPr>
                <w:sz w:val="24"/>
                <w:szCs w:val="24"/>
              </w:rPr>
              <w:t>du Maître d’Ouvrage</w:t>
            </w:r>
            <w:r w:rsidRPr="00333094">
              <w:rPr>
                <w:sz w:val="24"/>
                <w:szCs w:val="24"/>
              </w:rPr>
              <w:t>.</w:t>
            </w:r>
          </w:p>
          <w:p w14:paraId="4CEB63E3" w14:textId="06AB8844" w:rsidR="005C5FFF" w:rsidRDefault="00580C4B" w:rsidP="00A04A29">
            <w:pPr>
              <w:spacing w:after="200"/>
              <w:ind w:left="720" w:hanging="720"/>
              <w:jc w:val="both"/>
              <w:rPr>
                <w:sz w:val="24"/>
                <w:szCs w:val="24"/>
              </w:rPr>
            </w:pPr>
            <w:r>
              <w:rPr>
                <w:sz w:val="24"/>
                <w:szCs w:val="24"/>
              </w:rPr>
              <w:t>9.</w:t>
            </w:r>
            <w:r w:rsidR="00C804E6">
              <w:rPr>
                <w:sz w:val="24"/>
                <w:szCs w:val="24"/>
              </w:rPr>
              <w:t>7</w:t>
            </w:r>
            <w:r>
              <w:rPr>
                <w:sz w:val="24"/>
                <w:szCs w:val="24"/>
              </w:rPr>
              <w:tab/>
            </w:r>
            <w:r w:rsidR="00C804E6">
              <w:rPr>
                <w:sz w:val="24"/>
                <w:szCs w:val="24"/>
              </w:rPr>
              <w:t>Conformément au paragraphe 1.16 (e) de l’Annexe B du CCAG, l</w:t>
            </w:r>
            <w:r w:rsidR="001359B1">
              <w:rPr>
                <w:sz w:val="24"/>
                <w:szCs w:val="24"/>
              </w:rPr>
              <w:t>’Entrepreneur</w:t>
            </w:r>
            <w:r>
              <w:rPr>
                <w:sz w:val="24"/>
                <w:szCs w:val="24"/>
              </w:rPr>
              <w:t xml:space="preserve"> permett</w:t>
            </w:r>
            <w:r w:rsidRPr="001178F4">
              <w:rPr>
                <w:sz w:val="24"/>
                <w:szCs w:val="24"/>
              </w:rPr>
              <w:t>ra</w:t>
            </w:r>
            <w:r>
              <w:rPr>
                <w:sz w:val="24"/>
                <w:szCs w:val="24"/>
              </w:rPr>
              <w:t>, et devra exiger de ses Sous-traitants et Consultants qu’ils permettent</w:t>
            </w:r>
            <w:r w:rsidRPr="001178F4">
              <w:rPr>
                <w:sz w:val="24"/>
                <w:szCs w:val="24"/>
              </w:rPr>
              <w:t xml:space="preserve"> </w:t>
            </w:r>
            <w:r>
              <w:rPr>
                <w:sz w:val="24"/>
                <w:szCs w:val="24"/>
              </w:rPr>
              <w:t>à la Banque</w:t>
            </w:r>
            <w:r w:rsidRPr="001178F4">
              <w:rPr>
                <w:sz w:val="24"/>
                <w:szCs w:val="24"/>
              </w:rPr>
              <w:t xml:space="preserve"> </w:t>
            </w:r>
            <w:r>
              <w:rPr>
                <w:sz w:val="24"/>
                <w:szCs w:val="24"/>
              </w:rPr>
              <w:t xml:space="preserve">et/ou toute personne désignée par elle d’inspecter le Site et </w:t>
            </w:r>
            <w:r w:rsidRPr="001178F4">
              <w:rPr>
                <w:sz w:val="24"/>
                <w:szCs w:val="24"/>
              </w:rPr>
              <w:t xml:space="preserve">les documents et pièces comptables relatives à l’exécution du marché </w:t>
            </w:r>
            <w:r>
              <w:rPr>
                <w:sz w:val="24"/>
                <w:szCs w:val="24"/>
              </w:rPr>
              <w:t xml:space="preserve">et à la soumission de l’offre, </w:t>
            </w:r>
            <w:r w:rsidRPr="001178F4">
              <w:rPr>
                <w:sz w:val="24"/>
                <w:szCs w:val="24"/>
              </w:rPr>
              <w:t xml:space="preserve">et </w:t>
            </w:r>
            <w:r>
              <w:rPr>
                <w:sz w:val="24"/>
                <w:szCs w:val="24"/>
              </w:rPr>
              <w:t>de</w:t>
            </w:r>
            <w:r w:rsidRPr="001178F4">
              <w:rPr>
                <w:sz w:val="24"/>
                <w:szCs w:val="24"/>
              </w:rPr>
              <w:t xml:space="preserve"> les faire vérifier par des auditeurs nommés par </w:t>
            </w:r>
            <w:r>
              <w:rPr>
                <w:sz w:val="24"/>
                <w:szCs w:val="24"/>
              </w:rPr>
              <w:t>la Banque</w:t>
            </w:r>
            <w:r w:rsidRPr="001178F4">
              <w:rPr>
                <w:sz w:val="24"/>
                <w:szCs w:val="24"/>
              </w:rPr>
              <w:t xml:space="preserve">, si la demande en est faite par </w:t>
            </w:r>
            <w:r>
              <w:rPr>
                <w:sz w:val="24"/>
                <w:szCs w:val="24"/>
              </w:rPr>
              <w:t xml:space="preserve">la Banque. </w:t>
            </w:r>
            <w:r w:rsidR="001C3351" w:rsidRPr="001C3351">
              <w:rPr>
                <w:sz w:val="24"/>
                <w:szCs w:val="24"/>
              </w:rPr>
              <w:t xml:space="preserve">L’attention </w:t>
            </w:r>
            <w:r w:rsidR="009C6393">
              <w:rPr>
                <w:sz w:val="24"/>
                <w:szCs w:val="24"/>
              </w:rPr>
              <w:t>de l’Entrepreneur</w:t>
            </w:r>
            <w:r w:rsidR="001C3351" w:rsidRPr="001C3351">
              <w:rPr>
                <w:sz w:val="24"/>
                <w:szCs w:val="24"/>
              </w:rPr>
              <w:t xml:space="preserve">, de ses Sous-traitants et Consultants est attirée sur </w:t>
            </w:r>
            <w:r w:rsidR="001C3351">
              <w:rPr>
                <w:sz w:val="24"/>
                <w:szCs w:val="24"/>
              </w:rPr>
              <w:t>le paragraph</w:t>
            </w:r>
            <w:r w:rsidR="001C3351" w:rsidRPr="001C3351">
              <w:rPr>
                <w:sz w:val="24"/>
                <w:szCs w:val="24"/>
              </w:rPr>
              <w:t xml:space="preserve">e 6.1 [Fraude et </w:t>
            </w:r>
            <w:r w:rsidRPr="001C3351">
              <w:rPr>
                <w:sz w:val="24"/>
                <w:szCs w:val="24"/>
              </w:rPr>
              <w:t xml:space="preserve">Corruption] </w:t>
            </w:r>
            <w:r w:rsidR="001C3351" w:rsidRPr="001C3351">
              <w:rPr>
                <w:sz w:val="24"/>
                <w:szCs w:val="24"/>
              </w:rPr>
              <w:t xml:space="preserve">qui stipule notamment que quiconque entrave délibérément l’exercice par la Banque de son droit d’inspection et d’audit </w:t>
            </w:r>
            <w:r w:rsidR="001C3351">
              <w:rPr>
                <w:sz w:val="24"/>
                <w:szCs w:val="24"/>
              </w:rPr>
              <w:t xml:space="preserve">tel que stipulé au paragraphe </w:t>
            </w:r>
            <w:r w:rsidR="00EB0BC0">
              <w:rPr>
                <w:sz w:val="24"/>
                <w:szCs w:val="24"/>
              </w:rPr>
              <w:t xml:space="preserve">9.8 </w:t>
            </w:r>
            <w:r w:rsidR="001C3351" w:rsidRPr="001C3351">
              <w:rPr>
                <w:sz w:val="24"/>
                <w:szCs w:val="24"/>
              </w:rPr>
              <w:t>ci-commet une pratique prohibée qui pourra entraîner la résiliation du marché (ainsi que la prononciation de l’exclusion en application des procédures de sanctions de la Banque</w:t>
            </w:r>
            <w:r w:rsidR="001C3351">
              <w:rPr>
                <w:sz w:val="24"/>
                <w:szCs w:val="24"/>
              </w:rPr>
              <w:t xml:space="preserve"> en vigueur</w:t>
            </w:r>
            <w:r w:rsidRPr="001C3351">
              <w:rPr>
                <w:sz w:val="24"/>
                <w:szCs w:val="24"/>
              </w:rPr>
              <w:t>).</w:t>
            </w:r>
          </w:p>
          <w:p w14:paraId="7D63C783" w14:textId="4D309FBB" w:rsidR="008400D6" w:rsidRPr="00A5080A" w:rsidRDefault="008400D6" w:rsidP="00C43B49">
            <w:pPr>
              <w:spacing w:after="200"/>
              <w:ind w:left="702" w:hanging="702"/>
              <w:jc w:val="both"/>
              <w:rPr>
                <w:noProof/>
                <w:sz w:val="24"/>
                <w:szCs w:val="24"/>
              </w:rPr>
            </w:pPr>
            <w:r>
              <w:rPr>
                <w:noProof/>
                <w:sz w:val="24"/>
                <w:szCs w:val="24"/>
                <w:lang w:val="fr"/>
              </w:rPr>
              <w:t xml:space="preserve">9.8  </w:t>
            </w:r>
            <w:r w:rsidR="00C43B49">
              <w:rPr>
                <w:noProof/>
                <w:sz w:val="24"/>
                <w:szCs w:val="24"/>
                <w:lang w:val="fr"/>
              </w:rPr>
              <w:tab/>
            </w:r>
            <w:r w:rsidRPr="00A5080A">
              <w:rPr>
                <w:noProof/>
                <w:sz w:val="24"/>
                <w:szCs w:val="24"/>
                <w:lang w:val="fr"/>
              </w:rPr>
              <w:t xml:space="preserve">Plan de </w:t>
            </w:r>
            <w:r>
              <w:rPr>
                <w:noProof/>
                <w:sz w:val="24"/>
                <w:szCs w:val="24"/>
                <w:lang w:val="fr"/>
              </w:rPr>
              <w:t>G</w:t>
            </w:r>
            <w:r w:rsidRPr="00A5080A">
              <w:rPr>
                <w:noProof/>
                <w:sz w:val="24"/>
                <w:szCs w:val="24"/>
                <w:lang w:val="fr"/>
              </w:rPr>
              <w:t xml:space="preserve">estion </w:t>
            </w:r>
            <w:r w:rsidRPr="00C43B49">
              <w:rPr>
                <w:sz w:val="24"/>
                <w:szCs w:val="24"/>
              </w:rPr>
              <w:t>Environnementale</w:t>
            </w:r>
            <w:r w:rsidRPr="00A5080A">
              <w:rPr>
                <w:noProof/>
                <w:sz w:val="24"/>
                <w:szCs w:val="24"/>
                <w:lang w:val="fr"/>
              </w:rPr>
              <w:t xml:space="preserv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 (PG</w:t>
            </w:r>
            <w:r>
              <w:rPr>
                <w:noProof/>
                <w:sz w:val="24"/>
                <w:szCs w:val="24"/>
                <w:lang w:val="fr"/>
              </w:rPr>
              <w:t>ES</w:t>
            </w:r>
            <w:r w:rsidRPr="00A5080A">
              <w:rPr>
                <w:noProof/>
                <w:sz w:val="24"/>
                <w:szCs w:val="24"/>
                <w:lang w:val="fr"/>
              </w:rPr>
              <w:t>-</w:t>
            </w:r>
            <w:r>
              <w:rPr>
                <w:noProof/>
                <w:sz w:val="24"/>
                <w:szCs w:val="24"/>
                <w:lang w:val="fr"/>
              </w:rPr>
              <w:t>E</w:t>
            </w:r>
            <w:r w:rsidRPr="00A5080A">
              <w:rPr>
                <w:noProof/>
                <w:sz w:val="24"/>
                <w:szCs w:val="24"/>
                <w:lang w:val="fr"/>
              </w:rPr>
              <w:t xml:space="preserve">)          </w:t>
            </w:r>
          </w:p>
          <w:p w14:paraId="77E9FACD" w14:textId="77777777" w:rsidR="008400D6" w:rsidRPr="00A5080A" w:rsidRDefault="008400D6" w:rsidP="008400D6">
            <w:pPr>
              <w:pStyle w:val="ListParagraph"/>
              <w:suppressAutoHyphens/>
              <w:spacing w:before="120" w:after="120"/>
              <w:ind w:left="432" w:right="-72" w:hanging="1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ne doit pas effectuer de mobilisation sur le </w:t>
            </w:r>
            <w:r>
              <w:rPr>
                <w:noProof/>
                <w:sz w:val="24"/>
                <w:szCs w:val="24"/>
                <w:lang w:val="fr"/>
              </w:rPr>
              <w:t>S</w:t>
            </w:r>
            <w:r w:rsidRPr="00A5080A">
              <w:rPr>
                <w:noProof/>
                <w:sz w:val="24"/>
                <w:szCs w:val="24"/>
                <w:lang w:val="fr"/>
              </w:rPr>
              <w:t xml:space="preserve">ite à moins que le </w:t>
            </w:r>
            <w:r>
              <w:rPr>
                <w:noProof/>
                <w:sz w:val="24"/>
                <w:szCs w:val="24"/>
                <w:lang w:val="fr"/>
              </w:rPr>
              <w:t>Directeur</w:t>
            </w:r>
            <w:r w:rsidRPr="00A5080A">
              <w:rPr>
                <w:noProof/>
                <w:sz w:val="24"/>
                <w:szCs w:val="24"/>
                <w:lang w:val="fr"/>
              </w:rPr>
              <w:t xml:space="preserve"> de projet ne donne son approbation, une approbation qui ne doit pas être retardée de manière déraisonnable, aux mesures qu’il propose pour faire face aux risques et impacts environnementaux et sociaux, y compris le code de conduite, conformément à la </w:t>
            </w:r>
            <w:r>
              <w:rPr>
                <w:noProof/>
                <w:sz w:val="24"/>
                <w:szCs w:val="24"/>
                <w:lang w:val="fr"/>
              </w:rPr>
              <w:t>S</w:t>
            </w:r>
            <w:r w:rsidRPr="00A5080A">
              <w:rPr>
                <w:noProof/>
                <w:sz w:val="24"/>
                <w:szCs w:val="24"/>
                <w:lang w:val="fr"/>
              </w:rPr>
              <w:t>ous-</w:t>
            </w:r>
            <w:r>
              <w:rPr>
                <w:noProof/>
                <w:sz w:val="24"/>
                <w:szCs w:val="24"/>
                <w:lang w:val="fr"/>
              </w:rPr>
              <w:t>C</w:t>
            </w:r>
            <w:r w:rsidRPr="00A5080A">
              <w:rPr>
                <w:noProof/>
                <w:sz w:val="24"/>
                <w:szCs w:val="24"/>
                <w:lang w:val="fr"/>
              </w:rPr>
              <w:t>lause 22.4 du CC</w:t>
            </w:r>
            <w:r>
              <w:rPr>
                <w:noProof/>
                <w:sz w:val="24"/>
                <w:szCs w:val="24"/>
                <w:lang w:val="fr"/>
              </w:rPr>
              <w:t>A</w:t>
            </w:r>
            <w:r w:rsidRPr="00A5080A">
              <w:rPr>
                <w:noProof/>
                <w:sz w:val="24"/>
                <w:szCs w:val="24"/>
                <w:lang w:val="fr"/>
              </w:rPr>
              <w:t>G.</w:t>
            </w:r>
          </w:p>
          <w:p w14:paraId="66478162" w14:textId="77777777" w:rsidR="008400D6" w:rsidRPr="00A5080A" w:rsidRDefault="008400D6" w:rsidP="008400D6">
            <w:pPr>
              <w:spacing w:before="120" w:after="120"/>
              <w:ind w:left="4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 xml:space="preserve">ntrepreneur doit soumettre, au </w:t>
            </w:r>
            <w:r>
              <w:rPr>
                <w:noProof/>
                <w:sz w:val="24"/>
                <w:szCs w:val="24"/>
                <w:lang w:val="fr"/>
              </w:rPr>
              <w:t>Directeur</w:t>
            </w:r>
            <w:r w:rsidRPr="00A5080A">
              <w:rPr>
                <w:noProof/>
                <w:sz w:val="24"/>
                <w:szCs w:val="24"/>
                <w:lang w:val="fr"/>
              </w:rPr>
              <w:t xml:space="preserve"> de projet aux fins d’examen, toutes les stratégies de gestion et tous les plans de mise en œuvre supplémentaires qui sont nécessaires pour gérer les risques et les répercussions des installations en matière d</w:t>
            </w:r>
            <w:r>
              <w:rPr>
                <w:noProof/>
                <w:sz w:val="24"/>
                <w:szCs w:val="24"/>
                <w:lang w:val="fr"/>
              </w:rPr>
              <w:t>’ES</w:t>
            </w:r>
            <w:r w:rsidRPr="00A5080A">
              <w:rPr>
                <w:noProof/>
                <w:sz w:val="24"/>
                <w:szCs w:val="24"/>
                <w:lang w:val="fr"/>
              </w:rPr>
              <w:t xml:space="preserve">. Ces stratégies de gestion et plans de mise en œuvre constituent collectivement le </w:t>
            </w:r>
            <w:r>
              <w:rPr>
                <w:noProof/>
                <w:sz w:val="24"/>
                <w:szCs w:val="24"/>
                <w:lang w:val="fr"/>
              </w:rPr>
              <w:t>P</w:t>
            </w:r>
            <w:r w:rsidRPr="00A5080A">
              <w:rPr>
                <w:noProof/>
                <w:sz w:val="24"/>
                <w:szCs w:val="24"/>
                <w:lang w:val="fr"/>
              </w:rPr>
              <w:t xml:space="preserve">lan de </w:t>
            </w:r>
            <w:r>
              <w:rPr>
                <w:noProof/>
                <w:sz w:val="24"/>
                <w:szCs w:val="24"/>
                <w:lang w:val="fr"/>
              </w:rPr>
              <w:t>G</w:t>
            </w:r>
            <w:r w:rsidRPr="00A5080A">
              <w:rPr>
                <w:noProof/>
                <w:sz w:val="24"/>
                <w:szCs w:val="24"/>
                <w:lang w:val="fr"/>
              </w:rPr>
              <w:t xml:space="preserve">estion </w:t>
            </w:r>
            <w:r>
              <w:rPr>
                <w:noProof/>
                <w:sz w:val="24"/>
                <w:szCs w:val="24"/>
                <w:lang w:val="fr"/>
              </w:rPr>
              <w:t>E</w:t>
            </w:r>
            <w:r w:rsidRPr="00A5080A">
              <w:rPr>
                <w:noProof/>
                <w:sz w:val="24"/>
                <w:szCs w:val="24"/>
                <w:lang w:val="fr"/>
              </w:rPr>
              <w:t xml:space="preserve">nvironnementale et </w:t>
            </w:r>
            <w:r>
              <w:rPr>
                <w:noProof/>
                <w:sz w:val="24"/>
                <w:szCs w:val="24"/>
                <w:lang w:val="fr"/>
              </w:rPr>
              <w:t>S</w:t>
            </w:r>
            <w:r w:rsidRPr="00A5080A">
              <w:rPr>
                <w:noProof/>
                <w:sz w:val="24"/>
                <w:szCs w:val="24"/>
                <w:lang w:val="fr"/>
              </w:rPr>
              <w:t>ociale de l’</w:t>
            </w:r>
            <w:r>
              <w:rPr>
                <w:noProof/>
                <w:sz w:val="24"/>
                <w:szCs w:val="24"/>
                <w:lang w:val="fr"/>
              </w:rPr>
              <w:t>E</w:t>
            </w:r>
            <w:r w:rsidRPr="00A5080A">
              <w:rPr>
                <w:noProof/>
                <w:sz w:val="24"/>
                <w:szCs w:val="24"/>
                <w:lang w:val="fr"/>
              </w:rPr>
              <w:t>ntrepreneur</w:t>
            </w:r>
            <w:r>
              <w:rPr>
                <w:noProof/>
                <w:sz w:val="24"/>
                <w:szCs w:val="24"/>
                <w:lang w:val="fr"/>
              </w:rPr>
              <w:t xml:space="preserve"> </w:t>
            </w:r>
            <w:r w:rsidRPr="00A5080A">
              <w:rPr>
                <w:noProof/>
                <w:sz w:val="24"/>
                <w:szCs w:val="24"/>
                <w:lang w:val="fr"/>
              </w:rPr>
              <w:t>(PG</w:t>
            </w:r>
            <w:r>
              <w:rPr>
                <w:noProof/>
                <w:sz w:val="24"/>
                <w:szCs w:val="24"/>
                <w:lang w:val="fr"/>
              </w:rPr>
              <w:t>ES-E</w:t>
            </w:r>
            <w:r w:rsidRPr="00A5080A">
              <w:rPr>
                <w:noProof/>
                <w:sz w:val="24"/>
                <w:szCs w:val="24"/>
                <w:lang w:val="fr"/>
              </w:rPr>
              <w:t xml:space="preserve">). </w:t>
            </w:r>
          </w:p>
          <w:p w14:paraId="603B70A1" w14:textId="77777777" w:rsidR="008400D6" w:rsidRPr="00A5080A" w:rsidRDefault="008400D6" w:rsidP="008400D6">
            <w:pPr>
              <w:spacing w:before="120" w:after="120"/>
              <w:ind w:left="4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doit examiner le PG</w:t>
            </w:r>
            <w:r>
              <w:rPr>
                <w:noProof/>
                <w:sz w:val="24"/>
                <w:szCs w:val="24"/>
                <w:lang w:val="fr"/>
              </w:rPr>
              <w:t>ES-E</w:t>
            </w:r>
            <w:r w:rsidRPr="00A5080A">
              <w:rPr>
                <w:noProof/>
                <w:sz w:val="24"/>
                <w:szCs w:val="24"/>
                <w:lang w:val="fr"/>
              </w:rPr>
              <w:t xml:space="preserve">, périodiquement (mais pas moins tous les six (6) mois), et le mettre à jour au besoin pour s’assurer qu’il contient des mesures appropriées aux installations. Le </w:t>
            </w:r>
            <w:r>
              <w:rPr>
                <w:noProof/>
                <w:sz w:val="24"/>
                <w:szCs w:val="24"/>
                <w:lang w:val="fr"/>
              </w:rPr>
              <w:t>PGES-E</w:t>
            </w:r>
            <w:r w:rsidRPr="00A5080A">
              <w:rPr>
                <w:noProof/>
                <w:sz w:val="24"/>
                <w:szCs w:val="24"/>
                <w:lang w:val="fr"/>
              </w:rPr>
              <w:t xml:space="preserve"> mis à jour est soumis au </w:t>
            </w:r>
            <w:r>
              <w:rPr>
                <w:noProof/>
                <w:sz w:val="24"/>
                <w:szCs w:val="24"/>
                <w:lang w:val="fr"/>
              </w:rPr>
              <w:t>Directeur</w:t>
            </w:r>
            <w:r w:rsidRPr="00A5080A">
              <w:rPr>
                <w:noProof/>
                <w:sz w:val="24"/>
                <w:szCs w:val="24"/>
                <w:lang w:val="fr"/>
              </w:rPr>
              <w:t xml:space="preserve"> de projet pour approbation.</w:t>
            </w:r>
          </w:p>
          <w:p w14:paraId="635CBD22" w14:textId="7283BE54" w:rsidR="008400D6" w:rsidRPr="00A5080A" w:rsidRDefault="008400D6" w:rsidP="00C43B49">
            <w:pPr>
              <w:spacing w:after="200"/>
              <w:ind w:left="702" w:hanging="702"/>
              <w:jc w:val="both"/>
              <w:rPr>
                <w:noProof/>
                <w:sz w:val="24"/>
                <w:szCs w:val="24"/>
              </w:rPr>
            </w:pPr>
            <w:r w:rsidRPr="00A5080A">
              <w:rPr>
                <w:noProof/>
                <w:sz w:val="24"/>
                <w:szCs w:val="24"/>
                <w:lang w:val="fr"/>
              </w:rPr>
              <w:t>9.10</w:t>
            </w:r>
            <w:r w:rsidRPr="00A5080A">
              <w:rPr>
                <w:noProof/>
                <w:sz w:val="24"/>
                <w:szCs w:val="24"/>
                <w:lang w:val="fr"/>
              </w:rPr>
              <w:tab/>
              <w:t xml:space="preserve">Formation </w:t>
            </w:r>
            <w:r w:rsidRPr="00C43B49">
              <w:rPr>
                <w:sz w:val="24"/>
                <w:szCs w:val="24"/>
              </w:rPr>
              <w:t>du</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de </w:t>
            </w:r>
            <w:r>
              <w:rPr>
                <w:noProof/>
                <w:sz w:val="24"/>
                <w:szCs w:val="24"/>
                <w:lang w:val="fr"/>
              </w:rPr>
              <w:t>l’Entrepreneur</w:t>
            </w:r>
          </w:p>
          <w:p w14:paraId="77D0A9B9" w14:textId="77777777" w:rsidR="008400D6" w:rsidRPr="00A5080A" w:rsidRDefault="008400D6" w:rsidP="008400D6">
            <w:pPr>
              <w:spacing w:before="120" w:after="120"/>
              <w:ind w:left="4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fournir une formation appropriée </w:t>
            </w:r>
            <w:r>
              <w:rPr>
                <w:noProof/>
                <w:sz w:val="24"/>
                <w:szCs w:val="24"/>
                <w:lang w:val="fr"/>
              </w:rPr>
              <w:t>à son</w:t>
            </w:r>
            <w:r w:rsidRPr="00A5080A">
              <w:rPr>
                <w:noProof/>
                <w:sz w:val="24"/>
                <w:szCs w:val="24"/>
                <w:lang w:val="fr"/>
              </w:rPr>
              <w:t xml:space="preserve"> </w:t>
            </w:r>
            <w:r>
              <w:rPr>
                <w:noProof/>
                <w:sz w:val="24"/>
                <w:szCs w:val="24"/>
                <w:lang w:val="fr"/>
              </w:rPr>
              <w:t>P</w:t>
            </w:r>
            <w:r w:rsidRPr="00A5080A">
              <w:rPr>
                <w:noProof/>
                <w:sz w:val="24"/>
                <w:szCs w:val="24"/>
                <w:lang w:val="fr"/>
              </w:rPr>
              <w:t xml:space="preserve">ersonnel concerné sur les aspects ES du </w:t>
            </w:r>
            <w:r>
              <w:rPr>
                <w:noProof/>
                <w:sz w:val="24"/>
                <w:szCs w:val="24"/>
                <w:lang w:val="fr"/>
              </w:rPr>
              <w:t>Marché</w:t>
            </w:r>
            <w:r w:rsidRPr="00A5080A">
              <w:rPr>
                <w:noProof/>
                <w:sz w:val="24"/>
                <w:szCs w:val="24"/>
                <w:lang w:val="fr"/>
              </w:rPr>
              <w:t>, y compris une sensibilisation appropriée à l’interdiction de l’E</w:t>
            </w:r>
            <w:r>
              <w:rPr>
                <w:noProof/>
                <w:sz w:val="24"/>
                <w:szCs w:val="24"/>
                <w:lang w:val="fr"/>
              </w:rPr>
              <w:t>A</w:t>
            </w:r>
            <w:r w:rsidRPr="00A5080A">
              <w:rPr>
                <w:noProof/>
                <w:sz w:val="24"/>
                <w:szCs w:val="24"/>
                <w:lang w:val="fr"/>
              </w:rPr>
              <w:t>S et une formation en matière d</w:t>
            </w:r>
            <w:r>
              <w:rPr>
                <w:noProof/>
                <w:sz w:val="24"/>
                <w:szCs w:val="24"/>
                <w:lang w:val="fr"/>
              </w:rPr>
              <w:t xml:space="preserve">’hygiène </w:t>
            </w:r>
            <w:r w:rsidRPr="00A5080A">
              <w:rPr>
                <w:noProof/>
                <w:sz w:val="24"/>
                <w:szCs w:val="24"/>
                <w:lang w:val="fr"/>
              </w:rPr>
              <w:t xml:space="preserve">et de sécurité visée à la </w:t>
            </w:r>
            <w:r>
              <w:rPr>
                <w:noProof/>
                <w:sz w:val="24"/>
                <w:szCs w:val="24"/>
                <w:lang w:val="fr"/>
              </w:rPr>
              <w:t>S</w:t>
            </w:r>
            <w:r w:rsidRPr="00A5080A">
              <w:rPr>
                <w:noProof/>
                <w:sz w:val="24"/>
                <w:szCs w:val="24"/>
                <w:lang w:val="fr"/>
              </w:rPr>
              <w:t>ous-</w:t>
            </w:r>
            <w:r>
              <w:rPr>
                <w:noProof/>
                <w:sz w:val="24"/>
                <w:szCs w:val="24"/>
                <w:lang w:val="fr"/>
              </w:rPr>
              <w:t>C</w:t>
            </w:r>
            <w:r w:rsidRPr="00A5080A">
              <w:rPr>
                <w:noProof/>
                <w:sz w:val="24"/>
                <w:szCs w:val="24"/>
                <w:lang w:val="fr"/>
              </w:rPr>
              <w:t>lause 22.2.7 du CC</w:t>
            </w:r>
            <w:r>
              <w:rPr>
                <w:noProof/>
                <w:sz w:val="24"/>
                <w:szCs w:val="24"/>
                <w:lang w:val="fr"/>
              </w:rPr>
              <w:t>A</w:t>
            </w:r>
            <w:r w:rsidRPr="00A5080A">
              <w:rPr>
                <w:noProof/>
                <w:sz w:val="24"/>
                <w:szCs w:val="24"/>
                <w:lang w:val="fr"/>
              </w:rPr>
              <w:t xml:space="preserve">G.  </w:t>
            </w:r>
          </w:p>
          <w:p w14:paraId="1B0C1F63" w14:textId="77777777" w:rsidR="008400D6" w:rsidRPr="00A5080A" w:rsidRDefault="008400D6" w:rsidP="008400D6">
            <w:pPr>
              <w:spacing w:before="120" w:after="120"/>
              <w:ind w:left="432"/>
              <w:jc w:val="both"/>
              <w:rPr>
                <w:noProof/>
                <w:sz w:val="24"/>
                <w:szCs w:val="24"/>
              </w:rPr>
            </w:pPr>
            <w:r w:rsidRPr="00A5080A">
              <w:rPr>
                <w:noProof/>
                <w:sz w:val="24"/>
                <w:szCs w:val="24"/>
                <w:lang w:val="fr"/>
              </w:rPr>
              <w:t xml:space="preserve">Comme indiqué dans les </w:t>
            </w:r>
            <w:r>
              <w:rPr>
                <w:noProof/>
                <w:sz w:val="24"/>
                <w:szCs w:val="24"/>
                <w:lang w:val="fr"/>
              </w:rPr>
              <w:t>E</w:t>
            </w:r>
            <w:r w:rsidRPr="00A5080A">
              <w:rPr>
                <w:noProof/>
                <w:sz w:val="24"/>
                <w:szCs w:val="24"/>
                <w:lang w:val="fr"/>
              </w:rPr>
              <w:t>xigences d</w:t>
            </w:r>
            <w:r>
              <w:rPr>
                <w:noProof/>
                <w:sz w:val="24"/>
                <w:szCs w:val="24"/>
                <w:lang w:val="fr"/>
              </w:rPr>
              <w:t xml:space="preserve">u Maître d’Ouvrage </w:t>
            </w:r>
            <w:r w:rsidRPr="00A5080A">
              <w:rPr>
                <w:noProof/>
                <w:sz w:val="24"/>
                <w:szCs w:val="24"/>
                <w:lang w:val="fr"/>
              </w:rPr>
              <w:t xml:space="preserve">ou selon les instructions du </w:t>
            </w:r>
            <w:r>
              <w:rPr>
                <w:noProof/>
                <w:sz w:val="24"/>
                <w:szCs w:val="24"/>
                <w:lang w:val="fr"/>
              </w:rPr>
              <w:t>Directeur</w:t>
            </w:r>
            <w:r w:rsidRPr="00A5080A">
              <w:rPr>
                <w:noProof/>
                <w:sz w:val="24"/>
                <w:szCs w:val="24"/>
                <w:lang w:val="fr"/>
              </w:rPr>
              <w:t xml:space="preserve"> de projet, l’</w:t>
            </w:r>
            <w:r>
              <w:rPr>
                <w:noProof/>
                <w:sz w:val="24"/>
                <w:szCs w:val="24"/>
                <w:lang w:val="fr"/>
              </w:rPr>
              <w:t>E</w:t>
            </w:r>
            <w:r w:rsidRPr="00A5080A">
              <w:rPr>
                <w:noProof/>
                <w:sz w:val="24"/>
                <w:szCs w:val="24"/>
                <w:lang w:val="fr"/>
              </w:rPr>
              <w:t xml:space="preserve">ntrepreneur doit également permettre </w:t>
            </w:r>
            <w:r>
              <w:rPr>
                <w:noProof/>
                <w:sz w:val="24"/>
                <w:szCs w:val="24"/>
                <w:lang w:val="fr"/>
              </w:rPr>
              <w:t>à son P</w:t>
            </w:r>
            <w:r w:rsidRPr="00A5080A">
              <w:rPr>
                <w:noProof/>
                <w:sz w:val="24"/>
                <w:szCs w:val="24"/>
                <w:lang w:val="fr"/>
              </w:rPr>
              <w:t xml:space="preserve">ersonnel concerné d’être formé sur les aspects ES du </w:t>
            </w:r>
            <w:r>
              <w:rPr>
                <w:noProof/>
                <w:sz w:val="24"/>
                <w:szCs w:val="24"/>
                <w:lang w:val="fr"/>
              </w:rPr>
              <w:t xml:space="preserve">Marché </w:t>
            </w:r>
            <w:r w:rsidRPr="00A5080A">
              <w:rPr>
                <w:noProof/>
                <w:sz w:val="24"/>
                <w:szCs w:val="24"/>
                <w:lang w:val="fr"/>
              </w:rPr>
              <w:t xml:space="preserve">par le </w:t>
            </w:r>
            <w:r>
              <w:rPr>
                <w:noProof/>
                <w:sz w:val="24"/>
                <w:szCs w:val="24"/>
                <w:lang w:val="fr"/>
              </w:rPr>
              <w:t>P</w:t>
            </w:r>
            <w:r w:rsidRPr="00A5080A">
              <w:rPr>
                <w:noProof/>
                <w:sz w:val="24"/>
                <w:szCs w:val="24"/>
                <w:lang w:val="fr"/>
              </w:rPr>
              <w:t>ersonnel d</w:t>
            </w:r>
            <w:r>
              <w:rPr>
                <w:noProof/>
                <w:sz w:val="24"/>
                <w:szCs w:val="24"/>
                <w:lang w:val="fr"/>
              </w:rPr>
              <w:t>u Maître d’Ouvrage</w:t>
            </w:r>
            <w:r w:rsidRPr="00A5080A">
              <w:rPr>
                <w:noProof/>
                <w:sz w:val="24"/>
                <w:szCs w:val="24"/>
                <w:lang w:val="fr"/>
              </w:rPr>
              <w:t xml:space="preserve"> et / ou tout autre personnel assigné par l</w:t>
            </w:r>
            <w:r>
              <w:rPr>
                <w:noProof/>
                <w:sz w:val="24"/>
                <w:szCs w:val="24"/>
                <w:lang w:val="fr"/>
              </w:rPr>
              <w:t>e Maître d’Ouvrage.</w:t>
            </w:r>
            <w:r w:rsidRPr="00A5080A">
              <w:rPr>
                <w:noProof/>
                <w:sz w:val="24"/>
                <w:szCs w:val="24"/>
                <w:lang w:val="fr"/>
              </w:rPr>
              <w:t xml:space="preserve"> </w:t>
            </w:r>
          </w:p>
          <w:p w14:paraId="18C2EF43" w14:textId="14E9E556" w:rsidR="008400D6" w:rsidRPr="008400D6" w:rsidRDefault="008400D6" w:rsidP="003E3519">
            <w:pPr>
              <w:spacing w:before="120" w:after="120"/>
              <w:ind w:left="432"/>
              <w:jc w:val="both"/>
              <w:rPr>
                <w:sz w:val="24"/>
                <w:szCs w:val="24"/>
                <w:lang w:val="fr"/>
              </w:rPr>
            </w:pPr>
            <w:r w:rsidRPr="00A5080A">
              <w:rPr>
                <w:sz w:val="24"/>
                <w:szCs w:val="24"/>
                <w:lang w:val="fr"/>
              </w:rPr>
              <w:t>L’</w:t>
            </w:r>
            <w:r>
              <w:rPr>
                <w:sz w:val="24"/>
                <w:szCs w:val="24"/>
                <w:lang w:val="fr"/>
              </w:rPr>
              <w:t>E</w:t>
            </w:r>
            <w:r w:rsidRPr="00A5080A">
              <w:rPr>
                <w:sz w:val="24"/>
                <w:szCs w:val="24"/>
                <w:lang w:val="fr"/>
              </w:rPr>
              <w:t xml:space="preserve">ntrepreneur doit fournir </w:t>
            </w:r>
            <w:r>
              <w:rPr>
                <w:sz w:val="24"/>
                <w:szCs w:val="24"/>
                <w:lang w:val="fr"/>
              </w:rPr>
              <w:t xml:space="preserve">une formation en EAS et HS à son Personnel qui </w:t>
            </w:r>
            <w:proofErr w:type="gramStart"/>
            <w:r>
              <w:rPr>
                <w:sz w:val="24"/>
                <w:szCs w:val="24"/>
                <w:lang w:val="fr"/>
              </w:rPr>
              <w:t>a</w:t>
            </w:r>
            <w:proofErr w:type="gramEnd"/>
            <w:r>
              <w:rPr>
                <w:sz w:val="24"/>
                <w:szCs w:val="24"/>
                <w:lang w:val="fr"/>
              </w:rPr>
              <w:t xml:space="preserve"> un rôle dans la supervision du Personnel de l’Entrepreneur.</w:t>
            </w:r>
          </w:p>
        </w:tc>
      </w:tr>
      <w:tr w:rsidR="005C5FFF" w:rsidRPr="001178F4" w14:paraId="0827D06A" w14:textId="77777777" w:rsidTr="00311E50">
        <w:tc>
          <w:tcPr>
            <w:tcW w:w="2160" w:type="dxa"/>
          </w:tcPr>
          <w:p w14:paraId="7ECF75AA" w14:textId="2E5F18E6" w:rsidR="005C5FFF" w:rsidRPr="001178F4" w:rsidRDefault="005C5FFF" w:rsidP="00311E50">
            <w:pPr>
              <w:pStyle w:val="Sec7H-1"/>
              <w:ind w:left="343" w:right="-87"/>
              <w:rPr>
                <w:b w:val="0"/>
              </w:rPr>
            </w:pPr>
            <w:bookmarkStart w:id="715" w:name="_Toc107421488"/>
            <w:r w:rsidRPr="001178F4">
              <w:t xml:space="preserve">Responsabilités du </w:t>
            </w:r>
            <w:r w:rsidR="00601342">
              <w:t>Maître d’Ouvrage</w:t>
            </w:r>
            <w:bookmarkEnd w:id="715"/>
          </w:p>
        </w:tc>
        <w:tc>
          <w:tcPr>
            <w:tcW w:w="7470" w:type="dxa"/>
          </w:tcPr>
          <w:p w14:paraId="77E1EFB8" w14:textId="135B6EB0" w:rsidR="005C5FFF" w:rsidRPr="001178F4" w:rsidRDefault="005C5FFF" w:rsidP="00C43B49">
            <w:pPr>
              <w:spacing w:after="200"/>
              <w:ind w:left="672" w:hanging="720"/>
              <w:jc w:val="both"/>
              <w:rPr>
                <w:sz w:val="24"/>
                <w:szCs w:val="24"/>
              </w:rPr>
            </w:pPr>
            <w:r w:rsidRPr="001178F4">
              <w:rPr>
                <w:sz w:val="24"/>
                <w:szCs w:val="24"/>
              </w:rPr>
              <w:t>10.1</w:t>
            </w:r>
            <w:r w:rsidRPr="001178F4">
              <w:rPr>
                <w:sz w:val="24"/>
                <w:szCs w:val="24"/>
              </w:rPr>
              <w:tab/>
            </w:r>
            <w:r w:rsidR="0019236B">
              <w:rPr>
                <w:sz w:val="24"/>
                <w:szCs w:val="24"/>
              </w:rPr>
              <w:t>Tou</w:t>
            </w:r>
            <w:r w:rsidRPr="001178F4">
              <w:rPr>
                <w:sz w:val="24"/>
                <w:szCs w:val="24"/>
              </w:rPr>
              <w:t xml:space="preserve">s les </w:t>
            </w:r>
            <w:r w:rsidR="0019236B">
              <w:rPr>
                <w:sz w:val="24"/>
                <w:szCs w:val="24"/>
              </w:rPr>
              <w:t>renseignement</w:t>
            </w:r>
            <w:r w:rsidRPr="001178F4">
              <w:rPr>
                <w:sz w:val="24"/>
                <w:szCs w:val="24"/>
              </w:rPr>
              <w:t xml:space="preserve">s et données </w:t>
            </w:r>
            <w:r w:rsidR="0019236B">
              <w:rPr>
                <w:sz w:val="24"/>
                <w:szCs w:val="24"/>
              </w:rPr>
              <w:t xml:space="preserve">fournis </w:t>
            </w:r>
            <w:r w:rsidR="001359B1">
              <w:rPr>
                <w:sz w:val="24"/>
                <w:szCs w:val="24"/>
              </w:rPr>
              <w:t>à l’Entrepreneur</w:t>
            </w:r>
            <w:r w:rsidR="0019236B">
              <w:rPr>
                <w:sz w:val="24"/>
                <w:szCs w:val="24"/>
              </w:rPr>
              <w:t xml:space="preserve"> ainsi qu’ils sont décrit</w:t>
            </w:r>
            <w:r w:rsidRPr="001178F4">
              <w:rPr>
                <w:sz w:val="24"/>
                <w:szCs w:val="24"/>
              </w:rPr>
              <w:t xml:space="preserve">s à l’annexe correspondante (Etendue des travaux et fournitures du </w:t>
            </w:r>
            <w:r w:rsidR="00601342">
              <w:rPr>
                <w:sz w:val="24"/>
                <w:szCs w:val="24"/>
              </w:rPr>
              <w:t>Maître d’Ouvrage</w:t>
            </w:r>
            <w:r w:rsidRPr="001178F4">
              <w:rPr>
                <w:sz w:val="24"/>
                <w:szCs w:val="24"/>
              </w:rPr>
              <w:t>) de l’Acte d’</w:t>
            </w:r>
            <w:r w:rsidR="003E3519">
              <w:rPr>
                <w:sz w:val="24"/>
                <w:szCs w:val="24"/>
              </w:rPr>
              <w:t>E</w:t>
            </w:r>
            <w:r w:rsidRPr="001178F4">
              <w:rPr>
                <w:sz w:val="24"/>
                <w:szCs w:val="24"/>
              </w:rPr>
              <w:t>ngagement,</w:t>
            </w:r>
            <w:r w:rsidR="0019236B">
              <w:rPr>
                <w:sz w:val="24"/>
                <w:szCs w:val="24"/>
              </w:rPr>
              <w:t xml:space="preserve"> seront réputés exacts,</w:t>
            </w:r>
            <w:r w:rsidRPr="001178F4">
              <w:rPr>
                <w:sz w:val="24"/>
                <w:szCs w:val="24"/>
              </w:rPr>
              <w:t xml:space="preserve"> sous réserve de dispositions contraires figurant </w:t>
            </w:r>
            <w:r w:rsidR="0019236B">
              <w:rPr>
                <w:sz w:val="24"/>
                <w:szCs w:val="24"/>
              </w:rPr>
              <w:t xml:space="preserve">expressément </w:t>
            </w:r>
            <w:r w:rsidRPr="001178F4">
              <w:rPr>
                <w:sz w:val="24"/>
                <w:szCs w:val="24"/>
              </w:rPr>
              <w:t>au Marché.</w:t>
            </w:r>
          </w:p>
          <w:p w14:paraId="31B65484" w14:textId="55E1437C" w:rsidR="005C5FFF" w:rsidRPr="001178F4" w:rsidRDefault="005C5FFF" w:rsidP="00C43B49">
            <w:pPr>
              <w:spacing w:after="200"/>
              <w:ind w:left="672" w:hanging="720"/>
              <w:jc w:val="both"/>
              <w:rPr>
                <w:sz w:val="24"/>
                <w:szCs w:val="24"/>
              </w:rPr>
            </w:pPr>
            <w:r w:rsidRPr="001178F4">
              <w:rPr>
                <w:sz w:val="24"/>
                <w:szCs w:val="24"/>
              </w:rPr>
              <w:t>10.2</w:t>
            </w:r>
            <w:r w:rsidRPr="001178F4">
              <w:rPr>
                <w:sz w:val="24"/>
                <w:szCs w:val="24"/>
              </w:rPr>
              <w:tab/>
              <w:t xml:space="preserve">Le </w:t>
            </w:r>
            <w:r w:rsidR="00601342">
              <w:rPr>
                <w:sz w:val="24"/>
                <w:szCs w:val="24"/>
              </w:rPr>
              <w:t>Maître d’Ouvrage</w:t>
            </w:r>
            <w:r w:rsidRPr="001178F4">
              <w:rPr>
                <w:sz w:val="24"/>
                <w:szCs w:val="24"/>
              </w:rPr>
              <w:t xml:space="preserve"> 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l’indique l’annexe correspondante (Etendue des travaux et fournitures du </w:t>
            </w:r>
            <w:r w:rsidR="00601342">
              <w:rPr>
                <w:sz w:val="24"/>
                <w:szCs w:val="24"/>
              </w:rPr>
              <w:t>Maître d’Ouvrage</w:t>
            </w:r>
            <w:r w:rsidRPr="001178F4">
              <w:rPr>
                <w:sz w:val="24"/>
                <w:szCs w:val="24"/>
              </w:rPr>
              <w:t>) de l’Acte d’engagement.  Il devra donner totale possession et accorder tout droit d’accès au site à ou avant la ou les dates fixées dans la même annexe.</w:t>
            </w:r>
          </w:p>
          <w:p w14:paraId="3AD50A5E" w14:textId="1077FD87" w:rsidR="005C5FFF" w:rsidRPr="001178F4" w:rsidRDefault="005C5FFF" w:rsidP="00C43B49">
            <w:pPr>
              <w:spacing w:after="200"/>
              <w:ind w:left="672" w:hanging="720"/>
              <w:jc w:val="both"/>
              <w:rPr>
                <w:sz w:val="24"/>
                <w:szCs w:val="24"/>
              </w:rPr>
            </w:pPr>
            <w:r w:rsidRPr="001178F4">
              <w:rPr>
                <w:sz w:val="24"/>
                <w:szCs w:val="24"/>
              </w:rPr>
              <w:t>10.3</w:t>
            </w:r>
            <w:r w:rsidRPr="001178F4">
              <w:rPr>
                <w:sz w:val="24"/>
                <w:szCs w:val="24"/>
              </w:rPr>
              <w:tab/>
              <w:t xml:space="preserve">Le </w:t>
            </w:r>
            <w:r w:rsidR="00601342">
              <w:rPr>
                <w:sz w:val="24"/>
                <w:szCs w:val="24"/>
              </w:rPr>
              <w:t>Maître d’Ouvrage</w:t>
            </w:r>
            <w:r w:rsidRPr="001178F4">
              <w:rPr>
                <w:sz w:val="24"/>
                <w:szCs w:val="24"/>
              </w:rPr>
              <w:t xml:space="preserve"> devra obtenir et payer les permis, autorisations, agréments et licences auprès des autorités locales, régionales ou nationales du pays d’emplacement du site, que le </w:t>
            </w:r>
            <w:r w:rsidR="00601342">
              <w:rPr>
                <w:sz w:val="24"/>
                <w:szCs w:val="24"/>
              </w:rPr>
              <w:t>Maître d’Ouvrage</w:t>
            </w:r>
            <w:r w:rsidRPr="001178F4">
              <w:rPr>
                <w:sz w:val="24"/>
                <w:szCs w:val="24"/>
              </w:rPr>
              <w:t xml:space="preserve"> doit obtenir au nom </w:t>
            </w:r>
            <w:r w:rsidR="003E3519">
              <w:rPr>
                <w:sz w:val="24"/>
                <w:szCs w:val="24"/>
              </w:rPr>
              <w:t>e l’Entrepreneur</w:t>
            </w:r>
            <w:r w:rsidRPr="001178F4">
              <w:rPr>
                <w:sz w:val="24"/>
                <w:szCs w:val="24"/>
              </w:rPr>
              <w:t xml:space="preserve"> auprès des administrations et services publics et qui sont nécessaires à l’exécution du Marché (y compris ceux requis pour l’exécution par </w:t>
            </w:r>
            <w:r w:rsidR="001359B1">
              <w:rPr>
                <w:sz w:val="24"/>
                <w:szCs w:val="24"/>
              </w:rPr>
              <w:t>l’Entrepreneur</w:t>
            </w:r>
            <w:r w:rsidRPr="001178F4">
              <w:rPr>
                <w:sz w:val="24"/>
                <w:szCs w:val="24"/>
              </w:rPr>
              <w:t xml:space="preserve"> comme par le </w:t>
            </w:r>
            <w:r w:rsidR="00601342">
              <w:rPr>
                <w:sz w:val="24"/>
                <w:szCs w:val="24"/>
              </w:rPr>
              <w:t>Maître d’Ouvrage</w:t>
            </w:r>
            <w:r w:rsidRPr="001178F4">
              <w:rPr>
                <w:sz w:val="24"/>
                <w:szCs w:val="24"/>
              </w:rPr>
              <w:t xml:space="preserve"> des obligations qui leur incombent respectivement en vertu du Marché), précisés à l’annexe correspondante (Etendue des travaux et fournitures du </w:t>
            </w:r>
            <w:r w:rsidR="00601342">
              <w:rPr>
                <w:sz w:val="24"/>
                <w:szCs w:val="24"/>
              </w:rPr>
              <w:t>Maître d’Ouvrage</w:t>
            </w:r>
            <w:r w:rsidRPr="001178F4">
              <w:rPr>
                <w:sz w:val="24"/>
                <w:szCs w:val="24"/>
              </w:rPr>
              <w:t>) de l’Acte d’</w:t>
            </w:r>
            <w:r w:rsidR="003E3519">
              <w:rPr>
                <w:sz w:val="24"/>
                <w:szCs w:val="24"/>
              </w:rPr>
              <w:t>E</w:t>
            </w:r>
            <w:r w:rsidRPr="001178F4">
              <w:rPr>
                <w:sz w:val="24"/>
                <w:szCs w:val="24"/>
              </w:rPr>
              <w:t>ngagement.</w:t>
            </w:r>
          </w:p>
          <w:p w14:paraId="19FB9DC1" w14:textId="30245474" w:rsidR="005C5FFF" w:rsidRPr="001178F4" w:rsidRDefault="005C5FFF" w:rsidP="00C43B49">
            <w:pPr>
              <w:spacing w:after="200"/>
              <w:ind w:left="672" w:hanging="720"/>
              <w:jc w:val="both"/>
              <w:rPr>
                <w:sz w:val="24"/>
                <w:szCs w:val="24"/>
              </w:rPr>
            </w:pPr>
            <w:r w:rsidRPr="001178F4">
              <w:rPr>
                <w:sz w:val="24"/>
                <w:szCs w:val="24"/>
              </w:rPr>
              <w:t>10.4</w:t>
            </w:r>
            <w:r w:rsidRPr="001178F4">
              <w:rPr>
                <w:sz w:val="24"/>
                <w:szCs w:val="24"/>
              </w:rPr>
              <w:tab/>
              <w:t>En cas de demande d</w:t>
            </w:r>
            <w:r w:rsidR="003E3519">
              <w:rPr>
                <w:sz w:val="24"/>
                <w:szCs w:val="24"/>
              </w:rPr>
              <w:t>e l’Entrepreneur</w:t>
            </w:r>
            <w:r w:rsidRPr="001178F4">
              <w:rPr>
                <w:sz w:val="24"/>
                <w:szCs w:val="24"/>
              </w:rPr>
              <w:t xml:space="preserve">, le </w:t>
            </w:r>
            <w:r w:rsidR="00601342">
              <w:rPr>
                <w:sz w:val="24"/>
                <w:szCs w:val="24"/>
              </w:rPr>
              <w:t>Maître d’Ouvrage</w:t>
            </w:r>
            <w:r w:rsidRPr="001178F4">
              <w:rPr>
                <w:sz w:val="24"/>
                <w:szCs w:val="24"/>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w:t>
            </w:r>
            <w:r w:rsidR="001359B1">
              <w:rPr>
                <w:sz w:val="24"/>
                <w:szCs w:val="24"/>
              </w:rPr>
              <w:t>l’Entrepreneur</w:t>
            </w:r>
            <w:r w:rsidRPr="001178F4">
              <w:rPr>
                <w:sz w:val="24"/>
                <w:szCs w:val="24"/>
              </w:rPr>
              <w:t xml:space="preserve">, ses sous-traitants ou le personnel </w:t>
            </w:r>
            <w:r w:rsidR="009C6393">
              <w:rPr>
                <w:sz w:val="24"/>
                <w:szCs w:val="24"/>
              </w:rPr>
              <w:t>de l’Entrepreneur</w:t>
            </w:r>
            <w:r w:rsidRPr="001178F4">
              <w:rPr>
                <w:sz w:val="24"/>
                <w:szCs w:val="24"/>
              </w:rPr>
              <w:t xml:space="preserve"> ou de ses sous-traitants selon les cas.</w:t>
            </w:r>
          </w:p>
          <w:p w14:paraId="64DFB447" w14:textId="713308E5" w:rsidR="005C5FFF" w:rsidRPr="001178F4" w:rsidRDefault="005C5FFF" w:rsidP="00C43B49">
            <w:pPr>
              <w:spacing w:after="200"/>
              <w:ind w:left="672" w:hanging="720"/>
              <w:jc w:val="both"/>
              <w:rPr>
                <w:sz w:val="24"/>
                <w:szCs w:val="24"/>
              </w:rPr>
            </w:pPr>
            <w:r w:rsidRPr="001178F4">
              <w:rPr>
                <w:sz w:val="24"/>
                <w:szCs w:val="24"/>
              </w:rPr>
              <w:t>10.5</w:t>
            </w:r>
            <w:r w:rsidRPr="001178F4">
              <w:rPr>
                <w:sz w:val="24"/>
                <w:szCs w:val="24"/>
              </w:rPr>
              <w:tab/>
              <w:t xml:space="preserve">Sauf disposition expresse contraire du Marché ou convention entre </w:t>
            </w:r>
            <w:r w:rsidR="001359B1">
              <w:rPr>
                <w:sz w:val="24"/>
                <w:szCs w:val="24"/>
              </w:rPr>
              <w:t>l’Entrepreneur</w:t>
            </w:r>
            <w:r w:rsidRPr="001178F4">
              <w:rPr>
                <w:sz w:val="24"/>
                <w:szCs w:val="24"/>
              </w:rPr>
              <w:t xml:space="preserve"> et le </w:t>
            </w:r>
            <w:r w:rsidR="00601342">
              <w:rPr>
                <w:sz w:val="24"/>
                <w:szCs w:val="24"/>
              </w:rPr>
              <w:t>Maître d’Ouvrage</w:t>
            </w:r>
            <w:r w:rsidRPr="001178F4">
              <w:rPr>
                <w:sz w:val="24"/>
                <w:szCs w:val="24"/>
              </w:rPr>
              <w:t xml:space="preserve">, le </w:t>
            </w:r>
            <w:r w:rsidR="00601342">
              <w:rPr>
                <w:sz w:val="24"/>
                <w:szCs w:val="24"/>
              </w:rPr>
              <w:t>Maître d’Ouvrage</w:t>
            </w:r>
            <w:r w:rsidRPr="001178F4">
              <w:rPr>
                <w:sz w:val="24"/>
                <w:szCs w:val="24"/>
              </w:rPr>
              <w:t xml:space="preserve"> devra fournir un personnel d’exploitation et de maintenance suffisamment qualifié ; fournir et mettre à disposition les matières premières, eau et combustibles, lubrifiants, produits chimiques, catalyseurs, autres matériaux et outils d’installation, et exécuter tous travaux et services de quelque nature que ce soit, y compris ceux requis par </w:t>
            </w:r>
            <w:r w:rsidR="001359B1">
              <w:rPr>
                <w:sz w:val="24"/>
                <w:szCs w:val="24"/>
              </w:rPr>
              <w:t>l’Entrepreneur</w:t>
            </w:r>
            <w:r w:rsidRPr="001178F4">
              <w:rPr>
                <w:sz w:val="24"/>
                <w:szCs w:val="24"/>
              </w:rPr>
              <w:t xml:space="preserve"> pour la bonne exécution de la Mise en service préliminaire, de la Mise en service définitive et des Essais de garantie, le tout conformément aux stipulations de l’annexe correspondante (Etendue des travaux et fournitures du </w:t>
            </w:r>
            <w:r w:rsidR="00601342">
              <w:rPr>
                <w:sz w:val="24"/>
                <w:szCs w:val="24"/>
              </w:rPr>
              <w:t>Maître d’Ouvrage</w:t>
            </w:r>
            <w:r w:rsidRPr="001178F4">
              <w:rPr>
                <w:sz w:val="24"/>
                <w:szCs w:val="24"/>
              </w:rPr>
              <w:t xml:space="preserve">) de l’Acte d’engagement ou avant la date fixée dans le programme fourni par </w:t>
            </w:r>
            <w:r w:rsidR="001359B1">
              <w:rPr>
                <w:sz w:val="24"/>
                <w:szCs w:val="24"/>
              </w:rPr>
              <w:t>l’Entrepreneur</w:t>
            </w:r>
            <w:r w:rsidRPr="001178F4">
              <w:rPr>
                <w:sz w:val="24"/>
                <w:szCs w:val="24"/>
              </w:rPr>
              <w:t xml:space="preserve"> en vertu de la </w:t>
            </w:r>
            <w:r w:rsidR="009C6393">
              <w:rPr>
                <w:sz w:val="24"/>
                <w:szCs w:val="24"/>
              </w:rPr>
              <w:t>Sous-</w:t>
            </w:r>
            <w:r w:rsidRPr="001178F4">
              <w:rPr>
                <w:sz w:val="24"/>
                <w:szCs w:val="24"/>
              </w:rPr>
              <w:t xml:space="preserve">Clause 18.2 du CCAG, et de la manière indiquée ou convenue par ailleurs entre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w:t>
            </w:r>
          </w:p>
          <w:p w14:paraId="7513E659" w14:textId="65D0D42D" w:rsidR="005C5FFF" w:rsidRPr="001178F4" w:rsidRDefault="005C5FFF" w:rsidP="00C43B49">
            <w:pPr>
              <w:spacing w:after="200"/>
              <w:ind w:left="672" w:hanging="720"/>
              <w:jc w:val="both"/>
              <w:rPr>
                <w:sz w:val="24"/>
                <w:szCs w:val="24"/>
              </w:rPr>
            </w:pPr>
            <w:r w:rsidRPr="001178F4">
              <w:rPr>
                <w:sz w:val="24"/>
                <w:szCs w:val="24"/>
              </w:rPr>
              <w:t>10.6</w:t>
            </w:r>
            <w:r w:rsidRPr="001178F4">
              <w:rPr>
                <w:sz w:val="24"/>
                <w:szCs w:val="24"/>
              </w:rPr>
              <w:tab/>
              <w:t xml:space="preserve">Le </w:t>
            </w:r>
            <w:r w:rsidR="00601342">
              <w:rPr>
                <w:sz w:val="24"/>
                <w:szCs w:val="24"/>
              </w:rPr>
              <w:t>Maître d’Ouvrage</w:t>
            </w:r>
            <w:r w:rsidRPr="001178F4">
              <w:rPr>
                <w:sz w:val="24"/>
                <w:szCs w:val="24"/>
              </w:rPr>
              <w:t xml:space="preserve"> sera responsable de l’exploitation continue des Installations après l’achèvement, conformément à la </w:t>
            </w:r>
            <w:r w:rsidR="009C6393">
              <w:rPr>
                <w:sz w:val="24"/>
                <w:szCs w:val="24"/>
              </w:rPr>
              <w:t>Sous-</w:t>
            </w:r>
            <w:r w:rsidRPr="001178F4">
              <w:rPr>
                <w:sz w:val="24"/>
                <w:szCs w:val="24"/>
              </w:rPr>
              <w:t xml:space="preserve">Clause 24.8 du CCAG, et sera tenu de faciliter les Essais de garantie des Installations conformément à la </w:t>
            </w:r>
            <w:r w:rsidR="009C6393">
              <w:rPr>
                <w:sz w:val="24"/>
                <w:szCs w:val="24"/>
              </w:rPr>
              <w:t>Sous-</w:t>
            </w:r>
            <w:r w:rsidRPr="001178F4">
              <w:rPr>
                <w:sz w:val="24"/>
                <w:szCs w:val="24"/>
              </w:rPr>
              <w:t>Clause 25.2 du CCAG.</w:t>
            </w:r>
          </w:p>
          <w:p w14:paraId="1778ED61" w14:textId="3AA068BD" w:rsidR="00015190" w:rsidRDefault="005C5FFF" w:rsidP="00C43B49">
            <w:pPr>
              <w:spacing w:after="200"/>
              <w:ind w:left="672" w:hanging="720"/>
              <w:jc w:val="both"/>
              <w:rPr>
                <w:sz w:val="24"/>
                <w:szCs w:val="24"/>
              </w:rPr>
            </w:pPr>
            <w:r w:rsidRPr="001178F4">
              <w:rPr>
                <w:sz w:val="24"/>
                <w:szCs w:val="24"/>
              </w:rPr>
              <w:t>10.7</w:t>
            </w:r>
            <w:r w:rsidRPr="001178F4">
              <w:rPr>
                <w:sz w:val="24"/>
                <w:szCs w:val="24"/>
              </w:rPr>
              <w:tab/>
              <w:t xml:space="preserve">La responsabilité des frais et dépenses engagés dans l’exécution des obligations à remplir au titre de la présente Clause appartiendra au </w:t>
            </w:r>
            <w:r w:rsidR="00601342">
              <w:rPr>
                <w:sz w:val="24"/>
                <w:szCs w:val="24"/>
              </w:rPr>
              <w:t>Maître d’Ouvrage</w:t>
            </w:r>
            <w:r w:rsidRPr="001178F4">
              <w:rPr>
                <w:sz w:val="24"/>
                <w:szCs w:val="24"/>
              </w:rPr>
              <w:t xml:space="preserve">, à l’exception des frais engagés par </w:t>
            </w:r>
            <w:r w:rsidR="001359B1">
              <w:rPr>
                <w:sz w:val="24"/>
                <w:szCs w:val="24"/>
              </w:rPr>
              <w:t>l’Entrepreneur</w:t>
            </w:r>
            <w:r w:rsidRPr="001178F4">
              <w:rPr>
                <w:sz w:val="24"/>
                <w:szCs w:val="24"/>
              </w:rPr>
              <w:t xml:space="preserve"> dans le cadre de l’exécution des Essais de garantie conformément à la </w:t>
            </w:r>
            <w:r w:rsidR="009C6393">
              <w:rPr>
                <w:sz w:val="24"/>
                <w:szCs w:val="24"/>
              </w:rPr>
              <w:t>Sous-Clause</w:t>
            </w:r>
            <w:r w:rsidRPr="001178F4">
              <w:rPr>
                <w:sz w:val="24"/>
                <w:szCs w:val="24"/>
              </w:rPr>
              <w:t xml:space="preserve"> 25.2 du CCAG.</w:t>
            </w:r>
          </w:p>
          <w:p w14:paraId="15375E42" w14:textId="3AD064FF" w:rsidR="00015190" w:rsidRPr="001178F4" w:rsidRDefault="00015190" w:rsidP="00C43B49">
            <w:pPr>
              <w:spacing w:after="200"/>
              <w:ind w:left="672" w:hanging="720"/>
              <w:jc w:val="both"/>
              <w:rPr>
                <w:sz w:val="24"/>
                <w:szCs w:val="24"/>
              </w:rPr>
            </w:pPr>
            <w:r>
              <w:rPr>
                <w:sz w:val="24"/>
                <w:szCs w:val="24"/>
              </w:rPr>
              <w:t>10.8</w:t>
            </w:r>
            <w:r>
              <w:rPr>
                <w:sz w:val="24"/>
                <w:szCs w:val="24"/>
              </w:rPr>
              <w:tab/>
            </w:r>
            <w:r w:rsidRPr="00333094">
              <w:rPr>
                <w:sz w:val="24"/>
                <w:szCs w:val="24"/>
              </w:rPr>
              <w:t xml:space="preserve">Dans le cas où </w:t>
            </w:r>
            <w:r>
              <w:rPr>
                <w:sz w:val="24"/>
                <w:szCs w:val="24"/>
              </w:rPr>
              <w:t xml:space="preserve">le </w:t>
            </w:r>
            <w:r w:rsidR="00601342">
              <w:rPr>
                <w:sz w:val="24"/>
                <w:szCs w:val="24"/>
              </w:rPr>
              <w:t>Maître d’Ouvrage</w:t>
            </w:r>
            <w:r w:rsidR="00AD2CC2">
              <w:rPr>
                <w:sz w:val="24"/>
                <w:szCs w:val="24"/>
              </w:rPr>
              <w:t xml:space="preserve"> </w:t>
            </w:r>
            <w:r w:rsidRPr="00333094">
              <w:rPr>
                <w:sz w:val="24"/>
                <w:szCs w:val="24"/>
              </w:rPr>
              <w:t xml:space="preserve">ne se conforme pas à ses obligations dans le cadre de la présente Clause, le coût additionnel </w:t>
            </w:r>
            <w:r w:rsidR="009C6393">
              <w:rPr>
                <w:sz w:val="24"/>
                <w:szCs w:val="24"/>
              </w:rPr>
              <w:t>de l’Entrepreneur</w:t>
            </w:r>
            <w:r w:rsidRPr="00333094">
              <w:rPr>
                <w:sz w:val="24"/>
                <w:szCs w:val="24"/>
              </w:rPr>
              <w:t xml:space="preserve"> en résultant sera déterminé par le </w:t>
            </w:r>
            <w:r>
              <w:rPr>
                <w:sz w:val="24"/>
                <w:szCs w:val="24"/>
              </w:rPr>
              <w:t>Directeur</w:t>
            </w:r>
            <w:r w:rsidRPr="00333094">
              <w:rPr>
                <w:sz w:val="24"/>
                <w:szCs w:val="24"/>
              </w:rPr>
              <w:t xml:space="preserve"> de Projet et ajouté au Montant du Marché.</w:t>
            </w:r>
          </w:p>
        </w:tc>
      </w:tr>
    </w:tbl>
    <w:p w14:paraId="7A731C17" w14:textId="31B61ACD" w:rsidR="005C5FFF" w:rsidRPr="001178F4" w:rsidRDefault="00CA048A" w:rsidP="006274F7">
      <w:pPr>
        <w:pStyle w:val="Head41"/>
        <w:spacing w:before="120" w:after="120"/>
        <w:rPr>
          <w:sz w:val="24"/>
          <w:szCs w:val="24"/>
        </w:rPr>
      </w:pPr>
      <w:r>
        <w:rPr>
          <w:sz w:val="24"/>
          <w:szCs w:val="24"/>
        </w:rPr>
        <w:t>C</w:t>
      </w:r>
      <w:r w:rsidR="005C5FFF" w:rsidRPr="001178F4">
        <w:rPr>
          <w:sz w:val="24"/>
          <w:szCs w:val="24"/>
        </w:rPr>
        <w:t>.  Paiement</w:t>
      </w:r>
    </w:p>
    <w:tbl>
      <w:tblPr>
        <w:tblW w:w="0" w:type="auto"/>
        <w:tblLayout w:type="fixed"/>
        <w:tblLook w:val="0000" w:firstRow="0" w:lastRow="0" w:firstColumn="0" w:lastColumn="0" w:noHBand="0" w:noVBand="0"/>
      </w:tblPr>
      <w:tblGrid>
        <w:gridCol w:w="2088"/>
        <w:gridCol w:w="7485"/>
      </w:tblGrid>
      <w:tr w:rsidR="005C5FFF" w:rsidRPr="001178F4" w14:paraId="4901500E" w14:textId="77777777" w:rsidTr="00A04A29">
        <w:tc>
          <w:tcPr>
            <w:tcW w:w="2088" w:type="dxa"/>
          </w:tcPr>
          <w:p w14:paraId="2D09974B" w14:textId="75E35C76" w:rsidR="005C5FFF" w:rsidRPr="001178F4" w:rsidRDefault="005C5FFF" w:rsidP="008F394E">
            <w:pPr>
              <w:pStyle w:val="Sec7H-1"/>
              <w:ind w:left="343"/>
            </w:pPr>
            <w:bookmarkStart w:id="716" w:name="_Toc107421489"/>
            <w:r w:rsidRPr="001178F4">
              <w:t>Montant du Marché</w:t>
            </w:r>
            <w:bookmarkEnd w:id="716"/>
          </w:p>
        </w:tc>
        <w:tc>
          <w:tcPr>
            <w:tcW w:w="7485" w:type="dxa"/>
          </w:tcPr>
          <w:p w14:paraId="63FDD250" w14:textId="77777777" w:rsidR="005C5FFF" w:rsidRPr="001178F4" w:rsidRDefault="005C5FFF" w:rsidP="00C43B49">
            <w:pPr>
              <w:spacing w:after="200"/>
              <w:ind w:left="672" w:hanging="720"/>
              <w:jc w:val="both"/>
              <w:rPr>
                <w:sz w:val="24"/>
                <w:szCs w:val="24"/>
              </w:rPr>
            </w:pPr>
            <w:r w:rsidRPr="001178F4">
              <w:rPr>
                <w:sz w:val="24"/>
                <w:szCs w:val="24"/>
              </w:rPr>
              <w:t>11.1</w:t>
            </w:r>
            <w:r w:rsidRPr="001178F4">
              <w:rPr>
                <w:sz w:val="24"/>
                <w:szCs w:val="24"/>
              </w:rPr>
              <w:tab/>
              <w:t>Le montant du Marché sera le prix fixé à l’Article 2 (Montant du Marché) de l’Acte d’engagement.</w:t>
            </w:r>
          </w:p>
          <w:p w14:paraId="1B7A3E80" w14:textId="77777777" w:rsidR="005C5FFF" w:rsidRPr="001178F4" w:rsidRDefault="005C5FFF" w:rsidP="00C43B49">
            <w:pPr>
              <w:spacing w:after="200"/>
              <w:ind w:left="672" w:hanging="720"/>
              <w:jc w:val="both"/>
              <w:rPr>
                <w:sz w:val="24"/>
                <w:szCs w:val="24"/>
              </w:rPr>
            </w:pPr>
            <w:r w:rsidRPr="001178F4">
              <w:rPr>
                <w:sz w:val="24"/>
                <w:szCs w:val="24"/>
              </w:rPr>
              <w:t>11.2</w:t>
            </w:r>
            <w:r w:rsidRPr="001178F4">
              <w:rPr>
                <w:sz w:val="24"/>
                <w:szCs w:val="24"/>
              </w:rPr>
              <w:tab/>
              <w:t xml:space="preserve">Sauf mention contraire dans le </w:t>
            </w:r>
            <w:r w:rsidRPr="003E1D58">
              <w:rPr>
                <w:b/>
                <w:sz w:val="24"/>
                <w:szCs w:val="24"/>
              </w:rPr>
              <w:t>CCAP</w:t>
            </w:r>
            <w:r w:rsidRPr="001178F4">
              <w:rPr>
                <w:sz w:val="24"/>
                <w:szCs w:val="24"/>
              </w:rPr>
              <w:t>, le montant du Marché sera une somme forfaitaire fixe ne pouvant faire l’objet de modifications que dans le cas de modifications des Installations ou conformément aux dispositions spécifiques du Marché.</w:t>
            </w:r>
          </w:p>
          <w:p w14:paraId="3BBC7C82" w14:textId="7C7FC19C" w:rsidR="005C5FFF" w:rsidRPr="001178F4" w:rsidRDefault="005C5FFF" w:rsidP="00C43B49">
            <w:pPr>
              <w:spacing w:after="200"/>
              <w:ind w:left="672" w:hanging="720"/>
              <w:jc w:val="both"/>
              <w:rPr>
                <w:sz w:val="24"/>
                <w:szCs w:val="24"/>
              </w:rPr>
            </w:pPr>
            <w:r w:rsidRPr="001178F4">
              <w:rPr>
                <w:sz w:val="24"/>
                <w:szCs w:val="24"/>
              </w:rPr>
              <w:t>11.3</w:t>
            </w:r>
            <w:r w:rsidRPr="001178F4">
              <w:rPr>
                <w:sz w:val="24"/>
                <w:szCs w:val="24"/>
              </w:rPr>
              <w:tab/>
              <w:t xml:space="preserve">Sous réserve des </w:t>
            </w:r>
            <w:r w:rsidR="00CA048A">
              <w:rPr>
                <w:sz w:val="24"/>
                <w:szCs w:val="24"/>
              </w:rPr>
              <w:t>Sous-</w:t>
            </w:r>
            <w:r w:rsidRPr="001178F4">
              <w:rPr>
                <w:sz w:val="24"/>
                <w:szCs w:val="24"/>
              </w:rPr>
              <w:t xml:space="preserve">Clauses 9.2, 10.1, et 35 du CCAG, </w:t>
            </w:r>
            <w:r w:rsidR="001359B1">
              <w:rPr>
                <w:sz w:val="24"/>
                <w:szCs w:val="24"/>
              </w:rPr>
              <w:t>l’Entrepreneur</w:t>
            </w:r>
            <w:r w:rsidRPr="001178F4">
              <w:rPr>
                <w:sz w:val="24"/>
                <w:szCs w:val="24"/>
              </w:rPr>
              <w:t xml:space="preserve"> sera réputé s’être assuré par </w:t>
            </w:r>
            <w:r w:rsidR="0019236B" w:rsidRPr="001178F4">
              <w:rPr>
                <w:sz w:val="24"/>
                <w:szCs w:val="24"/>
              </w:rPr>
              <w:t>lui-même</w:t>
            </w:r>
            <w:r w:rsidRPr="001178F4">
              <w:rPr>
                <w:sz w:val="24"/>
                <w:szCs w:val="24"/>
              </w:rPr>
              <w:t xml:space="preserve"> de l’exactitude et du caractère suffisant du montant du Marché, lequel devra, sauf disposition contraire du Marché, couvrir toutes les obligations qui lui incombent en vertu du Marché.</w:t>
            </w:r>
          </w:p>
        </w:tc>
      </w:tr>
      <w:tr w:rsidR="005C5FFF" w:rsidRPr="001178F4" w14:paraId="4241EFD8" w14:textId="77777777" w:rsidTr="00A04A29">
        <w:tc>
          <w:tcPr>
            <w:tcW w:w="2088" w:type="dxa"/>
          </w:tcPr>
          <w:p w14:paraId="52691834" w14:textId="49CA6DCE" w:rsidR="005C5FFF" w:rsidRPr="001178F4" w:rsidRDefault="005C5FFF" w:rsidP="008F394E">
            <w:pPr>
              <w:pStyle w:val="Sec7H-1"/>
              <w:ind w:left="343"/>
            </w:pPr>
            <w:bookmarkStart w:id="717" w:name="_Toc107421490"/>
            <w:r w:rsidRPr="001178F4">
              <w:t xml:space="preserve">Conditions de </w:t>
            </w:r>
            <w:r w:rsidR="00CA048A">
              <w:t>P</w:t>
            </w:r>
            <w:r w:rsidRPr="001178F4">
              <w:t>aiement</w:t>
            </w:r>
            <w:bookmarkEnd w:id="717"/>
          </w:p>
        </w:tc>
        <w:tc>
          <w:tcPr>
            <w:tcW w:w="7485" w:type="dxa"/>
          </w:tcPr>
          <w:p w14:paraId="24D26B0B" w14:textId="69DFB828" w:rsidR="005C5FFF" w:rsidRPr="001178F4" w:rsidRDefault="005C5FFF" w:rsidP="00C43B49">
            <w:pPr>
              <w:spacing w:after="200"/>
              <w:ind w:left="672" w:hanging="720"/>
              <w:jc w:val="both"/>
              <w:rPr>
                <w:sz w:val="24"/>
                <w:szCs w:val="24"/>
              </w:rPr>
            </w:pPr>
            <w:r w:rsidRPr="001178F4">
              <w:rPr>
                <w:sz w:val="24"/>
                <w:szCs w:val="24"/>
              </w:rPr>
              <w:t>12.1</w:t>
            </w:r>
            <w:r w:rsidRPr="001178F4">
              <w:rPr>
                <w:sz w:val="24"/>
                <w:szCs w:val="24"/>
              </w:rPr>
              <w:tab/>
              <w:t xml:space="preserve">Le montant du Marché sera </w:t>
            </w:r>
            <w:r w:rsidR="00EB0BC0">
              <w:rPr>
                <w:sz w:val="24"/>
                <w:szCs w:val="24"/>
              </w:rPr>
              <w:t>régl</w:t>
            </w:r>
            <w:r w:rsidRPr="001178F4">
              <w:rPr>
                <w:sz w:val="24"/>
                <w:szCs w:val="24"/>
              </w:rPr>
              <w:t xml:space="preserve">é conformément à </w:t>
            </w:r>
            <w:r w:rsidR="00EB0BC0" w:rsidRPr="001178F4">
              <w:rPr>
                <w:sz w:val="24"/>
                <w:szCs w:val="24"/>
              </w:rPr>
              <w:t>l’Article 2 (Montant du Marché) de l’Acte d’</w:t>
            </w:r>
            <w:r w:rsidR="00CA048A">
              <w:rPr>
                <w:sz w:val="24"/>
                <w:szCs w:val="24"/>
              </w:rPr>
              <w:t>E</w:t>
            </w:r>
            <w:r w:rsidR="00EB0BC0" w:rsidRPr="001178F4">
              <w:rPr>
                <w:sz w:val="24"/>
                <w:szCs w:val="24"/>
              </w:rPr>
              <w:t xml:space="preserve">ngagement </w:t>
            </w:r>
            <w:r w:rsidR="00EB0BC0">
              <w:rPr>
                <w:sz w:val="24"/>
                <w:szCs w:val="24"/>
              </w:rPr>
              <w:t xml:space="preserve">et comme </w:t>
            </w:r>
            <w:r w:rsidRPr="001178F4">
              <w:rPr>
                <w:sz w:val="24"/>
                <w:szCs w:val="24"/>
              </w:rPr>
              <w:t>prévu à l’annexe correspondante (Conditions de paiement) de l’Acte d’engagement. La procédure à suivre pour les demandes de paiement et les paiements sera celle indiquée dans la même annexe.</w:t>
            </w:r>
          </w:p>
          <w:p w14:paraId="37614AE8" w14:textId="21764BA8" w:rsidR="005C5FFF" w:rsidRPr="001178F4" w:rsidRDefault="005C5FFF" w:rsidP="00C43B49">
            <w:pPr>
              <w:spacing w:after="200"/>
              <w:ind w:left="672" w:hanging="720"/>
              <w:jc w:val="both"/>
              <w:rPr>
                <w:sz w:val="24"/>
                <w:szCs w:val="24"/>
              </w:rPr>
            </w:pPr>
            <w:r w:rsidRPr="001178F4">
              <w:rPr>
                <w:sz w:val="24"/>
                <w:szCs w:val="24"/>
              </w:rPr>
              <w:t>12.2</w:t>
            </w:r>
            <w:r w:rsidRPr="001178F4">
              <w:rPr>
                <w:sz w:val="24"/>
                <w:szCs w:val="24"/>
              </w:rPr>
              <w:tab/>
              <w:t xml:space="preserve">Aucun paiement effectué par le </w:t>
            </w:r>
            <w:r w:rsidR="00601342">
              <w:rPr>
                <w:sz w:val="24"/>
                <w:szCs w:val="24"/>
              </w:rPr>
              <w:t>Maître d’Ouvrage</w:t>
            </w:r>
            <w:r w:rsidRPr="001178F4">
              <w:rPr>
                <w:sz w:val="24"/>
                <w:szCs w:val="24"/>
              </w:rPr>
              <w:t xml:space="preserve"> en vertu des présentes ne sera réputé valoir acceptation par le </w:t>
            </w:r>
            <w:r w:rsidR="00601342">
              <w:rPr>
                <w:sz w:val="24"/>
                <w:szCs w:val="24"/>
              </w:rPr>
              <w:t>Maître d’Ouvrage</w:t>
            </w:r>
            <w:r w:rsidRPr="001178F4">
              <w:rPr>
                <w:sz w:val="24"/>
                <w:szCs w:val="24"/>
              </w:rPr>
              <w:t xml:space="preserve"> ou de toute(s) partie(s) de celui-ci.</w:t>
            </w:r>
          </w:p>
          <w:p w14:paraId="2A836BD1" w14:textId="4FA4B0EC" w:rsidR="005C5FFF" w:rsidRPr="001178F4" w:rsidRDefault="005C5FFF" w:rsidP="00C43B49">
            <w:pPr>
              <w:spacing w:after="200"/>
              <w:ind w:left="672" w:hanging="720"/>
              <w:jc w:val="both"/>
              <w:rPr>
                <w:sz w:val="24"/>
                <w:szCs w:val="24"/>
              </w:rPr>
            </w:pPr>
            <w:r w:rsidRPr="001178F4">
              <w:rPr>
                <w:sz w:val="24"/>
                <w:szCs w:val="24"/>
              </w:rPr>
              <w:t>12.3</w:t>
            </w:r>
            <w:r w:rsidRPr="001178F4">
              <w:rPr>
                <w:sz w:val="24"/>
                <w:szCs w:val="24"/>
              </w:rPr>
              <w:tab/>
              <w:t xml:space="preserve">Dans l’éventualité où le </w:t>
            </w:r>
            <w:r w:rsidR="00601342">
              <w:rPr>
                <w:sz w:val="24"/>
                <w:szCs w:val="24"/>
              </w:rPr>
              <w:t>Maître d’Ouvrage</w:t>
            </w:r>
            <w:r w:rsidRPr="001178F4">
              <w:rPr>
                <w:sz w:val="24"/>
                <w:szCs w:val="24"/>
              </w:rPr>
              <w:t xml:space="preserve"> n’effectuerait pas un paiement dû à sa date d’exigibilité, ou dans la période fixée par le Marché, le </w:t>
            </w:r>
            <w:r w:rsidR="00601342">
              <w:rPr>
                <w:sz w:val="24"/>
                <w:szCs w:val="24"/>
              </w:rPr>
              <w:t>Maître d’Ouvrage</w:t>
            </w:r>
            <w:r w:rsidRPr="001178F4">
              <w:rPr>
                <w:sz w:val="24"/>
                <w:szCs w:val="24"/>
              </w:rPr>
              <w:t xml:space="preserve"> sera tenu de payer </w:t>
            </w:r>
            <w:r w:rsidR="001359B1">
              <w:rPr>
                <w:sz w:val="24"/>
                <w:szCs w:val="24"/>
              </w:rPr>
              <w:t>à l’Entrepreneur</w:t>
            </w:r>
            <w:r w:rsidRPr="001178F4">
              <w:rPr>
                <w:sz w:val="24"/>
                <w:szCs w:val="24"/>
              </w:rPr>
              <w:t xml:space="preserve"> des intérêts sur le montant de cet arriéré au taux figurant à l’annexe correspondante (Conditions de paiement) de l’Acte d’engagement. pour toute la période de retard jusqu’au paiement intégral du prix, que ce soit avant ou après un jugement ou une sentence arbitrale.</w:t>
            </w:r>
          </w:p>
          <w:p w14:paraId="0ECBF9FC" w14:textId="33DD753C" w:rsidR="005C5FFF" w:rsidRPr="001178F4" w:rsidRDefault="005C5FFF" w:rsidP="00C43B49">
            <w:pPr>
              <w:spacing w:after="200"/>
              <w:ind w:left="672" w:hanging="720"/>
              <w:jc w:val="both"/>
              <w:rPr>
                <w:sz w:val="24"/>
                <w:szCs w:val="24"/>
              </w:rPr>
            </w:pPr>
            <w:r w:rsidRPr="001178F4">
              <w:rPr>
                <w:sz w:val="24"/>
                <w:szCs w:val="24"/>
              </w:rPr>
              <w:t>12.4</w:t>
            </w:r>
            <w:r w:rsidRPr="001178F4">
              <w:rPr>
                <w:sz w:val="24"/>
                <w:szCs w:val="24"/>
              </w:rPr>
              <w:tab/>
              <w:t xml:space="preserve">La ou les </w:t>
            </w:r>
            <w:r w:rsidR="00D355DD">
              <w:rPr>
                <w:sz w:val="24"/>
                <w:szCs w:val="24"/>
              </w:rPr>
              <w:t>monnaie</w:t>
            </w:r>
            <w:r w:rsidRPr="001178F4">
              <w:rPr>
                <w:sz w:val="24"/>
                <w:szCs w:val="24"/>
              </w:rPr>
              <w:t xml:space="preserve">s dans lesquelles le paiement doit être fait </w:t>
            </w:r>
            <w:r w:rsidR="001359B1">
              <w:rPr>
                <w:sz w:val="24"/>
                <w:szCs w:val="24"/>
              </w:rPr>
              <w:t>à l’Entrepreneur</w:t>
            </w:r>
            <w:r w:rsidRPr="001178F4">
              <w:rPr>
                <w:sz w:val="24"/>
                <w:szCs w:val="24"/>
              </w:rPr>
              <w:t xml:space="preserve"> en vertu du Marché seront indiquées à l’annexe correspondante (Conditions de paiement) de l’Acte d’engagement, sous réserve du principe général que les paiements soient effectués dans la ou les monnaies(s) dans lesquelles le montant du Marché a été fixé dans l’offre </w:t>
            </w:r>
            <w:r w:rsidR="009C6393">
              <w:rPr>
                <w:sz w:val="24"/>
                <w:szCs w:val="24"/>
              </w:rPr>
              <w:t>de l’Entrepreneur</w:t>
            </w:r>
            <w:r w:rsidRPr="001178F4">
              <w:rPr>
                <w:sz w:val="24"/>
                <w:szCs w:val="24"/>
              </w:rPr>
              <w:t>.</w:t>
            </w:r>
          </w:p>
        </w:tc>
      </w:tr>
      <w:tr w:rsidR="005C5FFF" w:rsidRPr="001178F4" w14:paraId="3A742505" w14:textId="77777777" w:rsidTr="00A04A29">
        <w:tc>
          <w:tcPr>
            <w:tcW w:w="2088" w:type="dxa"/>
          </w:tcPr>
          <w:p w14:paraId="769B0D41" w14:textId="7F6110B2" w:rsidR="005C5FFF" w:rsidRPr="001178F4" w:rsidRDefault="005C5FFF" w:rsidP="008F394E">
            <w:pPr>
              <w:pStyle w:val="Sec7H-1"/>
              <w:ind w:left="343"/>
            </w:pPr>
            <w:bookmarkStart w:id="718" w:name="_Toc107421491"/>
            <w:r w:rsidRPr="001178F4">
              <w:t>Garanties</w:t>
            </w:r>
            <w:bookmarkEnd w:id="718"/>
          </w:p>
        </w:tc>
        <w:tc>
          <w:tcPr>
            <w:tcW w:w="7485" w:type="dxa"/>
          </w:tcPr>
          <w:p w14:paraId="35586402" w14:textId="77777777" w:rsidR="005C5FFF" w:rsidRPr="001178F4" w:rsidRDefault="005C5FFF" w:rsidP="00CA048A">
            <w:pPr>
              <w:spacing w:after="200"/>
              <w:ind w:left="522" w:right="-54" w:hanging="522"/>
              <w:jc w:val="both"/>
              <w:rPr>
                <w:sz w:val="24"/>
                <w:szCs w:val="24"/>
              </w:rPr>
            </w:pPr>
            <w:r w:rsidRPr="001178F4">
              <w:rPr>
                <w:sz w:val="24"/>
                <w:szCs w:val="24"/>
              </w:rPr>
              <w:t>13.1</w:t>
            </w:r>
            <w:r w:rsidRPr="001178F4">
              <w:rPr>
                <w:sz w:val="24"/>
                <w:szCs w:val="24"/>
              </w:rPr>
              <w:tab/>
            </w:r>
            <w:r w:rsidRPr="001178F4">
              <w:rPr>
                <w:sz w:val="24"/>
                <w:szCs w:val="24"/>
                <w:u w:val="single"/>
              </w:rPr>
              <w:t>Emission des garanties</w:t>
            </w:r>
          </w:p>
          <w:p w14:paraId="1B018210" w14:textId="4E67D3A7" w:rsidR="005C5FFF" w:rsidRPr="001178F4" w:rsidRDefault="001359B1" w:rsidP="00CA048A">
            <w:pPr>
              <w:spacing w:after="200"/>
              <w:ind w:left="522" w:right="-54"/>
              <w:jc w:val="both"/>
              <w:rPr>
                <w:sz w:val="24"/>
                <w:szCs w:val="24"/>
              </w:rPr>
            </w:pPr>
            <w:r>
              <w:rPr>
                <w:sz w:val="24"/>
                <w:szCs w:val="24"/>
              </w:rPr>
              <w:t>L’Entrepreneur</w:t>
            </w:r>
            <w:r w:rsidR="005C5FFF" w:rsidRPr="001178F4">
              <w:rPr>
                <w:sz w:val="24"/>
                <w:szCs w:val="24"/>
              </w:rPr>
              <w:t xml:space="preserve"> devra fournir les garanties décrites ci-après en faveur du </w:t>
            </w:r>
            <w:r w:rsidR="00601342">
              <w:rPr>
                <w:sz w:val="24"/>
                <w:szCs w:val="24"/>
              </w:rPr>
              <w:t>Maître d’Ouvrage</w:t>
            </w:r>
            <w:r w:rsidR="005C5FFF" w:rsidRPr="001178F4">
              <w:rPr>
                <w:sz w:val="24"/>
                <w:szCs w:val="24"/>
              </w:rPr>
              <w:t xml:space="preserve"> dans les délais, pour le montant, selon la manière et sous la forme indiquées ci-après.</w:t>
            </w:r>
          </w:p>
          <w:p w14:paraId="23E7516B" w14:textId="77777777" w:rsidR="005C5FFF" w:rsidRPr="001178F4" w:rsidRDefault="005C5FFF" w:rsidP="00A04A29">
            <w:pPr>
              <w:spacing w:after="200"/>
              <w:ind w:left="720" w:right="-54" w:hanging="720"/>
              <w:jc w:val="both"/>
              <w:rPr>
                <w:sz w:val="24"/>
                <w:szCs w:val="24"/>
              </w:rPr>
            </w:pPr>
            <w:r w:rsidRPr="001178F4">
              <w:rPr>
                <w:sz w:val="24"/>
                <w:szCs w:val="24"/>
              </w:rPr>
              <w:t>13.2</w:t>
            </w:r>
            <w:r w:rsidRPr="001178F4">
              <w:rPr>
                <w:sz w:val="24"/>
                <w:szCs w:val="24"/>
              </w:rPr>
              <w:tab/>
            </w:r>
            <w:r w:rsidRPr="001178F4">
              <w:rPr>
                <w:sz w:val="24"/>
                <w:szCs w:val="24"/>
                <w:u w:val="single"/>
              </w:rPr>
              <w:t>Garantie de restitution d’acompte</w:t>
            </w:r>
          </w:p>
          <w:p w14:paraId="7C2B32C9" w14:textId="42A1940F" w:rsidR="005C5FFF" w:rsidRPr="001178F4" w:rsidRDefault="005C5FFF" w:rsidP="00A04A29">
            <w:pPr>
              <w:spacing w:after="200"/>
              <w:ind w:left="1332" w:hanging="630"/>
              <w:jc w:val="both"/>
              <w:rPr>
                <w:sz w:val="24"/>
                <w:szCs w:val="24"/>
              </w:rPr>
            </w:pPr>
            <w:r w:rsidRPr="001178F4">
              <w:rPr>
                <w:sz w:val="24"/>
                <w:szCs w:val="24"/>
              </w:rPr>
              <w:t>13.2.1</w:t>
            </w:r>
            <w:r w:rsidRPr="001178F4">
              <w:rPr>
                <w:sz w:val="24"/>
                <w:szCs w:val="24"/>
              </w:rPr>
              <w:tab/>
              <w:t xml:space="preserve">Dans les vingt-huit (28) jours suivant la notification de l’attribution du Marché, </w:t>
            </w:r>
            <w:r w:rsidR="001359B1">
              <w:rPr>
                <w:sz w:val="24"/>
                <w:szCs w:val="24"/>
              </w:rPr>
              <w:t>l’Entrepreneur</w:t>
            </w:r>
            <w:r w:rsidRPr="001178F4">
              <w:rPr>
                <w:sz w:val="24"/>
                <w:szCs w:val="24"/>
              </w:rPr>
              <w:t xml:space="preserve"> devra fournir une garantie d’un montant égal à l’avance calculée conformément à l’annexe correspondante (Conditions de paiement) de l’Acte d’</w:t>
            </w:r>
            <w:r w:rsidR="00CA048A">
              <w:rPr>
                <w:sz w:val="24"/>
                <w:szCs w:val="24"/>
              </w:rPr>
              <w:t>E</w:t>
            </w:r>
            <w:r w:rsidRPr="001178F4">
              <w:rPr>
                <w:sz w:val="24"/>
                <w:szCs w:val="24"/>
              </w:rPr>
              <w:t>ngagement et dans la ou les mêmes monnaies.</w:t>
            </w:r>
          </w:p>
          <w:p w14:paraId="20483CB6" w14:textId="132E91CB" w:rsidR="005C5FFF" w:rsidRPr="001178F4" w:rsidRDefault="005C5FFF" w:rsidP="00A04A29">
            <w:pPr>
              <w:spacing w:after="200"/>
              <w:ind w:left="1332" w:hanging="630"/>
              <w:jc w:val="both"/>
              <w:rPr>
                <w:sz w:val="24"/>
                <w:szCs w:val="24"/>
              </w:rPr>
            </w:pPr>
            <w:r w:rsidRPr="001178F4">
              <w:rPr>
                <w:sz w:val="24"/>
                <w:szCs w:val="24"/>
              </w:rPr>
              <w:t>13.2.2</w:t>
            </w:r>
            <w:r w:rsidRPr="001178F4">
              <w:rPr>
                <w:sz w:val="24"/>
                <w:szCs w:val="24"/>
              </w:rPr>
              <w:tab/>
              <w:t xml:space="preserve">La garantie devra suivre la forme prévue par le Dossier d’appel d’offres ou toute forme satisfaisant le </w:t>
            </w:r>
            <w:r w:rsidR="00601342">
              <w:rPr>
                <w:sz w:val="24"/>
                <w:szCs w:val="24"/>
              </w:rPr>
              <w:t>Maître d’Ouvrage</w:t>
            </w:r>
            <w:r w:rsidRPr="001178F4">
              <w:rPr>
                <w:sz w:val="24"/>
                <w:szCs w:val="24"/>
              </w:rPr>
              <w:t xml:space="preserve">.  Le montant de la garantie sera réduit à concurrence de la valeur des Installations exécutées par </w:t>
            </w:r>
            <w:r w:rsidR="001359B1">
              <w:rPr>
                <w:sz w:val="24"/>
                <w:szCs w:val="24"/>
              </w:rPr>
              <w:t>l’Entrepreneur</w:t>
            </w:r>
            <w:r w:rsidRPr="001178F4">
              <w:rPr>
                <w:sz w:val="24"/>
                <w:szCs w:val="24"/>
              </w:rPr>
              <w:t xml:space="preserve"> et réglée </w:t>
            </w:r>
            <w:r w:rsidR="001359B1">
              <w:rPr>
                <w:sz w:val="24"/>
                <w:szCs w:val="24"/>
              </w:rPr>
              <w:t>à l’Entrepreneur</w:t>
            </w:r>
            <w:r w:rsidRPr="001178F4">
              <w:rPr>
                <w:sz w:val="24"/>
                <w:szCs w:val="24"/>
              </w:rPr>
              <w:t xml:space="preserve"> à tout moment ; elle sera nulle de plein droit lorsque le montant total de l’avance aura été recouvré par le </w:t>
            </w:r>
            <w:r w:rsidR="00601342">
              <w:rPr>
                <w:sz w:val="24"/>
                <w:szCs w:val="24"/>
              </w:rPr>
              <w:t>Maître d’Ouvrage</w:t>
            </w:r>
            <w:r w:rsidRPr="001178F4">
              <w:rPr>
                <w:sz w:val="24"/>
                <w:szCs w:val="24"/>
              </w:rPr>
              <w:t xml:space="preserve">.  La garantie sera retournée </w:t>
            </w:r>
            <w:r w:rsidR="001359B1">
              <w:rPr>
                <w:sz w:val="24"/>
                <w:szCs w:val="24"/>
              </w:rPr>
              <w:t>à l’Entrepreneur</w:t>
            </w:r>
            <w:r w:rsidRPr="001178F4">
              <w:rPr>
                <w:sz w:val="24"/>
                <w:szCs w:val="24"/>
              </w:rPr>
              <w:t xml:space="preserve"> dès son expiration.</w:t>
            </w:r>
          </w:p>
          <w:p w14:paraId="0E4DD6FB" w14:textId="68E7365B" w:rsidR="005C5FFF" w:rsidRPr="001178F4" w:rsidRDefault="005C5FFF" w:rsidP="00A04A29">
            <w:pPr>
              <w:spacing w:after="200"/>
              <w:ind w:left="720" w:right="-54" w:hanging="720"/>
              <w:jc w:val="both"/>
              <w:rPr>
                <w:sz w:val="24"/>
                <w:szCs w:val="24"/>
              </w:rPr>
            </w:pPr>
            <w:r w:rsidRPr="001178F4">
              <w:rPr>
                <w:sz w:val="24"/>
                <w:szCs w:val="24"/>
              </w:rPr>
              <w:t>13.3</w:t>
            </w:r>
            <w:r w:rsidRPr="001178F4">
              <w:rPr>
                <w:sz w:val="24"/>
                <w:szCs w:val="24"/>
              </w:rPr>
              <w:tab/>
            </w:r>
            <w:r w:rsidRPr="001178F4">
              <w:rPr>
                <w:sz w:val="24"/>
                <w:szCs w:val="24"/>
                <w:u w:val="single"/>
              </w:rPr>
              <w:t xml:space="preserve">Garantie de </w:t>
            </w:r>
            <w:r w:rsidR="00CA048A">
              <w:rPr>
                <w:sz w:val="24"/>
                <w:szCs w:val="24"/>
                <w:u w:val="single"/>
              </w:rPr>
              <w:t>B</w:t>
            </w:r>
            <w:r w:rsidRPr="001178F4">
              <w:rPr>
                <w:sz w:val="24"/>
                <w:szCs w:val="24"/>
                <w:u w:val="single"/>
              </w:rPr>
              <w:t xml:space="preserve">onne </w:t>
            </w:r>
            <w:r w:rsidR="00CA048A">
              <w:rPr>
                <w:sz w:val="24"/>
                <w:szCs w:val="24"/>
                <w:u w:val="single"/>
              </w:rPr>
              <w:t>E</w:t>
            </w:r>
            <w:r w:rsidRPr="001178F4">
              <w:rPr>
                <w:sz w:val="24"/>
                <w:szCs w:val="24"/>
                <w:u w:val="single"/>
              </w:rPr>
              <w:t>xécution</w:t>
            </w:r>
          </w:p>
          <w:p w14:paraId="5B3D0BE3" w14:textId="419CE1AD" w:rsidR="005C5FFF" w:rsidRPr="001178F4" w:rsidRDefault="005C5FFF" w:rsidP="00A04A29">
            <w:pPr>
              <w:spacing w:after="200"/>
              <w:ind w:left="1332" w:hanging="630"/>
              <w:jc w:val="both"/>
              <w:rPr>
                <w:sz w:val="24"/>
                <w:szCs w:val="24"/>
              </w:rPr>
            </w:pPr>
            <w:r w:rsidRPr="001178F4">
              <w:rPr>
                <w:sz w:val="24"/>
                <w:szCs w:val="24"/>
              </w:rPr>
              <w:t>13.3.1</w:t>
            </w:r>
            <w:r w:rsidRPr="001178F4">
              <w:rPr>
                <w:sz w:val="24"/>
                <w:szCs w:val="24"/>
              </w:rPr>
              <w:tab/>
              <w:t xml:space="preserve">Dans les vingt-huit (28) jours à compter de la notification du Marché, </w:t>
            </w:r>
            <w:r w:rsidR="001359B1">
              <w:rPr>
                <w:sz w:val="24"/>
                <w:szCs w:val="24"/>
              </w:rPr>
              <w:t>l’Entrepreneur</w:t>
            </w:r>
            <w:r w:rsidRPr="001178F4">
              <w:rPr>
                <w:sz w:val="24"/>
                <w:szCs w:val="24"/>
              </w:rPr>
              <w:t xml:space="preserve"> devra fournir une </w:t>
            </w:r>
            <w:r w:rsidR="00CA048A">
              <w:rPr>
                <w:sz w:val="24"/>
                <w:szCs w:val="24"/>
              </w:rPr>
              <w:t>G</w:t>
            </w:r>
            <w:r w:rsidRPr="001178F4">
              <w:rPr>
                <w:sz w:val="24"/>
                <w:szCs w:val="24"/>
              </w:rPr>
              <w:t xml:space="preserve">arantie pour la bonne exécution du Marché pour le montant fixé dans le </w:t>
            </w:r>
            <w:r w:rsidRPr="003E1D58">
              <w:rPr>
                <w:b/>
                <w:sz w:val="24"/>
                <w:szCs w:val="24"/>
              </w:rPr>
              <w:t>CCAP</w:t>
            </w:r>
            <w:r w:rsidRPr="001178F4">
              <w:rPr>
                <w:sz w:val="24"/>
                <w:szCs w:val="24"/>
              </w:rPr>
              <w:t>.</w:t>
            </w:r>
          </w:p>
          <w:p w14:paraId="4FFDDFDA" w14:textId="3525114D" w:rsidR="005C5FFF" w:rsidRPr="001178F4" w:rsidRDefault="005C5FFF" w:rsidP="00A04A29">
            <w:pPr>
              <w:spacing w:after="200"/>
              <w:ind w:left="1332" w:hanging="630"/>
              <w:jc w:val="both"/>
              <w:rPr>
                <w:sz w:val="24"/>
                <w:szCs w:val="24"/>
              </w:rPr>
            </w:pPr>
            <w:r w:rsidRPr="001178F4">
              <w:rPr>
                <w:sz w:val="24"/>
                <w:szCs w:val="24"/>
              </w:rPr>
              <w:t>13.3.2</w:t>
            </w:r>
            <w:r w:rsidRPr="001178F4">
              <w:rPr>
                <w:sz w:val="24"/>
                <w:szCs w:val="24"/>
              </w:rPr>
              <w:tab/>
              <w:t xml:space="preserve">La </w:t>
            </w:r>
            <w:r w:rsidR="00CA048A">
              <w:rPr>
                <w:sz w:val="24"/>
                <w:szCs w:val="24"/>
              </w:rPr>
              <w:t>G</w:t>
            </w:r>
            <w:r w:rsidRPr="001178F4">
              <w:rPr>
                <w:sz w:val="24"/>
                <w:szCs w:val="24"/>
              </w:rPr>
              <w:t xml:space="preserve">arantie sera libellée dans la ou les monnaie(s) du Marché, ou dans une monnaie librement convertible satisfaisant le </w:t>
            </w:r>
            <w:r w:rsidR="00601342">
              <w:rPr>
                <w:sz w:val="24"/>
                <w:szCs w:val="24"/>
              </w:rPr>
              <w:t>Maître d’Ouvrage</w:t>
            </w:r>
            <w:r w:rsidRPr="001178F4">
              <w:rPr>
                <w:sz w:val="24"/>
                <w:szCs w:val="24"/>
              </w:rPr>
              <w:t>, et devra suivre l’un des modèles fournis dans le Dossier d’appel d’offres</w:t>
            </w:r>
            <w:r w:rsidR="00EB0BC0">
              <w:rPr>
                <w:sz w:val="24"/>
                <w:szCs w:val="24"/>
              </w:rPr>
              <w:t>, Section IX</w:t>
            </w:r>
            <w:r w:rsidRPr="001178F4">
              <w:rPr>
                <w:sz w:val="24"/>
                <w:szCs w:val="24"/>
              </w:rPr>
              <w:t xml:space="preserve">, comme indiqué par le </w:t>
            </w:r>
            <w:r w:rsidR="00601342">
              <w:rPr>
                <w:sz w:val="24"/>
                <w:szCs w:val="24"/>
              </w:rPr>
              <w:t>Maître d’Ouvrage</w:t>
            </w:r>
            <w:r w:rsidRPr="001178F4">
              <w:rPr>
                <w:sz w:val="24"/>
                <w:szCs w:val="24"/>
              </w:rPr>
              <w:t xml:space="preserve"> dans le </w:t>
            </w:r>
            <w:r w:rsidRPr="003E1D58">
              <w:rPr>
                <w:b/>
                <w:sz w:val="24"/>
                <w:szCs w:val="24"/>
              </w:rPr>
              <w:t>CCAP</w:t>
            </w:r>
            <w:r w:rsidRPr="001178F4">
              <w:rPr>
                <w:sz w:val="24"/>
                <w:szCs w:val="24"/>
              </w:rPr>
              <w:t xml:space="preserve">, ou tout autre document satisfaisant le </w:t>
            </w:r>
            <w:r w:rsidR="00601342">
              <w:rPr>
                <w:sz w:val="24"/>
                <w:szCs w:val="24"/>
              </w:rPr>
              <w:t>Maître d’Ouvrage</w:t>
            </w:r>
            <w:r w:rsidRPr="001178F4">
              <w:rPr>
                <w:sz w:val="24"/>
                <w:szCs w:val="24"/>
              </w:rPr>
              <w:t>.</w:t>
            </w:r>
          </w:p>
          <w:p w14:paraId="5981869C" w14:textId="6CD1BA6F" w:rsidR="00EB0BC0" w:rsidRDefault="005C5FFF" w:rsidP="00A04A29">
            <w:pPr>
              <w:spacing w:after="200"/>
              <w:ind w:left="1332" w:hanging="630"/>
              <w:jc w:val="both"/>
              <w:rPr>
                <w:sz w:val="24"/>
                <w:szCs w:val="24"/>
              </w:rPr>
            </w:pPr>
            <w:r w:rsidRPr="001178F4">
              <w:rPr>
                <w:sz w:val="24"/>
                <w:szCs w:val="24"/>
              </w:rPr>
              <w:t>13.3.3</w:t>
            </w:r>
            <w:r w:rsidRPr="001178F4">
              <w:rPr>
                <w:sz w:val="24"/>
                <w:szCs w:val="24"/>
              </w:rPr>
              <w:tab/>
              <w:t xml:space="preserve">La </w:t>
            </w:r>
            <w:r w:rsidR="00CA048A">
              <w:rPr>
                <w:sz w:val="24"/>
                <w:szCs w:val="24"/>
              </w:rPr>
              <w:t>G</w:t>
            </w:r>
            <w:r w:rsidRPr="001178F4">
              <w:rPr>
                <w:sz w:val="24"/>
                <w:szCs w:val="24"/>
              </w:rPr>
              <w:t xml:space="preserve">arantie </w:t>
            </w:r>
            <w:r w:rsidR="00CA048A" w:rsidRPr="001178F4">
              <w:rPr>
                <w:sz w:val="24"/>
                <w:szCs w:val="24"/>
              </w:rPr>
              <w:t>sera de</w:t>
            </w:r>
            <w:r w:rsidRPr="001178F4">
              <w:rPr>
                <w:sz w:val="24"/>
                <w:szCs w:val="24"/>
              </w:rPr>
              <w:t xml:space="preserve"> plein droit réduite de moitié à la date de la Réception </w:t>
            </w:r>
            <w:r w:rsidR="00C51FEE">
              <w:rPr>
                <w:sz w:val="24"/>
                <w:szCs w:val="24"/>
              </w:rPr>
              <w:t>O</w:t>
            </w:r>
            <w:r w:rsidRPr="001178F4">
              <w:rPr>
                <w:sz w:val="24"/>
                <w:szCs w:val="24"/>
              </w:rPr>
              <w:t xml:space="preserve">pérationnelle, et deviendra nulle dix-huit (18) mois après l’Achèvement des Installations ou douze (12) mois après la Réception </w:t>
            </w:r>
            <w:r w:rsidR="00C51FEE">
              <w:rPr>
                <w:sz w:val="24"/>
                <w:szCs w:val="24"/>
              </w:rPr>
              <w:t>O</w:t>
            </w:r>
            <w:r w:rsidRPr="001178F4">
              <w:rPr>
                <w:sz w:val="24"/>
                <w:szCs w:val="24"/>
              </w:rPr>
              <w:t xml:space="preserve">pérationnelle des Installations, sous réserve toutefois que si la période de garantie a été prolongée pour une partie quelconque des Installations en vertu de la </w:t>
            </w:r>
            <w:r w:rsidR="00C51FEE">
              <w:rPr>
                <w:sz w:val="24"/>
                <w:szCs w:val="24"/>
              </w:rPr>
              <w:t>Sous-</w:t>
            </w:r>
            <w:r w:rsidRPr="001178F4">
              <w:rPr>
                <w:sz w:val="24"/>
                <w:szCs w:val="24"/>
              </w:rPr>
              <w:t>Clause 27.8 du CCAG</w:t>
            </w:r>
            <w:r w:rsidR="00C51FEE">
              <w:rPr>
                <w:sz w:val="24"/>
                <w:szCs w:val="24"/>
              </w:rPr>
              <w:t xml:space="preserve">, </w:t>
            </w:r>
            <w:r w:rsidR="001359B1">
              <w:rPr>
                <w:sz w:val="24"/>
                <w:szCs w:val="24"/>
              </w:rPr>
              <w:t>l’Entrepreneur</w:t>
            </w:r>
            <w:r w:rsidRPr="001178F4">
              <w:rPr>
                <w:sz w:val="24"/>
                <w:szCs w:val="24"/>
              </w:rPr>
              <w:t xml:space="preserve"> devra émettre une garantie supplémentaire d’un montant correspondant au prix du Marché pour cette partie.  La garantie sera retournée </w:t>
            </w:r>
            <w:r w:rsidR="001359B1">
              <w:rPr>
                <w:sz w:val="24"/>
                <w:szCs w:val="24"/>
              </w:rPr>
              <w:t>à l’Entrepreneur</w:t>
            </w:r>
            <w:r w:rsidRPr="001178F4">
              <w:rPr>
                <w:sz w:val="24"/>
                <w:szCs w:val="24"/>
              </w:rPr>
              <w:t xml:space="preserve"> dès après son expiration, sous réserve, toutefois, dans le cas </w:t>
            </w:r>
            <w:r w:rsidR="00C51FEE" w:rsidRPr="001178F4">
              <w:rPr>
                <w:sz w:val="24"/>
                <w:szCs w:val="24"/>
              </w:rPr>
              <w:t>où</w:t>
            </w:r>
            <w:r w:rsidRPr="001178F4">
              <w:rPr>
                <w:sz w:val="24"/>
                <w:szCs w:val="24"/>
              </w:rPr>
              <w:t xml:space="preserve"> </w:t>
            </w:r>
            <w:r w:rsidR="001359B1">
              <w:rPr>
                <w:sz w:val="24"/>
                <w:szCs w:val="24"/>
              </w:rPr>
              <w:t>l’Entrepreneur</w:t>
            </w:r>
            <w:r w:rsidRPr="001178F4">
              <w:rPr>
                <w:sz w:val="24"/>
                <w:szCs w:val="24"/>
              </w:rPr>
              <w:t xml:space="preserve">, suivant la </w:t>
            </w:r>
            <w:r w:rsidR="00C51FEE">
              <w:rPr>
                <w:sz w:val="24"/>
                <w:szCs w:val="24"/>
              </w:rPr>
              <w:t>Sous-</w:t>
            </w:r>
            <w:r w:rsidRPr="001178F4">
              <w:rPr>
                <w:sz w:val="24"/>
                <w:szCs w:val="24"/>
              </w:rPr>
              <w:t xml:space="preserve">Clause 27.10 du CCAG, a une obligation de garantie étendue, d’une possibilité de prolongation de la garantie de bonne exécution pour la durée et le montant précisé dans le </w:t>
            </w:r>
            <w:r w:rsidRPr="003E1D58">
              <w:rPr>
                <w:b/>
                <w:sz w:val="24"/>
                <w:szCs w:val="24"/>
              </w:rPr>
              <w:t>CCAP</w:t>
            </w:r>
            <w:r w:rsidRPr="001178F4">
              <w:rPr>
                <w:sz w:val="24"/>
                <w:szCs w:val="24"/>
              </w:rPr>
              <w:t>.</w:t>
            </w:r>
          </w:p>
          <w:p w14:paraId="5915F566" w14:textId="77C89A08" w:rsidR="005C5FFF" w:rsidRPr="001178F4" w:rsidRDefault="00EB0BC0" w:rsidP="00A04A29">
            <w:pPr>
              <w:spacing w:after="200"/>
              <w:ind w:left="1332" w:hanging="630"/>
              <w:jc w:val="both"/>
              <w:rPr>
                <w:sz w:val="24"/>
                <w:szCs w:val="24"/>
              </w:rPr>
            </w:pPr>
            <w:r>
              <w:rPr>
                <w:sz w:val="24"/>
                <w:szCs w:val="24"/>
              </w:rPr>
              <w:t>13.3.4</w:t>
            </w:r>
            <w:r>
              <w:rPr>
                <w:sz w:val="24"/>
                <w:szCs w:val="24"/>
              </w:rPr>
              <w:tab/>
              <w:t xml:space="preserve">Le </w:t>
            </w:r>
            <w:r w:rsidR="00601342">
              <w:rPr>
                <w:sz w:val="24"/>
                <w:szCs w:val="24"/>
              </w:rPr>
              <w:t>Maître d’Ouvrage</w:t>
            </w:r>
            <w:r w:rsidRPr="00C1054E">
              <w:rPr>
                <w:sz w:val="24"/>
                <w:szCs w:val="24"/>
              </w:rPr>
              <w:t xml:space="preserve"> ne peut </w:t>
            </w:r>
            <w:r>
              <w:rPr>
                <w:sz w:val="24"/>
                <w:szCs w:val="24"/>
              </w:rPr>
              <w:t>saisir</w:t>
            </w:r>
            <w:r w:rsidRPr="00C1054E">
              <w:rPr>
                <w:sz w:val="24"/>
                <w:szCs w:val="24"/>
              </w:rPr>
              <w:t xml:space="preserve"> la Garantie de bonne exécution, que pour les montants auxquels il a droit selon le Marché. Le </w:t>
            </w:r>
            <w:r w:rsidR="00601342">
              <w:rPr>
                <w:sz w:val="24"/>
                <w:szCs w:val="24"/>
              </w:rPr>
              <w:t>Maître d’Ouvrage</w:t>
            </w:r>
            <w:r w:rsidRPr="00C1054E">
              <w:rPr>
                <w:sz w:val="24"/>
                <w:szCs w:val="24"/>
              </w:rPr>
              <w:t xml:space="preserve"> doit indemniser et dédommager </w:t>
            </w:r>
            <w:r w:rsidR="001359B1">
              <w:rPr>
                <w:sz w:val="24"/>
                <w:szCs w:val="24"/>
              </w:rPr>
              <w:t>l’Entrepreneur</w:t>
            </w:r>
            <w:r w:rsidRPr="00C1054E">
              <w:rPr>
                <w:sz w:val="24"/>
                <w:szCs w:val="24"/>
              </w:rPr>
              <w:t xml:space="preserve"> de tous les dommages et intérêts, pertes ou dépenses (y compris frais et dépenses légaux) résultant de la </w:t>
            </w:r>
            <w:r>
              <w:rPr>
                <w:sz w:val="24"/>
                <w:szCs w:val="24"/>
              </w:rPr>
              <w:t>saisie</w:t>
            </w:r>
            <w:r w:rsidRPr="00C1054E">
              <w:rPr>
                <w:sz w:val="24"/>
                <w:szCs w:val="24"/>
              </w:rPr>
              <w:t xml:space="preserve"> de la Garantie de bonne exécution, dans la mesure où </w:t>
            </w:r>
            <w:r>
              <w:rPr>
                <w:sz w:val="24"/>
                <w:szCs w:val="24"/>
              </w:rPr>
              <w:t>l</w:t>
            </w:r>
            <w:r w:rsidRPr="00C1054E">
              <w:rPr>
                <w:sz w:val="24"/>
                <w:szCs w:val="24"/>
              </w:rPr>
              <w:t xml:space="preserve">e </w:t>
            </w:r>
            <w:r w:rsidR="00601342">
              <w:rPr>
                <w:sz w:val="24"/>
                <w:szCs w:val="24"/>
              </w:rPr>
              <w:t>Maître d’Ouvrage</w:t>
            </w:r>
            <w:r w:rsidRPr="00C1054E">
              <w:rPr>
                <w:sz w:val="24"/>
                <w:szCs w:val="24"/>
              </w:rPr>
              <w:t xml:space="preserve"> n’était pas en droit de faire ladite </w:t>
            </w:r>
            <w:r>
              <w:rPr>
                <w:sz w:val="24"/>
                <w:szCs w:val="24"/>
              </w:rPr>
              <w:t>saisie</w:t>
            </w:r>
            <w:r w:rsidRPr="00C1054E">
              <w:rPr>
                <w:sz w:val="24"/>
                <w:szCs w:val="24"/>
              </w:rPr>
              <w:t>.</w:t>
            </w:r>
          </w:p>
        </w:tc>
      </w:tr>
      <w:tr w:rsidR="005C5FFF" w:rsidRPr="001178F4" w14:paraId="1684DBEE" w14:textId="77777777" w:rsidTr="00A04A29">
        <w:tc>
          <w:tcPr>
            <w:tcW w:w="2088" w:type="dxa"/>
          </w:tcPr>
          <w:p w14:paraId="14BCF7ED" w14:textId="203DD6AB" w:rsidR="005C5FFF" w:rsidRPr="001178F4" w:rsidRDefault="005C5FFF" w:rsidP="008F394E">
            <w:pPr>
              <w:pStyle w:val="Sec7H-1"/>
              <w:ind w:left="343"/>
            </w:pPr>
            <w:bookmarkStart w:id="719" w:name="_Toc107421492"/>
            <w:r w:rsidRPr="001178F4">
              <w:t>Impôts et taxes</w:t>
            </w:r>
            <w:bookmarkEnd w:id="719"/>
          </w:p>
        </w:tc>
        <w:tc>
          <w:tcPr>
            <w:tcW w:w="7485" w:type="dxa"/>
          </w:tcPr>
          <w:p w14:paraId="30800109" w14:textId="67C2D2A7" w:rsidR="005C5FFF" w:rsidRPr="001178F4" w:rsidRDefault="005C5FFF" w:rsidP="00C43B49">
            <w:pPr>
              <w:spacing w:after="200"/>
              <w:ind w:left="672" w:hanging="720"/>
              <w:jc w:val="both"/>
              <w:rPr>
                <w:sz w:val="24"/>
                <w:szCs w:val="24"/>
              </w:rPr>
            </w:pPr>
            <w:r w:rsidRPr="001178F4">
              <w:rPr>
                <w:sz w:val="24"/>
                <w:szCs w:val="24"/>
              </w:rPr>
              <w:t>14.1</w:t>
            </w:r>
            <w:r w:rsidRPr="001178F4">
              <w:rPr>
                <w:sz w:val="24"/>
                <w:szCs w:val="24"/>
              </w:rPr>
              <w:tab/>
              <w:t xml:space="preserve">Sauf mention contraire figurant au Marché, </w:t>
            </w:r>
            <w:r w:rsidR="001359B1">
              <w:rPr>
                <w:sz w:val="24"/>
                <w:szCs w:val="24"/>
              </w:rPr>
              <w:t>l’Entrepreneur</w:t>
            </w:r>
            <w:r w:rsidRPr="001178F4">
              <w:rPr>
                <w:sz w:val="24"/>
                <w:szCs w:val="24"/>
              </w:rPr>
              <w:t xml:space="preserve"> devra supporter et payer tous droits, taxes, impôts et charges établis à la charge </w:t>
            </w:r>
            <w:r w:rsidR="009C6393">
              <w:rPr>
                <w:sz w:val="24"/>
                <w:szCs w:val="24"/>
              </w:rPr>
              <w:t>de l’Entrepreneur</w:t>
            </w:r>
            <w:r w:rsidRPr="001178F4">
              <w:rPr>
                <w:sz w:val="24"/>
                <w:szCs w:val="24"/>
              </w:rPr>
              <w:t xml:space="preserve">, de ses sous-traitants ou de leurs employés par toute autorité locale, régionale ou nationale en liaison avec les Installations dans le pays d’emplacement du </w:t>
            </w:r>
            <w:r w:rsidR="00C51FEE">
              <w:rPr>
                <w:sz w:val="24"/>
                <w:szCs w:val="24"/>
              </w:rPr>
              <w:t>S</w:t>
            </w:r>
            <w:r w:rsidRPr="001178F4">
              <w:rPr>
                <w:sz w:val="24"/>
                <w:szCs w:val="24"/>
              </w:rPr>
              <w:t>ite ou à l’étranger.</w:t>
            </w:r>
          </w:p>
          <w:p w14:paraId="4879B6C2" w14:textId="77777777" w:rsidR="00C51FEE" w:rsidRDefault="005C5FFF" w:rsidP="00C43B49">
            <w:pPr>
              <w:spacing w:after="200"/>
              <w:ind w:left="672" w:hanging="720"/>
              <w:jc w:val="both"/>
              <w:rPr>
                <w:sz w:val="24"/>
                <w:szCs w:val="24"/>
              </w:rPr>
            </w:pPr>
            <w:r w:rsidRPr="001178F4">
              <w:rPr>
                <w:sz w:val="24"/>
                <w:szCs w:val="24"/>
              </w:rPr>
              <w:t>14.2</w:t>
            </w:r>
            <w:r w:rsidRPr="001178F4">
              <w:rPr>
                <w:sz w:val="24"/>
                <w:szCs w:val="24"/>
              </w:rPr>
              <w:tab/>
              <w:t xml:space="preserve">Nonobstant la </w:t>
            </w:r>
            <w:r w:rsidR="00C51FEE">
              <w:rPr>
                <w:sz w:val="24"/>
                <w:szCs w:val="24"/>
              </w:rPr>
              <w:t>Sous- </w:t>
            </w:r>
            <w:r w:rsidRPr="001178F4">
              <w:rPr>
                <w:sz w:val="24"/>
                <w:szCs w:val="24"/>
              </w:rPr>
              <w:t xml:space="preserve">Clause 14.1 du CCAG ci-dessus, le </w:t>
            </w:r>
            <w:r w:rsidR="00601342">
              <w:rPr>
                <w:sz w:val="24"/>
                <w:szCs w:val="24"/>
              </w:rPr>
              <w:t>Maître d’Ouvrage</w:t>
            </w:r>
            <w:r w:rsidRPr="001178F4">
              <w:rPr>
                <w:sz w:val="24"/>
                <w:szCs w:val="24"/>
              </w:rPr>
              <w:t xml:space="preserve"> prendra à charge et paiera rapidement</w:t>
            </w:r>
            <w:r w:rsidR="00C51FEE">
              <w:rPr>
                <w:sz w:val="24"/>
                <w:szCs w:val="24"/>
              </w:rPr>
              <w:t> :</w:t>
            </w:r>
          </w:p>
          <w:p w14:paraId="3FBD0AEC" w14:textId="77777777" w:rsidR="00C51FEE" w:rsidRDefault="005C5FFF" w:rsidP="00622B92">
            <w:pPr>
              <w:pStyle w:val="ListParagraph"/>
              <w:numPr>
                <w:ilvl w:val="0"/>
                <w:numId w:val="92"/>
              </w:numPr>
              <w:spacing w:after="200"/>
              <w:ind w:left="1062"/>
              <w:jc w:val="both"/>
              <w:rPr>
                <w:sz w:val="24"/>
                <w:szCs w:val="24"/>
              </w:rPr>
            </w:pPr>
            <w:r w:rsidRPr="00C51FEE">
              <w:rPr>
                <w:sz w:val="24"/>
                <w:szCs w:val="24"/>
              </w:rPr>
              <w:t xml:space="preserve">tous les droits de douane et d’importation </w:t>
            </w:r>
            <w:r w:rsidR="00C51FEE">
              <w:rPr>
                <w:sz w:val="24"/>
                <w:szCs w:val="24"/>
              </w:rPr>
              <w:t>pour les Installations spécifiés au Bordereau de Prix No 1 ; et</w:t>
            </w:r>
          </w:p>
          <w:p w14:paraId="39B48A1D" w14:textId="0E086F56" w:rsidR="005C5FFF" w:rsidRPr="00C51FEE" w:rsidRDefault="005C5FFF" w:rsidP="00622B92">
            <w:pPr>
              <w:pStyle w:val="ListParagraph"/>
              <w:numPr>
                <w:ilvl w:val="0"/>
                <w:numId w:val="92"/>
              </w:numPr>
              <w:spacing w:after="200"/>
              <w:ind w:left="1062"/>
              <w:jc w:val="both"/>
              <w:rPr>
                <w:sz w:val="24"/>
                <w:szCs w:val="24"/>
              </w:rPr>
            </w:pPr>
            <w:r w:rsidRPr="00C51FEE">
              <w:rPr>
                <w:sz w:val="24"/>
                <w:szCs w:val="24"/>
              </w:rPr>
              <w:t xml:space="preserve">les autres taxes locales telles que, par exemple, la taxe sur la valeur ajoutée (TVA), applicables, en vertu des lois du pays d’emplacement du </w:t>
            </w:r>
            <w:r w:rsidR="00C51FEE">
              <w:rPr>
                <w:sz w:val="24"/>
                <w:szCs w:val="24"/>
              </w:rPr>
              <w:t>S</w:t>
            </w:r>
            <w:r w:rsidRPr="00C51FEE">
              <w:rPr>
                <w:sz w:val="24"/>
                <w:szCs w:val="24"/>
              </w:rPr>
              <w:t>ite, aux matériels et équipements indiqués au</w:t>
            </w:r>
            <w:r w:rsidR="00B94906" w:rsidRPr="00C51FEE">
              <w:rPr>
                <w:sz w:val="24"/>
                <w:szCs w:val="24"/>
              </w:rPr>
              <w:t>x</w:t>
            </w:r>
            <w:r w:rsidRPr="00C51FEE">
              <w:rPr>
                <w:sz w:val="24"/>
                <w:szCs w:val="24"/>
              </w:rPr>
              <w:t xml:space="preserve"> Bordereau</w:t>
            </w:r>
            <w:r w:rsidR="00B94906" w:rsidRPr="00C51FEE">
              <w:rPr>
                <w:sz w:val="24"/>
                <w:szCs w:val="24"/>
              </w:rPr>
              <w:t>x</w:t>
            </w:r>
            <w:r w:rsidRPr="00C51FEE">
              <w:rPr>
                <w:sz w:val="24"/>
                <w:szCs w:val="24"/>
              </w:rPr>
              <w:t xml:space="preserve"> de prix N</w:t>
            </w:r>
            <w:r w:rsidRPr="00C51FEE">
              <w:rPr>
                <w:sz w:val="24"/>
                <w:szCs w:val="24"/>
                <w:vertAlign w:val="superscript"/>
              </w:rPr>
              <w:t>o</w:t>
            </w:r>
            <w:r w:rsidRPr="00C51FEE">
              <w:rPr>
                <w:sz w:val="24"/>
                <w:szCs w:val="24"/>
              </w:rPr>
              <w:t xml:space="preserve"> 1 </w:t>
            </w:r>
            <w:r w:rsidR="00B94906" w:rsidRPr="00C51FEE">
              <w:rPr>
                <w:sz w:val="24"/>
                <w:szCs w:val="24"/>
              </w:rPr>
              <w:t xml:space="preserve">et No 2 </w:t>
            </w:r>
            <w:r w:rsidRPr="00C51FEE">
              <w:rPr>
                <w:sz w:val="24"/>
                <w:szCs w:val="24"/>
              </w:rPr>
              <w:t>qui doivent être incorporés dans les Installations.</w:t>
            </w:r>
          </w:p>
          <w:p w14:paraId="5E235E30" w14:textId="54684B65" w:rsidR="005C5FFF" w:rsidRPr="001178F4" w:rsidRDefault="005C5FFF" w:rsidP="00C43B49">
            <w:pPr>
              <w:spacing w:after="200"/>
              <w:ind w:left="672" w:hanging="720"/>
              <w:jc w:val="both"/>
              <w:rPr>
                <w:sz w:val="24"/>
                <w:szCs w:val="24"/>
              </w:rPr>
            </w:pPr>
            <w:r w:rsidRPr="001178F4">
              <w:rPr>
                <w:sz w:val="24"/>
                <w:szCs w:val="24"/>
              </w:rPr>
              <w:t>14.3</w:t>
            </w:r>
            <w:r w:rsidRPr="001178F4">
              <w:rPr>
                <w:sz w:val="24"/>
                <w:szCs w:val="24"/>
              </w:rPr>
              <w:tab/>
              <w:t xml:space="preserve">Si, dans le pays où se trouve le </w:t>
            </w:r>
            <w:r w:rsidR="0081014F">
              <w:rPr>
                <w:sz w:val="24"/>
                <w:szCs w:val="24"/>
              </w:rPr>
              <w:t>S</w:t>
            </w:r>
            <w:r w:rsidRPr="001178F4">
              <w:rPr>
                <w:sz w:val="24"/>
                <w:szCs w:val="24"/>
              </w:rPr>
              <w:t xml:space="preserve">ite, </w:t>
            </w:r>
            <w:r w:rsidR="001359B1">
              <w:rPr>
                <w:sz w:val="24"/>
                <w:szCs w:val="24"/>
              </w:rPr>
              <w:t>l’Entrepreneur</w:t>
            </w:r>
            <w:r w:rsidRPr="001178F4">
              <w:rPr>
                <w:sz w:val="24"/>
                <w:szCs w:val="24"/>
              </w:rPr>
              <w:t xml:space="preserve"> peut prétendre à des exemptions, réductions, abattements ou privilèges en matière fiscale, le </w:t>
            </w:r>
            <w:r w:rsidR="00601342">
              <w:rPr>
                <w:sz w:val="24"/>
                <w:szCs w:val="24"/>
              </w:rPr>
              <w:t>Maître d’Ouvrage</w:t>
            </w:r>
            <w:r w:rsidRPr="001178F4">
              <w:rPr>
                <w:sz w:val="24"/>
                <w:szCs w:val="24"/>
              </w:rPr>
              <w:t xml:space="preserve"> fera tous ses efforts pour lui permettre d’en bénéficier au maximum.</w:t>
            </w:r>
          </w:p>
          <w:p w14:paraId="0DE1479C" w14:textId="1432D9D0" w:rsidR="005C5FFF" w:rsidRPr="001178F4" w:rsidRDefault="005C5FFF" w:rsidP="00C43B49">
            <w:pPr>
              <w:spacing w:after="200"/>
              <w:ind w:left="672" w:hanging="720"/>
              <w:jc w:val="both"/>
              <w:rPr>
                <w:sz w:val="24"/>
                <w:szCs w:val="24"/>
              </w:rPr>
            </w:pPr>
            <w:r w:rsidRPr="001178F4">
              <w:rPr>
                <w:sz w:val="24"/>
                <w:szCs w:val="24"/>
              </w:rPr>
              <w:t>14.4</w:t>
            </w:r>
            <w:r w:rsidRPr="001178F4">
              <w:rPr>
                <w:sz w:val="24"/>
                <w:szCs w:val="24"/>
              </w:rPr>
              <w:tab/>
              <w:t xml:space="preserve">Pour les besoins du Marché, il est convenu que le montant du Marché indiqué à l’Article 2 (Montant du Marché) de l’Acte d’engagement est établi d’après les taxes, droits, impôts et charges (dénommé « Taxe » à la présente </w:t>
            </w:r>
            <w:r w:rsidR="0081014F">
              <w:rPr>
                <w:sz w:val="24"/>
                <w:szCs w:val="24"/>
              </w:rPr>
              <w:t>Sous-</w:t>
            </w:r>
            <w:r w:rsidRPr="001178F4">
              <w:rPr>
                <w:sz w:val="24"/>
                <w:szCs w:val="24"/>
              </w:rPr>
              <w:t xml:space="preserve">Clause 14.4 du CCAG) en vigueur vingt-huit (28) jours avant la date de soumission des offres dans le pays d’emplacement du site. Si le taux d’une taxe est augmenté ou réduit, qu’une nouvelle taxe est introduite, qu’une taxe existante est supprimée ou en cas de tout changement dans l’interprétation ou l’application de toute Taxe survenant pendant l’exécution du Marché, qui s’est appliqué ou s’appliquera </w:t>
            </w:r>
            <w:r w:rsidR="001359B1">
              <w:rPr>
                <w:sz w:val="24"/>
                <w:szCs w:val="24"/>
              </w:rPr>
              <w:t>à l’Entrepreneur</w:t>
            </w:r>
            <w:r w:rsidRPr="001178F4">
              <w:rPr>
                <w:sz w:val="24"/>
                <w:szCs w:val="24"/>
              </w:rPr>
              <w:t>, à ses sous-traitants ou à leurs employés dans le cadre de l’exécution du Marché, un ajustement équitable du prix du Marché sera effectué pour prendre totalement en compte toute modification de ce type par majoration ou minoration du montant du Marché selon le cas, conformément à la Clause 36 du CCAG.</w:t>
            </w:r>
          </w:p>
        </w:tc>
      </w:tr>
    </w:tbl>
    <w:p w14:paraId="01F5EC0B" w14:textId="77777777" w:rsidR="005C5FFF" w:rsidRDefault="005C5FFF" w:rsidP="00D06DA7">
      <w:pPr>
        <w:pStyle w:val="Head41"/>
        <w:spacing w:before="120" w:after="120"/>
        <w:rPr>
          <w:sz w:val="24"/>
          <w:szCs w:val="24"/>
        </w:rPr>
      </w:pPr>
      <w:r w:rsidRPr="001178F4">
        <w:rPr>
          <w:sz w:val="24"/>
          <w:szCs w:val="24"/>
        </w:rPr>
        <w:t>D.  Propriété intellectuelle</w:t>
      </w:r>
    </w:p>
    <w:tbl>
      <w:tblPr>
        <w:tblW w:w="0" w:type="auto"/>
        <w:tblLayout w:type="fixed"/>
        <w:tblLook w:val="0000" w:firstRow="0" w:lastRow="0" w:firstColumn="0" w:lastColumn="0" w:noHBand="0" w:noVBand="0"/>
      </w:tblPr>
      <w:tblGrid>
        <w:gridCol w:w="2088"/>
        <w:gridCol w:w="7485"/>
      </w:tblGrid>
      <w:tr w:rsidR="005C5FFF" w:rsidRPr="001178F4" w14:paraId="7657AE80" w14:textId="77777777" w:rsidTr="00BC2D01">
        <w:tc>
          <w:tcPr>
            <w:tcW w:w="2088" w:type="dxa"/>
          </w:tcPr>
          <w:p w14:paraId="526D0669" w14:textId="337B677C" w:rsidR="005C5FFF" w:rsidRPr="001178F4" w:rsidRDefault="00B8372C" w:rsidP="008F394E">
            <w:pPr>
              <w:pStyle w:val="Sec7H-1"/>
              <w:ind w:left="343"/>
            </w:pPr>
            <w:bookmarkStart w:id="720" w:name="_Toc107421493"/>
            <w:r>
              <w:t xml:space="preserve">Licence et Usage des </w:t>
            </w:r>
            <w:r w:rsidR="0081014F">
              <w:t>I</w:t>
            </w:r>
            <w:r>
              <w:t xml:space="preserve">nformations </w:t>
            </w:r>
            <w:r w:rsidR="0081014F">
              <w:t>T</w:t>
            </w:r>
            <w:r>
              <w:t>echniques</w:t>
            </w:r>
            <w:bookmarkEnd w:id="720"/>
          </w:p>
        </w:tc>
        <w:tc>
          <w:tcPr>
            <w:tcW w:w="7485" w:type="dxa"/>
          </w:tcPr>
          <w:p w14:paraId="3B9BCEA0" w14:textId="65E2EF30" w:rsidR="00B8372C" w:rsidRDefault="005C5FFF" w:rsidP="00C43B49">
            <w:pPr>
              <w:spacing w:after="200"/>
              <w:ind w:left="672" w:hanging="720"/>
              <w:jc w:val="both"/>
              <w:rPr>
                <w:sz w:val="24"/>
                <w:szCs w:val="24"/>
              </w:rPr>
            </w:pPr>
            <w:r w:rsidRPr="001178F4">
              <w:rPr>
                <w:sz w:val="24"/>
                <w:szCs w:val="24"/>
              </w:rPr>
              <w:t>15.1</w:t>
            </w:r>
            <w:r w:rsidRPr="001178F4">
              <w:rPr>
                <w:sz w:val="24"/>
                <w:szCs w:val="24"/>
              </w:rPr>
              <w:tab/>
            </w:r>
            <w:r w:rsidR="00B8372C" w:rsidRPr="001E1BA4">
              <w:rPr>
                <w:sz w:val="24"/>
                <w:szCs w:val="24"/>
              </w:rPr>
              <w:t xml:space="preserve">Pour les besoins du fonctionnement et de la maintenance des </w:t>
            </w:r>
            <w:r w:rsidR="00B8372C">
              <w:rPr>
                <w:sz w:val="24"/>
                <w:szCs w:val="24"/>
              </w:rPr>
              <w:t>Installation</w:t>
            </w:r>
            <w:r w:rsidR="00B8372C" w:rsidRPr="001E1BA4">
              <w:rPr>
                <w:sz w:val="24"/>
                <w:szCs w:val="24"/>
              </w:rPr>
              <w:t xml:space="preserve">s, </w:t>
            </w:r>
            <w:r w:rsidR="001359B1">
              <w:rPr>
                <w:sz w:val="24"/>
                <w:szCs w:val="24"/>
              </w:rPr>
              <w:t>l’Entrepreneur</w:t>
            </w:r>
            <w:r w:rsidR="00B8372C" w:rsidRPr="001E1BA4">
              <w:rPr>
                <w:sz w:val="24"/>
                <w:szCs w:val="24"/>
              </w:rPr>
              <w:t xml:space="preserve"> est réputé (en signant le Marché) avoir donné </w:t>
            </w:r>
            <w:r w:rsidR="00B8372C">
              <w:rPr>
                <w:sz w:val="24"/>
                <w:szCs w:val="24"/>
              </w:rPr>
              <w:t xml:space="preserve">au </w:t>
            </w:r>
            <w:r w:rsidR="00601342">
              <w:rPr>
                <w:sz w:val="24"/>
                <w:szCs w:val="24"/>
              </w:rPr>
              <w:t>Maître d’Ouvrage</w:t>
            </w:r>
            <w:r w:rsidR="00AD2CC2">
              <w:rPr>
                <w:sz w:val="24"/>
                <w:szCs w:val="24"/>
              </w:rPr>
              <w:t xml:space="preserve"> </w:t>
            </w:r>
            <w:r w:rsidR="00B8372C" w:rsidRPr="001E1BA4">
              <w:rPr>
                <w:sz w:val="24"/>
                <w:szCs w:val="24"/>
              </w:rPr>
              <w:t xml:space="preserve">une licence non exclusive et non transférable (mais sans droit d’accorder une sous-licence) dans le cadre des droits de patente, modèles ou autres propriétés industrielles détenus par </w:t>
            </w:r>
            <w:r w:rsidR="001359B1">
              <w:rPr>
                <w:sz w:val="24"/>
                <w:szCs w:val="24"/>
              </w:rPr>
              <w:t>l’Entrepreneur</w:t>
            </w:r>
            <w:r w:rsidR="00B8372C" w:rsidRPr="001E1BA4">
              <w:rPr>
                <w:sz w:val="24"/>
                <w:szCs w:val="24"/>
              </w:rPr>
              <w:t xml:space="preserve"> ou une tierce Partie de laquelle </w:t>
            </w:r>
            <w:r w:rsidR="001359B1">
              <w:rPr>
                <w:sz w:val="24"/>
                <w:szCs w:val="24"/>
              </w:rPr>
              <w:t>l’Entrepreneur</w:t>
            </w:r>
            <w:r w:rsidR="00B8372C" w:rsidRPr="001E1BA4">
              <w:rPr>
                <w:sz w:val="24"/>
                <w:szCs w:val="24"/>
              </w:rPr>
              <w:t xml:space="preserve"> a obtenu le droit de donner des licences correspondantes, et donnera également </w:t>
            </w:r>
            <w:r w:rsidR="00B8372C">
              <w:rPr>
                <w:sz w:val="24"/>
                <w:szCs w:val="24"/>
              </w:rPr>
              <w:t xml:space="preserve">au </w:t>
            </w:r>
            <w:r w:rsidR="00601342">
              <w:rPr>
                <w:sz w:val="24"/>
                <w:szCs w:val="24"/>
              </w:rPr>
              <w:t>Maître d’Ouvrage</w:t>
            </w:r>
            <w:r w:rsidR="00AD2CC2">
              <w:rPr>
                <w:sz w:val="24"/>
                <w:szCs w:val="24"/>
              </w:rPr>
              <w:t xml:space="preserve"> </w:t>
            </w:r>
            <w:r w:rsidR="00B8372C" w:rsidRPr="001E1BA4">
              <w:rPr>
                <w:sz w:val="24"/>
                <w:szCs w:val="24"/>
              </w:rPr>
              <w:t xml:space="preserve">le droit non exclusif et non transférable (mais sans droit d’accorder une sous-licence) d’utiliser le </w:t>
            </w:r>
            <w:r w:rsidR="00553E23" w:rsidRPr="00553E23">
              <w:rPr>
                <w:sz w:val="24"/>
                <w:szCs w:val="24"/>
              </w:rPr>
              <w:t>savoir-faire</w:t>
            </w:r>
            <w:r w:rsidR="00B8372C" w:rsidRPr="001E1BA4">
              <w:rPr>
                <w:sz w:val="24"/>
                <w:szCs w:val="24"/>
              </w:rPr>
              <w:t xml:space="preserve"> et toute autre information technique divulguée </w:t>
            </w:r>
            <w:r w:rsidR="00B8372C">
              <w:rPr>
                <w:sz w:val="24"/>
                <w:szCs w:val="24"/>
              </w:rPr>
              <w:t xml:space="preserve">au </w:t>
            </w:r>
            <w:r w:rsidR="00601342">
              <w:rPr>
                <w:sz w:val="24"/>
                <w:szCs w:val="24"/>
              </w:rPr>
              <w:t>Maître d’Ouvrage</w:t>
            </w:r>
            <w:r w:rsidR="00AD2CC2">
              <w:rPr>
                <w:sz w:val="24"/>
                <w:szCs w:val="24"/>
              </w:rPr>
              <w:t xml:space="preserve"> </w:t>
            </w:r>
            <w:r w:rsidR="00B8372C" w:rsidRPr="001E1BA4">
              <w:rPr>
                <w:sz w:val="24"/>
                <w:szCs w:val="24"/>
              </w:rPr>
              <w:t xml:space="preserve">dans le cadre du Marché. Aucune disposition ci-incluse ne saurait être interprétée comme un transfert de la propriété de patente, modèles, marque commerciale, conception, droits d’auteur, </w:t>
            </w:r>
            <w:r w:rsidR="00553E23" w:rsidRPr="00553E23">
              <w:rPr>
                <w:sz w:val="24"/>
                <w:szCs w:val="24"/>
              </w:rPr>
              <w:t>savoir-faire</w:t>
            </w:r>
            <w:r w:rsidR="00B8372C" w:rsidRPr="001E1BA4">
              <w:rPr>
                <w:sz w:val="24"/>
                <w:szCs w:val="24"/>
              </w:rPr>
              <w:t xml:space="preserve">, ou autres propriétés industrielles </w:t>
            </w:r>
            <w:r w:rsidR="009C6393">
              <w:rPr>
                <w:sz w:val="24"/>
                <w:szCs w:val="24"/>
              </w:rPr>
              <w:t>de l’Entrepreneur</w:t>
            </w:r>
            <w:r w:rsidR="00B8372C" w:rsidRPr="001E1BA4">
              <w:rPr>
                <w:sz w:val="24"/>
                <w:szCs w:val="24"/>
              </w:rPr>
              <w:t xml:space="preserve"> ou tierce Partie </w:t>
            </w:r>
            <w:r w:rsidR="00B8372C">
              <w:rPr>
                <w:sz w:val="24"/>
                <w:szCs w:val="24"/>
              </w:rPr>
              <w:t>au Maître d’Ouvrage</w:t>
            </w:r>
            <w:r w:rsidR="00EB0BC0">
              <w:rPr>
                <w:sz w:val="24"/>
                <w:szCs w:val="24"/>
              </w:rPr>
              <w:t>.</w:t>
            </w:r>
          </w:p>
          <w:p w14:paraId="6352B0DB" w14:textId="78E4199F" w:rsidR="005C5FFF" w:rsidRPr="001178F4" w:rsidRDefault="00B8372C" w:rsidP="00C43B49">
            <w:pPr>
              <w:spacing w:after="200"/>
              <w:ind w:left="672" w:hanging="720"/>
              <w:jc w:val="both"/>
              <w:rPr>
                <w:sz w:val="24"/>
                <w:szCs w:val="24"/>
              </w:rPr>
            </w:pPr>
            <w:r>
              <w:rPr>
                <w:sz w:val="24"/>
                <w:szCs w:val="24"/>
              </w:rPr>
              <w:t>15.2</w:t>
            </w:r>
            <w:r>
              <w:rPr>
                <w:sz w:val="24"/>
                <w:szCs w:val="24"/>
              </w:rPr>
              <w:tab/>
            </w:r>
            <w:r w:rsidR="005C5FFF" w:rsidRPr="001178F4">
              <w:rPr>
                <w:sz w:val="24"/>
                <w:szCs w:val="24"/>
              </w:rPr>
              <w:t xml:space="preserve">Les droits de propriété intellectuelle attachés à tous les plans et autres documents contenant des données et informations fournies au </w:t>
            </w:r>
            <w:r w:rsidR="00601342">
              <w:rPr>
                <w:sz w:val="24"/>
                <w:szCs w:val="24"/>
              </w:rPr>
              <w:t>Maître d’Ouvrage</w:t>
            </w:r>
            <w:r w:rsidR="005C5FFF" w:rsidRPr="001178F4">
              <w:rPr>
                <w:sz w:val="24"/>
                <w:szCs w:val="24"/>
              </w:rPr>
              <w:t xml:space="preserve"> par </w:t>
            </w:r>
            <w:r w:rsidR="001359B1">
              <w:rPr>
                <w:sz w:val="24"/>
                <w:szCs w:val="24"/>
              </w:rPr>
              <w:t>l’Entrepreneur</w:t>
            </w:r>
            <w:r w:rsidR="005C5FFF" w:rsidRPr="001178F4">
              <w:rPr>
                <w:sz w:val="24"/>
                <w:szCs w:val="24"/>
              </w:rPr>
              <w:t xml:space="preserve"> en vertu du Marché demeureront la propriété </w:t>
            </w:r>
            <w:r w:rsidR="009C6393">
              <w:rPr>
                <w:sz w:val="24"/>
                <w:szCs w:val="24"/>
              </w:rPr>
              <w:t>de l’Entrepreneur</w:t>
            </w:r>
            <w:r w:rsidR="005C5FFF" w:rsidRPr="001178F4">
              <w:rPr>
                <w:sz w:val="24"/>
                <w:szCs w:val="24"/>
              </w:rPr>
              <w:t xml:space="preserve"> ou, dans le cas où ils sont fournis au </w:t>
            </w:r>
            <w:r w:rsidR="00601342">
              <w:rPr>
                <w:sz w:val="24"/>
                <w:szCs w:val="24"/>
              </w:rPr>
              <w:t>Maître d’Ouvrage</w:t>
            </w:r>
            <w:r w:rsidR="005C5FFF" w:rsidRPr="001178F4">
              <w:rPr>
                <w:sz w:val="24"/>
                <w:szCs w:val="24"/>
              </w:rPr>
              <w:t xml:space="preserve">, soit directement, soit par une quelconque tierce partie, y compris les fournisseurs de matériaux, par l’entremise </w:t>
            </w:r>
            <w:r w:rsidR="009C6393">
              <w:rPr>
                <w:sz w:val="24"/>
                <w:szCs w:val="24"/>
              </w:rPr>
              <w:t>de l’Entrepreneur</w:t>
            </w:r>
            <w:r w:rsidR="005C5FFF" w:rsidRPr="001178F4">
              <w:rPr>
                <w:sz w:val="24"/>
                <w:szCs w:val="24"/>
              </w:rPr>
              <w:t>, ladite tierce partie conservera la propriété intellectuelle de ces documents.</w:t>
            </w:r>
          </w:p>
        </w:tc>
      </w:tr>
      <w:tr w:rsidR="005C5FFF" w:rsidRPr="001178F4" w14:paraId="62266809" w14:textId="77777777" w:rsidTr="00BC2D01">
        <w:tc>
          <w:tcPr>
            <w:tcW w:w="2088" w:type="dxa"/>
          </w:tcPr>
          <w:p w14:paraId="1CCE68C0" w14:textId="7B3BDBAB" w:rsidR="005C5FFF" w:rsidRPr="001178F4" w:rsidRDefault="005C5FFF" w:rsidP="00311E50">
            <w:pPr>
              <w:pStyle w:val="Sec7H-1"/>
              <w:ind w:left="343" w:right="-87"/>
            </w:pPr>
            <w:bookmarkStart w:id="721" w:name="_Toc107421494"/>
            <w:r w:rsidRPr="001178F4">
              <w:t xml:space="preserve">Informations </w:t>
            </w:r>
            <w:r w:rsidR="0081014F">
              <w:t>C</w:t>
            </w:r>
            <w:r w:rsidRPr="001178F4">
              <w:t>onfidentielles</w:t>
            </w:r>
            <w:bookmarkEnd w:id="721"/>
          </w:p>
        </w:tc>
        <w:tc>
          <w:tcPr>
            <w:tcW w:w="7485" w:type="dxa"/>
          </w:tcPr>
          <w:p w14:paraId="35955828" w14:textId="64ADFD4A" w:rsidR="005C5FFF" w:rsidRPr="001178F4" w:rsidRDefault="005C5FFF" w:rsidP="00C43B49">
            <w:pPr>
              <w:spacing w:after="200"/>
              <w:ind w:left="672" w:hanging="720"/>
              <w:jc w:val="both"/>
              <w:rPr>
                <w:sz w:val="24"/>
                <w:szCs w:val="24"/>
              </w:rPr>
            </w:pPr>
            <w:r w:rsidRPr="001178F4">
              <w:rPr>
                <w:sz w:val="24"/>
                <w:szCs w:val="24"/>
              </w:rPr>
              <w:t>16.1</w:t>
            </w:r>
            <w:r w:rsidRPr="001178F4">
              <w:rPr>
                <w:sz w:val="24"/>
                <w:szCs w:val="24"/>
              </w:rPr>
              <w:tab/>
              <w:t xml:space="preserve">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tiendront pour confidentiel et ne divulgueront pas, sans avoir préalablement obtenu le consentement écrit de l’autre, les documents, données ou autres informations fournis, directement ou indirectement, par l’autre partie en relation avec le Marché, que ces informations aient été fournies avant, pendant ou après la fin du Marché.  Nonobstant ce qui précède, </w:t>
            </w:r>
            <w:r w:rsidR="001359B1">
              <w:rPr>
                <w:sz w:val="24"/>
                <w:szCs w:val="24"/>
              </w:rPr>
              <w:t>l’Entrepreneur</w:t>
            </w:r>
            <w:r w:rsidRPr="001178F4">
              <w:rPr>
                <w:sz w:val="24"/>
                <w:szCs w:val="24"/>
              </w:rPr>
              <w:t xml:space="preserve"> a la faculté de communiquer à son ou ses sous-traitant(s) les documents, données et autres informations qu’il aura reçus du </w:t>
            </w:r>
            <w:r w:rsidR="00601342">
              <w:rPr>
                <w:sz w:val="24"/>
                <w:szCs w:val="24"/>
              </w:rPr>
              <w:t>Maître d’Ouvrage</w:t>
            </w:r>
            <w:r w:rsidRPr="001178F4">
              <w:rPr>
                <w:sz w:val="24"/>
                <w:szCs w:val="24"/>
              </w:rPr>
              <w:t xml:space="preserve"> dans la mesure où cela est nécessaire pour que ce(s) sous-traitant(s) exécute(nt) les travaux à sa charge en vertu du Marché, auquel cas </w:t>
            </w:r>
            <w:r w:rsidR="001359B1">
              <w:rPr>
                <w:sz w:val="24"/>
                <w:szCs w:val="24"/>
              </w:rPr>
              <w:t>l’Entrepreneur</w:t>
            </w:r>
            <w:r w:rsidRPr="001178F4">
              <w:rPr>
                <w:sz w:val="24"/>
                <w:szCs w:val="24"/>
              </w:rPr>
              <w:t xml:space="preserve"> obtiendra de ce(s) sous-traitant(s) un engagement de confidentialité analogue à celui qui est requis </w:t>
            </w:r>
            <w:r w:rsidR="009C6393">
              <w:rPr>
                <w:sz w:val="24"/>
                <w:szCs w:val="24"/>
              </w:rPr>
              <w:t>de l’Entrepreneur</w:t>
            </w:r>
            <w:r w:rsidRPr="001178F4">
              <w:rPr>
                <w:sz w:val="24"/>
                <w:szCs w:val="24"/>
              </w:rPr>
              <w:t xml:space="preserve"> en vertu de la présente Clause 16 du CCAG.</w:t>
            </w:r>
          </w:p>
          <w:p w14:paraId="3D63B82B" w14:textId="474C186F" w:rsidR="005C5FFF" w:rsidRPr="001178F4" w:rsidRDefault="005C5FFF" w:rsidP="00C43B49">
            <w:pPr>
              <w:spacing w:after="200"/>
              <w:ind w:left="672" w:hanging="720"/>
              <w:jc w:val="both"/>
              <w:rPr>
                <w:sz w:val="24"/>
                <w:szCs w:val="24"/>
              </w:rPr>
            </w:pPr>
            <w:r w:rsidRPr="001178F4">
              <w:rPr>
                <w:sz w:val="24"/>
                <w:szCs w:val="24"/>
              </w:rPr>
              <w:t>16.2</w:t>
            </w:r>
            <w:r w:rsidRPr="001178F4">
              <w:rPr>
                <w:sz w:val="24"/>
                <w:szCs w:val="24"/>
              </w:rPr>
              <w:tab/>
              <w:t xml:space="preserve">Le </w:t>
            </w:r>
            <w:r w:rsidR="00601342">
              <w:rPr>
                <w:sz w:val="24"/>
                <w:szCs w:val="24"/>
              </w:rPr>
              <w:t>Maître d’Ouvrage</w:t>
            </w:r>
            <w:r w:rsidRPr="001178F4">
              <w:rPr>
                <w:sz w:val="24"/>
                <w:szCs w:val="24"/>
              </w:rPr>
              <w:t xml:space="preserve"> n’emploiera pas les documents, données et informations qu’il tient </w:t>
            </w:r>
            <w:r w:rsidR="009C6393">
              <w:rPr>
                <w:sz w:val="24"/>
                <w:szCs w:val="24"/>
              </w:rPr>
              <w:t>de l’Entrepreneur</w:t>
            </w:r>
            <w:r w:rsidRPr="001178F4">
              <w:rPr>
                <w:sz w:val="24"/>
                <w:szCs w:val="24"/>
              </w:rPr>
              <w:t xml:space="preserve"> dans un but autre que l’exploitation et la maintenance des Installations. De même, </w:t>
            </w:r>
            <w:r w:rsidR="001359B1">
              <w:rPr>
                <w:sz w:val="24"/>
                <w:szCs w:val="24"/>
              </w:rPr>
              <w:t>l’Entrepreneur</w:t>
            </w:r>
            <w:r w:rsidRPr="001178F4">
              <w:rPr>
                <w:sz w:val="24"/>
                <w:szCs w:val="24"/>
              </w:rPr>
              <w:t xml:space="preserve"> n’emploiera pas les documents, données et informations qu’il tient du </w:t>
            </w:r>
            <w:r w:rsidR="00601342">
              <w:rPr>
                <w:sz w:val="24"/>
                <w:szCs w:val="24"/>
              </w:rPr>
              <w:t>Maître d’Ouvrage</w:t>
            </w:r>
            <w:r w:rsidR="00AD2CC2">
              <w:rPr>
                <w:sz w:val="24"/>
                <w:szCs w:val="24"/>
              </w:rPr>
              <w:t xml:space="preserve"> </w:t>
            </w:r>
            <w:r w:rsidRPr="001178F4">
              <w:rPr>
                <w:sz w:val="24"/>
                <w:szCs w:val="24"/>
              </w:rPr>
              <w:t>dans un but autre que la conception, l’achat des matériels et équipements, le montage, ou tout autre objectif que les autres travaux et services requis pour l’exécution du Marché.</w:t>
            </w:r>
          </w:p>
          <w:p w14:paraId="359D27F5" w14:textId="750F5407" w:rsidR="005C5FFF" w:rsidRPr="001178F4" w:rsidRDefault="005C5FFF" w:rsidP="00C43B49">
            <w:pPr>
              <w:spacing w:after="200"/>
              <w:ind w:left="672" w:hanging="720"/>
              <w:jc w:val="both"/>
              <w:rPr>
                <w:sz w:val="24"/>
                <w:szCs w:val="24"/>
              </w:rPr>
            </w:pPr>
            <w:r w:rsidRPr="001178F4">
              <w:rPr>
                <w:sz w:val="24"/>
                <w:szCs w:val="24"/>
              </w:rPr>
              <w:t>16.3</w:t>
            </w:r>
            <w:r w:rsidRPr="001178F4">
              <w:rPr>
                <w:sz w:val="24"/>
                <w:szCs w:val="24"/>
              </w:rPr>
              <w:tab/>
              <w:t xml:space="preserve">L’obligation incombant à chaque partie en vertu des </w:t>
            </w:r>
            <w:r w:rsidR="0081014F">
              <w:rPr>
                <w:sz w:val="24"/>
                <w:szCs w:val="24"/>
              </w:rPr>
              <w:t>Sous-</w:t>
            </w:r>
            <w:r w:rsidRPr="001178F4">
              <w:rPr>
                <w:sz w:val="24"/>
                <w:szCs w:val="24"/>
              </w:rPr>
              <w:t>Clauses 16.1 et 16.2 ci-dessus ne s’applique cependant pas aux informations :</w:t>
            </w:r>
          </w:p>
          <w:p w14:paraId="6912AFC7" w14:textId="77777777" w:rsidR="005C5FFF" w:rsidRPr="001178F4" w:rsidRDefault="005C5FFF" w:rsidP="00A04A29">
            <w:pPr>
              <w:spacing w:after="120"/>
              <w:ind w:left="1152" w:hanging="450"/>
              <w:jc w:val="both"/>
              <w:rPr>
                <w:sz w:val="24"/>
                <w:szCs w:val="24"/>
              </w:rPr>
            </w:pPr>
            <w:r w:rsidRPr="001178F4">
              <w:rPr>
                <w:sz w:val="24"/>
                <w:szCs w:val="24"/>
              </w:rPr>
              <w:t>a)</w:t>
            </w:r>
            <w:r w:rsidRPr="001178F4">
              <w:rPr>
                <w:sz w:val="24"/>
                <w:szCs w:val="24"/>
              </w:rPr>
              <w:tab/>
              <w:t>qui tombent dans le domaine public dès à présent ou par la suite indépendamment de la volonté de cette partie ; ou</w:t>
            </w:r>
          </w:p>
          <w:p w14:paraId="0CEE53F7" w14:textId="77777777" w:rsidR="005C5FFF" w:rsidRPr="001178F4" w:rsidRDefault="005C5FFF" w:rsidP="00A04A29">
            <w:pPr>
              <w:spacing w:after="120"/>
              <w:ind w:left="1152" w:hanging="450"/>
              <w:jc w:val="both"/>
              <w:rPr>
                <w:sz w:val="24"/>
                <w:szCs w:val="24"/>
              </w:rPr>
            </w:pPr>
            <w:r w:rsidRPr="001178F4">
              <w:rPr>
                <w:sz w:val="24"/>
                <w:szCs w:val="24"/>
              </w:rPr>
              <w:t>b)</w:t>
            </w:r>
            <w:r w:rsidRPr="001178F4">
              <w:rPr>
                <w:sz w:val="24"/>
                <w:szCs w:val="24"/>
              </w:rPr>
              <w:tab/>
              <w:t>dont on peut prouver qu’elles ont été en possession de cette partie au moment de leur divulgation et qui n’ont pas été précédemment obtenues, ni directement ni indirectement, de l’autre partie ; ou</w:t>
            </w:r>
          </w:p>
          <w:p w14:paraId="2E17E912" w14:textId="77777777" w:rsidR="005C5FFF" w:rsidRPr="001178F4" w:rsidRDefault="005C5FFF" w:rsidP="00A04A29">
            <w:pPr>
              <w:spacing w:after="120"/>
              <w:ind w:left="1152" w:hanging="450"/>
              <w:jc w:val="both"/>
              <w:rPr>
                <w:sz w:val="24"/>
                <w:szCs w:val="24"/>
              </w:rPr>
            </w:pPr>
            <w:r w:rsidRPr="001178F4">
              <w:rPr>
                <w:sz w:val="24"/>
                <w:szCs w:val="24"/>
              </w:rPr>
              <w:t>c)</w:t>
            </w:r>
            <w:r w:rsidRPr="001178F4">
              <w:rPr>
                <w:sz w:val="24"/>
                <w:szCs w:val="24"/>
              </w:rPr>
              <w:tab/>
              <w:t>qui sont, de façon licite, mises à la disposition de cette partie par une tierce partie non soumise à l’obligation de confidentialité.</w:t>
            </w:r>
          </w:p>
          <w:p w14:paraId="6655362C" w14:textId="77777777" w:rsidR="005C5FFF" w:rsidRPr="001178F4" w:rsidRDefault="005C5FFF" w:rsidP="0081014F">
            <w:pPr>
              <w:spacing w:after="120"/>
              <w:ind w:left="522" w:hanging="522"/>
              <w:jc w:val="both"/>
              <w:rPr>
                <w:sz w:val="24"/>
                <w:szCs w:val="24"/>
              </w:rPr>
            </w:pPr>
            <w:r w:rsidRPr="001178F4">
              <w:rPr>
                <w:sz w:val="24"/>
                <w:szCs w:val="24"/>
              </w:rPr>
              <w:t>16.4</w:t>
            </w:r>
            <w:r w:rsidRPr="001178F4">
              <w:rPr>
                <w:sz w:val="24"/>
                <w:szCs w:val="24"/>
              </w:rPr>
              <w:tab/>
              <w:t>Les dispositions de la présente Clause 16 n’affectent en aucune façon un quelconque engagement de confidentialité souscrit par l’une ou l’autre des parties avant la date du Marché en ce qui concerne les Installations ou une quelconque partie de celles-ci.</w:t>
            </w:r>
          </w:p>
          <w:p w14:paraId="6E0C1FA1" w14:textId="77777777" w:rsidR="005C5FFF" w:rsidRPr="001178F4" w:rsidRDefault="005C5FFF" w:rsidP="0081014F">
            <w:pPr>
              <w:spacing w:after="240"/>
              <w:ind w:left="522" w:hanging="522"/>
              <w:jc w:val="both"/>
              <w:rPr>
                <w:sz w:val="24"/>
                <w:szCs w:val="24"/>
              </w:rPr>
            </w:pPr>
            <w:r w:rsidRPr="001178F4">
              <w:rPr>
                <w:sz w:val="24"/>
                <w:szCs w:val="24"/>
              </w:rPr>
              <w:t>16.5</w:t>
            </w:r>
            <w:r w:rsidRPr="001178F4">
              <w:rPr>
                <w:sz w:val="24"/>
                <w:szCs w:val="24"/>
              </w:rPr>
              <w:tab/>
              <w:t>Les dispositions de la présente Clause 16 survivront à la fin du Marché quel qu’en soit le motif.</w:t>
            </w:r>
          </w:p>
        </w:tc>
      </w:tr>
    </w:tbl>
    <w:p w14:paraId="7672078B" w14:textId="77777777" w:rsidR="005C5FFF" w:rsidRPr="001178F4" w:rsidRDefault="005C5FFF" w:rsidP="00D06DA7">
      <w:pPr>
        <w:pStyle w:val="Head41"/>
        <w:spacing w:before="120" w:after="120"/>
        <w:rPr>
          <w:sz w:val="24"/>
          <w:szCs w:val="24"/>
        </w:rPr>
      </w:pPr>
      <w:r w:rsidRPr="001178F4">
        <w:rPr>
          <w:sz w:val="24"/>
          <w:szCs w:val="24"/>
        </w:rPr>
        <w:t xml:space="preserve">E.  Montage des Installations </w:t>
      </w:r>
    </w:p>
    <w:tbl>
      <w:tblPr>
        <w:tblW w:w="0" w:type="auto"/>
        <w:tblLayout w:type="fixed"/>
        <w:tblLook w:val="0000" w:firstRow="0" w:lastRow="0" w:firstColumn="0" w:lastColumn="0" w:noHBand="0" w:noVBand="0"/>
      </w:tblPr>
      <w:tblGrid>
        <w:gridCol w:w="2088"/>
        <w:gridCol w:w="7470"/>
      </w:tblGrid>
      <w:tr w:rsidR="005C5FFF" w:rsidRPr="001178F4" w14:paraId="630AC017" w14:textId="77777777" w:rsidTr="004431F0">
        <w:tc>
          <w:tcPr>
            <w:tcW w:w="2088" w:type="dxa"/>
          </w:tcPr>
          <w:p w14:paraId="0F985D61" w14:textId="5FEA1D85" w:rsidR="005C5FFF" w:rsidRPr="001178F4" w:rsidRDefault="005C5FFF" w:rsidP="008F394E">
            <w:pPr>
              <w:pStyle w:val="Sec7H-1"/>
              <w:ind w:left="343"/>
            </w:pPr>
            <w:bookmarkStart w:id="722" w:name="_Toc107421495"/>
            <w:r w:rsidRPr="001178F4">
              <w:t>Représentants</w:t>
            </w:r>
            <w:bookmarkEnd w:id="722"/>
          </w:p>
        </w:tc>
        <w:tc>
          <w:tcPr>
            <w:tcW w:w="7470" w:type="dxa"/>
          </w:tcPr>
          <w:p w14:paraId="63430BB5" w14:textId="77777777" w:rsidR="005C5FFF" w:rsidRPr="001178F4" w:rsidRDefault="005C5FFF" w:rsidP="00C43B49">
            <w:pPr>
              <w:spacing w:after="200"/>
              <w:ind w:left="672" w:hanging="720"/>
              <w:jc w:val="both"/>
              <w:rPr>
                <w:sz w:val="24"/>
                <w:szCs w:val="24"/>
              </w:rPr>
            </w:pPr>
            <w:r w:rsidRPr="001178F4">
              <w:rPr>
                <w:sz w:val="24"/>
                <w:szCs w:val="24"/>
              </w:rPr>
              <w:t>17.1</w:t>
            </w:r>
            <w:r w:rsidRPr="001178F4">
              <w:rPr>
                <w:sz w:val="24"/>
                <w:szCs w:val="24"/>
              </w:rPr>
              <w:tab/>
            </w:r>
            <w:r w:rsidRPr="00BF7E2F">
              <w:rPr>
                <w:sz w:val="24"/>
                <w:szCs w:val="24"/>
              </w:rPr>
              <w:t>Directeur de projet</w:t>
            </w:r>
          </w:p>
          <w:p w14:paraId="1E2504CF" w14:textId="790809C0" w:rsidR="005C5FFF" w:rsidRPr="001178F4" w:rsidRDefault="005C5FFF" w:rsidP="0081014F">
            <w:pPr>
              <w:spacing w:after="180"/>
              <w:ind w:left="522"/>
              <w:jc w:val="both"/>
              <w:rPr>
                <w:sz w:val="24"/>
                <w:szCs w:val="24"/>
              </w:rPr>
            </w:pPr>
            <w:r w:rsidRPr="001178F4">
              <w:rPr>
                <w:sz w:val="24"/>
                <w:szCs w:val="24"/>
              </w:rPr>
              <w:t xml:space="preserve">Si le Directeur de projet n’est pas désigné dans le Marché, le </w:t>
            </w:r>
            <w:r w:rsidR="00601342">
              <w:rPr>
                <w:sz w:val="24"/>
                <w:szCs w:val="24"/>
              </w:rPr>
              <w:t>Maître d’Ouvrage</w:t>
            </w:r>
            <w:r w:rsidRPr="001178F4">
              <w:rPr>
                <w:sz w:val="24"/>
                <w:szCs w:val="24"/>
              </w:rPr>
              <w:t xml:space="preserve"> nommera un Directeur de projet dans les quatorze (14) jours suivant la date d’entrée en vigueur et avisera </w:t>
            </w:r>
            <w:r w:rsidR="001359B1">
              <w:rPr>
                <w:sz w:val="24"/>
                <w:szCs w:val="24"/>
              </w:rPr>
              <w:t>l’Entrepreneur</w:t>
            </w:r>
            <w:r w:rsidRPr="001178F4">
              <w:rPr>
                <w:sz w:val="24"/>
                <w:szCs w:val="24"/>
              </w:rPr>
              <w:t xml:space="preserve"> de son identité.  Pendant la durée du Marché le </w:t>
            </w:r>
            <w:r w:rsidR="00601342">
              <w:rPr>
                <w:sz w:val="24"/>
                <w:szCs w:val="24"/>
              </w:rPr>
              <w:t>Maître d’Ouvrage</w:t>
            </w:r>
            <w:r w:rsidRPr="001178F4">
              <w:rPr>
                <w:sz w:val="24"/>
                <w:szCs w:val="24"/>
              </w:rPr>
              <w:t xml:space="preserve"> pourra à sa discrétion nommer une autre personne en qualité de Directeur de projet en lieu et place de la personne précédemment nommée à cette fonction et il avisera sans délai </w:t>
            </w:r>
            <w:r w:rsidR="001359B1">
              <w:rPr>
                <w:sz w:val="24"/>
                <w:szCs w:val="24"/>
              </w:rPr>
              <w:t>l’Entrepreneur</w:t>
            </w:r>
            <w:r w:rsidRPr="001178F4">
              <w:rPr>
                <w:sz w:val="24"/>
                <w:szCs w:val="24"/>
              </w:rPr>
              <w:t xml:space="preserve"> de son identité.  Il ne pourra être procédé à une telle nomination que dans la mesure où la période et les modalités de cette nomination ne perturbent pas la progression des travaux de réalisation des installations.  Cette nomination ne sera effective qu’à partir de la réception de cet avis par </w:t>
            </w:r>
            <w:r w:rsidR="001359B1">
              <w:rPr>
                <w:sz w:val="24"/>
                <w:szCs w:val="24"/>
              </w:rPr>
              <w:t>l’Entrepreneur</w:t>
            </w:r>
            <w:r w:rsidRPr="001178F4">
              <w:rPr>
                <w:sz w:val="24"/>
                <w:szCs w:val="24"/>
              </w:rPr>
              <w:t>.</w:t>
            </w:r>
            <w:r w:rsidR="0081014F">
              <w:rPr>
                <w:sz w:val="24"/>
                <w:szCs w:val="24"/>
              </w:rPr>
              <w:t xml:space="preserve"> </w:t>
            </w:r>
            <w:r w:rsidRPr="001178F4">
              <w:rPr>
                <w:sz w:val="24"/>
                <w:szCs w:val="24"/>
              </w:rPr>
              <w:t xml:space="preserve">Le Directeur de projet représentera le </w:t>
            </w:r>
            <w:r w:rsidR="00601342">
              <w:rPr>
                <w:sz w:val="24"/>
                <w:szCs w:val="24"/>
              </w:rPr>
              <w:t>Maître d’Ouvrage</w:t>
            </w:r>
            <w:r w:rsidRPr="001178F4">
              <w:rPr>
                <w:sz w:val="24"/>
                <w:szCs w:val="24"/>
              </w:rPr>
              <w:t xml:space="preserve"> et agira pour le compte de ce dernier en permanence durant la période de validité du Marché.  Toutes les notifications, instructions, ordres, certificats, autorisations et autres communications donnés en vertu du Marché émaneront du Directeur de projet, sauf dans les cas où les présentes en disposent autrement.</w:t>
            </w:r>
          </w:p>
          <w:p w14:paraId="0D363BD0" w14:textId="2408B0BF" w:rsidR="005C5FFF" w:rsidRPr="001178F4" w:rsidRDefault="005C5FFF" w:rsidP="0081014F">
            <w:pPr>
              <w:spacing w:after="180"/>
              <w:ind w:left="522"/>
              <w:jc w:val="both"/>
              <w:rPr>
                <w:sz w:val="24"/>
                <w:szCs w:val="24"/>
              </w:rPr>
            </w:pPr>
            <w:r w:rsidRPr="001178F4">
              <w:rPr>
                <w:sz w:val="24"/>
                <w:szCs w:val="24"/>
              </w:rPr>
              <w:t xml:space="preserve">Tous les avis, instructions, informations et autres communications donnés par </w:t>
            </w:r>
            <w:r w:rsidR="001359B1">
              <w:rPr>
                <w:sz w:val="24"/>
                <w:szCs w:val="24"/>
              </w:rPr>
              <w:t>l’Entrepreneur</w:t>
            </w:r>
            <w:r w:rsidRPr="001178F4">
              <w:rPr>
                <w:sz w:val="24"/>
                <w:szCs w:val="24"/>
              </w:rPr>
              <w:t xml:space="preserve"> au </w:t>
            </w:r>
            <w:r w:rsidR="00601342">
              <w:rPr>
                <w:sz w:val="24"/>
                <w:szCs w:val="24"/>
              </w:rPr>
              <w:t>Maître d’Ouvrage</w:t>
            </w:r>
            <w:r w:rsidRPr="001178F4">
              <w:rPr>
                <w:sz w:val="24"/>
                <w:szCs w:val="24"/>
              </w:rPr>
              <w:t xml:space="preserve"> en vertu du Marché seront remis au Directeur de projet, sauf dans les cas où les présentes en disposent autrement.</w:t>
            </w:r>
          </w:p>
          <w:p w14:paraId="74A16065" w14:textId="66F2A90F" w:rsidR="005C5FFF" w:rsidRPr="001178F4" w:rsidRDefault="005C5FFF" w:rsidP="00C43B49">
            <w:pPr>
              <w:spacing w:after="200"/>
              <w:ind w:left="672" w:hanging="720"/>
              <w:jc w:val="both"/>
              <w:rPr>
                <w:sz w:val="24"/>
                <w:szCs w:val="24"/>
              </w:rPr>
            </w:pPr>
            <w:r w:rsidRPr="001178F4">
              <w:rPr>
                <w:sz w:val="24"/>
                <w:szCs w:val="24"/>
              </w:rPr>
              <w:t>17.2</w:t>
            </w:r>
            <w:r w:rsidRPr="001178F4">
              <w:rPr>
                <w:sz w:val="24"/>
                <w:szCs w:val="24"/>
              </w:rPr>
              <w:tab/>
            </w:r>
            <w:r w:rsidRPr="00BF7E2F">
              <w:rPr>
                <w:sz w:val="24"/>
                <w:szCs w:val="24"/>
              </w:rPr>
              <w:t xml:space="preserve">Représentant </w:t>
            </w:r>
            <w:r w:rsidR="009C6393">
              <w:rPr>
                <w:sz w:val="24"/>
                <w:szCs w:val="24"/>
              </w:rPr>
              <w:t>de l’Entrepreneur</w:t>
            </w:r>
            <w:r w:rsidRPr="00BF7E2F">
              <w:rPr>
                <w:sz w:val="24"/>
                <w:szCs w:val="24"/>
              </w:rPr>
              <w:t xml:space="preserve"> et Directeur des travaux</w:t>
            </w:r>
          </w:p>
          <w:p w14:paraId="6DFBE79E" w14:textId="52A29FAE" w:rsidR="005C5FFF" w:rsidRPr="001178F4" w:rsidRDefault="005C5FFF" w:rsidP="007A68AB">
            <w:pPr>
              <w:spacing w:after="180"/>
              <w:ind w:left="1152" w:hanging="630"/>
              <w:jc w:val="both"/>
              <w:rPr>
                <w:sz w:val="24"/>
                <w:szCs w:val="24"/>
              </w:rPr>
            </w:pPr>
            <w:r w:rsidRPr="001178F4">
              <w:rPr>
                <w:sz w:val="24"/>
                <w:szCs w:val="24"/>
              </w:rPr>
              <w:t>17.2.1</w:t>
            </w:r>
            <w:r w:rsidRPr="001178F4">
              <w:rPr>
                <w:sz w:val="24"/>
                <w:szCs w:val="24"/>
              </w:rPr>
              <w:tab/>
              <w:t xml:space="preserve">Si le Représentant </w:t>
            </w:r>
            <w:r w:rsidR="009C6393">
              <w:rPr>
                <w:sz w:val="24"/>
                <w:szCs w:val="24"/>
              </w:rPr>
              <w:t>de l’Entrepreneur</w:t>
            </w:r>
            <w:r w:rsidRPr="001178F4">
              <w:rPr>
                <w:sz w:val="24"/>
                <w:szCs w:val="24"/>
              </w:rPr>
              <w:t xml:space="preserve"> n’est pas désigné dans le Marché, </w:t>
            </w:r>
            <w:r w:rsidR="001359B1">
              <w:rPr>
                <w:sz w:val="24"/>
                <w:szCs w:val="24"/>
              </w:rPr>
              <w:t>l’Entrepreneur</w:t>
            </w:r>
            <w:r w:rsidRPr="001178F4">
              <w:rPr>
                <w:sz w:val="24"/>
                <w:szCs w:val="24"/>
              </w:rPr>
              <w:t xml:space="preserve"> nommera alors ledit Représentant dans les quatorze (14) jours suivant la date d’entrée en vigueur et demandera au </w:t>
            </w:r>
            <w:r w:rsidR="00601342">
              <w:rPr>
                <w:sz w:val="24"/>
                <w:szCs w:val="24"/>
              </w:rPr>
              <w:t>Maître d’Ouvrage</w:t>
            </w:r>
            <w:r w:rsidRPr="001178F4">
              <w:rPr>
                <w:sz w:val="24"/>
                <w:szCs w:val="24"/>
              </w:rPr>
              <w:t xml:space="preserve"> d’approuver par écrit le choix de cette personne.  Si le </w:t>
            </w:r>
            <w:r w:rsidR="00601342">
              <w:rPr>
                <w:sz w:val="24"/>
                <w:szCs w:val="24"/>
              </w:rPr>
              <w:t>Maître d’Ouvrage</w:t>
            </w:r>
            <w:r w:rsidRPr="001178F4">
              <w:rPr>
                <w:sz w:val="24"/>
                <w:szCs w:val="24"/>
              </w:rPr>
              <w:t xml:space="preserve"> n’oppose aucune objection à cette nomination dans un délai de quatorze (14) jours, le choix du Représentant </w:t>
            </w:r>
            <w:r w:rsidR="009C6393">
              <w:rPr>
                <w:sz w:val="24"/>
                <w:szCs w:val="24"/>
              </w:rPr>
              <w:t>de l’Entrepreneur</w:t>
            </w:r>
            <w:r w:rsidRPr="001178F4">
              <w:rPr>
                <w:sz w:val="24"/>
                <w:szCs w:val="24"/>
              </w:rPr>
              <w:t xml:space="preserve"> sera réputé avoir été approuvé.  Si le </w:t>
            </w:r>
            <w:r w:rsidR="00601342">
              <w:rPr>
                <w:sz w:val="24"/>
                <w:szCs w:val="24"/>
              </w:rPr>
              <w:t>Maître d’Ouvrage</w:t>
            </w:r>
            <w:r w:rsidRPr="001178F4">
              <w:rPr>
                <w:sz w:val="24"/>
                <w:szCs w:val="24"/>
              </w:rPr>
              <w:t xml:space="preserve"> s’oppose au choix du Représentant </w:t>
            </w:r>
            <w:r w:rsidR="009C6393">
              <w:rPr>
                <w:sz w:val="24"/>
                <w:szCs w:val="24"/>
              </w:rPr>
              <w:t>de l’Entrepreneur</w:t>
            </w:r>
            <w:r w:rsidRPr="001178F4">
              <w:rPr>
                <w:sz w:val="24"/>
                <w:szCs w:val="24"/>
              </w:rPr>
              <w:t xml:space="preserve"> dans ce délai de quatorze (14) jours en précisant les motifs de sa décision, </w:t>
            </w:r>
            <w:r w:rsidR="001359B1">
              <w:rPr>
                <w:sz w:val="24"/>
                <w:szCs w:val="24"/>
              </w:rPr>
              <w:t>l’Entrepreneur</w:t>
            </w:r>
            <w:r w:rsidRPr="001178F4">
              <w:rPr>
                <w:sz w:val="24"/>
                <w:szCs w:val="24"/>
              </w:rPr>
              <w:t xml:space="preserve"> nommera un remplaçant dans les quatorze (14) jours suivant cette opposition, et cette nomination sera soumise aux dispositions de ce</w:t>
            </w:r>
            <w:r w:rsidR="007A68AB">
              <w:rPr>
                <w:sz w:val="24"/>
                <w:szCs w:val="24"/>
              </w:rPr>
              <w:t>tte Sous-Clause</w:t>
            </w:r>
            <w:r w:rsidRPr="001178F4">
              <w:rPr>
                <w:sz w:val="24"/>
                <w:szCs w:val="24"/>
              </w:rPr>
              <w:t xml:space="preserve"> 17.2.1.</w:t>
            </w:r>
          </w:p>
          <w:p w14:paraId="73F18C03" w14:textId="5E48DFCA" w:rsidR="005C5FFF" w:rsidRPr="001178F4" w:rsidRDefault="005C5FFF" w:rsidP="007A68AB">
            <w:pPr>
              <w:spacing w:after="180"/>
              <w:ind w:left="1152" w:hanging="720"/>
              <w:jc w:val="both"/>
              <w:rPr>
                <w:sz w:val="24"/>
                <w:szCs w:val="24"/>
              </w:rPr>
            </w:pPr>
            <w:r w:rsidRPr="001178F4">
              <w:rPr>
                <w:sz w:val="24"/>
                <w:szCs w:val="24"/>
              </w:rPr>
              <w:t>17.2.2</w:t>
            </w:r>
            <w:r w:rsidRPr="001178F4">
              <w:rPr>
                <w:sz w:val="24"/>
                <w:szCs w:val="24"/>
              </w:rPr>
              <w:tab/>
              <w:t xml:space="preserve">Le Représentant </w:t>
            </w:r>
            <w:r w:rsidR="009C6393">
              <w:rPr>
                <w:sz w:val="24"/>
                <w:szCs w:val="24"/>
              </w:rPr>
              <w:t>de l’Entrepreneur</w:t>
            </w:r>
            <w:r w:rsidRPr="001178F4">
              <w:rPr>
                <w:sz w:val="24"/>
                <w:szCs w:val="24"/>
              </w:rPr>
              <w:t xml:space="preserve"> représentera </w:t>
            </w:r>
            <w:r w:rsidR="001359B1">
              <w:rPr>
                <w:sz w:val="24"/>
                <w:szCs w:val="24"/>
              </w:rPr>
              <w:t>l’Entrepreneur</w:t>
            </w:r>
            <w:r w:rsidRPr="001178F4">
              <w:rPr>
                <w:sz w:val="24"/>
                <w:szCs w:val="24"/>
              </w:rPr>
              <w:t xml:space="preserve"> et agira pour le compte de ce dernier en permanence durant la période de validité du Marché et il donnera au Directeur de projet tous les avis, instructions, informations et autres communications </w:t>
            </w:r>
            <w:r w:rsidR="009C6393">
              <w:rPr>
                <w:sz w:val="24"/>
                <w:szCs w:val="24"/>
              </w:rPr>
              <w:t>de l’Entrepreneur</w:t>
            </w:r>
            <w:r w:rsidRPr="001178F4">
              <w:rPr>
                <w:sz w:val="24"/>
                <w:szCs w:val="24"/>
              </w:rPr>
              <w:t xml:space="preserve"> en vertu du Marché.</w:t>
            </w:r>
          </w:p>
          <w:p w14:paraId="1495336C" w14:textId="1A07BEC5" w:rsidR="005C5FFF" w:rsidRPr="001178F4" w:rsidRDefault="005C5FFF" w:rsidP="007A68AB">
            <w:pPr>
              <w:spacing w:after="180"/>
              <w:ind w:left="1152"/>
              <w:jc w:val="both"/>
              <w:rPr>
                <w:sz w:val="24"/>
                <w:szCs w:val="24"/>
              </w:rPr>
            </w:pPr>
            <w:r w:rsidRPr="001178F4">
              <w:rPr>
                <w:sz w:val="24"/>
                <w:szCs w:val="24"/>
              </w:rPr>
              <w:t xml:space="preserve">Tous les avis, instructions, informations et autres communications donnés par le </w:t>
            </w:r>
            <w:r w:rsidR="00601342">
              <w:rPr>
                <w:sz w:val="24"/>
                <w:szCs w:val="24"/>
              </w:rPr>
              <w:t>Maître d’Ouvrage</w:t>
            </w:r>
            <w:r w:rsidRPr="001178F4">
              <w:rPr>
                <w:sz w:val="24"/>
                <w:szCs w:val="24"/>
              </w:rPr>
              <w:t xml:space="preserve"> ou le Directeur de projet </w:t>
            </w:r>
            <w:r w:rsidR="001359B1">
              <w:rPr>
                <w:sz w:val="24"/>
                <w:szCs w:val="24"/>
              </w:rPr>
              <w:t>à l’Entrepreneur</w:t>
            </w:r>
            <w:r w:rsidRPr="001178F4">
              <w:rPr>
                <w:sz w:val="24"/>
                <w:szCs w:val="24"/>
              </w:rPr>
              <w:t xml:space="preserve"> en vertu du Marché seront remis au Représentant </w:t>
            </w:r>
            <w:r w:rsidR="009C6393">
              <w:rPr>
                <w:sz w:val="24"/>
                <w:szCs w:val="24"/>
              </w:rPr>
              <w:t>de l’Entrepreneur</w:t>
            </w:r>
            <w:r w:rsidRPr="001178F4">
              <w:rPr>
                <w:sz w:val="24"/>
                <w:szCs w:val="24"/>
              </w:rPr>
              <w:t xml:space="preserve"> ou, en son absence, à son adjoint, sauf dans les cas où les présentes n’en disposent autrement.</w:t>
            </w:r>
          </w:p>
          <w:p w14:paraId="3AE2721A" w14:textId="3F2ACB64" w:rsidR="005C5FFF" w:rsidRPr="001178F4" w:rsidRDefault="001359B1" w:rsidP="007A68AB">
            <w:pPr>
              <w:spacing w:after="180"/>
              <w:ind w:left="1152"/>
              <w:jc w:val="both"/>
              <w:rPr>
                <w:sz w:val="24"/>
                <w:szCs w:val="24"/>
              </w:rPr>
            </w:pPr>
            <w:r>
              <w:rPr>
                <w:sz w:val="24"/>
                <w:szCs w:val="24"/>
              </w:rPr>
              <w:t>L’Entrepreneur</w:t>
            </w:r>
            <w:r w:rsidR="005C5FFF" w:rsidRPr="001178F4">
              <w:rPr>
                <w:sz w:val="24"/>
                <w:szCs w:val="24"/>
              </w:rPr>
              <w:t xml:space="preserve"> ne révoquera pas le Représentant </w:t>
            </w:r>
            <w:r w:rsidR="009C6393">
              <w:rPr>
                <w:sz w:val="24"/>
                <w:szCs w:val="24"/>
              </w:rPr>
              <w:t>de l’Entrepreneur</w:t>
            </w:r>
            <w:r w:rsidR="005C5FFF" w:rsidRPr="001178F4">
              <w:rPr>
                <w:sz w:val="24"/>
                <w:szCs w:val="24"/>
              </w:rPr>
              <w:t xml:space="preserve"> sans le consentement écrit préalable du </w:t>
            </w:r>
            <w:r w:rsidR="00601342">
              <w:rPr>
                <w:sz w:val="24"/>
                <w:szCs w:val="24"/>
              </w:rPr>
              <w:t>Maître d’Ouvrage</w:t>
            </w:r>
            <w:r w:rsidR="005C5FFF" w:rsidRPr="001178F4">
              <w:rPr>
                <w:sz w:val="24"/>
                <w:szCs w:val="24"/>
              </w:rPr>
              <w:t xml:space="preserve">, qui ne refusera pas son consentement sans motif valable. Si le </w:t>
            </w:r>
            <w:r w:rsidR="00601342">
              <w:rPr>
                <w:sz w:val="24"/>
                <w:szCs w:val="24"/>
              </w:rPr>
              <w:t>Maître d’Ouvrage</w:t>
            </w:r>
            <w:r w:rsidR="005C5FFF" w:rsidRPr="001178F4">
              <w:rPr>
                <w:sz w:val="24"/>
                <w:szCs w:val="24"/>
              </w:rPr>
              <w:t xml:space="preserve"> y consent, </w:t>
            </w:r>
            <w:r>
              <w:rPr>
                <w:sz w:val="24"/>
                <w:szCs w:val="24"/>
              </w:rPr>
              <w:t>l’Entrepreneur</w:t>
            </w:r>
            <w:r w:rsidR="005C5FFF" w:rsidRPr="001178F4">
              <w:rPr>
                <w:sz w:val="24"/>
                <w:szCs w:val="24"/>
              </w:rPr>
              <w:t xml:space="preserve"> nommera une autre personne Représentant </w:t>
            </w:r>
            <w:r w:rsidR="009C6393">
              <w:rPr>
                <w:sz w:val="24"/>
                <w:szCs w:val="24"/>
              </w:rPr>
              <w:t>de l’Entrepreneur</w:t>
            </w:r>
            <w:r w:rsidR="005C5FFF" w:rsidRPr="001178F4">
              <w:rPr>
                <w:sz w:val="24"/>
                <w:szCs w:val="24"/>
              </w:rPr>
              <w:t xml:space="preserve"> conformément à la procédure décrite dans l</w:t>
            </w:r>
            <w:r w:rsidR="007A68AB">
              <w:rPr>
                <w:sz w:val="24"/>
                <w:szCs w:val="24"/>
              </w:rPr>
              <w:t xml:space="preserve">a Sous-Clause </w:t>
            </w:r>
            <w:r w:rsidR="007A68AB" w:rsidRPr="001178F4">
              <w:rPr>
                <w:sz w:val="24"/>
                <w:szCs w:val="24"/>
              </w:rPr>
              <w:t>17.2.1</w:t>
            </w:r>
            <w:r w:rsidR="005C5FFF" w:rsidRPr="001178F4">
              <w:rPr>
                <w:sz w:val="24"/>
                <w:szCs w:val="24"/>
              </w:rPr>
              <w:t xml:space="preserve"> ci-dessus.</w:t>
            </w:r>
          </w:p>
          <w:p w14:paraId="1C402E4F" w14:textId="58FFB378" w:rsidR="005C5FFF" w:rsidRPr="001178F4" w:rsidRDefault="005C5FFF" w:rsidP="007A68AB">
            <w:pPr>
              <w:spacing w:after="180"/>
              <w:ind w:left="1152" w:hanging="630"/>
              <w:jc w:val="both"/>
              <w:rPr>
                <w:sz w:val="24"/>
                <w:szCs w:val="24"/>
              </w:rPr>
            </w:pPr>
            <w:r w:rsidRPr="001178F4">
              <w:rPr>
                <w:sz w:val="24"/>
                <w:szCs w:val="24"/>
              </w:rPr>
              <w:t>17.2.3</w:t>
            </w:r>
            <w:r w:rsidRPr="001178F4">
              <w:rPr>
                <w:sz w:val="24"/>
                <w:szCs w:val="24"/>
              </w:rPr>
              <w:tab/>
              <w:t xml:space="preserve">Le Représentant </w:t>
            </w:r>
            <w:r w:rsidR="009C6393">
              <w:rPr>
                <w:sz w:val="24"/>
                <w:szCs w:val="24"/>
              </w:rPr>
              <w:t>de l’Entrepreneur</w:t>
            </w:r>
            <w:r w:rsidRPr="001178F4">
              <w:rPr>
                <w:sz w:val="24"/>
                <w:szCs w:val="24"/>
              </w:rPr>
              <w:t xml:space="preserve"> a la faculté, sous réserve du consentement du </w:t>
            </w:r>
            <w:r w:rsidR="00601342">
              <w:rPr>
                <w:sz w:val="24"/>
                <w:szCs w:val="24"/>
              </w:rPr>
              <w:t>Maître d’Ouvrage</w:t>
            </w:r>
            <w:r w:rsidRPr="001178F4">
              <w:rPr>
                <w:sz w:val="24"/>
                <w:szCs w:val="24"/>
              </w:rPr>
              <w:t xml:space="preserve">, qui ne refusera pas son consentement sans motif valable, de déléguer à tout moment à toute personne tout pouvoir, fonction ou autorité dont il est investi.  Cette délégation peut être révoquée à tout moment.  Cette délégation ou révocation fera l’objet d’un avis préalable écrit signé par le Représentant </w:t>
            </w:r>
            <w:r w:rsidR="009C6393">
              <w:rPr>
                <w:sz w:val="24"/>
                <w:szCs w:val="24"/>
              </w:rPr>
              <w:t>de l’Entrepreneur</w:t>
            </w:r>
            <w:r w:rsidRPr="001178F4">
              <w:rPr>
                <w:sz w:val="24"/>
                <w:szCs w:val="24"/>
              </w:rPr>
              <w:t xml:space="preserve">, et qui spécifie les pouvoirs, fonctions et autorités ainsi délégués </w:t>
            </w:r>
            <w:r w:rsidR="007A68AB" w:rsidRPr="001178F4">
              <w:rPr>
                <w:sz w:val="24"/>
                <w:szCs w:val="24"/>
              </w:rPr>
              <w:t>ou révoqués</w:t>
            </w:r>
            <w:r w:rsidRPr="001178F4">
              <w:rPr>
                <w:sz w:val="24"/>
                <w:szCs w:val="24"/>
              </w:rPr>
              <w:t xml:space="preserve">. Cette délégation ou révocation sera sans effet tant qu’une copie de l’avis notifiant ladite délégation ou révocation n’aura pas été remise au </w:t>
            </w:r>
            <w:r w:rsidR="00601342">
              <w:rPr>
                <w:sz w:val="24"/>
                <w:szCs w:val="24"/>
              </w:rPr>
              <w:t>Maître d’Ouvrage</w:t>
            </w:r>
            <w:r w:rsidRPr="001178F4">
              <w:rPr>
                <w:sz w:val="24"/>
                <w:szCs w:val="24"/>
              </w:rPr>
              <w:t xml:space="preserve"> et au Directeur de projet. Tout acte, ou l’exercice par une quelconque personne de pouvoirs, fonctions et autorités qui lui ont ainsi été délégués conformément à ce</w:t>
            </w:r>
            <w:r w:rsidR="007A68AB">
              <w:rPr>
                <w:sz w:val="24"/>
                <w:szCs w:val="24"/>
              </w:rPr>
              <w:t>tte Sous-Clause</w:t>
            </w:r>
            <w:r w:rsidRPr="001178F4">
              <w:rPr>
                <w:sz w:val="24"/>
                <w:szCs w:val="24"/>
              </w:rPr>
              <w:t xml:space="preserve"> 17.2.3, sera réputé avoir été effectué ou exercé par le Représentant </w:t>
            </w:r>
            <w:r w:rsidR="009C6393">
              <w:rPr>
                <w:sz w:val="24"/>
                <w:szCs w:val="24"/>
              </w:rPr>
              <w:t>de l’Entrepreneur</w:t>
            </w:r>
            <w:r w:rsidRPr="001178F4">
              <w:rPr>
                <w:sz w:val="24"/>
                <w:szCs w:val="24"/>
              </w:rPr>
              <w:t>.</w:t>
            </w:r>
          </w:p>
          <w:p w14:paraId="653D3E86" w14:textId="2F75980D" w:rsidR="005C5FFF" w:rsidRPr="001178F4" w:rsidRDefault="005C5FFF" w:rsidP="007A68AB">
            <w:pPr>
              <w:spacing w:after="180"/>
              <w:ind w:left="1152" w:hanging="810"/>
              <w:jc w:val="both"/>
              <w:rPr>
                <w:sz w:val="24"/>
                <w:szCs w:val="24"/>
              </w:rPr>
            </w:pPr>
            <w:r w:rsidRPr="001178F4">
              <w:rPr>
                <w:sz w:val="24"/>
                <w:szCs w:val="24"/>
              </w:rPr>
              <w:t>17.2.4</w:t>
            </w:r>
            <w:r w:rsidRPr="001178F4">
              <w:rPr>
                <w:sz w:val="24"/>
                <w:szCs w:val="24"/>
              </w:rPr>
              <w:tab/>
              <w:t xml:space="preserve">A partir du commencement du montage des Installations sur le </w:t>
            </w:r>
            <w:r w:rsidR="007A68AB">
              <w:rPr>
                <w:sz w:val="24"/>
                <w:szCs w:val="24"/>
              </w:rPr>
              <w:t>S</w:t>
            </w:r>
            <w:r w:rsidRPr="001178F4">
              <w:rPr>
                <w:sz w:val="24"/>
                <w:szCs w:val="24"/>
              </w:rPr>
              <w:t>ite et jusqu’à l’</w:t>
            </w:r>
            <w:r w:rsidR="007A68AB">
              <w:rPr>
                <w:sz w:val="24"/>
                <w:szCs w:val="24"/>
              </w:rPr>
              <w:t>A</w:t>
            </w:r>
            <w:r w:rsidRPr="001178F4">
              <w:rPr>
                <w:sz w:val="24"/>
                <w:szCs w:val="24"/>
              </w:rPr>
              <w:t xml:space="preserve">chèvement des Installations, le Représentant </w:t>
            </w:r>
            <w:r w:rsidR="009C6393">
              <w:rPr>
                <w:sz w:val="24"/>
                <w:szCs w:val="24"/>
              </w:rPr>
              <w:t>de l’Entrepreneur</w:t>
            </w:r>
            <w:r w:rsidRPr="001178F4">
              <w:rPr>
                <w:sz w:val="24"/>
                <w:szCs w:val="24"/>
              </w:rPr>
              <w:t xml:space="preserve"> nommera une personne appropriée en qualité de </w:t>
            </w:r>
            <w:r w:rsidR="007A68AB">
              <w:rPr>
                <w:sz w:val="24"/>
                <w:szCs w:val="24"/>
              </w:rPr>
              <w:t>D</w:t>
            </w:r>
            <w:r w:rsidRPr="001178F4">
              <w:rPr>
                <w:sz w:val="24"/>
                <w:szCs w:val="24"/>
              </w:rPr>
              <w:t xml:space="preserve">irecteur des travaux (ci-après désigné en tant que « Directeur des travaux »).  Le Directeur des travaux supervisera tous les travaux effectués sur le site par </w:t>
            </w:r>
            <w:r w:rsidR="001359B1">
              <w:rPr>
                <w:sz w:val="24"/>
                <w:szCs w:val="24"/>
              </w:rPr>
              <w:t>l’Entrepreneur</w:t>
            </w:r>
            <w:r w:rsidRPr="001178F4">
              <w:rPr>
                <w:sz w:val="24"/>
                <w:szCs w:val="24"/>
              </w:rPr>
              <w:t xml:space="preserve"> et il sera présent sur le site pendant les heures de travail normales, sauf en cas de congé, de maladie ou d’absence pour des raisons liées à la bonne exécution du Marché.  Toutes les fois où le Directeur des travaux serait absent du </w:t>
            </w:r>
            <w:r w:rsidR="007A68AB">
              <w:rPr>
                <w:sz w:val="24"/>
                <w:szCs w:val="24"/>
              </w:rPr>
              <w:t>S</w:t>
            </w:r>
            <w:r w:rsidRPr="001178F4">
              <w:rPr>
                <w:sz w:val="24"/>
                <w:szCs w:val="24"/>
              </w:rPr>
              <w:t>ite, une personne appropriée sera nommée pour le remplacer en qualité d’adjoint.</w:t>
            </w:r>
          </w:p>
          <w:p w14:paraId="15BCDA8F" w14:textId="77777777" w:rsidR="008D5609" w:rsidRDefault="005C5FFF" w:rsidP="008D5609">
            <w:pPr>
              <w:spacing w:after="180"/>
              <w:ind w:left="1152" w:hanging="720"/>
              <w:jc w:val="both"/>
              <w:rPr>
                <w:sz w:val="24"/>
                <w:szCs w:val="24"/>
              </w:rPr>
            </w:pPr>
            <w:r w:rsidRPr="001178F4">
              <w:rPr>
                <w:sz w:val="24"/>
                <w:szCs w:val="24"/>
              </w:rPr>
              <w:t>17.2.5</w:t>
            </w:r>
            <w:r w:rsidRPr="001178F4">
              <w:rPr>
                <w:sz w:val="24"/>
                <w:szCs w:val="24"/>
              </w:rPr>
              <w:tab/>
            </w:r>
            <w:r w:rsidR="008D5609" w:rsidRPr="001178F4">
              <w:rPr>
                <w:sz w:val="24"/>
                <w:szCs w:val="24"/>
              </w:rPr>
              <w:t xml:space="preserve">Le </w:t>
            </w:r>
            <w:r w:rsidR="008D5609">
              <w:rPr>
                <w:sz w:val="24"/>
                <w:szCs w:val="24"/>
              </w:rPr>
              <w:t>Maître d’Ouvrage</w:t>
            </w:r>
            <w:r w:rsidR="008D5609" w:rsidRPr="001178F4">
              <w:rPr>
                <w:sz w:val="24"/>
                <w:szCs w:val="24"/>
              </w:rPr>
              <w:t xml:space="preserve"> a la faculté, par notification </w:t>
            </w:r>
            <w:r w:rsidR="008D5609">
              <w:rPr>
                <w:sz w:val="24"/>
                <w:szCs w:val="24"/>
              </w:rPr>
              <w:t>à l’Entrepreneur</w:t>
            </w:r>
            <w:r w:rsidR="008D5609" w:rsidRPr="001178F4">
              <w:rPr>
                <w:sz w:val="24"/>
                <w:szCs w:val="24"/>
              </w:rPr>
              <w:t xml:space="preserve">, de contester le choix d’un quelconque représentant ou personne employé(e) par </w:t>
            </w:r>
            <w:r w:rsidR="008D5609">
              <w:rPr>
                <w:sz w:val="24"/>
                <w:szCs w:val="24"/>
              </w:rPr>
              <w:t>l’Entrepreneur</w:t>
            </w:r>
            <w:r w:rsidR="008D5609" w:rsidRPr="001178F4">
              <w:rPr>
                <w:sz w:val="24"/>
                <w:szCs w:val="24"/>
              </w:rPr>
              <w:t xml:space="preserve"> dans l’exécution du Marché et dont le </w:t>
            </w:r>
            <w:r w:rsidR="008D5609">
              <w:rPr>
                <w:sz w:val="24"/>
                <w:szCs w:val="24"/>
              </w:rPr>
              <w:t>Maître d’Ouvrage</w:t>
            </w:r>
            <w:r w:rsidR="008D5609" w:rsidRPr="001178F4">
              <w:rPr>
                <w:sz w:val="24"/>
                <w:szCs w:val="24"/>
              </w:rPr>
              <w:t xml:space="preserve"> a raisonnablement lieu de penser qu’il</w:t>
            </w:r>
            <w:r w:rsidR="008D5609">
              <w:rPr>
                <w:sz w:val="24"/>
                <w:szCs w:val="24"/>
              </w:rPr>
              <w:t> :</w:t>
            </w:r>
          </w:p>
          <w:p w14:paraId="091965F0" w14:textId="77777777" w:rsidR="008D5609" w:rsidRDefault="008D5609" w:rsidP="00622B92">
            <w:pPr>
              <w:pStyle w:val="ListParagraph"/>
              <w:numPr>
                <w:ilvl w:val="0"/>
                <w:numId w:val="93"/>
              </w:numPr>
              <w:spacing w:after="180"/>
              <w:ind w:left="1779" w:hanging="354"/>
              <w:jc w:val="both"/>
              <w:rPr>
                <w:sz w:val="24"/>
                <w:szCs w:val="24"/>
              </w:rPr>
            </w:pPr>
            <w:r>
              <w:rPr>
                <w:sz w:val="24"/>
                <w:szCs w:val="24"/>
              </w:rPr>
              <w:t>persiste dans toute sorte de mauvaise conduite ou manque de soin ;</w:t>
            </w:r>
          </w:p>
          <w:p w14:paraId="2E684E54" w14:textId="77777777" w:rsidR="008D5609" w:rsidRDefault="008D5609" w:rsidP="00622B92">
            <w:pPr>
              <w:pStyle w:val="ListParagraph"/>
              <w:numPr>
                <w:ilvl w:val="0"/>
                <w:numId w:val="93"/>
              </w:numPr>
              <w:spacing w:after="180"/>
              <w:ind w:left="1779" w:hanging="354"/>
              <w:jc w:val="both"/>
              <w:rPr>
                <w:sz w:val="24"/>
                <w:szCs w:val="24"/>
              </w:rPr>
            </w:pPr>
            <w:r w:rsidRPr="00C41591">
              <w:rPr>
                <w:sz w:val="24"/>
                <w:szCs w:val="24"/>
              </w:rPr>
              <w:t xml:space="preserve">conduit </w:t>
            </w:r>
            <w:r>
              <w:rPr>
                <w:sz w:val="24"/>
                <w:szCs w:val="24"/>
              </w:rPr>
              <w:t xml:space="preserve">ses devoirs d’une manière </w:t>
            </w:r>
            <w:r w:rsidRPr="00C41591">
              <w:rPr>
                <w:sz w:val="24"/>
                <w:szCs w:val="24"/>
              </w:rPr>
              <w:t>incompétent</w:t>
            </w:r>
            <w:r>
              <w:rPr>
                <w:sz w:val="24"/>
                <w:szCs w:val="24"/>
              </w:rPr>
              <w:t>e ou</w:t>
            </w:r>
            <w:r w:rsidRPr="00C41591">
              <w:rPr>
                <w:sz w:val="24"/>
                <w:szCs w:val="24"/>
              </w:rPr>
              <w:t xml:space="preserve"> négligent</w:t>
            </w:r>
            <w:r>
              <w:rPr>
                <w:sz w:val="24"/>
                <w:szCs w:val="24"/>
              </w:rPr>
              <w:t>e ;</w:t>
            </w:r>
          </w:p>
          <w:p w14:paraId="7291B172" w14:textId="77777777" w:rsidR="008D5609" w:rsidRDefault="008D5609" w:rsidP="00622B92">
            <w:pPr>
              <w:pStyle w:val="ListParagraph"/>
              <w:numPr>
                <w:ilvl w:val="0"/>
                <w:numId w:val="93"/>
              </w:numPr>
              <w:spacing w:after="180"/>
              <w:ind w:left="1779" w:hanging="354"/>
              <w:jc w:val="both"/>
              <w:rPr>
                <w:sz w:val="24"/>
                <w:szCs w:val="24"/>
              </w:rPr>
            </w:pPr>
            <w:r>
              <w:rPr>
                <w:sz w:val="24"/>
                <w:szCs w:val="24"/>
              </w:rPr>
              <w:t>manque à respecter les dispositions du Marché ;</w:t>
            </w:r>
          </w:p>
          <w:p w14:paraId="5A5166D0" w14:textId="77777777" w:rsidR="008D5609" w:rsidRDefault="008D5609" w:rsidP="00622B92">
            <w:pPr>
              <w:pStyle w:val="ListParagraph"/>
              <w:numPr>
                <w:ilvl w:val="0"/>
                <w:numId w:val="93"/>
              </w:numPr>
              <w:spacing w:after="180"/>
              <w:ind w:left="1779" w:hanging="354"/>
              <w:jc w:val="both"/>
              <w:rPr>
                <w:sz w:val="24"/>
                <w:szCs w:val="24"/>
              </w:rPr>
            </w:pPr>
            <w:r>
              <w:rPr>
                <w:sz w:val="24"/>
                <w:szCs w:val="24"/>
              </w:rPr>
              <w:t>persiste dans toute conduite préjudiciable à la sécurité, l’hygiène, or la protection de l’environnement ;</w:t>
            </w:r>
          </w:p>
          <w:p w14:paraId="7FE211E6" w14:textId="77777777" w:rsidR="008D5609" w:rsidRDefault="008D5609" w:rsidP="00622B92">
            <w:pPr>
              <w:pStyle w:val="ListParagraph"/>
              <w:numPr>
                <w:ilvl w:val="0"/>
                <w:numId w:val="93"/>
              </w:numPr>
              <w:spacing w:after="180"/>
              <w:ind w:left="1779" w:hanging="354"/>
              <w:jc w:val="both"/>
              <w:rPr>
                <w:sz w:val="24"/>
                <w:szCs w:val="24"/>
              </w:rPr>
            </w:pPr>
            <w:r>
              <w:rPr>
                <w:sz w:val="24"/>
                <w:szCs w:val="24"/>
              </w:rPr>
              <w:t>est déterminé, sur la base d’évidence raisonnable,</w:t>
            </w:r>
            <w:r w:rsidRPr="00C41591">
              <w:rPr>
                <w:sz w:val="24"/>
                <w:szCs w:val="24"/>
              </w:rPr>
              <w:t xml:space="preserve"> </w:t>
            </w:r>
            <w:r>
              <w:rPr>
                <w:sz w:val="24"/>
                <w:szCs w:val="24"/>
              </w:rPr>
              <w:t>de s’être engagé dans la Fraude et la Corruption durant l’exécution du Marché ;</w:t>
            </w:r>
          </w:p>
          <w:p w14:paraId="1ED5AAAE" w14:textId="77777777" w:rsidR="008D5609" w:rsidRDefault="008D5609" w:rsidP="00622B92">
            <w:pPr>
              <w:pStyle w:val="ListParagraph"/>
              <w:numPr>
                <w:ilvl w:val="0"/>
                <w:numId w:val="93"/>
              </w:numPr>
              <w:spacing w:after="180"/>
              <w:ind w:left="1779" w:hanging="354"/>
              <w:jc w:val="both"/>
              <w:rPr>
                <w:sz w:val="24"/>
                <w:szCs w:val="24"/>
              </w:rPr>
            </w:pPr>
            <w:r>
              <w:rPr>
                <w:sz w:val="24"/>
                <w:szCs w:val="24"/>
              </w:rPr>
              <w:t>a été recruté parmi le Personnel du Maître d’Ouvrage en violation de la Sous-Clause 22.2.2 du CCAG ;</w:t>
            </w:r>
          </w:p>
          <w:p w14:paraId="06018E16" w14:textId="77777777" w:rsidR="008D5609" w:rsidRDefault="008D5609" w:rsidP="00622B92">
            <w:pPr>
              <w:pStyle w:val="ListParagraph"/>
              <w:numPr>
                <w:ilvl w:val="0"/>
                <w:numId w:val="93"/>
              </w:numPr>
              <w:spacing w:after="180"/>
              <w:ind w:left="1779" w:hanging="354"/>
              <w:jc w:val="both"/>
              <w:rPr>
                <w:sz w:val="24"/>
                <w:szCs w:val="24"/>
              </w:rPr>
            </w:pPr>
            <w:r>
              <w:rPr>
                <w:sz w:val="24"/>
                <w:szCs w:val="24"/>
              </w:rPr>
              <w:t>adopte un comportement en violation avec le Code de Conduite ES, le cas échéant.</w:t>
            </w:r>
          </w:p>
          <w:p w14:paraId="1E109731" w14:textId="77777777" w:rsidR="008D5609" w:rsidRDefault="008D5609" w:rsidP="008D5609">
            <w:pPr>
              <w:pStyle w:val="ListParagraph"/>
              <w:spacing w:after="180"/>
              <w:ind w:left="1419"/>
              <w:jc w:val="both"/>
              <w:rPr>
                <w:sz w:val="24"/>
                <w:szCs w:val="24"/>
              </w:rPr>
            </w:pPr>
            <w:r>
              <w:rPr>
                <w:sz w:val="24"/>
                <w:szCs w:val="24"/>
              </w:rPr>
              <w:t xml:space="preserve">Si approprié, l’Entrepreneur devra rapidement nommer (ou prendre les mesures pour être nommé) un remplaçant avec des connaissances et une expérience équivalente. </w:t>
            </w:r>
          </w:p>
          <w:p w14:paraId="7D84F5A2" w14:textId="77777777" w:rsidR="008D5609" w:rsidRPr="00010837" w:rsidRDefault="008D5609" w:rsidP="008D5609">
            <w:pPr>
              <w:pStyle w:val="ListParagraph"/>
              <w:spacing w:after="180"/>
              <w:ind w:left="1419"/>
              <w:jc w:val="both"/>
              <w:rPr>
                <w:sz w:val="24"/>
                <w:szCs w:val="24"/>
              </w:rPr>
            </w:pPr>
            <w:r w:rsidRPr="00010837">
              <w:rPr>
                <w:color w:val="000000"/>
                <w:sz w:val="24"/>
                <w:szCs w:val="24"/>
                <w:lang w:val="fr"/>
              </w:rPr>
              <w:t xml:space="preserve">Nonobstant toute exigence du </w:t>
            </w:r>
            <w:r>
              <w:rPr>
                <w:color w:val="000000"/>
                <w:sz w:val="24"/>
                <w:szCs w:val="24"/>
                <w:lang w:val="fr"/>
              </w:rPr>
              <w:t>Directeur</w:t>
            </w:r>
            <w:r w:rsidRPr="00010837">
              <w:rPr>
                <w:color w:val="000000"/>
                <w:sz w:val="24"/>
                <w:szCs w:val="24"/>
                <w:lang w:val="fr"/>
              </w:rPr>
              <w:t xml:space="preserve"> de projet de retirer </w:t>
            </w:r>
            <w:r w:rsidRPr="00010837">
              <w:rPr>
                <w:sz w:val="24"/>
                <w:szCs w:val="24"/>
                <w:lang w:val="fr"/>
              </w:rPr>
              <w:t>ou de faire enlever toute personne, l’entrepreneur doit prendre</w:t>
            </w:r>
            <w:r w:rsidRPr="00010837">
              <w:rPr>
                <w:color w:val="000000"/>
                <w:sz w:val="24"/>
                <w:szCs w:val="24"/>
                <w:lang w:val="fr"/>
              </w:rPr>
              <w:t xml:space="preserve"> des mesures immédiates, le cas échéant, en réponse à toute violation des points (a) à </w:t>
            </w:r>
            <w:r>
              <w:rPr>
                <w:color w:val="000000"/>
                <w:sz w:val="24"/>
                <w:szCs w:val="24"/>
                <w:lang w:val="fr"/>
              </w:rPr>
              <w:t>(</w:t>
            </w:r>
            <w:r w:rsidRPr="00010837">
              <w:rPr>
                <w:color w:val="000000"/>
                <w:sz w:val="24"/>
                <w:szCs w:val="24"/>
                <w:lang w:val="fr"/>
              </w:rPr>
              <w:t xml:space="preserve">g) ci-dessus. Cette action immédiate </w:t>
            </w:r>
            <w:r>
              <w:rPr>
                <w:color w:val="000000"/>
                <w:sz w:val="24"/>
                <w:szCs w:val="24"/>
                <w:lang w:val="fr"/>
              </w:rPr>
              <w:t xml:space="preserve">doit </w:t>
            </w:r>
            <w:r w:rsidRPr="00010837">
              <w:rPr>
                <w:color w:val="000000"/>
                <w:sz w:val="24"/>
                <w:szCs w:val="24"/>
                <w:lang w:val="fr"/>
              </w:rPr>
              <w:t>comprend</w:t>
            </w:r>
            <w:r>
              <w:rPr>
                <w:color w:val="000000"/>
                <w:sz w:val="24"/>
                <w:szCs w:val="24"/>
                <w:lang w:val="fr"/>
              </w:rPr>
              <w:t>re</w:t>
            </w:r>
            <w:r w:rsidRPr="00010837">
              <w:rPr>
                <w:color w:val="000000"/>
                <w:sz w:val="24"/>
                <w:szCs w:val="24"/>
                <w:lang w:val="fr"/>
              </w:rPr>
              <w:t xml:space="preserve"> le retrait (ou le</w:t>
            </w:r>
            <w:r>
              <w:rPr>
                <w:color w:val="000000"/>
                <w:sz w:val="24"/>
                <w:szCs w:val="24"/>
                <w:lang w:val="fr"/>
              </w:rPr>
              <w:t>s mesures de</w:t>
            </w:r>
            <w:r w:rsidRPr="00010837">
              <w:rPr>
                <w:color w:val="000000"/>
                <w:sz w:val="24"/>
                <w:szCs w:val="24"/>
                <w:lang w:val="fr"/>
              </w:rPr>
              <w:t xml:space="preserve"> retrait) du Site ou d’autres endroits où le </w:t>
            </w:r>
            <w:r>
              <w:rPr>
                <w:color w:val="000000"/>
                <w:sz w:val="24"/>
                <w:szCs w:val="24"/>
                <w:lang w:val="fr"/>
              </w:rPr>
              <w:t>Marché</w:t>
            </w:r>
            <w:r w:rsidRPr="00010837">
              <w:rPr>
                <w:color w:val="000000"/>
                <w:sz w:val="24"/>
                <w:szCs w:val="24"/>
                <w:lang w:val="fr"/>
              </w:rPr>
              <w:t xml:space="preserve"> est exécuté, le personnel de tout </w:t>
            </w:r>
            <w:r>
              <w:rPr>
                <w:color w:val="000000"/>
                <w:sz w:val="24"/>
                <w:szCs w:val="24"/>
                <w:lang w:val="fr"/>
              </w:rPr>
              <w:t xml:space="preserve">Personnel de l’Entrepreneur </w:t>
            </w:r>
            <w:r w:rsidRPr="00010837">
              <w:rPr>
                <w:color w:val="000000"/>
                <w:sz w:val="24"/>
                <w:szCs w:val="24"/>
                <w:lang w:val="fr"/>
              </w:rPr>
              <w:t xml:space="preserve">qui s’engage dans (a), (b), (c), (d), (e) ou (g) ci-dessus ou a été recruté comme indiqué au point (f) </w:t>
            </w:r>
            <w:r w:rsidRPr="00010837">
              <w:rPr>
                <w:sz w:val="24"/>
                <w:szCs w:val="24"/>
                <w:lang w:val="fr"/>
              </w:rPr>
              <w:t>ci</w:t>
            </w:r>
            <w:r w:rsidRPr="00010837">
              <w:rPr>
                <w:color w:val="000000"/>
                <w:sz w:val="24"/>
                <w:szCs w:val="24"/>
                <w:lang w:val="fr"/>
              </w:rPr>
              <w:t>-dessus.</w:t>
            </w:r>
          </w:p>
          <w:p w14:paraId="53D30F9C" w14:textId="71A48E4C" w:rsidR="005C5FFF" w:rsidRPr="001178F4" w:rsidRDefault="008D5609" w:rsidP="00624DA1">
            <w:pPr>
              <w:spacing w:after="180"/>
              <w:ind w:left="1152" w:hanging="630"/>
              <w:jc w:val="both"/>
              <w:rPr>
                <w:sz w:val="24"/>
                <w:szCs w:val="24"/>
              </w:rPr>
            </w:pPr>
            <w:r w:rsidRPr="001178F4">
              <w:rPr>
                <w:sz w:val="24"/>
                <w:szCs w:val="24"/>
              </w:rPr>
              <w:t>17.2.6</w:t>
            </w:r>
            <w:r w:rsidRPr="001178F4">
              <w:rPr>
                <w:sz w:val="24"/>
                <w:szCs w:val="24"/>
              </w:rPr>
              <w:tab/>
              <w:t xml:space="preserve">Si un représentant ou personne employé(e) par </w:t>
            </w:r>
            <w:r>
              <w:rPr>
                <w:sz w:val="24"/>
                <w:szCs w:val="24"/>
              </w:rPr>
              <w:t>l’Entrepreneur</w:t>
            </w:r>
            <w:r w:rsidRPr="001178F4">
              <w:rPr>
                <w:sz w:val="24"/>
                <w:szCs w:val="24"/>
              </w:rPr>
              <w:t xml:space="preserve"> est retiré du chantier conformément aux dispositions d</w:t>
            </w:r>
            <w:r>
              <w:rPr>
                <w:sz w:val="24"/>
                <w:szCs w:val="24"/>
              </w:rPr>
              <w:t xml:space="preserve">e la Sous-Clause </w:t>
            </w:r>
            <w:r w:rsidRPr="001178F4">
              <w:rPr>
                <w:sz w:val="24"/>
                <w:szCs w:val="24"/>
              </w:rPr>
              <w:t xml:space="preserve">17.2.5 ci-dessus, </w:t>
            </w:r>
            <w:r>
              <w:rPr>
                <w:sz w:val="24"/>
                <w:szCs w:val="24"/>
              </w:rPr>
              <w:t>l’Entrepreneur</w:t>
            </w:r>
            <w:r w:rsidRPr="001178F4">
              <w:rPr>
                <w:sz w:val="24"/>
                <w:szCs w:val="24"/>
              </w:rPr>
              <w:t xml:space="preserve"> nommera rapidement un remplaçant</w:t>
            </w:r>
            <w:r w:rsidR="00624DA1">
              <w:rPr>
                <w:sz w:val="24"/>
                <w:szCs w:val="24"/>
              </w:rPr>
              <w:t xml:space="preserve"> avec des capacités et une expérience équivalentes</w:t>
            </w:r>
            <w:r w:rsidRPr="001178F4">
              <w:rPr>
                <w:sz w:val="24"/>
                <w:szCs w:val="24"/>
              </w:rPr>
              <w:t>.</w:t>
            </w:r>
          </w:p>
        </w:tc>
      </w:tr>
      <w:tr w:rsidR="005C5FFF" w:rsidRPr="001178F4" w14:paraId="3172FC21" w14:textId="77777777" w:rsidTr="004431F0">
        <w:tc>
          <w:tcPr>
            <w:tcW w:w="2088" w:type="dxa"/>
          </w:tcPr>
          <w:p w14:paraId="2E782C31" w14:textId="392929F8" w:rsidR="005C5FFF" w:rsidRPr="001178F4" w:rsidRDefault="005C5FFF" w:rsidP="008F394E">
            <w:pPr>
              <w:pStyle w:val="Sec7H-1"/>
              <w:ind w:left="343"/>
            </w:pPr>
            <w:bookmarkStart w:id="723" w:name="_Toc107421496"/>
            <w:r w:rsidRPr="001178F4">
              <w:t>Programme des travaux</w:t>
            </w:r>
            <w:bookmarkEnd w:id="723"/>
          </w:p>
        </w:tc>
        <w:tc>
          <w:tcPr>
            <w:tcW w:w="7470" w:type="dxa"/>
          </w:tcPr>
          <w:p w14:paraId="5344149D" w14:textId="154BCAD4" w:rsidR="005C5FFF" w:rsidRPr="001178F4" w:rsidRDefault="005C5FFF" w:rsidP="00A564B9">
            <w:pPr>
              <w:spacing w:after="180"/>
              <w:jc w:val="both"/>
              <w:rPr>
                <w:sz w:val="24"/>
                <w:szCs w:val="24"/>
              </w:rPr>
            </w:pPr>
            <w:r w:rsidRPr="001178F4">
              <w:rPr>
                <w:sz w:val="24"/>
                <w:szCs w:val="24"/>
              </w:rPr>
              <w:t>18.1</w:t>
            </w:r>
            <w:r w:rsidRPr="001178F4">
              <w:rPr>
                <w:sz w:val="24"/>
                <w:szCs w:val="24"/>
              </w:rPr>
              <w:tab/>
            </w:r>
            <w:r w:rsidRPr="00BF7E2F">
              <w:rPr>
                <w:sz w:val="24"/>
                <w:szCs w:val="24"/>
              </w:rPr>
              <w:t xml:space="preserve">Organisation </w:t>
            </w:r>
            <w:r w:rsidR="009C6393">
              <w:rPr>
                <w:sz w:val="24"/>
                <w:szCs w:val="24"/>
              </w:rPr>
              <w:t>de l’Entrepreneur</w:t>
            </w:r>
          </w:p>
          <w:p w14:paraId="75D7A971" w14:textId="36D8367E" w:rsidR="005C5FFF" w:rsidRPr="001178F4" w:rsidRDefault="005C5FFF" w:rsidP="00A564B9">
            <w:pPr>
              <w:spacing w:after="180"/>
              <w:ind w:left="702"/>
              <w:jc w:val="both"/>
              <w:rPr>
                <w:sz w:val="24"/>
                <w:szCs w:val="24"/>
              </w:rPr>
            </w:pPr>
            <w:r w:rsidRPr="001178F4">
              <w:rPr>
                <w:sz w:val="24"/>
                <w:szCs w:val="24"/>
              </w:rPr>
              <w:t xml:space="preserve">Dans les vingt et un (21) jours suivant la date d’entrée en vigueur, </w:t>
            </w:r>
            <w:r w:rsidR="001359B1">
              <w:rPr>
                <w:sz w:val="24"/>
                <w:szCs w:val="24"/>
              </w:rPr>
              <w:t>l’Entrepreneur</w:t>
            </w:r>
            <w:r w:rsidRPr="001178F4">
              <w:rPr>
                <w:sz w:val="24"/>
                <w:szCs w:val="24"/>
              </w:rPr>
              <w:t xml:space="preserve"> fournira au </w:t>
            </w:r>
            <w:r w:rsidR="00601342">
              <w:rPr>
                <w:sz w:val="24"/>
                <w:szCs w:val="24"/>
              </w:rPr>
              <w:t>Maître d’Ouvrage</w:t>
            </w:r>
            <w:r w:rsidRPr="001178F4">
              <w:rPr>
                <w:sz w:val="24"/>
                <w:szCs w:val="24"/>
              </w:rPr>
              <w:t xml:space="preserve"> et au Directeur de projet un organigramme montrant l’organisation proposée par </w:t>
            </w:r>
            <w:r w:rsidR="001359B1">
              <w:rPr>
                <w:sz w:val="24"/>
                <w:szCs w:val="24"/>
              </w:rPr>
              <w:t>l’Entrepreneur</w:t>
            </w:r>
            <w:r w:rsidRPr="001178F4">
              <w:rPr>
                <w:sz w:val="24"/>
                <w:szCs w:val="24"/>
              </w:rPr>
              <w:t xml:space="preserve"> pour la réalisation des Installations, y compris l’identité du personnel dirigeant ainsi que le curriculum vitae des personnes qui seront employées.  </w:t>
            </w:r>
            <w:r w:rsidR="001359B1">
              <w:rPr>
                <w:sz w:val="24"/>
                <w:szCs w:val="24"/>
              </w:rPr>
              <w:t>L’Entrepreneur</w:t>
            </w:r>
            <w:r w:rsidRPr="001178F4">
              <w:rPr>
                <w:sz w:val="24"/>
                <w:szCs w:val="24"/>
              </w:rPr>
              <w:t xml:space="preserve"> informera rapidement par écrit le </w:t>
            </w:r>
            <w:r w:rsidR="00601342">
              <w:rPr>
                <w:sz w:val="24"/>
                <w:szCs w:val="24"/>
              </w:rPr>
              <w:t>Maître d’Ouvrage</w:t>
            </w:r>
            <w:r w:rsidRPr="001178F4">
              <w:rPr>
                <w:sz w:val="24"/>
                <w:szCs w:val="24"/>
              </w:rPr>
              <w:t xml:space="preserve"> et le Directeur de projet de toute révision ou modification de cet organigramme.</w:t>
            </w:r>
          </w:p>
          <w:p w14:paraId="6D8C4F28" w14:textId="77777777" w:rsidR="005C5FFF" w:rsidRPr="001178F4" w:rsidRDefault="005C5FFF" w:rsidP="00A564B9">
            <w:pPr>
              <w:spacing w:after="180"/>
              <w:jc w:val="both"/>
              <w:rPr>
                <w:sz w:val="24"/>
                <w:szCs w:val="24"/>
              </w:rPr>
            </w:pPr>
            <w:r w:rsidRPr="001178F4">
              <w:rPr>
                <w:sz w:val="24"/>
                <w:szCs w:val="24"/>
              </w:rPr>
              <w:t>18.2</w:t>
            </w:r>
            <w:r w:rsidRPr="001178F4">
              <w:rPr>
                <w:sz w:val="24"/>
                <w:szCs w:val="24"/>
              </w:rPr>
              <w:tab/>
            </w:r>
            <w:r w:rsidRPr="00BF7E2F">
              <w:rPr>
                <w:sz w:val="24"/>
                <w:szCs w:val="24"/>
              </w:rPr>
              <w:t>Programme d’exécution</w:t>
            </w:r>
          </w:p>
          <w:p w14:paraId="3AC59C28" w14:textId="2BB735F2" w:rsidR="005C5FFF" w:rsidRPr="001178F4" w:rsidRDefault="005C5FFF" w:rsidP="00A564B9">
            <w:pPr>
              <w:spacing w:after="180"/>
              <w:ind w:left="702"/>
              <w:jc w:val="both"/>
              <w:rPr>
                <w:sz w:val="24"/>
                <w:szCs w:val="24"/>
              </w:rPr>
            </w:pPr>
            <w:r w:rsidRPr="001178F4">
              <w:rPr>
                <w:sz w:val="24"/>
                <w:szCs w:val="24"/>
              </w:rPr>
              <w:t xml:space="preserve">Dans les vingt-huit (28) jours suivant la date de signature du Marché, </w:t>
            </w:r>
            <w:r w:rsidR="001359B1">
              <w:rPr>
                <w:sz w:val="24"/>
                <w:szCs w:val="24"/>
              </w:rPr>
              <w:t>l’Entrepreneur</w:t>
            </w:r>
            <w:r w:rsidRPr="001178F4">
              <w:rPr>
                <w:sz w:val="24"/>
                <w:szCs w:val="24"/>
              </w:rPr>
              <w:t xml:space="preserve"> préparera et soumettra au Directeur de projet un programme détaillé d’exécution du Marché respectant la forme spécifiée </w:t>
            </w:r>
            <w:r w:rsidR="00B94906">
              <w:rPr>
                <w:sz w:val="24"/>
                <w:szCs w:val="24"/>
              </w:rPr>
              <w:t>par le Directeur de projet</w:t>
            </w:r>
            <w:r w:rsidRPr="001178F4">
              <w:rPr>
                <w:sz w:val="24"/>
                <w:szCs w:val="24"/>
              </w:rPr>
              <w:t xml:space="preserve"> et montrant l’ordre selon lequel il propose de concevoir, fabriquer, transporter, assembler, monter et assurer la mise en service préliminaire des Installations, ainsi que la date à laquelle </w:t>
            </w:r>
            <w:r w:rsidR="001359B1">
              <w:rPr>
                <w:sz w:val="24"/>
                <w:szCs w:val="24"/>
              </w:rPr>
              <w:t>l’Entrepreneur</w:t>
            </w:r>
            <w:r w:rsidRPr="001178F4">
              <w:rPr>
                <w:sz w:val="24"/>
                <w:szCs w:val="24"/>
              </w:rPr>
              <w:t xml:space="preserve"> demande raisonnablement que le </w:t>
            </w:r>
            <w:r w:rsidR="00601342">
              <w:rPr>
                <w:sz w:val="24"/>
                <w:szCs w:val="24"/>
              </w:rPr>
              <w:t>Maître d’Ouvrage</w:t>
            </w:r>
            <w:r w:rsidRPr="001178F4">
              <w:rPr>
                <w:sz w:val="24"/>
                <w:szCs w:val="24"/>
              </w:rPr>
              <w:t xml:space="preserve"> se soit acquitté des obligations qui lui incombent en vertu du Marché de manière à permettre </w:t>
            </w:r>
            <w:r w:rsidR="001359B1">
              <w:rPr>
                <w:sz w:val="24"/>
                <w:szCs w:val="24"/>
              </w:rPr>
              <w:t>à l’Entrepreneur</w:t>
            </w:r>
            <w:r w:rsidRPr="001178F4">
              <w:rPr>
                <w:sz w:val="24"/>
                <w:szCs w:val="24"/>
              </w:rPr>
              <w:t xml:space="preserve"> d’exécuter le Marché conformément au programme et de procéder à l’achèvement, à la mise en service opérationnelle et à la réception opérationnelle des Installations conformément au Marché.  Le programme ainsi présenté par </w:t>
            </w:r>
            <w:r w:rsidR="001359B1">
              <w:rPr>
                <w:sz w:val="24"/>
                <w:szCs w:val="24"/>
              </w:rPr>
              <w:t>l’Entrepreneur</w:t>
            </w:r>
            <w:r w:rsidRPr="001178F4">
              <w:rPr>
                <w:sz w:val="24"/>
                <w:szCs w:val="24"/>
              </w:rPr>
              <w:t xml:space="preserve"> devra être conforme au Calendrier d’exécution joint à l’annexe correspondante (Calendrier d’exécution) de l’Acte d’engagement et aux autres dates et délais spécifiés dans le Marché.  </w:t>
            </w:r>
            <w:r w:rsidR="001359B1">
              <w:rPr>
                <w:sz w:val="24"/>
                <w:szCs w:val="24"/>
              </w:rPr>
              <w:t>L’Entrepreneur</w:t>
            </w:r>
            <w:r w:rsidRPr="001178F4">
              <w:rPr>
                <w:sz w:val="24"/>
                <w:szCs w:val="24"/>
              </w:rPr>
              <w:t xml:space="preserve"> devra actualiser et réviser le programme chaque fois que cela sera nécessaire, mais sans modifier le délai d’achèvement donné dans le CCAP et les extensions de délai décidées en vertu de la Clause 40 du CCAG, et soumettre toutes ces révisions au Directeur de projet.</w:t>
            </w:r>
          </w:p>
          <w:p w14:paraId="5958817A" w14:textId="77777777" w:rsidR="00786AE8" w:rsidRPr="001178F4" w:rsidRDefault="005C5FFF" w:rsidP="00786AE8">
            <w:pPr>
              <w:spacing w:after="180"/>
              <w:jc w:val="both"/>
              <w:rPr>
                <w:sz w:val="24"/>
                <w:szCs w:val="24"/>
              </w:rPr>
            </w:pPr>
            <w:r w:rsidRPr="001178F4">
              <w:rPr>
                <w:sz w:val="24"/>
                <w:szCs w:val="24"/>
              </w:rPr>
              <w:t>18.3</w:t>
            </w:r>
            <w:r w:rsidRPr="001178F4">
              <w:rPr>
                <w:sz w:val="24"/>
                <w:szCs w:val="24"/>
              </w:rPr>
              <w:tab/>
            </w:r>
            <w:r w:rsidR="00786AE8" w:rsidRPr="00BF7E2F">
              <w:rPr>
                <w:sz w:val="24"/>
                <w:szCs w:val="24"/>
              </w:rPr>
              <w:t>Rapport d’</w:t>
            </w:r>
            <w:r w:rsidR="00786AE8">
              <w:rPr>
                <w:sz w:val="24"/>
                <w:szCs w:val="24"/>
              </w:rPr>
              <w:t>A</w:t>
            </w:r>
            <w:r w:rsidR="00786AE8" w:rsidRPr="00BF7E2F">
              <w:rPr>
                <w:sz w:val="24"/>
                <w:szCs w:val="24"/>
              </w:rPr>
              <w:t>vancement</w:t>
            </w:r>
          </w:p>
          <w:p w14:paraId="336C0E4C" w14:textId="77777777" w:rsidR="00786AE8" w:rsidRDefault="00786AE8" w:rsidP="00786AE8">
            <w:pPr>
              <w:spacing w:after="180"/>
              <w:ind w:left="702"/>
              <w:jc w:val="both"/>
              <w:rPr>
                <w:sz w:val="24"/>
                <w:szCs w:val="24"/>
              </w:rPr>
            </w:pPr>
            <w:r>
              <w:rPr>
                <w:sz w:val="24"/>
                <w:szCs w:val="24"/>
              </w:rPr>
              <w:t>L’Entrepreneur</w:t>
            </w:r>
            <w:r w:rsidRPr="001178F4">
              <w:rPr>
                <w:sz w:val="24"/>
                <w:szCs w:val="24"/>
              </w:rPr>
              <w:t xml:space="preserve"> assurera le suivi de l’avancement de toutes les activités, spécifiées dans le programme visé à la </w:t>
            </w:r>
            <w:r>
              <w:rPr>
                <w:sz w:val="24"/>
                <w:szCs w:val="24"/>
              </w:rPr>
              <w:t>Sous-</w:t>
            </w:r>
            <w:r w:rsidRPr="001178F4">
              <w:rPr>
                <w:sz w:val="24"/>
                <w:szCs w:val="24"/>
              </w:rPr>
              <w:t xml:space="preserve">Clause 18.2 ci-dessus, et il remettra tous les mois un rapport d’avancement au Directeur de projet. </w:t>
            </w:r>
          </w:p>
          <w:p w14:paraId="536D3F71" w14:textId="77777777" w:rsidR="00786AE8" w:rsidRDefault="00786AE8" w:rsidP="00786AE8">
            <w:pPr>
              <w:spacing w:after="180"/>
              <w:ind w:left="702"/>
              <w:jc w:val="both"/>
              <w:rPr>
                <w:sz w:val="24"/>
                <w:szCs w:val="24"/>
              </w:rPr>
            </w:pPr>
            <w:r w:rsidRPr="001178F4">
              <w:rPr>
                <w:sz w:val="24"/>
                <w:szCs w:val="24"/>
              </w:rPr>
              <w:t>Le rapport d’avancement revêtira une forme satisfaisant le Directeur de projet et comportera les indications suivantes : a) une comparaison entre les pourcentages d’achèvement effectif et prévu pour chaque activité ; et b) en cas de retard sur le programme d’une activité quelle qu’elle soit, des commentaires et une description des conséquences probables de ce retard ainsi que des mesures correctives adoptées.</w:t>
            </w:r>
          </w:p>
          <w:p w14:paraId="2127B6FB" w14:textId="4CC58099" w:rsidR="00786AE8" w:rsidRPr="008E1ECB" w:rsidRDefault="00786AE8" w:rsidP="00786AE8">
            <w:pPr>
              <w:spacing w:before="120" w:after="120"/>
              <w:ind w:left="699" w:right="-72"/>
              <w:jc w:val="both"/>
              <w:rPr>
                <w:noProof/>
                <w:sz w:val="24"/>
                <w:szCs w:val="24"/>
              </w:rPr>
            </w:pPr>
            <w:r w:rsidRPr="008E1ECB">
              <w:rPr>
                <w:noProof/>
                <w:sz w:val="24"/>
                <w:szCs w:val="24"/>
                <w:lang w:val="fr"/>
              </w:rPr>
              <w:t>Sauf indication contraire dans les exigences d</w:t>
            </w:r>
            <w:r>
              <w:rPr>
                <w:noProof/>
                <w:sz w:val="24"/>
                <w:szCs w:val="24"/>
                <w:lang w:val="fr"/>
              </w:rPr>
              <w:t>u Maître d’Ouvrage</w:t>
            </w:r>
            <w:r w:rsidRPr="008E1ECB">
              <w:rPr>
                <w:noProof/>
                <w:sz w:val="24"/>
                <w:szCs w:val="24"/>
                <w:lang w:val="fr"/>
              </w:rPr>
              <w:t>, chaque rapport d’</w:t>
            </w:r>
            <w:r>
              <w:rPr>
                <w:noProof/>
                <w:sz w:val="24"/>
                <w:szCs w:val="24"/>
                <w:lang w:val="fr"/>
              </w:rPr>
              <w:t>avancement</w:t>
            </w:r>
            <w:r w:rsidRPr="008E1ECB">
              <w:rPr>
                <w:noProof/>
                <w:sz w:val="24"/>
                <w:szCs w:val="24"/>
                <w:lang w:val="fr"/>
              </w:rPr>
              <w:t xml:space="preserve"> doit inclure les mesures </w:t>
            </w:r>
            <w:r>
              <w:rPr>
                <w:noProof/>
                <w:sz w:val="24"/>
                <w:szCs w:val="24"/>
                <w:lang w:val="fr"/>
              </w:rPr>
              <w:t>E</w:t>
            </w:r>
            <w:r w:rsidRPr="008E1ECB">
              <w:rPr>
                <w:noProof/>
                <w:sz w:val="24"/>
                <w:szCs w:val="24"/>
                <w:lang w:val="fr"/>
              </w:rPr>
              <w:t xml:space="preserve">nvironnementales et </w:t>
            </w:r>
            <w:r>
              <w:rPr>
                <w:noProof/>
                <w:sz w:val="24"/>
                <w:szCs w:val="24"/>
                <w:lang w:val="fr"/>
              </w:rPr>
              <w:t>S</w:t>
            </w:r>
            <w:r w:rsidRPr="008E1ECB">
              <w:rPr>
                <w:noProof/>
                <w:sz w:val="24"/>
                <w:szCs w:val="24"/>
                <w:lang w:val="fr"/>
              </w:rPr>
              <w:t>ociales (</w:t>
            </w:r>
            <w:r>
              <w:rPr>
                <w:noProof/>
                <w:sz w:val="24"/>
                <w:szCs w:val="24"/>
                <w:lang w:val="fr"/>
              </w:rPr>
              <w:t>ES</w:t>
            </w:r>
            <w:r w:rsidRPr="008E1ECB">
              <w:rPr>
                <w:noProof/>
                <w:sz w:val="24"/>
                <w:szCs w:val="24"/>
                <w:lang w:val="fr"/>
              </w:rPr>
              <w:t>) énoncées à l’</w:t>
            </w:r>
            <w:r>
              <w:rPr>
                <w:noProof/>
                <w:sz w:val="24"/>
                <w:szCs w:val="24"/>
                <w:lang w:val="fr"/>
              </w:rPr>
              <w:t>A</w:t>
            </w:r>
            <w:r w:rsidRPr="008E1ECB">
              <w:rPr>
                <w:noProof/>
                <w:sz w:val="24"/>
                <w:szCs w:val="24"/>
                <w:lang w:val="fr"/>
              </w:rPr>
              <w:t>nnexe C.</w:t>
            </w:r>
          </w:p>
          <w:p w14:paraId="0BA3885D" w14:textId="77777777" w:rsidR="00786AE8" w:rsidRPr="008E1ECB" w:rsidRDefault="00786AE8" w:rsidP="00786AE8">
            <w:pPr>
              <w:tabs>
                <w:tab w:val="num" w:pos="918"/>
              </w:tabs>
              <w:spacing w:before="120" w:after="120"/>
              <w:ind w:left="699" w:right="-72"/>
              <w:jc w:val="both"/>
              <w:rPr>
                <w:sz w:val="24"/>
                <w:szCs w:val="24"/>
              </w:rPr>
            </w:pPr>
            <w:r w:rsidRPr="008E1ECB">
              <w:rPr>
                <w:color w:val="000000"/>
                <w:sz w:val="24"/>
                <w:szCs w:val="24"/>
                <w:lang w:val="fr"/>
              </w:rPr>
              <w:t>En plus des rapports d’</w:t>
            </w:r>
            <w:r>
              <w:rPr>
                <w:color w:val="000000"/>
                <w:sz w:val="24"/>
                <w:szCs w:val="24"/>
                <w:lang w:val="fr"/>
              </w:rPr>
              <w:t>avancement</w:t>
            </w:r>
            <w:r w:rsidRPr="008E1ECB">
              <w:rPr>
                <w:color w:val="000000"/>
                <w:sz w:val="24"/>
                <w:szCs w:val="24"/>
                <w:lang w:val="fr"/>
              </w:rPr>
              <w:t>, l’</w:t>
            </w:r>
            <w:r>
              <w:rPr>
                <w:color w:val="000000"/>
                <w:sz w:val="24"/>
                <w:szCs w:val="24"/>
                <w:lang w:val="fr"/>
              </w:rPr>
              <w:t>E</w:t>
            </w:r>
            <w:r w:rsidRPr="008E1ECB">
              <w:rPr>
                <w:color w:val="000000"/>
                <w:sz w:val="24"/>
                <w:szCs w:val="24"/>
                <w:lang w:val="fr"/>
              </w:rPr>
              <w:t xml:space="preserve">ntrepreneur doit informer immédiatement le </w:t>
            </w:r>
            <w:r>
              <w:rPr>
                <w:color w:val="000000"/>
                <w:sz w:val="24"/>
                <w:szCs w:val="24"/>
                <w:lang w:val="fr"/>
              </w:rPr>
              <w:t>Directeur</w:t>
            </w:r>
            <w:r w:rsidRPr="008E1ECB">
              <w:rPr>
                <w:color w:val="000000"/>
                <w:sz w:val="24"/>
                <w:szCs w:val="24"/>
                <w:lang w:val="fr"/>
              </w:rPr>
              <w:t xml:space="preserve"> de projet de toute allégation, incident ou accident sur le </w:t>
            </w:r>
            <w:r>
              <w:rPr>
                <w:color w:val="000000"/>
                <w:sz w:val="24"/>
                <w:szCs w:val="24"/>
                <w:lang w:val="fr"/>
              </w:rPr>
              <w:t>S</w:t>
            </w:r>
            <w:r w:rsidRPr="008E1ECB">
              <w:rPr>
                <w:sz w:val="24"/>
                <w:szCs w:val="24"/>
                <w:lang w:val="fr"/>
              </w:rPr>
              <w:t xml:space="preserve">ite </w:t>
            </w:r>
            <w:r w:rsidRPr="008E1ECB">
              <w:rPr>
                <w:color w:val="000000"/>
                <w:sz w:val="24"/>
                <w:szCs w:val="24"/>
                <w:lang w:val="fr"/>
              </w:rPr>
              <w:t>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personnel d</w:t>
            </w:r>
            <w:r>
              <w:rPr>
                <w:color w:val="000000"/>
                <w:sz w:val="24"/>
                <w:szCs w:val="24"/>
                <w:lang w:val="fr"/>
              </w:rPr>
              <w:t>u maître d’Ouvrage</w:t>
            </w:r>
            <w:r w:rsidRPr="008E1ECB">
              <w:rPr>
                <w:color w:val="000000"/>
                <w:sz w:val="24"/>
                <w:szCs w:val="24"/>
                <w:lang w:val="fr"/>
              </w:rPr>
              <w:t xml:space="preserve"> ou le personnel de l’</w:t>
            </w:r>
            <w:r>
              <w:rPr>
                <w:color w:val="000000"/>
                <w:sz w:val="24"/>
                <w:szCs w:val="24"/>
                <w:lang w:val="fr"/>
              </w:rPr>
              <w:t>E</w:t>
            </w:r>
            <w:r w:rsidRPr="008E1ECB">
              <w:rPr>
                <w:color w:val="000000"/>
                <w:sz w:val="24"/>
                <w:szCs w:val="24"/>
                <w:lang w:val="fr"/>
              </w:rPr>
              <w:t>ntrepreneur. Cela inclut, mais sans s’y limiter, tout incident ou accident causant la</w:t>
            </w:r>
            <w:r w:rsidRPr="008E1ECB">
              <w:rPr>
                <w:sz w:val="24"/>
                <w:szCs w:val="24"/>
                <w:lang w:val="fr"/>
              </w:rPr>
              <w:t xml:space="preserve"> mort ou des</w:t>
            </w:r>
            <w:r w:rsidRPr="008E1ECB">
              <w:rPr>
                <w:color w:val="000000"/>
                <w:sz w:val="24"/>
                <w:szCs w:val="24"/>
                <w:lang w:val="fr"/>
              </w:rPr>
              <w:t xml:space="preserve"> blessures graves</w:t>
            </w:r>
            <w:r>
              <w:rPr>
                <w:color w:val="000000"/>
                <w:sz w:val="24"/>
                <w:szCs w:val="24"/>
                <w:lang w:val="fr"/>
              </w:rPr>
              <w:t xml:space="preserve"> </w:t>
            </w:r>
            <w:r w:rsidRPr="008E1ECB">
              <w:rPr>
                <w:color w:val="000000"/>
                <w:sz w:val="24"/>
                <w:szCs w:val="24"/>
                <w:lang w:val="fr"/>
              </w:rPr>
              <w:t>; les effets indésirables importants ou les dommages à la propriété privée</w:t>
            </w:r>
            <w:r>
              <w:rPr>
                <w:color w:val="000000"/>
                <w:sz w:val="24"/>
                <w:szCs w:val="24"/>
                <w:lang w:val="fr"/>
              </w:rPr>
              <w:t xml:space="preserve"> </w:t>
            </w:r>
            <w:r w:rsidRPr="008E1ECB">
              <w:rPr>
                <w:color w:val="000000"/>
                <w:sz w:val="24"/>
                <w:szCs w:val="24"/>
                <w:lang w:val="fr"/>
              </w:rPr>
              <w:t>; ou toute allégation d’E</w:t>
            </w:r>
            <w:r>
              <w:rPr>
                <w:color w:val="000000"/>
                <w:sz w:val="24"/>
                <w:szCs w:val="24"/>
                <w:lang w:val="fr"/>
              </w:rPr>
              <w:t>A</w:t>
            </w:r>
            <w:r w:rsidRPr="008E1ECB">
              <w:rPr>
                <w:color w:val="000000"/>
                <w:sz w:val="24"/>
                <w:szCs w:val="24"/>
                <w:lang w:val="fr"/>
              </w:rPr>
              <w:t xml:space="preserve">S et/ou </w:t>
            </w:r>
            <w:r>
              <w:rPr>
                <w:color w:val="000000"/>
                <w:sz w:val="24"/>
                <w:szCs w:val="24"/>
                <w:lang w:val="fr"/>
              </w:rPr>
              <w:t>HS</w:t>
            </w:r>
            <w:r w:rsidRPr="008E1ECB">
              <w:rPr>
                <w:color w:val="000000"/>
                <w:sz w:val="24"/>
                <w:szCs w:val="24"/>
                <w:lang w:val="fr"/>
              </w:rPr>
              <w:t>. Dans le cas d</w:t>
            </w:r>
            <w:r>
              <w:rPr>
                <w:color w:val="000000"/>
                <w:sz w:val="24"/>
                <w:szCs w:val="24"/>
                <w:lang w:val="fr"/>
              </w:rPr>
              <w:t xml:space="preserve">’EAS </w:t>
            </w:r>
            <w:r w:rsidRPr="008E1ECB">
              <w:rPr>
                <w:color w:val="000000"/>
                <w:sz w:val="24"/>
                <w:szCs w:val="24"/>
                <w:lang w:val="fr"/>
              </w:rPr>
              <w:t xml:space="preserve">et/ou </w:t>
            </w:r>
            <w:r>
              <w:rPr>
                <w:color w:val="000000"/>
                <w:sz w:val="24"/>
                <w:szCs w:val="24"/>
                <w:lang w:val="fr"/>
              </w:rPr>
              <w:t>HS</w:t>
            </w:r>
            <w:r w:rsidRPr="008E1ECB">
              <w:rPr>
                <w:color w:val="000000"/>
                <w:sz w:val="24"/>
                <w:szCs w:val="24"/>
                <w:lang w:val="fr"/>
              </w:rPr>
              <w:t xml:space="preserve">, tout en préservant la confidentialité, le cas échéant, le type d’allégation (exploitation sexuelle, </w:t>
            </w:r>
            <w:r w:rsidRPr="008E1ECB">
              <w:rPr>
                <w:sz w:val="24"/>
                <w:szCs w:val="24"/>
                <w:lang w:val="fr"/>
              </w:rPr>
              <w:t>abus sexuel ou</w:t>
            </w:r>
            <w:r w:rsidRPr="008E1ECB">
              <w:rPr>
                <w:color w:val="000000"/>
                <w:sz w:val="24"/>
                <w:szCs w:val="24"/>
                <w:lang w:val="fr"/>
              </w:rPr>
              <w:t xml:space="preserve"> harcèlement sexuel), le sexe et l’âge de la personne qui a subi l’incident allégué doivent être inclus dans l’information.</w:t>
            </w:r>
          </w:p>
          <w:p w14:paraId="1BB30EB6" w14:textId="77777777" w:rsidR="00786AE8" w:rsidRPr="008E1ECB" w:rsidRDefault="00786AE8" w:rsidP="00786AE8">
            <w:pPr>
              <w:spacing w:before="120" w:after="120"/>
              <w:ind w:left="699"/>
              <w:jc w:val="both"/>
              <w:rPr>
                <w:rFonts w:eastAsia="Arial Narrow"/>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dès qu’il a pris connaissance de l’allégation, de l’incident ou de l’accident, doit également informer immédiatement le </w:t>
            </w:r>
            <w:r>
              <w:rPr>
                <w:color w:val="000000"/>
                <w:sz w:val="24"/>
                <w:szCs w:val="24"/>
                <w:lang w:val="fr"/>
              </w:rPr>
              <w:t>Directeur</w:t>
            </w:r>
            <w:r w:rsidRPr="008E1ECB">
              <w:rPr>
                <w:color w:val="000000"/>
                <w:sz w:val="24"/>
                <w:szCs w:val="24"/>
                <w:lang w:val="fr"/>
              </w:rPr>
              <w:t xml:space="preserve"> de projet de tout incident ou accident de ce type dans les locaux des sous-traitants ou des fournisseurs concernant les </w:t>
            </w:r>
            <w:r>
              <w:rPr>
                <w:color w:val="000000"/>
                <w:sz w:val="24"/>
                <w:szCs w:val="24"/>
                <w:lang w:val="fr"/>
              </w:rPr>
              <w:t>I</w:t>
            </w:r>
            <w:r w:rsidRPr="008E1ECB">
              <w:rPr>
                <w:color w:val="000000"/>
                <w:sz w:val="24"/>
                <w:szCs w:val="24"/>
                <w:lang w:val="fr"/>
              </w:rPr>
              <w:t>nstallations qui</w:t>
            </w:r>
            <w:r w:rsidRPr="008E1ECB">
              <w:rPr>
                <w:sz w:val="24"/>
                <w:szCs w:val="24"/>
                <w:lang w:val="fr"/>
              </w:rPr>
              <w:t xml:space="preserve"> a ou est</w:t>
            </w:r>
            <w:r w:rsidRPr="008E1ECB">
              <w:rPr>
                <w:color w:val="000000"/>
                <w:sz w:val="24"/>
                <w:szCs w:val="24"/>
                <w:lang w:val="fr"/>
              </w:rPr>
              <w:t xml:space="preserve"> susceptible d’avoir un effet négatif important sur l’environnement, les communautés touchées, le public, le </w:t>
            </w:r>
            <w:r>
              <w:rPr>
                <w:color w:val="000000"/>
                <w:sz w:val="24"/>
                <w:szCs w:val="24"/>
                <w:lang w:val="fr"/>
              </w:rPr>
              <w:t>P</w:t>
            </w:r>
            <w:r w:rsidRPr="008E1ECB">
              <w:rPr>
                <w:color w:val="000000"/>
                <w:sz w:val="24"/>
                <w:szCs w:val="24"/>
                <w:lang w:val="fr"/>
              </w:rPr>
              <w:t>ersonnel d</w:t>
            </w:r>
            <w:r>
              <w:rPr>
                <w:color w:val="000000"/>
                <w:sz w:val="24"/>
                <w:szCs w:val="24"/>
                <w:lang w:val="fr"/>
              </w:rPr>
              <w:t xml:space="preserve">u Maître d’Ouvrage </w:t>
            </w:r>
            <w:r w:rsidRPr="008E1ECB">
              <w:rPr>
                <w:color w:val="000000"/>
                <w:sz w:val="24"/>
                <w:szCs w:val="24"/>
                <w:lang w:val="fr"/>
              </w:rPr>
              <w:t xml:space="preserve">ou </w:t>
            </w:r>
            <w:r>
              <w:rPr>
                <w:color w:val="000000"/>
                <w:sz w:val="24"/>
                <w:szCs w:val="24"/>
                <w:lang w:val="fr"/>
              </w:rPr>
              <w:t xml:space="preserve">de </w:t>
            </w:r>
            <w:r w:rsidRPr="008E1ECB">
              <w:rPr>
                <w:color w:val="000000"/>
                <w:sz w:val="24"/>
                <w:szCs w:val="24"/>
                <w:lang w:val="fr"/>
              </w:rPr>
              <w:t>l’</w:t>
            </w:r>
            <w:r>
              <w:rPr>
                <w:color w:val="000000"/>
                <w:sz w:val="24"/>
                <w:szCs w:val="24"/>
                <w:lang w:val="fr"/>
              </w:rPr>
              <w:t>E</w:t>
            </w:r>
            <w:r w:rsidRPr="008E1ECB">
              <w:rPr>
                <w:color w:val="000000"/>
                <w:sz w:val="24"/>
                <w:szCs w:val="24"/>
                <w:lang w:val="fr"/>
              </w:rPr>
              <w:t xml:space="preserve">ntrepreneur,  </w:t>
            </w:r>
            <w:r>
              <w:rPr>
                <w:color w:val="000000"/>
                <w:sz w:val="24"/>
                <w:szCs w:val="24"/>
                <w:lang w:val="fr"/>
              </w:rPr>
              <w:t xml:space="preserve">et </w:t>
            </w:r>
            <w:r w:rsidRPr="008E1ECB">
              <w:rPr>
                <w:color w:val="000000"/>
                <w:sz w:val="24"/>
                <w:szCs w:val="24"/>
                <w:lang w:val="fr"/>
              </w:rPr>
              <w:t xml:space="preserve">le personnel de ses </w:t>
            </w:r>
            <w:r>
              <w:rPr>
                <w:color w:val="000000"/>
                <w:sz w:val="24"/>
                <w:szCs w:val="24"/>
                <w:lang w:val="fr"/>
              </w:rPr>
              <w:t>S</w:t>
            </w:r>
            <w:r w:rsidRPr="008E1ECB">
              <w:rPr>
                <w:color w:val="000000"/>
                <w:sz w:val="24"/>
                <w:szCs w:val="24"/>
                <w:lang w:val="fr"/>
              </w:rPr>
              <w:t xml:space="preserve">ous-traitants et fournisseurs. La notification doit fournir suffisamment de détails concernant ces incidents ou accidents. Le contractant doit fournir tous les détails de ces incidents ou accidents au gestionnaire de projet dans le délai convenu avec le </w:t>
            </w:r>
            <w:r>
              <w:rPr>
                <w:color w:val="000000"/>
                <w:sz w:val="24"/>
                <w:szCs w:val="24"/>
                <w:lang w:val="fr"/>
              </w:rPr>
              <w:t>Directeur</w:t>
            </w:r>
            <w:r w:rsidRPr="008E1ECB">
              <w:rPr>
                <w:color w:val="000000"/>
                <w:sz w:val="24"/>
                <w:szCs w:val="24"/>
                <w:lang w:val="fr"/>
              </w:rPr>
              <w:t xml:space="preserve"> de projet. </w:t>
            </w:r>
          </w:p>
          <w:p w14:paraId="3F481510" w14:textId="77777777" w:rsidR="00786AE8" w:rsidRPr="008E1ECB" w:rsidRDefault="00786AE8" w:rsidP="00786AE8">
            <w:pPr>
              <w:spacing w:before="120" w:after="120"/>
              <w:ind w:left="699" w:right="-72"/>
              <w:jc w:val="both"/>
              <w:rPr>
                <w:rFonts w:eastAsia="Arial Narrow"/>
                <w:noProof/>
                <w:color w:val="000000"/>
                <w:sz w:val="24"/>
                <w:szCs w:val="24"/>
              </w:rPr>
            </w:pPr>
            <w:r w:rsidRPr="008E1ECB">
              <w:rPr>
                <w:color w:val="000000"/>
                <w:sz w:val="24"/>
                <w:szCs w:val="24"/>
                <w:lang w:val="fr"/>
              </w:rPr>
              <w:t>L’</w:t>
            </w:r>
            <w:r>
              <w:rPr>
                <w:color w:val="000000"/>
                <w:sz w:val="24"/>
                <w:szCs w:val="24"/>
                <w:lang w:val="fr"/>
              </w:rPr>
              <w:t>E</w:t>
            </w:r>
            <w:r w:rsidRPr="008E1ECB">
              <w:rPr>
                <w:color w:val="000000"/>
                <w:sz w:val="24"/>
                <w:szCs w:val="24"/>
                <w:lang w:val="fr"/>
              </w:rPr>
              <w:t>ntrepreneur doit exiger de ses sous-traitants et de ses fournisseurs qu’ils avisent immédiatement l’</w:t>
            </w:r>
            <w:r>
              <w:rPr>
                <w:color w:val="000000"/>
                <w:sz w:val="24"/>
                <w:szCs w:val="24"/>
                <w:lang w:val="fr"/>
              </w:rPr>
              <w:t>E</w:t>
            </w:r>
            <w:r w:rsidRPr="008E1ECB">
              <w:rPr>
                <w:color w:val="000000"/>
                <w:sz w:val="24"/>
                <w:szCs w:val="24"/>
                <w:lang w:val="fr"/>
              </w:rPr>
              <w:t xml:space="preserve">ntrepreneur de tout incident ou accident mentionné dans la présente </w:t>
            </w:r>
            <w:r>
              <w:rPr>
                <w:color w:val="000000"/>
                <w:sz w:val="24"/>
                <w:szCs w:val="24"/>
                <w:lang w:val="fr"/>
              </w:rPr>
              <w:t>S</w:t>
            </w:r>
            <w:r w:rsidRPr="008E1ECB">
              <w:rPr>
                <w:color w:val="000000"/>
                <w:sz w:val="24"/>
                <w:szCs w:val="24"/>
                <w:lang w:val="fr"/>
              </w:rPr>
              <w:t>ous-</w:t>
            </w:r>
            <w:r>
              <w:rPr>
                <w:color w:val="000000"/>
                <w:sz w:val="24"/>
                <w:szCs w:val="24"/>
                <w:lang w:val="fr"/>
              </w:rPr>
              <w:t>C</w:t>
            </w:r>
            <w:r w:rsidRPr="008E1ECB">
              <w:rPr>
                <w:color w:val="000000"/>
                <w:sz w:val="24"/>
                <w:szCs w:val="24"/>
                <w:lang w:val="fr"/>
              </w:rPr>
              <w:t>lause.</w:t>
            </w:r>
          </w:p>
          <w:p w14:paraId="4B5CE273" w14:textId="77777777" w:rsidR="00786AE8" w:rsidRPr="001178F4" w:rsidRDefault="00786AE8" w:rsidP="00786AE8">
            <w:pPr>
              <w:spacing w:after="180"/>
              <w:jc w:val="both"/>
              <w:rPr>
                <w:sz w:val="24"/>
                <w:szCs w:val="24"/>
              </w:rPr>
            </w:pPr>
            <w:r w:rsidRPr="001178F4">
              <w:rPr>
                <w:sz w:val="24"/>
                <w:szCs w:val="24"/>
              </w:rPr>
              <w:t>18.4</w:t>
            </w:r>
            <w:r w:rsidRPr="001178F4">
              <w:rPr>
                <w:sz w:val="24"/>
                <w:szCs w:val="24"/>
              </w:rPr>
              <w:tab/>
            </w:r>
            <w:r w:rsidRPr="00BF7E2F">
              <w:rPr>
                <w:sz w:val="24"/>
                <w:szCs w:val="24"/>
              </w:rPr>
              <w:t>Avancement de l’</w:t>
            </w:r>
            <w:r>
              <w:rPr>
                <w:sz w:val="24"/>
                <w:szCs w:val="24"/>
              </w:rPr>
              <w:t>E</w:t>
            </w:r>
            <w:r w:rsidRPr="00BF7E2F">
              <w:rPr>
                <w:sz w:val="24"/>
                <w:szCs w:val="24"/>
              </w:rPr>
              <w:t>xécution</w:t>
            </w:r>
          </w:p>
          <w:p w14:paraId="4568353C" w14:textId="77777777" w:rsidR="00786AE8" w:rsidRPr="001178F4" w:rsidRDefault="00786AE8" w:rsidP="00786AE8">
            <w:pPr>
              <w:spacing w:after="180"/>
              <w:ind w:left="702"/>
              <w:jc w:val="both"/>
              <w:rPr>
                <w:sz w:val="24"/>
                <w:szCs w:val="24"/>
              </w:rPr>
            </w:pPr>
            <w:r w:rsidRPr="001178F4">
              <w:rPr>
                <w:sz w:val="24"/>
                <w:szCs w:val="24"/>
              </w:rPr>
              <w:t xml:space="preserve">Si, à un moment quelconque, la progression effective des travaux </w:t>
            </w:r>
            <w:r>
              <w:rPr>
                <w:sz w:val="24"/>
                <w:szCs w:val="24"/>
              </w:rPr>
              <w:t>de l’Entrepreneur</w:t>
            </w:r>
            <w:r w:rsidRPr="001178F4">
              <w:rPr>
                <w:sz w:val="24"/>
                <w:szCs w:val="24"/>
              </w:rPr>
              <w:t xml:space="preserve"> prend du retard sur le programme visé à la </w:t>
            </w:r>
            <w:r>
              <w:rPr>
                <w:sz w:val="24"/>
                <w:szCs w:val="24"/>
              </w:rPr>
              <w:t>Sous-</w:t>
            </w:r>
            <w:r w:rsidRPr="001178F4">
              <w:rPr>
                <w:sz w:val="24"/>
                <w:szCs w:val="24"/>
              </w:rPr>
              <w:t xml:space="preserve">Clause 18.2 ci-dessus, ou s’il devient manifeste qu’elle prendra du retard, </w:t>
            </w:r>
            <w:r>
              <w:rPr>
                <w:sz w:val="24"/>
                <w:szCs w:val="24"/>
              </w:rPr>
              <w:t>l’Entrepreneur</w:t>
            </w:r>
            <w:r w:rsidRPr="001178F4">
              <w:rPr>
                <w:sz w:val="24"/>
                <w:szCs w:val="24"/>
              </w:rPr>
              <w:t xml:space="preserve"> préparera et soumettra à la demande du Maître d</w:t>
            </w:r>
            <w:r>
              <w:rPr>
                <w:sz w:val="24"/>
                <w:szCs w:val="24"/>
              </w:rPr>
              <w:t>’O</w:t>
            </w:r>
            <w:r w:rsidRPr="001178F4">
              <w:rPr>
                <w:sz w:val="24"/>
                <w:szCs w:val="24"/>
              </w:rPr>
              <w:t xml:space="preserve">uvrage ou du Directeur de projet un programme révisé tenant compte des circonstances, et avisera le Directeur de projet des mesures prises pour hâter cette progression de manière à achever les Installations dans le délai d’achèvement imparti en vertu de la </w:t>
            </w:r>
            <w:r>
              <w:rPr>
                <w:sz w:val="24"/>
                <w:szCs w:val="24"/>
              </w:rPr>
              <w:t>Sous-</w:t>
            </w:r>
            <w:r w:rsidRPr="001178F4">
              <w:rPr>
                <w:sz w:val="24"/>
                <w:szCs w:val="24"/>
              </w:rPr>
              <w:t xml:space="preserve">Clause 8.2 du CCAG, ou toute extension de ce délai qui résulterait de l’application de la </w:t>
            </w:r>
            <w:r>
              <w:rPr>
                <w:sz w:val="24"/>
                <w:szCs w:val="24"/>
              </w:rPr>
              <w:t>Sous-</w:t>
            </w:r>
            <w:r w:rsidRPr="001178F4">
              <w:rPr>
                <w:sz w:val="24"/>
                <w:szCs w:val="24"/>
              </w:rPr>
              <w:t>Clause 40.1 du CCAG, ou dans le respect de tout délai supplémentaire qui pourra être convenu par ailleurs entre le Maître d</w:t>
            </w:r>
            <w:r>
              <w:rPr>
                <w:sz w:val="24"/>
                <w:szCs w:val="24"/>
              </w:rPr>
              <w:t>’O</w:t>
            </w:r>
            <w:r w:rsidRPr="001178F4">
              <w:rPr>
                <w:sz w:val="24"/>
                <w:szCs w:val="24"/>
              </w:rPr>
              <w:t xml:space="preserve">uvrage et </w:t>
            </w:r>
            <w:r>
              <w:rPr>
                <w:sz w:val="24"/>
                <w:szCs w:val="24"/>
              </w:rPr>
              <w:t>l’Entrepreneur</w:t>
            </w:r>
            <w:r w:rsidRPr="001178F4">
              <w:rPr>
                <w:sz w:val="24"/>
                <w:szCs w:val="24"/>
              </w:rPr>
              <w:t>.</w:t>
            </w:r>
          </w:p>
          <w:p w14:paraId="49CF285F" w14:textId="77777777" w:rsidR="00786AE8" w:rsidRPr="001178F4" w:rsidRDefault="00786AE8" w:rsidP="00786AE8">
            <w:pPr>
              <w:spacing w:after="180"/>
              <w:jc w:val="both"/>
              <w:rPr>
                <w:sz w:val="24"/>
                <w:szCs w:val="24"/>
              </w:rPr>
            </w:pPr>
            <w:r w:rsidRPr="001178F4">
              <w:rPr>
                <w:sz w:val="24"/>
                <w:szCs w:val="24"/>
              </w:rPr>
              <w:t>18.5</w:t>
            </w:r>
            <w:r w:rsidRPr="001178F4">
              <w:rPr>
                <w:sz w:val="24"/>
                <w:szCs w:val="24"/>
              </w:rPr>
              <w:tab/>
            </w:r>
            <w:r w:rsidRPr="00BF7E2F">
              <w:rPr>
                <w:sz w:val="24"/>
                <w:szCs w:val="24"/>
              </w:rPr>
              <w:t>Procédures</w:t>
            </w:r>
          </w:p>
          <w:p w14:paraId="2B4C9BBB" w14:textId="77777777" w:rsidR="00786AE8" w:rsidRDefault="00786AE8" w:rsidP="00786AE8">
            <w:pPr>
              <w:spacing w:after="180"/>
              <w:ind w:left="702"/>
              <w:jc w:val="both"/>
              <w:rPr>
                <w:sz w:val="24"/>
                <w:szCs w:val="24"/>
              </w:rPr>
            </w:pPr>
            <w:r w:rsidRPr="001178F4">
              <w:rPr>
                <w:sz w:val="24"/>
                <w:szCs w:val="24"/>
              </w:rPr>
              <w:t xml:space="preserve">Le Marché sera exécuté conformément aux documents contractuels </w:t>
            </w:r>
            <w:r>
              <w:rPr>
                <w:sz w:val="24"/>
                <w:szCs w:val="24"/>
              </w:rPr>
              <w:t>incluant les procédures</w:t>
            </w:r>
            <w:r w:rsidRPr="001178F4">
              <w:rPr>
                <w:sz w:val="24"/>
                <w:szCs w:val="24"/>
              </w:rPr>
              <w:t xml:space="preserve"> spécifiées dans l</w:t>
            </w:r>
            <w:r>
              <w:rPr>
                <w:sz w:val="24"/>
                <w:szCs w:val="24"/>
              </w:rPr>
              <w:t xml:space="preserve">es Formulaires et Procédures des Exigences du Maître d’Ouvrage. </w:t>
            </w:r>
          </w:p>
          <w:p w14:paraId="01443A08" w14:textId="47439F9A" w:rsidR="005C5FFF" w:rsidRPr="001178F4" w:rsidRDefault="00786AE8" w:rsidP="00786AE8">
            <w:pPr>
              <w:spacing w:after="180"/>
              <w:ind w:left="702"/>
              <w:jc w:val="both"/>
              <w:rPr>
                <w:sz w:val="24"/>
                <w:szCs w:val="24"/>
              </w:rPr>
            </w:pPr>
            <w:r>
              <w:rPr>
                <w:sz w:val="24"/>
                <w:szCs w:val="24"/>
              </w:rPr>
              <w:t>L’Entrepreneur</w:t>
            </w:r>
            <w:r w:rsidRPr="001178F4">
              <w:rPr>
                <w:sz w:val="24"/>
                <w:szCs w:val="24"/>
              </w:rPr>
              <w:t xml:space="preserve"> peut exécuter le Marché selon ses propres plans et procédures standard d’exécution du projet dans la mesure où ceux-ci ne sont pas contraires aux stipulations du Marché.</w:t>
            </w:r>
          </w:p>
        </w:tc>
      </w:tr>
      <w:tr w:rsidR="005C5FFF" w:rsidRPr="001178F4" w14:paraId="16BF87A4" w14:textId="77777777" w:rsidTr="004431F0">
        <w:tc>
          <w:tcPr>
            <w:tcW w:w="2088" w:type="dxa"/>
          </w:tcPr>
          <w:p w14:paraId="233F52CF" w14:textId="77B2382E" w:rsidR="005C5FFF" w:rsidRPr="001178F4" w:rsidRDefault="005C5FFF" w:rsidP="008F394E">
            <w:pPr>
              <w:pStyle w:val="Sec7H-1"/>
              <w:ind w:left="343"/>
            </w:pPr>
            <w:bookmarkStart w:id="724" w:name="_Toc107421497"/>
            <w:r w:rsidRPr="001178F4">
              <w:t>Sous-traitance</w:t>
            </w:r>
            <w:bookmarkEnd w:id="724"/>
          </w:p>
        </w:tc>
        <w:tc>
          <w:tcPr>
            <w:tcW w:w="7470" w:type="dxa"/>
          </w:tcPr>
          <w:p w14:paraId="696EE310" w14:textId="77777777" w:rsidR="00786AE8" w:rsidRDefault="005C5FFF" w:rsidP="00A564B9">
            <w:pPr>
              <w:spacing w:after="180"/>
              <w:ind w:left="720" w:hanging="720"/>
              <w:jc w:val="both"/>
              <w:rPr>
                <w:sz w:val="24"/>
                <w:szCs w:val="24"/>
              </w:rPr>
            </w:pPr>
            <w:r w:rsidRPr="001178F4">
              <w:rPr>
                <w:sz w:val="24"/>
                <w:szCs w:val="24"/>
              </w:rPr>
              <w:t>19.1</w:t>
            </w:r>
            <w:r w:rsidRPr="001178F4">
              <w:rPr>
                <w:sz w:val="24"/>
                <w:szCs w:val="24"/>
              </w:rPr>
              <w:tab/>
            </w:r>
            <w:r w:rsidR="00786AE8" w:rsidRPr="001178F4">
              <w:rPr>
                <w:sz w:val="24"/>
                <w:szCs w:val="24"/>
              </w:rPr>
              <w:t>L’</w:t>
            </w:r>
            <w:r w:rsidR="00786AE8">
              <w:rPr>
                <w:sz w:val="24"/>
                <w:szCs w:val="24"/>
              </w:rPr>
              <w:t>A</w:t>
            </w:r>
            <w:r w:rsidR="00786AE8" w:rsidRPr="001178F4">
              <w:rPr>
                <w:sz w:val="24"/>
                <w:szCs w:val="24"/>
              </w:rPr>
              <w:t>nnexe correspondante (Liste des sous-traita</w:t>
            </w:r>
            <w:r w:rsidR="00786AE8">
              <w:rPr>
                <w:sz w:val="24"/>
                <w:szCs w:val="24"/>
              </w:rPr>
              <w:t>n</w:t>
            </w:r>
            <w:r w:rsidR="00786AE8" w:rsidRPr="001178F4">
              <w:rPr>
                <w:sz w:val="24"/>
                <w:szCs w:val="24"/>
              </w:rPr>
              <w:t xml:space="preserve">ts et fournisseurs) de l’Acte d’engagement recense les principaux postes de services et fournitures et fait figurer en regard de chaque poste une liste des sous-traitants agréés, y compris les </w:t>
            </w:r>
            <w:r w:rsidR="00786AE8">
              <w:rPr>
                <w:sz w:val="24"/>
                <w:szCs w:val="24"/>
              </w:rPr>
              <w:t>fabricants</w:t>
            </w:r>
            <w:r w:rsidR="00786AE8" w:rsidRPr="001178F4">
              <w:rPr>
                <w:sz w:val="24"/>
                <w:szCs w:val="24"/>
              </w:rPr>
              <w:t xml:space="preserve">.  Dans le cas où aucun sous-traitant ou fournisseur n’est inscrit en regard de l’un quelconque de ces postes, </w:t>
            </w:r>
            <w:r w:rsidR="00786AE8">
              <w:rPr>
                <w:sz w:val="24"/>
                <w:szCs w:val="24"/>
              </w:rPr>
              <w:t>l’Entrepreneur</w:t>
            </w:r>
            <w:r w:rsidR="00786AE8" w:rsidRPr="001178F4">
              <w:rPr>
                <w:sz w:val="24"/>
                <w:szCs w:val="24"/>
              </w:rPr>
              <w:t xml:space="preserve"> établira une liste de </w:t>
            </w:r>
            <w:r w:rsidR="00786AE8">
              <w:rPr>
                <w:sz w:val="24"/>
                <w:szCs w:val="24"/>
              </w:rPr>
              <w:t>S</w:t>
            </w:r>
            <w:r w:rsidR="00786AE8" w:rsidRPr="001178F4">
              <w:rPr>
                <w:sz w:val="24"/>
                <w:szCs w:val="24"/>
              </w:rPr>
              <w:t xml:space="preserve">ous-traitants pour ce poste afin qu’il soit inclus dans ladite liste.  </w:t>
            </w:r>
            <w:r w:rsidR="00786AE8">
              <w:rPr>
                <w:sz w:val="24"/>
                <w:szCs w:val="24"/>
              </w:rPr>
              <w:t>L’Entrepreneur</w:t>
            </w:r>
            <w:r w:rsidR="00786AE8" w:rsidRPr="001178F4">
              <w:rPr>
                <w:sz w:val="24"/>
                <w:szCs w:val="24"/>
              </w:rPr>
              <w:t xml:space="preserve"> pourra de temps à autre proposer des additions ou des retraits à cette liste. </w:t>
            </w:r>
            <w:r w:rsidR="00786AE8">
              <w:rPr>
                <w:sz w:val="24"/>
                <w:szCs w:val="24"/>
              </w:rPr>
              <w:t>L’Entrepreneur</w:t>
            </w:r>
            <w:r w:rsidR="00786AE8" w:rsidRPr="001178F4">
              <w:rPr>
                <w:sz w:val="24"/>
                <w:szCs w:val="24"/>
              </w:rPr>
              <w:t xml:space="preserve"> soumettra au </w:t>
            </w:r>
            <w:r w:rsidR="00786AE8">
              <w:rPr>
                <w:sz w:val="24"/>
                <w:szCs w:val="24"/>
              </w:rPr>
              <w:t>Maître d’Ouvrage</w:t>
            </w:r>
            <w:r w:rsidR="00786AE8" w:rsidRPr="001178F4">
              <w:rPr>
                <w:sz w:val="24"/>
                <w:szCs w:val="24"/>
              </w:rPr>
              <w:t xml:space="preserve"> cette liste ou les modifications s’y rapportant afin qu’il l’approuve dans des délais permettant de ne pas perturber l’avancement de la réalisation des Installations. </w:t>
            </w:r>
            <w:r w:rsidR="00786AE8">
              <w:rPr>
                <w:sz w:val="24"/>
                <w:szCs w:val="24"/>
              </w:rPr>
              <w:t xml:space="preserve">La soumission par l’Entrepreneur de l’addition de tous Sous-traitants non désignés dans le Marché, devra aussi inclure une Déclaration du Sous-traitant conformément à l’Annexe D – Déclaration de Performance dans le domaine EAS et HS. </w:t>
            </w:r>
            <w:r w:rsidR="00786AE8" w:rsidRPr="001178F4">
              <w:rPr>
                <w:sz w:val="24"/>
                <w:szCs w:val="24"/>
              </w:rPr>
              <w:t xml:space="preserve">Une telle approbation donnée par le </w:t>
            </w:r>
            <w:r w:rsidR="00786AE8">
              <w:rPr>
                <w:sz w:val="24"/>
                <w:szCs w:val="24"/>
              </w:rPr>
              <w:t>Maître d’Ouvrage</w:t>
            </w:r>
            <w:r w:rsidR="00786AE8" w:rsidRPr="001178F4">
              <w:rPr>
                <w:sz w:val="24"/>
                <w:szCs w:val="24"/>
              </w:rPr>
              <w:t xml:space="preserve"> pour l’un des sous-traitants n’aura pas pour effet de dégager </w:t>
            </w:r>
            <w:r w:rsidR="00786AE8">
              <w:rPr>
                <w:sz w:val="24"/>
                <w:szCs w:val="24"/>
              </w:rPr>
              <w:t>l’Entrepreneur</w:t>
            </w:r>
            <w:r w:rsidR="00786AE8" w:rsidRPr="001178F4">
              <w:rPr>
                <w:sz w:val="24"/>
                <w:szCs w:val="24"/>
              </w:rPr>
              <w:t xml:space="preserve"> de l’un quelconque des devoirs, obligations ou responsabilités qui lui incombent en vertu du Marché.</w:t>
            </w:r>
          </w:p>
          <w:p w14:paraId="16DF8BCE" w14:textId="08229BC8" w:rsidR="005C5FFF" w:rsidRPr="001178F4" w:rsidRDefault="005C5FFF" w:rsidP="00A564B9">
            <w:pPr>
              <w:spacing w:after="180"/>
              <w:ind w:left="720" w:hanging="720"/>
              <w:jc w:val="both"/>
              <w:rPr>
                <w:sz w:val="24"/>
                <w:szCs w:val="24"/>
              </w:rPr>
            </w:pPr>
            <w:r w:rsidRPr="001178F4">
              <w:rPr>
                <w:sz w:val="24"/>
                <w:szCs w:val="24"/>
              </w:rPr>
              <w:t>19.2</w:t>
            </w:r>
            <w:r w:rsidR="00786AE8">
              <w:rPr>
                <w:sz w:val="24"/>
                <w:szCs w:val="24"/>
              </w:rPr>
              <w:t xml:space="preserve">   </w:t>
            </w:r>
            <w:r w:rsidR="001359B1">
              <w:rPr>
                <w:sz w:val="24"/>
                <w:szCs w:val="24"/>
              </w:rPr>
              <w:t>L’Entrepreneur</w:t>
            </w:r>
            <w:r w:rsidRPr="001178F4">
              <w:rPr>
                <w:sz w:val="24"/>
                <w:szCs w:val="24"/>
              </w:rPr>
              <w:t xml:space="preserve"> sélectionnera et emploiera pour les postes importants ses sous-traitants en les choisissant dans les listes auxquelles il est fait référence dans la Clause 19.1. ci-dessus.</w:t>
            </w:r>
          </w:p>
          <w:p w14:paraId="19031356" w14:textId="3672248C" w:rsidR="00B8372C" w:rsidRDefault="005C5FFF" w:rsidP="00A564B9">
            <w:pPr>
              <w:spacing w:after="180"/>
              <w:ind w:left="720" w:hanging="720"/>
              <w:jc w:val="both"/>
              <w:rPr>
                <w:sz w:val="24"/>
                <w:szCs w:val="24"/>
              </w:rPr>
            </w:pPr>
            <w:r w:rsidRPr="001178F4">
              <w:rPr>
                <w:sz w:val="24"/>
                <w:szCs w:val="24"/>
              </w:rPr>
              <w:t>19.3</w:t>
            </w:r>
            <w:r w:rsidRPr="001178F4">
              <w:rPr>
                <w:sz w:val="24"/>
                <w:szCs w:val="24"/>
              </w:rPr>
              <w:tab/>
              <w:t xml:space="preserve">Pour les postes ou parties des Installations qui ne figurent pas à l’annexe correspondante (Liste des sous-traitants) de l’Acte d’engagement, </w:t>
            </w:r>
            <w:r w:rsidR="001359B1">
              <w:rPr>
                <w:sz w:val="24"/>
                <w:szCs w:val="24"/>
              </w:rPr>
              <w:t>l’Entrepreneur</w:t>
            </w:r>
            <w:r w:rsidRPr="001178F4">
              <w:rPr>
                <w:sz w:val="24"/>
                <w:szCs w:val="24"/>
              </w:rPr>
              <w:t xml:space="preserve"> pourra employer les sous-traitants qu’il jugera bon de choisir à sa seule discrétion.</w:t>
            </w:r>
          </w:p>
          <w:p w14:paraId="2609983F" w14:textId="62E35B2F" w:rsidR="00B8372C" w:rsidRDefault="00B8372C" w:rsidP="00A564B9">
            <w:pPr>
              <w:spacing w:after="180"/>
              <w:ind w:left="720" w:hanging="720"/>
              <w:jc w:val="both"/>
              <w:rPr>
                <w:sz w:val="24"/>
                <w:szCs w:val="24"/>
              </w:rPr>
            </w:pPr>
            <w:r>
              <w:rPr>
                <w:sz w:val="24"/>
                <w:szCs w:val="24"/>
              </w:rPr>
              <w:t>19.4</w:t>
            </w:r>
            <w:r>
              <w:rPr>
                <w:sz w:val="24"/>
                <w:szCs w:val="24"/>
              </w:rPr>
              <w:tab/>
            </w:r>
            <w:r w:rsidRPr="00333094">
              <w:rPr>
                <w:sz w:val="24"/>
                <w:szCs w:val="24"/>
              </w:rPr>
              <w:t>Chaque contrat de sous</w:t>
            </w:r>
            <w:r w:rsidR="00553E23">
              <w:rPr>
                <w:sz w:val="24"/>
                <w:szCs w:val="24"/>
              </w:rPr>
              <w:t>-</w:t>
            </w:r>
            <w:r w:rsidRPr="00333094">
              <w:rPr>
                <w:sz w:val="24"/>
                <w:szCs w:val="24"/>
              </w:rPr>
              <w:t xml:space="preserve">traitance devra inclure toute disposition permettant </w:t>
            </w:r>
            <w:r>
              <w:rPr>
                <w:sz w:val="24"/>
                <w:szCs w:val="24"/>
              </w:rPr>
              <w:t xml:space="preserve">au </w:t>
            </w:r>
            <w:r w:rsidR="00601342">
              <w:rPr>
                <w:sz w:val="24"/>
                <w:szCs w:val="24"/>
              </w:rPr>
              <w:t>Maître d’Ouvrage</w:t>
            </w:r>
            <w:r w:rsidR="00AD2CC2">
              <w:rPr>
                <w:sz w:val="24"/>
                <w:szCs w:val="24"/>
              </w:rPr>
              <w:t xml:space="preserve"> </w:t>
            </w:r>
            <w:r w:rsidRPr="00333094">
              <w:rPr>
                <w:sz w:val="24"/>
                <w:szCs w:val="24"/>
              </w:rPr>
              <w:t xml:space="preserve">de reprendre à son compte ledit contrat en application de la Clause </w:t>
            </w:r>
            <w:r>
              <w:rPr>
                <w:sz w:val="24"/>
                <w:szCs w:val="24"/>
              </w:rPr>
              <w:t>19.5</w:t>
            </w:r>
            <w:r w:rsidRPr="00333094">
              <w:rPr>
                <w:sz w:val="24"/>
                <w:szCs w:val="24"/>
              </w:rPr>
              <w:t xml:space="preserve"> du CCAG (si applicable), ou dans le cas de résiliation de Marché par </w:t>
            </w:r>
            <w:r>
              <w:rPr>
                <w:sz w:val="24"/>
                <w:szCs w:val="24"/>
              </w:rPr>
              <w:t xml:space="preserve">le </w:t>
            </w:r>
            <w:r w:rsidR="00601342">
              <w:rPr>
                <w:sz w:val="24"/>
                <w:szCs w:val="24"/>
              </w:rPr>
              <w:t>Maître d’Ouvrage</w:t>
            </w:r>
            <w:r w:rsidR="00AD2CC2">
              <w:rPr>
                <w:sz w:val="24"/>
                <w:szCs w:val="24"/>
              </w:rPr>
              <w:t xml:space="preserve"> </w:t>
            </w:r>
            <w:r w:rsidRPr="00333094">
              <w:rPr>
                <w:sz w:val="24"/>
                <w:szCs w:val="24"/>
              </w:rPr>
              <w:t xml:space="preserve">en application de la Clause </w:t>
            </w:r>
            <w:r>
              <w:rPr>
                <w:sz w:val="24"/>
                <w:szCs w:val="24"/>
              </w:rPr>
              <w:t>42</w:t>
            </w:r>
            <w:r w:rsidRPr="00333094">
              <w:rPr>
                <w:sz w:val="24"/>
                <w:szCs w:val="24"/>
              </w:rPr>
              <w:t>.2 du CCAG</w:t>
            </w:r>
            <w:r>
              <w:rPr>
                <w:sz w:val="24"/>
                <w:szCs w:val="24"/>
              </w:rPr>
              <w:t>.</w:t>
            </w:r>
          </w:p>
          <w:p w14:paraId="59225FBC" w14:textId="64E193F3" w:rsidR="005C5FFF" w:rsidRPr="001178F4" w:rsidRDefault="00B8372C" w:rsidP="00A564B9">
            <w:pPr>
              <w:spacing w:after="180"/>
              <w:ind w:left="720" w:hanging="720"/>
              <w:jc w:val="both"/>
              <w:rPr>
                <w:sz w:val="24"/>
                <w:szCs w:val="24"/>
              </w:rPr>
            </w:pPr>
            <w:r>
              <w:rPr>
                <w:sz w:val="24"/>
                <w:szCs w:val="24"/>
              </w:rPr>
              <w:t>19.5</w:t>
            </w:r>
            <w:r>
              <w:rPr>
                <w:sz w:val="24"/>
                <w:szCs w:val="24"/>
              </w:rPr>
              <w:tab/>
            </w:r>
            <w:r w:rsidRPr="00333094">
              <w:rPr>
                <w:sz w:val="24"/>
                <w:szCs w:val="24"/>
              </w:rPr>
              <w:t xml:space="preserve">Dans le cas où les obligations du </w:t>
            </w:r>
            <w:r w:rsidR="00553E23" w:rsidRPr="00333094">
              <w:rPr>
                <w:sz w:val="24"/>
                <w:szCs w:val="24"/>
              </w:rPr>
              <w:t>sous-traitant</w:t>
            </w:r>
            <w:r w:rsidRPr="00333094">
              <w:rPr>
                <w:sz w:val="24"/>
                <w:szCs w:val="24"/>
              </w:rPr>
              <w:t xml:space="preserve"> couvrent une période plus longue que la Période de garantie contractuelle et le </w:t>
            </w:r>
            <w:r>
              <w:rPr>
                <w:sz w:val="24"/>
                <w:szCs w:val="24"/>
              </w:rPr>
              <w:t>Directeur</w:t>
            </w:r>
            <w:r w:rsidRPr="00333094">
              <w:rPr>
                <w:sz w:val="24"/>
                <w:szCs w:val="24"/>
              </w:rPr>
              <w:t xml:space="preserve"> d</w:t>
            </w:r>
            <w:r>
              <w:rPr>
                <w:sz w:val="24"/>
                <w:szCs w:val="24"/>
              </w:rPr>
              <w:t>e</w:t>
            </w:r>
            <w:r w:rsidRPr="00333094">
              <w:rPr>
                <w:sz w:val="24"/>
                <w:szCs w:val="24"/>
              </w:rPr>
              <w:t xml:space="preserve"> Projet, avant cette échéance, demande </w:t>
            </w:r>
            <w:r w:rsidR="001359B1">
              <w:rPr>
                <w:sz w:val="24"/>
                <w:szCs w:val="24"/>
              </w:rPr>
              <w:t>à l’Entrepreneur</w:t>
            </w:r>
            <w:r w:rsidRPr="00333094">
              <w:rPr>
                <w:sz w:val="24"/>
                <w:szCs w:val="24"/>
              </w:rPr>
              <w:t xml:space="preserve"> de céder </w:t>
            </w:r>
            <w:r>
              <w:rPr>
                <w:sz w:val="24"/>
                <w:szCs w:val="24"/>
              </w:rPr>
              <w:t xml:space="preserve">au </w:t>
            </w:r>
            <w:r w:rsidR="00601342">
              <w:rPr>
                <w:sz w:val="24"/>
                <w:szCs w:val="24"/>
              </w:rPr>
              <w:t>Maître d’Ouvrage</w:t>
            </w:r>
            <w:r w:rsidR="00AD2CC2">
              <w:rPr>
                <w:sz w:val="24"/>
                <w:szCs w:val="24"/>
              </w:rPr>
              <w:t xml:space="preserve"> </w:t>
            </w:r>
            <w:r w:rsidRPr="00333094">
              <w:rPr>
                <w:sz w:val="24"/>
                <w:szCs w:val="24"/>
              </w:rPr>
              <w:t xml:space="preserve">le bénéfice de telles obligations du </w:t>
            </w:r>
            <w:r w:rsidR="00553E23" w:rsidRPr="00333094">
              <w:rPr>
                <w:sz w:val="24"/>
                <w:szCs w:val="24"/>
              </w:rPr>
              <w:t>sous-traitant</w:t>
            </w:r>
            <w:r w:rsidRPr="00333094">
              <w:rPr>
                <w:sz w:val="24"/>
                <w:szCs w:val="24"/>
              </w:rPr>
              <w:t xml:space="preserve">, </w:t>
            </w:r>
            <w:r w:rsidR="001359B1">
              <w:rPr>
                <w:sz w:val="24"/>
                <w:szCs w:val="24"/>
              </w:rPr>
              <w:t>l’Entrepreneur</w:t>
            </w:r>
            <w:r w:rsidRPr="00333094">
              <w:rPr>
                <w:sz w:val="24"/>
                <w:szCs w:val="24"/>
              </w:rPr>
              <w:t xml:space="preserve"> devra y consentir.</w:t>
            </w:r>
          </w:p>
        </w:tc>
      </w:tr>
      <w:tr w:rsidR="005C5FFF" w:rsidRPr="001178F4" w14:paraId="3E6C8B2C" w14:textId="77777777" w:rsidTr="004431F0">
        <w:tc>
          <w:tcPr>
            <w:tcW w:w="2088" w:type="dxa"/>
          </w:tcPr>
          <w:p w14:paraId="4CC357F9" w14:textId="0B222D1B" w:rsidR="005C5FFF" w:rsidRPr="001178F4" w:rsidRDefault="005C5FFF" w:rsidP="008F394E">
            <w:pPr>
              <w:pStyle w:val="Sec7H-1"/>
              <w:ind w:left="343"/>
            </w:pPr>
            <w:bookmarkStart w:id="725" w:name="_Toc107421498"/>
            <w:r w:rsidRPr="001178F4">
              <w:t>Conception et ingénierie</w:t>
            </w:r>
            <w:bookmarkEnd w:id="725"/>
          </w:p>
        </w:tc>
        <w:tc>
          <w:tcPr>
            <w:tcW w:w="7470" w:type="dxa"/>
          </w:tcPr>
          <w:p w14:paraId="7D12CA8A" w14:textId="77777777" w:rsidR="005C5FFF" w:rsidRPr="001178F4" w:rsidRDefault="005C5FFF" w:rsidP="00A564B9">
            <w:pPr>
              <w:spacing w:after="180"/>
              <w:ind w:left="720" w:hanging="720"/>
              <w:jc w:val="both"/>
              <w:rPr>
                <w:sz w:val="24"/>
                <w:szCs w:val="24"/>
              </w:rPr>
            </w:pPr>
            <w:r w:rsidRPr="001178F4">
              <w:rPr>
                <w:sz w:val="24"/>
                <w:szCs w:val="24"/>
              </w:rPr>
              <w:t>20.1</w:t>
            </w:r>
            <w:r w:rsidRPr="001178F4">
              <w:rPr>
                <w:sz w:val="24"/>
                <w:szCs w:val="24"/>
              </w:rPr>
              <w:tab/>
            </w:r>
            <w:r w:rsidRPr="001178F4">
              <w:rPr>
                <w:sz w:val="24"/>
                <w:szCs w:val="24"/>
                <w:u w:val="single"/>
              </w:rPr>
              <w:t>Spécifications et plans</w:t>
            </w:r>
          </w:p>
          <w:p w14:paraId="54F0FD3A" w14:textId="3A16B406" w:rsidR="005C5FFF" w:rsidRPr="001178F4" w:rsidRDefault="005C5FFF" w:rsidP="00A564B9">
            <w:pPr>
              <w:spacing w:after="180"/>
              <w:ind w:left="1512" w:hanging="810"/>
              <w:jc w:val="both"/>
              <w:rPr>
                <w:sz w:val="24"/>
                <w:szCs w:val="24"/>
              </w:rPr>
            </w:pPr>
            <w:r w:rsidRPr="001178F4">
              <w:rPr>
                <w:sz w:val="24"/>
                <w:szCs w:val="24"/>
              </w:rPr>
              <w:t>20.1.1</w:t>
            </w:r>
            <w:r w:rsidRPr="001178F4">
              <w:rPr>
                <w:sz w:val="24"/>
                <w:szCs w:val="24"/>
              </w:rPr>
              <w:tab/>
            </w:r>
            <w:r w:rsidR="001359B1">
              <w:rPr>
                <w:sz w:val="24"/>
                <w:szCs w:val="24"/>
              </w:rPr>
              <w:t>L’Entrepreneur</w:t>
            </w:r>
            <w:r w:rsidRPr="001178F4">
              <w:rPr>
                <w:sz w:val="24"/>
                <w:szCs w:val="24"/>
              </w:rPr>
              <w:t xml:space="preserve"> se chargera des études détaillées de conception et d’exécution conformément aux stipulations du Marché ou, lorsque cela n’est pas précisé, conformément aux bons usages en matière d’ingénierie. </w:t>
            </w:r>
            <w:r w:rsidR="001359B1">
              <w:rPr>
                <w:sz w:val="24"/>
                <w:szCs w:val="24"/>
              </w:rPr>
              <w:t>L’Entrepreneur</w:t>
            </w:r>
            <w:r w:rsidRPr="001178F4">
              <w:rPr>
                <w:sz w:val="24"/>
                <w:szCs w:val="24"/>
              </w:rPr>
              <w:t xml:space="preserve">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 sous réserve que lesdits écarts, erreurs ou omissions ne soient dus à des informations inexactes fournies par écrit </w:t>
            </w:r>
            <w:r w:rsidR="001359B1">
              <w:rPr>
                <w:sz w:val="24"/>
                <w:szCs w:val="24"/>
              </w:rPr>
              <w:t>à l’Entrepreneur</w:t>
            </w:r>
            <w:r w:rsidRPr="001178F4">
              <w:rPr>
                <w:sz w:val="24"/>
                <w:szCs w:val="24"/>
              </w:rPr>
              <w:t xml:space="preserve"> par le </w:t>
            </w:r>
            <w:r w:rsidR="00601342">
              <w:rPr>
                <w:sz w:val="24"/>
                <w:szCs w:val="24"/>
              </w:rPr>
              <w:t>Maître d’Ouvrage</w:t>
            </w:r>
            <w:r w:rsidRPr="001178F4">
              <w:rPr>
                <w:sz w:val="24"/>
                <w:szCs w:val="24"/>
              </w:rPr>
              <w:t xml:space="preserve"> ou au nom de celui-ci.</w:t>
            </w:r>
          </w:p>
          <w:p w14:paraId="3C2F85E5" w14:textId="73363AED" w:rsidR="005C5FFF" w:rsidRPr="001178F4" w:rsidRDefault="005C5FFF" w:rsidP="00A564B9">
            <w:pPr>
              <w:spacing w:after="180"/>
              <w:ind w:left="1512" w:hanging="810"/>
              <w:jc w:val="both"/>
              <w:rPr>
                <w:sz w:val="24"/>
                <w:szCs w:val="24"/>
              </w:rPr>
            </w:pPr>
            <w:r w:rsidRPr="001178F4">
              <w:rPr>
                <w:sz w:val="24"/>
                <w:szCs w:val="24"/>
              </w:rPr>
              <w:t>20.1.2</w:t>
            </w:r>
            <w:r w:rsidRPr="001178F4">
              <w:rPr>
                <w:sz w:val="24"/>
                <w:szCs w:val="24"/>
              </w:rPr>
              <w:tab/>
            </w:r>
            <w:r w:rsidR="001359B1">
              <w:rPr>
                <w:sz w:val="24"/>
                <w:szCs w:val="24"/>
              </w:rPr>
              <w:t>L’Entrepreneur</w:t>
            </w:r>
            <w:r w:rsidRPr="001178F4">
              <w:rPr>
                <w:sz w:val="24"/>
                <w:szCs w:val="24"/>
              </w:rPr>
              <w:t xml:space="preserve"> a le droit de décliner toute responsabilité pour toute étude de conception, données, dessin, spécification ou autre document, ou toute modification de ces éléments, qui lui serait fourni ou assigné par le </w:t>
            </w:r>
            <w:r w:rsidR="00601342">
              <w:rPr>
                <w:sz w:val="24"/>
                <w:szCs w:val="24"/>
              </w:rPr>
              <w:t>Maître d’Ouvrage</w:t>
            </w:r>
            <w:r w:rsidRPr="001178F4">
              <w:rPr>
                <w:sz w:val="24"/>
                <w:szCs w:val="24"/>
              </w:rPr>
              <w:t xml:space="preserve"> ou au nom de ce dernier, en faisant tenir au Directeur de projet un avis par lequel il décline sa responsabilité.</w:t>
            </w:r>
          </w:p>
          <w:p w14:paraId="06306448" w14:textId="77777777" w:rsidR="005C5FFF" w:rsidRPr="001178F4" w:rsidRDefault="005C5FFF" w:rsidP="00A564B9">
            <w:pPr>
              <w:spacing w:after="180"/>
              <w:ind w:left="720" w:hanging="720"/>
              <w:jc w:val="both"/>
              <w:rPr>
                <w:sz w:val="24"/>
                <w:szCs w:val="24"/>
              </w:rPr>
            </w:pPr>
            <w:r w:rsidRPr="001178F4">
              <w:rPr>
                <w:sz w:val="24"/>
                <w:szCs w:val="24"/>
              </w:rPr>
              <w:t>20.2</w:t>
            </w:r>
            <w:r w:rsidRPr="001178F4">
              <w:rPr>
                <w:sz w:val="24"/>
                <w:szCs w:val="24"/>
              </w:rPr>
              <w:tab/>
            </w:r>
            <w:r w:rsidRPr="001178F4">
              <w:rPr>
                <w:sz w:val="24"/>
                <w:szCs w:val="24"/>
                <w:u w:val="single"/>
              </w:rPr>
              <w:t>Codes et normes</w:t>
            </w:r>
          </w:p>
          <w:p w14:paraId="0983D994" w14:textId="33E86765" w:rsidR="005C5FFF" w:rsidRPr="001178F4" w:rsidRDefault="005C5FFF" w:rsidP="00A564B9">
            <w:pPr>
              <w:spacing w:after="180"/>
              <w:ind w:left="702"/>
              <w:jc w:val="both"/>
              <w:rPr>
                <w:sz w:val="24"/>
                <w:szCs w:val="24"/>
              </w:rPr>
            </w:pPr>
            <w:r w:rsidRPr="001178F4">
              <w:rPr>
                <w:sz w:val="24"/>
                <w:szCs w:val="24"/>
              </w:rPr>
              <w:t xml:space="preserve">Chaque fois que le Marché fait référence à des codes et des normes conformément auxquels le Marché doit être exécuté, l’édition ou la version révisée desdits codes et normes qui est en vigueur vingt-huit jours (28) avant la date limite de dépôt de l’offre prévaudra en l’absence de dispositions contraires.  Pendant l’exécution du Marché, toute modification desdits codes et normes sera appliquée après que le </w:t>
            </w:r>
            <w:r w:rsidR="00601342">
              <w:rPr>
                <w:sz w:val="24"/>
                <w:szCs w:val="24"/>
              </w:rPr>
              <w:t>Maître d’Ouvrage</w:t>
            </w:r>
            <w:r w:rsidRPr="001178F4">
              <w:rPr>
                <w:sz w:val="24"/>
                <w:szCs w:val="24"/>
              </w:rPr>
              <w:t xml:space="preserve"> aura donné son accord et elle sera traitée conformément aux provisions de la Clause 39 du CCAG.</w:t>
            </w:r>
          </w:p>
          <w:p w14:paraId="223EB7D1" w14:textId="77777777" w:rsidR="005C5FFF" w:rsidRPr="001178F4" w:rsidRDefault="005C5FFF" w:rsidP="00A564B9">
            <w:pPr>
              <w:spacing w:after="180"/>
              <w:ind w:left="720" w:hanging="720"/>
              <w:jc w:val="both"/>
              <w:rPr>
                <w:sz w:val="24"/>
                <w:szCs w:val="24"/>
              </w:rPr>
            </w:pPr>
            <w:r w:rsidRPr="001178F4">
              <w:rPr>
                <w:sz w:val="24"/>
                <w:szCs w:val="24"/>
              </w:rPr>
              <w:t>20.3</w:t>
            </w:r>
            <w:r w:rsidRPr="001178F4">
              <w:rPr>
                <w:sz w:val="24"/>
                <w:szCs w:val="24"/>
              </w:rPr>
              <w:tab/>
            </w:r>
            <w:r w:rsidRPr="001178F4">
              <w:rPr>
                <w:sz w:val="24"/>
                <w:szCs w:val="24"/>
                <w:u w:val="single"/>
              </w:rPr>
              <w:t>Approbation/examen des documents techniques par le Directeur de projet</w:t>
            </w:r>
          </w:p>
          <w:p w14:paraId="6139D59A" w14:textId="77777777" w:rsidR="00786AE8" w:rsidRDefault="005C5FFF" w:rsidP="00A564B9">
            <w:pPr>
              <w:spacing w:after="180"/>
              <w:ind w:left="1512" w:hanging="810"/>
              <w:jc w:val="both"/>
              <w:rPr>
                <w:sz w:val="24"/>
                <w:szCs w:val="24"/>
              </w:rPr>
            </w:pPr>
            <w:r w:rsidRPr="001178F4">
              <w:rPr>
                <w:sz w:val="24"/>
                <w:szCs w:val="24"/>
              </w:rPr>
              <w:t>20.3.1</w:t>
            </w:r>
            <w:r w:rsidRPr="001178F4">
              <w:rPr>
                <w:sz w:val="24"/>
                <w:szCs w:val="24"/>
              </w:rPr>
              <w:tab/>
            </w:r>
            <w:r w:rsidR="001359B1">
              <w:rPr>
                <w:sz w:val="24"/>
                <w:szCs w:val="24"/>
              </w:rPr>
              <w:t>L’Entrepreneur</w:t>
            </w:r>
            <w:r w:rsidRPr="001178F4">
              <w:rPr>
                <w:sz w:val="24"/>
                <w:szCs w:val="24"/>
              </w:rPr>
              <w:t xml:space="preserve"> élaborera (ou fera en sorte que ses sous-traitants élaborent) et fournira au Directeur de projet les documents énumérés à l’annexe correspondante (Liste des documents soumis à approbation ou examen) de l’Acte d’engagement afin qu’il les approuve ou les examine dans les conditions prévues et conformément aux dispositions de la Clause 18.2 du CCAG. </w:t>
            </w:r>
          </w:p>
          <w:p w14:paraId="7D9B8ECF" w14:textId="77777777" w:rsidR="00786AE8" w:rsidRDefault="005C5FFF" w:rsidP="00786AE8">
            <w:pPr>
              <w:spacing w:after="180"/>
              <w:ind w:left="1512"/>
              <w:jc w:val="both"/>
              <w:rPr>
                <w:sz w:val="24"/>
                <w:szCs w:val="24"/>
              </w:rPr>
            </w:pPr>
            <w:r w:rsidRPr="001178F4">
              <w:rPr>
                <w:sz w:val="24"/>
                <w:szCs w:val="24"/>
              </w:rPr>
              <w:t xml:space="preserve">Toute partie des Installations décrite ou incluse dans les documents soumis au Directeur de projet pour accord ne sera réalisée qu’après approbation du Directeur de projet. </w:t>
            </w:r>
          </w:p>
          <w:p w14:paraId="5B1E977A" w14:textId="0889E215" w:rsidR="005C5FFF" w:rsidRPr="001178F4" w:rsidRDefault="005C5FFF" w:rsidP="00786AE8">
            <w:pPr>
              <w:spacing w:after="180"/>
              <w:ind w:left="1512"/>
              <w:jc w:val="both"/>
              <w:rPr>
                <w:sz w:val="24"/>
                <w:szCs w:val="24"/>
              </w:rPr>
            </w:pPr>
            <w:r w:rsidRPr="001178F4">
              <w:rPr>
                <w:sz w:val="24"/>
                <w:szCs w:val="24"/>
              </w:rPr>
              <w:t xml:space="preserve">Les dispositions des </w:t>
            </w:r>
            <w:r w:rsidR="00786AE8">
              <w:rPr>
                <w:sz w:val="24"/>
                <w:szCs w:val="24"/>
              </w:rPr>
              <w:t>Sous-Clauses</w:t>
            </w:r>
            <w:r w:rsidRPr="001178F4">
              <w:rPr>
                <w:sz w:val="24"/>
                <w:szCs w:val="24"/>
              </w:rPr>
              <w:t xml:space="preserve"> 20.3.2 à 20.3.7 ci-après s’appliqueront à tous les documents soumis à l’approbation du Directeur de projet, mais non à ceux qui sont fournis au Directeur de projet aux seules fins d’examen.</w:t>
            </w:r>
          </w:p>
          <w:p w14:paraId="2688006E" w14:textId="77777777" w:rsidR="00230C99" w:rsidRDefault="005C5FFF" w:rsidP="00A564B9">
            <w:pPr>
              <w:spacing w:after="180"/>
              <w:ind w:left="1512" w:hanging="810"/>
              <w:jc w:val="both"/>
              <w:rPr>
                <w:sz w:val="24"/>
                <w:szCs w:val="24"/>
              </w:rPr>
            </w:pPr>
            <w:r w:rsidRPr="001178F4">
              <w:rPr>
                <w:sz w:val="24"/>
                <w:szCs w:val="24"/>
              </w:rPr>
              <w:t>20.3.2</w:t>
            </w:r>
            <w:r w:rsidRPr="001178F4">
              <w:rPr>
                <w:sz w:val="24"/>
                <w:szCs w:val="24"/>
              </w:rPr>
              <w:tab/>
              <w:t xml:space="preserve">Dans les quatorze (14) jours suivant la réception par le Directeur de projet de tout document soumis à son approbation conformément </w:t>
            </w:r>
            <w:r w:rsidR="00786AE8">
              <w:rPr>
                <w:sz w:val="24"/>
                <w:szCs w:val="24"/>
              </w:rPr>
              <w:t>à la Sous-Clause</w:t>
            </w:r>
            <w:r w:rsidRPr="001178F4">
              <w:rPr>
                <w:sz w:val="24"/>
                <w:szCs w:val="24"/>
              </w:rPr>
              <w:t xml:space="preserve"> 20.3.1 ci-dessus, le Directeur de projet en retournera une copie revêtue de son approbation signifiée par endos </w:t>
            </w:r>
            <w:r w:rsidR="001359B1">
              <w:rPr>
                <w:sz w:val="24"/>
                <w:szCs w:val="24"/>
              </w:rPr>
              <w:t>à l’Entrepreneur</w:t>
            </w:r>
            <w:r w:rsidRPr="001178F4">
              <w:rPr>
                <w:sz w:val="24"/>
                <w:szCs w:val="24"/>
              </w:rPr>
              <w:t xml:space="preserve"> ou il avisera </w:t>
            </w:r>
            <w:r w:rsidR="001359B1">
              <w:rPr>
                <w:sz w:val="24"/>
                <w:szCs w:val="24"/>
              </w:rPr>
              <w:t>l’Entrepreneur</w:t>
            </w:r>
            <w:r w:rsidRPr="001178F4">
              <w:rPr>
                <w:sz w:val="24"/>
                <w:szCs w:val="24"/>
              </w:rPr>
              <w:t xml:space="preserve"> par écrit de sa décision de rejeter ledit document, des raisons qui ont motivé ce rejet et des modifications qu’il propose. </w:t>
            </w:r>
          </w:p>
          <w:p w14:paraId="3FA61942" w14:textId="0E10688F" w:rsidR="005C5FFF" w:rsidRPr="001178F4" w:rsidRDefault="005C5FFF" w:rsidP="00230C99">
            <w:pPr>
              <w:spacing w:after="180"/>
              <w:ind w:left="1512"/>
              <w:jc w:val="both"/>
              <w:rPr>
                <w:sz w:val="24"/>
                <w:szCs w:val="24"/>
              </w:rPr>
            </w:pPr>
            <w:r w:rsidRPr="001178F4">
              <w:rPr>
                <w:sz w:val="24"/>
                <w:szCs w:val="24"/>
              </w:rPr>
              <w:t>Si le Directeur de projet ne prend pas une telle mesure dans le délai de quatorze (14) jours précité, ledit document sera réputé avoir été approuvé par le Directeur de projet.</w:t>
            </w:r>
          </w:p>
          <w:p w14:paraId="6223CF11" w14:textId="77777777" w:rsidR="005C5FFF" w:rsidRPr="001178F4" w:rsidRDefault="005C5FFF" w:rsidP="00D46114">
            <w:pPr>
              <w:spacing w:after="180"/>
              <w:ind w:left="1512" w:hanging="1005"/>
              <w:jc w:val="both"/>
              <w:rPr>
                <w:sz w:val="24"/>
                <w:szCs w:val="24"/>
              </w:rPr>
            </w:pPr>
            <w:r w:rsidRPr="001178F4">
              <w:rPr>
                <w:sz w:val="24"/>
                <w:szCs w:val="24"/>
              </w:rPr>
              <w:t>20.3.3</w:t>
            </w:r>
            <w:r w:rsidRPr="001178F4">
              <w:rPr>
                <w:sz w:val="24"/>
                <w:szCs w:val="24"/>
              </w:rPr>
              <w:tab/>
              <w:t>Le Directeur de projet ne rejettera un document qu’aux seuls motifs de non-conformité du document en question à une quelconque disposition du Marché ou du fait qu’il est contraire aux bons usages en matière d’ingénierie.</w:t>
            </w:r>
          </w:p>
          <w:p w14:paraId="12CBB411" w14:textId="6BFBBEBB" w:rsidR="005C5FFF" w:rsidRPr="001178F4" w:rsidRDefault="005C5FFF" w:rsidP="00A564B9">
            <w:pPr>
              <w:spacing w:after="180"/>
              <w:ind w:left="1512" w:hanging="945"/>
              <w:jc w:val="both"/>
              <w:rPr>
                <w:sz w:val="24"/>
                <w:szCs w:val="24"/>
              </w:rPr>
            </w:pPr>
            <w:r w:rsidRPr="001178F4">
              <w:rPr>
                <w:sz w:val="24"/>
                <w:szCs w:val="24"/>
              </w:rPr>
              <w:t>20.3.4</w:t>
            </w:r>
            <w:r w:rsidRPr="001178F4">
              <w:rPr>
                <w:sz w:val="24"/>
                <w:szCs w:val="24"/>
              </w:rPr>
              <w:tab/>
              <w:t xml:space="preserve">Si le Directeur de projet rejette un document, </w:t>
            </w:r>
            <w:r w:rsidR="001359B1">
              <w:rPr>
                <w:sz w:val="24"/>
                <w:szCs w:val="24"/>
              </w:rPr>
              <w:t>l’Entrepreneur</w:t>
            </w:r>
            <w:r w:rsidRPr="001178F4">
              <w:rPr>
                <w:sz w:val="24"/>
                <w:szCs w:val="24"/>
              </w:rPr>
              <w:t xml:space="preserve"> modifiera ce document et le représentera au Directeur de projet pour approbation conformément </w:t>
            </w:r>
            <w:r w:rsidR="00230C99">
              <w:rPr>
                <w:sz w:val="24"/>
                <w:szCs w:val="24"/>
              </w:rPr>
              <w:t>à la Sous-Clause</w:t>
            </w:r>
            <w:r w:rsidRPr="001178F4">
              <w:rPr>
                <w:sz w:val="24"/>
                <w:szCs w:val="24"/>
              </w:rPr>
              <w:t xml:space="preserve"> 20.3.2 ci-dessus.  Si le Directeur de projet approuve un document sous réserve de modification(s), </w:t>
            </w:r>
            <w:r w:rsidR="001359B1">
              <w:rPr>
                <w:sz w:val="24"/>
                <w:szCs w:val="24"/>
              </w:rPr>
              <w:t>l’Entrepreneur</w:t>
            </w:r>
            <w:r w:rsidRPr="001178F4">
              <w:rPr>
                <w:sz w:val="24"/>
                <w:szCs w:val="24"/>
              </w:rPr>
              <w:t xml:space="preserve"> procédera à la ou aux modification(s) requise(s), après quoi le document sera réputé avoir été approuvé.</w:t>
            </w:r>
          </w:p>
          <w:p w14:paraId="2BC7B171" w14:textId="32C46E34" w:rsidR="005C5FFF" w:rsidRPr="001178F4" w:rsidRDefault="005C5FFF" w:rsidP="00A564B9">
            <w:pPr>
              <w:spacing w:after="180"/>
              <w:ind w:left="1512" w:hanging="945"/>
              <w:jc w:val="both"/>
              <w:rPr>
                <w:sz w:val="24"/>
                <w:szCs w:val="24"/>
              </w:rPr>
            </w:pPr>
            <w:r w:rsidRPr="001178F4">
              <w:rPr>
                <w:sz w:val="24"/>
                <w:szCs w:val="24"/>
              </w:rPr>
              <w:t>20.3.5</w:t>
            </w:r>
            <w:r w:rsidRPr="001178F4">
              <w:rPr>
                <w:sz w:val="24"/>
                <w:szCs w:val="24"/>
              </w:rPr>
              <w:tab/>
              <w:t xml:space="preserve">En cas de litige ou de différend entre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 d’un </w:t>
            </w:r>
            <w:r w:rsidR="00EE6381">
              <w:rPr>
                <w:sz w:val="24"/>
                <w:szCs w:val="24"/>
              </w:rPr>
              <w:t>Comité de Règlement des Différends</w:t>
            </w:r>
            <w:r w:rsidRPr="001178F4">
              <w:rPr>
                <w:sz w:val="24"/>
                <w:szCs w:val="24"/>
              </w:rPr>
              <w:t xml:space="preserve"> conformément à la </w:t>
            </w:r>
            <w:r w:rsidR="00230C99">
              <w:rPr>
                <w:sz w:val="24"/>
                <w:szCs w:val="24"/>
              </w:rPr>
              <w:t>Sous-</w:t>
            </w:r>
            <w:r w:rsidRPr="00553E23">
              <w:rPr>
                <w:sz w:val="24"/>
                <w:szCs w:val="24"/>
              </w:rPr>
              <w:t xml:space="preserve">Clause </w:t>
            </w:r>
            <w:r w:rsidR="002C71FA" w:rsidRPr="00553E23">
              <w:rPr>
                <w:sz w:val="24"/>
                <w:szCs w:val="24"/>
              </w:rPr>
              <w:t>4</w:t>
            </w:r>
            <w:r w:rsidR="00AC0BF7">
              <w:rPr>
                <w:sz w:val="24"/>
                <w:szCs w:val="24"/>
              </w:rPr>
              <w:t>6.1</w:t>
            </w:r>
            <w:r w:rsidRPr="00553E23">
              <w:rPr>
                <w:sz w:val="24"/>
                <w:szCs w:val="24"/>
              </w:rPr>
              <w:t xml:space="preserve"> du CCAG</w:t>
            </w:r>
            <w:r w:rsidRPr="001178F4">
              <w:rPr>
                <w:sz w:val="24"/>
                <w:szCs w:val="24"/>
              </w:rPr>
              <w:t xml:space="preserve">.  Si ce litige ou différend est soumis à un </w:t>
            </w:r>
            <w:r w:rsidR="00EE6381">
              <w:rPr>
                <w:sz w:val="24"/>
                <w:szCs w:val="24"/>
              </w:rPr>
              <w:t>Comité de Règlement des Différends</w:t>
            </w:r>
            <w:r w:rsidRPr="001178F4">
              <w:rPr>
                <w:sz w:val="24"/>
                <w:szCs w:val="24"/>
              </w:rPr>
              <w:t xml:space="preserve">, le Directeur de projet recevra instructions sur le point de savoir s’il convient de poursuivre ou non l’exécution du Marché et, dans l’affirmative, sur la manière de poursuivre cette exécution.  </w:t>
            </w:r>
            <w:r w:rsidR="001359B1">
              <w:rPr>
                <w:sz w:val="24"/>
                <w:szCs w:val="24"/>
              </w:rPr>
              <w:t>L’Entrepreneur</w:t>
            </w:r>
            <w:r w:rsidRPr="001178F4">
              <w:rPr>
                <w:sz w:val="24"/>
                <w:szCs w:val="24"/>
              </w:rPr>
              <w:t xml:space="preserve"> poursuivra le Marché conformément aux instructions du Directeur de projet, sous réserve que si le </w:t>
            </w:r>
            <w:r w:rsidR="00EE6381">
              <w:rPr>
                <w:sz w:val="24"/>
                <w:szCs w:val="24"/>
              </w:rPr>
              <w:t>Comité de Règlement des Différends</w:t>
            </w:r>
            <w:r w:rsidRPr="001178F4">
              <w:rPr>
                <w:sz w:val="24"/>
                <w:szCs w:val="24"/>
              </w:rPr>
              <w:t xml:space="preserve"> soutient le point de vue </w:t>
            </w:r>
            <w:r w:rsidR="009C6393">
              <w:rPr>
                <w:sz w:val="24"/>
                <w:szCs w:val="24"/>
              </w:rPr>
              <w:t>de l’Entrepreneur</w:t>
            </w:r>
            <w:r w:rsidRPr="001178F4">
              <w:rPr>
                <w:sz w:val="24"/>
                <w:szCs w:val="24"/>
              </w:rPr>
              <w:t xml:space="preserve"> sur le litige et qu’aucune notification n’est délivrée par le </w:t>
            </w:r>
            <w:r w:rsidR="00601342">
              <w:rPr>
                <w:sz w:val="24"/>
                <w:szCs w:val="24"/>
              </w:rPr>
              <w:t>Maître d’Ouvrage</w:t>
            </w:r>
            <w:r w:rsidRPr="001178F4">
              <w:rPr>
                <w:sz w:val="24"/>
                <w:szCs w:val="24"/>
              </w:rPr>
              <w:t xml:space="preserve"> au titre de la </w:t>
            </w:r>
            <w:r w:rsidR="00230C99">
              <w:rPr>
                <w:sz w:val="24"/>
                <w:szCs w:val="24"/>
              </w:rPr>
              <w:t>Sous-</w:t>
            </w:r>
            <w:r w:rsidRPr="00553E23">
              <w:rPr>
                <w:sz w:val="24"/>
                <w:szCs w:val="24"/>
              </w:rPr>
              <w:t xml:space="preserve">Clause </w:t>
            </w:r>
            <w:r w:rsidR="00AC0BF7">
              <w:rPr>
                <w:sz w:val="24"/>
                <w:szCs w:val="24"/>
              </w:rPr>
              <w:t>46.3</w:t>
            </w:r>
            <w:r w:rsidRPr="001178F4">
              <w:rPr>
                <w:sz w:val="24"/>
                <w:szCs w:val="24"/>
              </w:rPr>
              <w:t xml:space="preserve">, </w:t>
            </w:r>
            <w:r w:rsidR="001359B1">
              <w:rPr>
                <w:sz w:val="24"/>
                <w:szCs w:val="24"/>
              </w:rPr>
              <w:t>l’Entrepreneur</w:t>
            </w:r>
            <w:r w:rsidRPr="001178F4">
              <w:rPr>
                <w:sz w:val="24"/>
                <w:szCs w:val="24"/>
              </w:rPr>
              <w:t xml:space="preserve"> soit remboursé par le </w:t>
            </w:r>
            <w:r w:rsidR="00601342">
              <w:rPr>
                <w:sz w:val="24"/>
                <w:szCs w:val="24"/>
              </w:rPr>
              <w:t>Maître d’Ouvrage</w:t>
            </w:r>
            <w:r w:rsidRPr="001178F4">
              <w:rPr>
                <w:sz w:val="24"/>
                <w:szCs w:val="24"/>
              </w:rPr>
              <w:t xml:space="preserve"> de tous frais supplémentaires subis en raison de ces instructions, et soit libéré de toute responsabilité ou obligation en liaison avec ce litige ou avec l’exécution des instructions, au choix du </w:t>
            </w:r>
            <w:r w:rsidR="00EE6381">
              <w:rPr>
                <w:sz w:val="24"/>
                <w:szCs w:val="24"/>
              </w:rPr>
              <w:t>Comité de Règlement des Différends</w:t>
            </w:r>
            <w:r w:rsidRPr="001178F4">
              <w:rPr>
                <w:sz w:val="24"/>
                <w:szCs w:val="24"/>
              </w:rPr>
              <w:t>, et sous réserve que le délai d’achèvement soit prolongé en conséquence.</w:t>
            </w:r>
          </w:p>
          <w:p w14:paraId="26EEF78C" w14:textId="1773527A" w:rsidR="005C5FFF" w:rsidRPr="001178F4" w:rsidRDefault="005C5FFF" w:rsidP="00A564B9">
            <w:pPr>
              <w:spacing w:after="180"/>
              <w:ind w:left="1512" w:hanging="945"/>
              <w:jc w:val="both"/>
              <w:rPr>
                <w:sz w:val="24"/>
                <w:szCs w:val="24"/>
              </w:rPr>
            </w:pPr>
            <w:r w:rsidRPr="001178F4">
              <w:rPr>
                <w:sz w:val="24"/>
                <w:szCs w:val="24"/>
              </w:rPr>
              <w:t>20.3.6</w:t>
            </w:r>
            <w:r w:rsidRPr="001178F4">
              <w:rPr>
                <w:sz w:val="24"/>
                <w:szCs w:val="24"/>
              </w:rPr>
              <w:tab/>
              <w:t xml:space="preserve">L’approbation du Directeur de projet avec ou sans modification(s) du document fourni par </w:t>
            </w:r>
            <w:r w:rsidR="001359B1">
              <w:rPr>
                <w:sz w:val="24"/>
                <w:szCs w:val="24"/>
              </w:rPr>
              <w:t>l’Entrepreneur</w:t>
            </w:r>
            <w:r w:rsidRPr="001178F4">
              <w:rPr>
                <w:sz w:val="24"/>
                <w:szCs w:val="24"/>
              </w:rPr>
              <w:t xml:space="preserve"> ne libérera </w:t>
            </w:r>
            <w:r w:rsidR="001359B1">
              <w:rPr>
                <w:sz w:val="24"/>
                <w:szCs w:val="24"/>
              </w:rPr>
              <w:t>l’Entrepreneur</w:t>
            </w:r>
            <w:r w:rsidRPr="001178F4">
              <w:rPr>
                <w:sz w:val="24"/>
                <w:szCs w:val="24"/>
              </w:rPr>
              <w:t xml:space="preserve"> d’aucune des responsabilités ou obligations qui lui incombent en vertu des stipulations du Marché, sauf dans la mesure où tout manquement ultérieur serait dû aux modifications exigées par le Directeur de projet.</w:t>
            </w:r>
          </w:p>
          <w:p w14:paraId="389B71E1" w14:textId="0EEF38E7" w:rsidR="005C5FFF" w:rsidRPr="001178F4" w:rsidRDefault="005C5FFF" w:rsidP="00A564B9">
            <w:pPr>
              <w:spacing w:after="180"/>
              <w:ind w:left="1512" w:hanging="945"/>
              <w:jc w:val="both"/>
              <w:rPr>
                <w:sz w:val="24"/>
                <w:szCs w:val="24"/>
              </w:rPr>
            </w:pPr>
            <w:r w:rsidRPr="001178F4">
              <w:rPr>
                <w:sz w:val="24"/>
                <w:szCs w:val="24"/>
              </w:rPr>
              <w:t>20.3.7</w:t>
            </w:r>
            <w:r w:rsidRPr="001178F4">
              <w:rPr>
                <w:sz w:val="24"/>
                <w:szCs w:val="24"/>
              </w:rPr>
              <w:tab/>
            </w:r>
            <w:r w:rsidR="001359B1">
              <w:rPr>
                <w:sz w:val="24"/>
                <w:szCs w:val="24"/>
              </w:rPr>
              <w:t>L’Entrepreneur</w:t>
            </w:r>
            <w:r w:rsidRPr="001178F4">
              <w:rPr>
                <w:sz w:val="24"/>
                <w:szCs w:val="24"/>
              </w:rPr>
              <w:t xml:space="preserve"> ne pourra modifier un document déjà approuvé sans avoir au préalable soumis au Directeur de projet la modification dudit document et obtenu l’approbation du Directeur de projet à cet égard en vertu des dispositions de la présente </w:t>
            </w:r>
            <w:r w:rsidR="00230C99">
              <w:rPr>
                <w:sz w:val="24"/>
                <w:szCs w:val="24"/>
              </w:rPr>
              <w:t>Sous-</w:t>
            </w:r>
            <w:r w:rsidRPr="001178F4">
              <w:rPr>
                <w:sz w:val="24"/>
                <w:szCs w:val="24"/>
              </w:rPr>
              <w:t>Clause 20.3. Si le Directeur de projet demande une modification quelconque sur un document déjà approuvé ou sur tout document basé sur ce document, les dispositions de la Clause 39 du CCAG s’appliqueront à cette demande.</w:t>
            </w:r>
          </w:p>
        </w:tc>
      </w:tr>
      <w:tr w:rsidR="005C5FFF" w:rsidRPr="001178F4" w14:paraId="740B4E08" w14:textId="77777777" w:rsidTr="004431F0">
        <w:tc>
          <w:tcPr>
            <w:tcW w:w="2088" w:type="dxa"/>
          </w:tcPr>
          <w:p w14:paraId="6523E6EE" w14:textId="5D574300" w:rsidR="005C5FFF" w:rsidRPr="001178F4" w:rsidRDefault="005C5FFF" w:rsidP="008F394E">
            <w:pPr>
              <w:pStyle w:val="Sec7H-1"/>
              <w:ind w:left="343"/>
            </w:pPr>
            <w:bookmarkStart w:id="726" w:name="_Toc107421499"/>
            <w:r w:rsidRPr="001178F4">
              <w:t>Acquisition des Matériels et Equipements</w:t>
            </w:r>
            <w:bookmarkEnd w:id="726"/>
          </w:p>
        </w:tc>
        <w:tc>
          <w:tcPr>
            <w:tcW w:w="7470" w:type="dxa"/>
          </w:tcPr>
          <w:p w14:paraId="2D5F3166" w14:textId="7E6B154D" w:rsidR="005C5FFF" w:rsidRPr="001178F4" w:rsidRDefault="005C5FFF" w:rsidP="00A564B9">
            <w:pPr>
              <w:spacing w:after="180"/>
              <w:ind w:left="720" w:hanging="720"/>
              <w:jc w:val="both"/>
              <w:rPr>
                <w:sz w:val="24"/>
                <w:szCs w:val="24"/>
              </w:rPr>
            </w:pPr>
            <w:r w:rsidRPr="001178F4">
              <w:rPr>
                <w:sz w:val="24"/>
                <w:szCs w:val="24"/>
              </w:rPr>
              <w:t>21.1</w:t>
            </w:r>
            <w:r w:rsidRPr="001178F4">
              <w:rPr>
                <w:sz w:val="24"/>
                <w:szCs w:val="24"/>
              </w:rPr>
              <w:tab/>
            </w:r>
            <w:r w:rsidR="00230C99" w:rsidRPr="00230C99">
              <w:rPr>
                <w:sz w:val="24"/>
                <w:szCs w:val="24"/>
                <w:u w:val="single"/>
              </w:rPr>
              <w:t>Installations</w:t>
            </w:r>
          </w:p>
          <w:p w14:paraId="37F6CFFA" w14:textId="6404A86D" w:rsidR="005C5FFF" w:rsidRPr="001178F4" w:rsidRDefault="005C5FFF" w:rsidP="00A564B9">
            <w:pPr>
              <w:spacing w:after="180"/>
              <w:ind w:left="567"/>
              <w:jc w:val="both"/>
              <w:rPr>
                <w:sz w:val="24"/>
                <w:szCs w:val="24"/>
              </w:rPr>
            </w:pPr>
            <w:r w:rsidRPr="001178F4">
              <w:rPr>
                <w:sz w:val="24"/>
                <w:szCs w:val="24"/>
              </w:rPr>
              <w:t xml:space="preserve">Sous réserve des dispositions de la </w:t>
            </w:r>
            <w:r w:rsidR="00230C99">
              <w:rPr>
                <w:sz w:val="24"/>
                <w:szCs w:val="24"/>
              </w:rPr>
              <w:t>Sous-</w:t>
            </w:r>
            <w:r w:rsidRPr="001178F4">
              <w:rPr>
                <w:sz w:val="24"/>
                <w:szCs w:val="24"/>
              </w:rPr>
              <w:t xml:space="preserve">Clause 14.2 du CCAG, </w:t>
            </w:r>
            <w:r w:rsidR="001359B1">
              <w:rPr>
                <w:sz w:val="24"/>
                <w:szCs w:val="24"/>
              </w:rPr>
              <w:t>l’Entrepreneur</w:t>
            </w:r>
            <w:r w:rsidRPr="001178F4">
              <w:rPr>
                <w:sz w:val="24"/>
                <w:szCs w:val="24"/>
              </w:rPr>
              <w:t xml:space="preserve"> fabriquera ou se procurera et assurera le transport sur </w:t>
            </w:r>
            <w:r w:rsidR="00230C99">
              <w:rPr>
                <w:sz w:val="24"/>
                <w:szCs w:val="24"/>
              </w:rPr>
              <w:t>S</w:t>
            </w:r>
            <w:r w:rsidRPr="001178F4">
              <w:rPr>
                <w:sz w:val="24"/>
                <w:szCs w:val="24"/>
              </w:rPr>
              <w:t>ite de tou</w:t>
            </w:r>
            <w:r w:rsidR="00230C99">
              <w:rPr>
                <w:sz w:val="24"/>
                <w:szCs w:val="24"/>
              </w:rPr>
              <w:t xml:space="preserve">tes </w:t>
            </w:r>
            <w:r w:rsidRPr="001178F4">
              <w:rPr>
                <w:sz w:val="24"/>
                <w:szCs w:val="24"/>
              </w:rPr>
              <w:t xml:space="preserve">les </w:t>
            </w:r>
            <w:r w:rsidR="00230C99">
              <w:rPr>
                <w:sz w:val="24"/>
                <w:szCs w:val="24"/>
              </w:rPr>
              <w:t>Installations</w:t>
            </w:r>
            <w:r w:rsidRPr="001178F4">
              <w:rPr>
                <w:sz w:val="24"/>
                <w:szCs w:val="24"/>
              </w:rPr>
              <w:t xml:space="preserve"> de manière diligente et en bon ordre.</w:t>
            </w:r>
          </w:p>
          <w:p w14:paraId="12956CF6" w14:textId="4AA5CC01" w:rsidR="005C5FFF" w:rsidRPr="001178F4" w:rsidRDefault="005C5FFF" w:rsidP="00A564B9">
            <w:pPr>
              <w:spacing w:after="180"/>
              <w:ind w:left="720" w:hanging="720"/>
              <w:jc w:val="both"/>
              <w:rPr>
                <w:sz w:val="24"/>
                <w:szCs w:val="24"/>
              </w:rPr>
            </w:pPr>
            <w:r w:rsidRPr="001178F4">
              <w:rPr>
                <w:sz w:val="24"/>
                <w:szCs w:val="24"/>
              </w:rPr>
              <w:t>21.2</w:t>
            </w:r>
            <w:r w:rsidRPr="001178F4">
              <w:rPr>
                <w:sz w:val="24"/>
                <w:szCs w:val="24"/>
              </w:rPr>
              <w:tab/>
            </w:r>
            <w:r w:rsidRPr="001178F4">
              <w:rPr>
                <w:sz w:val="24"/>
                <w:szCs w:val="24"/>
                <w:u w:val="single"/>
              </w:rPr>
              <w:t xml:space="preserve">Matériels et Equipements fournis par le </w:t>
            </w:r>
            <w:r w:rsidR="00601342">
              <w:rPr>
                <w:sz w:val="24"/>
                <w:szCs w:val="24"/>
                <w:u w:val="single"/>
              </w:rPr>
              <w:t>Maître d’Ouvrage</w:t>
            </w:r>
          </w:p>
          <w:p w14:paraId="0981C341" w14:textId="7B7C778D" w:rsidR="005C5FFF" w:rsidRPr="001178F4" w:rsidRDefault="005C5FFF" w:rsidP="00A564B9">
            <w:pPr>
              <w:spacing w:after="180"/>
              <w:ind w:left="567"/>
              <w:jc w:val="both"/>
              <w:rPr>
                <w:sz w:val="24"/>
                <w:szCs w:val="24"/>
              </w:rPr>
            </w:pPr>
            <w:r w:rsidRPr="001178F4">
              <w:rPr>
                <w:sz w:val="24"/>
                <w:szCs w:val="24"/>
              </w:rPr>
              <w:t>Si l’</w:t>
            </w:r>
            <w:r w:rsidR="00230C99">
              <w:rPr>
                <w:sz w:val="24"/>
                <w:szCs w:val="24"/>
              </w:rPr>
              <w:t>A</w:t>
            </w:r>
            <w:r w:rsidRPr="001178F4">
              <w:rPr>
                <w:sz w:val="24"/>
                <w:szCs w:val="24"/>
              </w:rPr>
              <w:t xml:space="preserve">nnexe correspondante (Etendue des travaux et des fournitures du </w:t>
            </w:r>
            <w:r w:rsidR="00601342">
              <w:rPr>
                <w:sz w:val="24"/>
                <w:szCs w:val="24"/>
              </w:rPr>
              <w:t>Maître d’Ouvrage</w:t>
            </w:r>
            <w:r w:rsidRPr="001178F4">
              <w:rPr>
                <w:sz w:val="24"/>
                <w:szCs w:val="24"/>
              </w:rPr>
              <w:t>) de l’Acte d’</w:t>
            </w:r>
            <w:r w:rsidR="00230C99">
              <w:rPr>
                <w:sz w:val="24"/>
                <w:szCs w:val="24"/>
              </w:rPr>
              <w:t>E</w:t>
            </w:r>
            <w:r w:rsidRPr="001178F4">
              <w:rPr>
                <w:sz w:val="24"/>
                <w:szCs w:val="24"/>
              </w:rPr>
              <w:t xml:space="preserve">ngagement prévoit que le </w:t>
            </w:r>
            <w:r w:rsidR="00601342">
              <w:rPr>
                <w:sz w:val="24"/>
                <w:szCs w:val="24"/>
              </w:rPr>
              <w:t>Maître d’Ouvrage</w:t>
            </w:r>
            <w:r w:rsidRPr="001178F4">
              <w:rPr>
                <w:sz w:val="24"/>
                <w:szCs w:val="24"/>
              </w:rPr>
              <w:t xml:space="preserve"> doit fournir </w:t>
            </w:r>
            <w:r w:rsidR="001359B1">
              <w:rPr>
                <w:sz w:val="24"/>
                <w:szCs w:val="24"/>
              </w:rPr>
              <w:t>à l’Entrepreneur</w:t>
            </w:r>
            <w:r w:rsidRPr="001178F4">
              <w:rPr>
                <w:sz w:val="24"/>
                <w:szCs w:val="24"/>
              </w:rPr>
              <w:t xml:space="preserve"> des éléments </w:t>
            </w:r>
            <w:r w:rsidR="00230C99">
              <w:rPr>
                <w:sz w:val="24"/>
                <w:szCs w:val="24"/>
              </w:rPr>
              <w:t>spécifiques</w:t>
            </w:r>
            <w:r w:rsidRPr="001178F4">
              <w:rPr>
                <w:sz w:val="24"/>
                <w:szCs w:val="24"/>
              </w:rPr>
              <w:t>, les dispo</w:t>
            </w:r>
            <w:r w:rsidR="002879DF">
              <w:rPr>
                <w:sz w:val="24"/>
                <w:szCs w:val="24"/>
              </w:rPr>
              <w:t>sitions ci-après s’appliqueront</w:t>
            </w:r>
            <w:r w:rsidR="008F548C">
              <w:rPr>
                <w:sz w:val="24"/>
                <w:szCs w:val="24"/>
              </w:rPr>
              <w:t xml:space="preserve"> </w:t>
            </w:r>
            <w:r w:rsidRPr="001178F4">
              <w:rPr>
                <w:sz w:val="24"/>
                <w:szCs w:val="24"/>
              </w:rPr>
              <w:t>:</w:t>
            </w:r>
          </w:p>
          <w:p w14:paraId="522C5CB2" w14:textId="56880AC4" w:rsidR="005C5FFF" w:rsidRPr="001178F4" w:rsidRDefault="005C5FFF" w:rsidP="00A564B9">
            <w:pPr>
              <w:spacing w:after="180"/>
              <w:ind w:left="1512" w:hanging="945"/>
              <w:jc w:val="both"/>
              <w:rPr>
                <w:sz w:val="24"/>
                <w:szCs w:val="24"/>
              </w:rPr>
            </w:pPr>
            <w:r w:rsidRPr="001178F4">
              <w:rPr>
                <w:sz w:val="24"/>
                <w:szCs w:val="24"/>
              </w:rPr>
              <w:t>21.2.1</w:t>
            </w:r>
            <w:r w:rsidRPr="001178F4">
              <w:rPr>
                <w:sz w:val="24"/>
                <w:szCs w:val="24"/>
              </w:rPr>
              <w:tab/>
              <w:t xml:space="preserve">Le </w:t>
            </w:r>
            <w:r w:rsidR="00601342">
              <w:rPr>
                <w:sz w:val="24"/>
                <w:szCs w:val="24"/>
              </w:rPr>
              <w:t>Maître d’Ouvrage</w:t>
            </w:r>
            <w:r w:rsidRPr="001178F4">
              <w:rPr>
                <w:sz w:val="24"/>
                <w:szCs w:val="24"/>
              </w:rPr>
              <w:t xml:space="preserve"> devra transporter chaque élément ou pièce à ses propres risques et à ses propres frais sur ou près du site, selon ce dont les parties conviendront, et les mettre à disposition </w:t>
            </w:r>
            <w:r w:rsidR="009C6393">
              <w:rPr>
                <w:sz w:val="24"/>
                <w:szCs w:val="24"/>
              </w:rPr>
              <w:t>de l’Entrepreneur</w:t>
            </w:r>
            <w:r w:rsidRPr="001178F4">
              <w:rPr>
                <w:sz w:val="24"/>
                <w:szCs w:val="24"/>
              </w:rPr>
              <w:t xml:space="preserve"> à la date fixée sur le programme fourni par </w:t>
            </w:r>
            <w:r w:rsidR="001359B1">
              <w:rPr>
                <w:sz w:val="24"/>
                <w:szCs w:val="24"/>
              </w:rPr>
              <w:t>l’Entrepreneur</w:t>
            </w:r>
            <w:r w:rsidRPr="001178F4">
              <w:rPr>
                <w:sz w:val="24"/>
                <w:szCs w:val="24"/>
              </w:rPr>
              <w:t xml:space="preserve">, en vertu de la </w:t>
            </w:r>
            <w:r w:rsidR="008F548C">
              <w:rPr>
                <w:sz w:val="24"/>
                <w:szCs w:val="24"/>
              </w:rPr>
              <w:t>Sous-</w:t>
            </w:r>
            <w:r w:rsidRPr="001178F4">
              <w:rPr>
                <w:sz w:val="24"/>
                <w:szCs w:val="24"/>
              </w:rPr>
              <w:t>Clause 18.2 du CCAG sauf convention contraire.</w:t>
            </w:r>
          </w:p>
          <w:p w14:paraId="0AECE877" w14:textId="57FC56D4" w:rsidR="005C5FFF" w:rsidRPr="001178F4" w:rsidRDefault="005C5FFF" w:rsidP="00A564B9">
            <w:pPr>
              <w:spacing w:after="180"/>
              <w:ind w:left="1512" w:hanging="945"/>
              <w:jc w:val="both"/>
              <w:rPr>
                <w:sz w:val="24"/>
                <w:szCs w:val="24"/>
              </w:rPr>
            </w:pPr>
            <w:r w:rsidRPr="001178F4">
              <w:rPr>
                <w:sz w:val="24"/>
                <w:szCs w:val="24"/>
              </w:rPr>
              <w:t>21.2.2</w:t>
            </w:r>
            <w:r w:rsidRPr="001178F4">
              <w:rPr>
                <w:sz w:val="24"/>
                <w:szCs w:val="24"/>
              </w:rPr>
              <w:tab/>
              <w:t xml:space="preserve">Dès réception de cet élément ou pièce, </w:t>
            </w:r>
            <w:r w:rsidR="001359B1">
              <w:rPr>
                <w:sz w:val="24"/>
                <w:szCs w:val="24"/>
              </w:rPr>
              <w:t>l’Entrepreneur</w:t>
            </w:r>
            <w:r w:rsidRPr="001178F4">
              <w:rPr>
                <w:sz w:val="24"/>
                <w:szCs w:val="24"/>
              </w:rPr>
              <w:t xml:space="preserve"> en vérifiera l’aspect visuellement et avisera le Directeur de projet de tout manque, défaillance ou défaut, qu’il aurait détecté.  Le </w:t>
            </w:r>
            <w:r w:rsidR="00601342">
              <w:rPr>
                <w:sz w:val="24"/>
                <w:szCs w:val="24"/>
              </w:rPr>
              <w:t>Maître d’Ouvrage</w:t>
            </w:r>
            <w:r w:rsidRPr="001178F4">
              <w:rPr>
                <w:sz w:val="24"/>
                <w:szCs w:val="24"/>
              </w:rPr>
              <w:t xml:space="preserve"> devra immédiatement remédier à ce manque, cette défaillance ou ce défaut, ou </w:t>
            </w:r>
            <w:r w:rsidR="001359B1">
              <w:rPr>
                <w:sz w:val="24"/>
                <w:szCs w:val="24"/>
              </w:rPr>
              <w:t>l’Entrepreneur</w:t>
            </w:r>
            <w:r w:rsidRPr="001178F4">
              <w:rPr>
                <w:sz w:val="24"/>
                <w:szCs w:val="24"/>
              </w:rPr>
              <w:t xml:space="preserve"> s’en chargera si cela est faisable et possible, sur demande du </w:t>
            </w:r>
            <w:r w:rsidR="00601342">
              <w:rPr>
                <w:sz w:val="24"/>
                <w:szCs w:val="24"/>
              </w:rPr>
              <w:t>Maître d’Ouvrage</w:t>
            </w:r>
            <w:r w:rsidRPr="001178F4">
              <w:rPr>
                <w:sz w:val="24"/>
                <w:szCs w:val="24"/>
              </w:rPr>
              <w:t xml:space="preserve"> et aux frais de ce dernier.  Après cette inspection, la responsabilité du soin, de la garde et du contrôle de cet élément ou pièce appartiendra </w:t>
            </w:r>
            <w:r w:rsidR="001359B1">
              <w:rPr>
                <w:sz w:val="24"/>
                <w:szCs w:val="24"/>
              </w:rPr>
              <w:t>à l’Entrepreneur</w:t>
            </w:r>
            <w:r w:rsidRPr="001178F4">
              <w:rPr>
                <w:sz w:val="24"/>
                <w:szCs w:val="24"/>
              </w:rPr>
              <w:t>.  Les dispositions de ce</w:t>
            </w:r>
            <w:r w:rsidR="008F548C">
              <w:rPr>
                <w:sz w:val="24"/>
                <w:szCs w:val="24"/>
              </w:rPr>
              <w:t>tte Sous-Clause</w:t>
            </w:r>
            <w:r w:rsidRPr="001178F4">
              <w:rPr>
                <w:sz w:val="24"/>
                <w:szCs w:val="24"/>
              </w:rPr>
              <w:t xml:space="preserve"> 21.2.2 s’appliqueront à tout élément ou pièce fournis pour remédier à tout manquement ou défaut, ou pour substituer tout élément défaillant par un ou des élément(s) ayant été réparé(s).</w:t>
            </w:r>
          </w:p>
          <w:p w14:paraId="3D9EE1DE" w14:textId="78753E2F" w:rsidR="005C5FFF" w:rsidRPr="001178F4" w:rsidRDefault="005C5FFF" w:rsidP="00A564B9">
            <w:pPr>
              <w:spacing w:after="180"/>
              <w:ind w:left="1512" w:hanging="945"/>
              <w:jc w:val="both"/>
              <w:rPr>
                <w:sz w:val="24"/>
                <w:szCs w:val="24"/>
              </w:rPr>
            </w:pPr>
            <w:r w:rsidRPr="001178F4">
              <w:rPr>
                <w:sz w:val="24"/>
                <w:szCs w:val="24"/>
              </w:rPr>
              <w:t>21.2.3</w:t>
            </w:r>
            <w:r w:rsidRPr="001178F4">
              <w:rPr>
                <w:sz w:val="24"/>
                <w:szCs w:val="24"/>
              </w:rPr>
              <w:tab/>
              <w:t xml:space="preserve">Les responsabilités </w:t>
            </w:r>
            <w:r w:rsidR="009C6393">
              <w:rPr>
                <w:sz w:val="24"/>
                <w:szCs w:val="24"/>
              </w:rPr>
              <w:t>de l’Entrepreneur</w:t>
            </w:r>
            <w:r w:rsidRPr="001178F4">
              <w:rPr>
                <w:sz w:val="24"/>
                <w:szCs w:val="24"/>
              </w:rPr>
              <w:t xml:space="preserve"> et ses obligations de soin, de garde et de contrôle définies dans le paragraphe précédent ne libéreront le </w:t>
            </w:r>
            <w:r w:rsidR="00601342">
              <w:rPr>
                <w:sz w:val="24"/>
                <w:szCs w:val="24"/>
              </w:rPr>
              <w:t>Maître d’Ouvrage</w:t>
            </w:r>
            <w:r w:rsidRPr="001178F4">
              <w:rPr>
                <w:sz w:val="24"/>
                <w:szCs w:val="24"/>
              </w:rPr>
              <w:t xml:space="preserve"> d’aucune responsabilité concernant tout manque, défaut ou défaillance non détecté, et ne placera pas </w:t>
            </w:r>
            <w:r w:rsidR="001359B1">
              <w:rPr>
                <w:sz w:val="24"/>
                <w:szCs w:val="24"/>
              </w:rPr>
              <w:t>l’Entrepreneur</w:t>
            </w:r>
            <w:r w:rsidRPr="001178F4">
              <w:rPr>
                <w:sz w:val="24"/>
                <w:szCs w:val="24"/>
              </w:rPr>
              <w:t xml:space="preserve"> en situation de responsabilité à l’égard de ce manque, ce défaut ou cette défaillance en vertu de la Clause 27 du CCAG ni de toute autre clause du Marché.</w:t>
            </w:r>
          </w:p>
          <w:p w14:paraId="134BC3D0" w14:textId="77777777" w:rsidR="005C5FFF" w:rsidRPr="001178F4" w:rsidRDefault="005C5FFF" w:rsidP="00A564B9">
            <w:pPr>
              <w:spacing w:after="180"/>
              <w:ind w:left="720" w:hanging="720"/>
              <w:jc w:val="both"/>
              <w:rPr>
                <w:sz w:val="24"/>
                <w:szCs w:val="24"/>
              </w:rPr>
            </w:pPr>
            <w:r w:rsidRPr="001178F4">
              <w:rPr>
                <w:sz w:val="24"/>
                <w:szCs w:val="24"/>
              </w:rPr>
              <w:t>21.3</w:t>
            </w:r>
            <w:r w:rsidRPr="001178F4">
              <w:rPr>
                <w:sz w:val="24"/>
                <w:szCs w:val="24"/>
              </w:rPr>
              <w:tab/>
            </w:r>
            <w:r w:rsidRPr="001178F4">
              <w:rPr>
                <w:sz w:val="24"/>
                <w:szCs w:val="24"/>
                <w:u w:val="single"/>
              </w:rPr>
              <w:t>Transport</w:t>
            </w:r>
          </w:p>
          <w:p w14:paraId="5CA3C4F3" w14:textId="4D87DD20" w:rsidR="005C5FFF" w:rsidRPr="001178F4" w:rsidRDefault="005C5FFF" w:rsidP="00A564B9">
            <w:pPr>
              <w:spacing w:after="180"/>
              <w:ind w:left="1512" w:hanging="945"/>
              <w:jc w:val="both"/>
              <w:rPr>
                <w:sz w:val="24"/>
                <w:szCs w:val="24"/>
              </w:rPr>
            </w:pPr>
            <w:r w:rsidRPr="001178F4">
              <w:rPr>
                <w:sz w:val="24"/>
                <w:szCs w:val="24"/>
              </w:rPr>
              <w:t>21.3.1</w:t>
            </w:r>
            <w:r w:rsidRPr="001178F4">
              <w:rPr>
                <w:sz w:val="24"/>
                <w:szCs w:val="24"/>
              </w:rPr>
              <w:tab/>
            </w:r>
            <w:r w:rsidR="001359B1">
              <w:rPr>
                <w:sz w:val="24"/>
                <w:szCs w:val="24"/>
              </w:rPr>
              <w:t>L’Entrepreneur</w:t>
            </w:r>
            <w:r w:rsidRPr="001178F4">
              <w:rPr>
                <w:sz w:val="24"/>
                <w:szCs w:val="24"/>
              </w:rPr>
              <w:t xml:space="preserve"> acheminera à ses propres risques et frais tous matériels et équipements, et tous les équipements </w:t>
            </w:r>
            <w:r w:rsidR="009C6393">
              <w:rPr>
                <w:sz w:val="24"/>
                <w:szCs w:val="24"/>
              </w:rPr>
              <w:t>de l’Entrepreneur</w:t>
            </w:r>
            <w:r w:rsidRPr="001178F4">
              <w:rPr>
                <w:sz w:val="24"/>
                <w:szCs w:val="24"/>
              </w:rPr>
              <w:t xml:space="preserve"> par le mode de transport que </w:t>
            </w:r>
            <w:r w:rsidR="001359B1">
              <w:rPr>
                <w:sz w:val="24"/>
                <w:szCs w:val="24"/>
              </w:rPr>
              <w:t>l’Entrepreneur</w:t>
            </w:r>
            <w:r w:rsidRPr="001178F4">
              <w:rPr>
                <w:sz w:val="24"/>
                <w:szCs w:val="24"/>
              </w:rPr>
              <w:t xml:space="preserve"> jugera le plus approprié au vu des circonstances.</w:t>
            </w:r>
          </w:p>
          <w:p w14:paraId="11C77592" w14:textId="22002434" w:rsidR="005C5FFF" w:rsidRPr="001178F4" w:rsidRDefault="005C5FFF" w:rsidP="00A564B9">
            <w:pPr>
              <w:spacing w:after="180"/>
              <w:ind w:left="1512" w:hanging="945"/>
              <w:jc w:val="both"/>
              <w:rPr>
                <w:sz w:val="24"/>
                <w:szCs w:val="24"/>
              </w:rPr>
            </w:pPr>
            <w:r w:rsidRPr="001178F4">
              <w:rPr>
                <w:sz w:val="24"/>
                <w:szCs w:val="24"/>
              </w:rPr>
              <w:t>21.3.2</w:t>
            </w:r>
            <w:r w:rsidRPr="001178F4">
              <w:rPr>
                <w:sz w:val="24"/>
                <w:szCs w:val="24"/>
              </w:rPr>
              <w:tab/>
              <w:t xml:space="preserve">Sauf disposition contraire du Marché, </w:t>
            </w:r>
            <w:r w:rsidR="001359B1">
              <w:rPr>
                <w:sz w:val="24"/>
                <w:szCs w:val="24"/>
              </w:rPr>
              <w:t>l’Entrepreneur</w:t>
            </w:r>
            <w:r w:rsidRPr="001178F4">
              <w:rPr>
                <w:sz w:val="24"/>
                <w:szCs w:val="24"/>
              </w:rPr>
              <w:t xml:space="preserve"> sera en droit de choisir tout mode de transport sûr et transporteur pour acheminer les matériels et équipements et les équipements </w:t>
            </w:r>
            <w:r w:rsidR="009C6393">
              <w:rPr>
                <w:sz w:val="24"/>
                <w:szCs w:val="24"/>
              </w:rPr>
              <w:t>de l’Entrepreneur</w:t>
            </w:r>
            <w:r w:rsidRPr="001178F4">
              <w:rPr>
                <w:sz w:val="24"/>
                <w:szCs w:val="24"/>
              </w:rPr>
              <w:t>.</w:t>
            </w:r>
          </w:p>
          <w:p w14:paraId="2BF62CF8" w14:textId="5E845881" w:rsidR="005C5FFF" w:rsidRPr="001178F4" w:rsidRDefault="005C5FFF" w:rsidP="00A564B9">
            <w:pPr>
              <w:spacing w:after="180"/>
              <w:ind w:left="1512" w:hanging="945"/>
              <w:jc w:val="both"/>
              <w:rPr>
                <w:sz w:val="24"/>
                <w:szCs w:val="24"/>
              </w:rPr>
            </w:pPr>
            <w:r w:rsidRPr="001178F4">
              <w:rPr>
                <w:sz w:val="24"/>
                <w:szCs w:val="24"/>
              </w:rPr>
              <w:t>21.3.3</w:t>
            </w:r>
            <w:r w:rsidRPr="001178F4">
              <w:rPr>
                <w:sz w:val="24"/>
                <w:szCs w:val="24"/>
              </w:rPr>
              <w:tab/>
              <w:t xml:space="preserve">Dès l’expédition de chaque cargaison de matériels et équipements, et d’équipements </w:t>
            </w:r>
            <w:r w:rsidR="009C6393">
              <w:rPr>
                <w:sz w:val="24"/>
                <w:szCs w:val="24"/>
              </w:rPr>
              <w:t>de l’Entrepreneur</w:t>
            </w:r>
            <w:r w:rsidRPr="001178F4">
              <w:rPr>
                <w:sz w:val="24"/>
                <w:szCs w:val="24"/>
              </w:rPr>
              <w:t xml:space="preserve">, ce dernier devra avertir le </w:t>
            </w:r>
            <w:r w:rsidR="00601342">
              <w:rPr>
                <w:sz w:val="24"/>
                <w:szCs w:val="24"/>
              </w:rPr>
              <w:t>Maître d’Ouvrage</w:t>
            </w:r>
            <w:r w:rsidRPr="001178F4">
              <w:rPr>
                <w:sz w:val="24"/>
                <w:szCs w:val="24"/>
              </w:rPr>
              <w:t xml:space="preserve"> par télex, télécopie ou EDI de la désignation des matériels et équipements et des équipements </w:t>
            </w:r>
            <w:r w:rsidR="009C6393">
              <w:rPr>
                <w:sz w:val="24"/>
                <w:szCs w:val="24"/>
              </w:rPr>
              <w:t>de l’Entrepreneur</w:t>
            </w:r>
            <w:r w:rsidRPr="001178F4">
              <w:rPr>
                <w:sz w:val="24"/>
                <w:szCs w:val="24"/>
              </w:rPr>
              <w:t xml:space="preserve">, du point de départ, du mode d’expédition, et du point et du lieu d’arrivée dans le pays du site le cas échéant, ainsi que sur le site.  </w:t>
            </w:r>
            <w:r w:rsidR="001359B1">
              <w:rPr>
                <w:sz w:val="24"/>
                <w:szCs w:val="24"/>
              </w:rPr>
              <w:t>L’Entrepreneur</w:t>
            </w:r>
            <w:r w:rsidRPr="001178F4">
              <w:rPr>
                <w:sz w:val="24"/>
                <w:szCs w:val="24"/>
              </w:rPr>
              <w:t xml:space="preserve"> devra fournir au </w:t>
            </w:r>
            <w:r w:rsidR="00601342">
              <w:rPr>
                <w:sz w:val="24"/>
                <w:szCs w:val="24"/>
              </w:rPr>
              <w:t>Maître d’Ouvrage</w:t>
            </w:r>
            <w:r w:rsidRPr="001178F4">
              <w:rPr>
                <w:sz w:val="24"/>
                <w:szCs w:val="24"/>
              </w:rPr>
              <w:t xml:space="preserve"> tous bordereaux d’expédition appropriés, à convenir entre les parties.</w:t>
            </w:r>
          </w:p>
          <w:p w14:paraId="1E27F226" w14:textId="1BE5A883" w:rsidR="005C5FFF" w:rsidRPr="001178F4" w:rsidRDefault="005C5FFF" w:rsidP="00A564B9">
            <w:pPr>
              <w:spacing w:after="180"/>
              <w:ind w:left="1512" w:hanging="945"/>
              <w:jc w:val="both"/>
              <w:rPr>
                <w:sz w:val="24"/>
                <w:szCs w:val="24"/>
              </w:rPr>
            </w:pPr>
            <w:r w:rsidRPr="001178F4">
              <w:rPr>
                <w:sz w:val="24"/>
                <w:szCs w:val="24"/>
              </w:rPr>
              <w:t>21.3.4</w:t>
            </w:r>
            <w:r w:rsidRPr="001178F4">
              <w:rPr>
                <w:sz w:val="24"/>
                <w:szCs w:val="24"/>
              </w:rPr>
              <w:tab/>
            </w:r>
            <w:r w:rsidR="001359B1">
              <w:rPr>
                <w:sz w:val="24"/>
                <w:szCs w:val="24"/>
              </w:rPr>
              <w:t>L’Entrepreneur</w:t>
            </w:r>
            <w:r w:rsidRPr="001178F4">
              <w:rPr>
                <w:sz w:val="24"/>
                <w:szCs w:val="24"/>
              </w:rPr>
              <w:t xml:space="preserve"> sera responsable de l’obtention, si nécessaire, des autorisations auprès des autorités compétentes pour le transport, sur le site, des matériels, équipements et équipements </w:t>
            </w:r>
            <w:r w:rsidR="009C6393">
              <w:rPr>
                <w:sz w:val="24"/>
                <w:szCs w:val="24"/>
              </w:rPr>
              <w:t>de l’Entrepreneur</w:t>
            </w:r>
            <w:r w:rsidRPr="001178F4">
              <w:rPr>
                <w:sz w:val="24"/>
                <w:szCs w:val="24"/>
              </w:rPr>
              <w:t xml:space="preserve">.  Le </w:t>
            </w:r>
            <w:r w:rsidR="00601342">
              <w:rPr>
                <w:sz w:val="24"/>
                <w:szCs w:val="24"/>
              </w:rPr>
              <w:t>Maître d’Ouvrage</w:t>
            </w:r>
            <w:r w:rsidRPr="001178F4">
              <w:rPr>
                <w:sz w:val="24"/>
                <w:szCs w:val="24"/>
              </w:rPr>
              <w:t xml:space="preserve"> fera à temps et de manière diligente tout ce qui est en son pouvoir pour aider </w:t>
            </w:r>
            <w:r w:rsidR="001359B1">
              <w:rPr>
                <w:sz w:val="24"/>
                <w:szCs w:val="24"/>
              </w:rPr>
              <w:t>l’Entrepreneur</w:t>
            </w:r>
            <w:r w:rsidRPr="001178F4">
              <w:rPr>
                <w:sz w:val="24"/>
                <w:szCs w:val="24"/>
              </w:rPr>
              <w:t xml:space="preserve"> à obtenir ces autorisations, si </w:t>
            </w:r>
            <w:r w:rsidR="001359B1">
              <w:rPr>
                <w:sz w:val="24"/>
                <w:szCs w:val="24"/>
              </w:rPr>
              <w:t>l’Entrepreneur</w:t>
            </w:r>
            <w:r w:rsidRPr="001178F4">
              <w:rPr>
                <w:sz w:val="24"/>
                <w:szCs w:val="24"/>
              </w:rPr>
              <w:t xml:space="preserve"> le demande.  </w:t>
            </w:r>
            <w:r w:rsidR="001359B1">
              <w:rPr>
                <w:sz w:val="24"/>
                <w:szCs w:val="24"/>
              </w:rPr>
              <w:t>L’Entrepreneur</w:t>
            </w:r>
            <w:r w:rsidRPr="001178F4">
              <w:rPr>
                <w:sz w:val="24"/>
                <w:szCs w:val="24"/>
              </w:rPr>
              <w:t xml:space="preserve"> garantira et indemnisera le </w:t>
            </w:r>
            <w:r w:rsidR="00601342">
              <w:rPr>
                <w:sz w:val="24"/>
                <w:szCs w:val="24"/>
              </w:rPr>
              <w:t>Maître d’Ouvrage</w:t>
            </w:r>
            <w:r w:rsidRPr="001178F4">
              <w:rPr>
                <w:sz w:val="24"/>
                <w:szCs w:val="24"/>
              </w:rPr>
              <w:t xml:space="preserve"> contre toute réclamation pour dommages causés aux routes, ponts ou à toutes autres infrastructures de transport qui pourraient être causés par le transport, sur le site, des matériels, équipements et équipements </w:t>
            </w:r>
            <w:r w:rsidR="009C6393">
              <w:rPr>
                <w:sz w:val="24"/>
                <w:szCs w:val="24"/>
              </w:rPr>
              <w:t>de l’Entrepreneur</w:t>
            </w:r>
            <w:r w:rsidRPr="001178F4">
              <w:rPr>
                <w:sz w:val="24"/>
                <w:szCs w:val="24"/>
              </w:rPr>
              <w:t>.</w:t>
            </w:r>
          </w:p>
          <w:p w14:paraId="7D815D4A" w14:textId="77777777" w:rsidR="005C5FFF" w:rsidRPr="001178F4" w:rsidRDefault="005C5FFF" w:rsidP="00A564B9">
            <w:pPr>
              <w:spacing w:after="180"/>
              <w:ind w:left="720" w:hanging="720"/>
              <w:jc w:val="both"/>
              <w:rPr>
                <w:sz w:val="24"/>
                <w:szCs w:val="24"/>
              </w:rPr>
            </w:pPr>
            <w:r w:rsidRPr="001178F4">
              <w:rPr>
                <w:sz w:val="24"/>
                <w:szCs w:val="24"/>
              </w:rPr>
              <w:t>21.4</w:t>
            </w:r>
            <w:r w:rsidRPr="001178F4">
              <w:rPr>
                <w:sz w:val="24"/>
                <w:szCs w:val="24"/>
              </w:rPr>
              <w:tab/>
            </w:r>
            <w:r w:rsidRPr="001178F4">
              <w:rPr>
                <w:sz w:val="24"/>
                <w:szCs w:val="24"/>
                <w:u w:val="single"/>
              </w:rPr>
              <w:t>Dédouanement</w:t>
            </w:r>
          </w:p>
          <w:p w14:paraId="66E4D6A4" w14:textId="201DCFEB" w:rsidR="005C5FFF" w:rsidRPr="001178F4" w:rsidRDefault="001359B1" w:rsidP="00A564B9">
            <w:pPr>
              <w:spacing w:after="180"/>
              <w:ind w:left="567"/>
              <w:jc w:val="both"/>
              <w:rPr>
                <w:sz w:val="24"/>
                <w:szCs w:val="24"/>
              </w:rPr>
            </w:pPr>
            <w:r>
              <w:rPr>
                <w:sz w:val="24"/>
                <w:szCs w:val="24"/>
              </w:rPr>
              <w:t>L’Entrepreneur</w:t>
            </w:r>
            <w:r w:rsidR="005C5FFF" w:rsidRPr="001178F4">
              <w:rPr>
                <w:sz w:val="24"/>
                <w:szCs w:val="24"/>
              </w:rPr>
              <w:t xml:space="preserve"> devra à ses propres frais assurer la manutention de tous les matériels et équipements et de tous les équipements </w:t>
            </w:r>
            <w:r w:rsidR="009C6393">
              <w:rPr>
                <w:sz w:val="24"/>
                <w:szCs w:val="24"/>
              </w:rPr>
              <w:t>de l’Entrepreneur</w:t>
            </w:r>
            <w:r w:rsidR="005C5FFF" w:rsidRPr="001178F4">
              <w:rPr>
                <w:sz w:val="24"/>
                <w:szCs w:val="24"/>
              </w:rPr>
              <w:t xml:space="preserve"> jusqu’au(x) point(s) d’importation, et effectuer toutes formalités de dédouanement, sous réserve des obligations du </w:t>
            </w:r>
            <w:r w:rsidR="00601342">
              <w:rPr>
                <w:sz w:val="24"/>
                <w:szCs w:val="24"/>
              </w:rPr>
              <w:t>Maître d’Ouvrage</w:t>
            </w:r>
            <w:r w:rsidR="005C5FFF" w:rsidRPr="001178F4">
              <w:rPr>
                <w:sz w:val="24"/>
                <w:szCs w:val="24"/>
              </w:rPr>
              <w:t xml:space="preserve"> prévues à la </w:t>
            </w:r>
            <w:r w:rsidR="008F548C">
              <w:rPr>
                <w:sz w:val="24"/>
                <w:szCs w:val="24"/>
              </w:rPr>
              <w:t>Sous-</w:t>
            </w:r>
            <w:r w:rsidR="005C5FFF" w:rsidRPr="001178F4">
              <w:rPr>
                <w:sz w:val="24"/>
                <w:szCs w:val="24"/>
              </w:rPr>
              <w:t xml:space="preserve">Clause 14.2 du CCAG, et si les lois ou règlements en vigueur exigent qu’une demande ou un acte soit fait par ou au nom du </w:t>
            </w:r>
            <w:r w:rsidR="00601342">
              <w:rPr>
                <w:sz w:val="24"/>
                <w:szCs w:val="24"/>
              </w:rPr>
              <w:t>Maître d’Ouvrage</w:t>
            </w:r>
            <w:r w:rsidR="005C5FFF" w:rsidRPr="001178F4">
              <w:rPr>
                <w:sz w:val="24"/>
                <w:szCs w:val="24"/>
              </w:rPr>
              <w:t xml:space="preserve">, le </w:t>
            </w:r>
            <w:r w:rsidR="00601342">
              <w:rPr>
                <w:sz w:val="24"/>
                <w:szCs w:val="24"/>
              </w:rPr>
              <w:t>Maître d’Ouvrage</w:t>
            </w:r>
            <w:r w:rsidR="005C5FFF" w:rsidRPr="001178F4">
              <w:rPr>
                <w:sz w:val="24"/>
                <w:szCs w:val="24"/>
              </w:rPr>
              <w:t xml:space="preserve"> devra prendre toutes mesures nécessaires pour respecter ces lois ou règlements.  Dans l’éventualité de délais de douane qui ne sont pas imputables </w:t>
            </w:r>
            <w:r>
              <w:rPr>
                <w:sz w:val="24"/>
                <w:szCs w:val="24"/>
              </w:rPr>
              <w:t>à l’Entrepreneur</w:t>
            </w:r>
            <w:r w:rsidR="005C5FFF" w:rsidRPr="001178F4">
              <w:rPr>
                <w:sz w:val="24"/>
                <w:szCs w:val="24"/>
              </w:rPr>
              <w:t xml:space="preserve">, </w:t>
            </w:r>
            <w:r>
              <w:rPr>
                <w:sz w:val="24"/>
                <w:szCs w:val="24"/>
              </w:rPr>
              <w:t>l’Entrepreneur</w:t>
            </w:r>
            <w:r w:rsidR="005C5FFF" w:rsidRPr="001178F4">
              <w:rPr>
                <w:sz w:val="24"/>
                <w:szCs w:val="24"/>
              </w:rPr>
              <w:t xml:space="preserve"> pourra obtenir une prolongation du délai d’achèvement, conformément à la Clause 40 du CCAG.</w:t>
            </w:r>
          </w:p>
        </w:tc>
      </w:tr>
      <w:tr w:rsidR="005C5FFF" w:rsidRPr="001178F4" w14:paraId="10ADBAB8" w14:textId="77777777" w:rsidTr="004431F0">
        <w:tc>
          <w:tcPr>
            <w:tcW w:w="2088" w:type="dxa"/>
          </w:tcPr>
          <w:p w14:paraId="70BD7DCB" w14:textId="54F1DA79" w:rsidR="005C5FFF" w:rsidRPr="001178F4" w:rsidRDefault="005C5FFF" w:rsidP="008F394E">
            <w:pPr>
              <w:pStyle w:val="Sec7H-1"/>
              <w:ind w:left="343"/>
            </w:pPr>
            <w:bookmarkStart w:id="727" w:name="_Toc107421500"/>
            <w:r w:rsidRPr="001178F4">
              <w:t>Montage</w:t>
            </w:r>
            <w:bookmarkEnd w:id="727"/>
          </w:p>
        </w:tc>
        <w:tc>
          <w:tcPr>
            <w:tcW w:w="7470" w:type="dxa"/>
          </w:tcPr>
          <w:p w14:paraId="308FBC60" w14:textId="61F8E29C" w:rsidR="005C5FFF" w:rsidRPr="001178F4" w:rsidRDefault="005C5FFF" w:rsidP="00A564B9">
            <w:pPr>
              <w:spacing w:after="180"/>
              <w:ind w:left="720" w:hanging="720"/>
              <w:jc w:val="both"/>
              <w:rPr>
                <w:sz w:val="24"/>
                <w:szCs w:val="24"/>
              </w:rPr>
            </w:pPr>
            <w:r w:rsidRPr="001178F4">
              <w:rPr>
                <w:sz w:val="24"/>
                <w:szCs w:val="24"/>
              </w:rPr>
              <w:t>22.1</w:t>
            </w:r>
            <w:r w:rsidRPr="001178F4">
              <w:rPr>
                <w:sz w:val="24"/>
                <w:szCs w:val="24"/>
              </w:rPr>
              <w:tab/>
            </w:r>
            <w:r w:rsidRPr="001178F4">
              <w:rPr>
                <w:sz w:val="24"/>
                <w:szCs w:val="24"/>
                <w:u w:val="single"/>
              </w:rPr>
              <w:t>Montage des Installations, supervision</w:t>
            </w:r>
            <w:r w:rsidR="008F548C">
              <w:rPr>
                <w:sz w:val="24"/>
                <w:szCs w:val="24"/>
                <w:u w:val="single"/>
              </w:rPr>
              <w:t>, main d’</w:t>
            </w:r>
            <w:proofErr w:type="spellStart"/>
            <w:r w:rsidR="008F548C">
              <w:rPr>
                <w:sz w:val="24"/>
                <w:szCs w:val="24"/>
                <w:u w:val="single"/>
              </w:rPr>
              <w:t>oeuvre</w:t>
            </w:r>
            <w:proofErr w:type="spellEnd"/>
          </w:p>
          <w:p w14:paraId="5B78F0F4" w14:textId="77777777" w:rsidR="008F548C" w:rsidRDefault="005C5FFF" w:rsidP="00942452">
            <w:pPr>
              <w:spacing w:after="180"/>
              <w:ind w:left="1512" w:hanging="810"/>
              <w:jc w:val="both"/>
              <w:rPr>
                <w:sz w:val="24"/>
                <w:szCs w:val="24"/>
              </w:rPr>
            </w:pPr>
            <w:r w:rsidRPr="001178F4">
              <w:rPr>
                <w:sz w:val="24"/>
                <w:szCs w:val="24"/>
              </w:rPr>
              <w:t>22.1.1</w:t>
            </w:r>
            <w:r w:rsidRPr="001178F4">
              <w:rPr>
                <w:sz w:val="24"/>
                <w:szCs w:val="24"/>
              </w:rPr>
              <w:tab/>
            </w:r>
            <w:r w:rsidRPr="001178F4">
              <w:rPr>
                <w:i/>
                <w:sz w:val="24"/>
                <w:szCs w:val="24"/>
              </w:rPr>
              <w:t>Repères topographiques</w:t>
            </w:r>
            <w:r w:rsidR="002879DF">
              <w:rPr>
                <w:sz w:val="24"/>
                <w:szCs w:val="24"/>
              </w:rPr>
              <w:t xml:space="preserve"> : </w:t>
            </w:r>
            <w:r w:rsidR="001359B1">
              <w:rPr>
                <w:sz w:val="24"/>
                <w:szCs w:val="24"/>
              </w:rPr>
              <w:t>L’Entrepreneur</w:t>
            </w:r>
            <w:r w:rsidRPr="001178F4">
              <w:rPr>
                <w:sz w:val="24"/>
                <w:szCs w:val="24"/>
              </w:rPr>
              <w:t xml:space="preserve"> sera responsable d’assurer l’implantation correcte et précise des Installations, en respectant rigoureusement les repères topographiques, ainsi que tous les autres repères et bases d’implantation qui lui auront été communiqués par écrit par ou pour le compte du </w:t>
            </w:r>
            <w:r w:rsidR="00601342">
              <w:rPr>
                <w:sz w:val="24"/>
                <w:szCs w:val="24"/>
              </w:rPr>
              <w:t>Maître d’Ouvrage</w:t>
            </w:r>
            <w:r w:rsidRPr="001178F4">
              <w:rPr>
                <w:sz w:val="24"/>
                <w:szCs w:val="24"/>
              </w:rPr>
              <w:t xml:space="preserve">. </w:t>
            </w:r>
          </w:p>
          <w:p w14:paraId="153A6A72" w14:textId="69D2EA71" w:rsidR="005C5FFF" w:rsidRPr="001178F4" w:rsidRDefault="005C5FFF" w:rsidP="008F548C">
            <w:pPr>
              <w:spacing w:after="180"/>
              <w:ind w:left="1512"/>
              <w:jc w:val="both"/>
              <w:rPr>
                <w:sz w:val="24"/>
                <w:szCs w:val="24"/>
              </w:rPr>
            </w:pPr>
            <w:r w:rsidRPr="001178F4">
              <w:rPr>
                <w:sz w:val="24"/>
                <w:szCs w:val="24"/>
              </w:rPr>
              <w:t xml:space="preserve">S’il apparaît, pendant le montage des Installations, qu’une erreur a été commise dans le positionnement, le niveau ou l’alignement des Installations, </w:t>
            </w:r>
            <w:r w:rsidR="001359B1">
              <w:rPr>
                <w:sz w:val="24"/>
                <w:szCs w:val="24"/>
              </w:rPr>
              <w:t>l’Entrepreneur</w:t>
            </w:r>
            <w:r w:rsidRPr="001178F4">
              <w:rPr>
                <w:sz w:val="24"/>
                <w:szCs w:val="24"/>
              </w:rPr>
              <w:t xml:space="preserve"> devra immédiatement notifier cette erreur au Directeur de projet et rectifier immédiatement cette erreur à ses propres frais, d’une manière jugée raisonnablement satisfaisante par le Directeur de projet, à moins que cette erreur n’ait pour cause des données incorrectes communiquées par écrit par le </w:t>
            </w:r>
            <w:r w:rsidR="00601342">
              <w:rPr>
                <w:sz w:val="24"/>
                <w:szCs w:val="24"/>
              </w:rPr>
              <w:t>Maître d’Ouvrage</w:t>
            </w:r>
            <w:r w:rsidRPr="001178F4">
              <w:rPr>
                <w:sz w:val="24"/>
                <w:szCs w:val="24"/>
              </w:rPr>
              <w:t xml:space="preserve"> ou pour son compte, auquel cas les frais de rectification de cette erreur seront à la charge du </w:t>
            </w:r>
            <w:r w:rsidR="00601342">
              <w:rPr>
                <w:sz w:val="24"/>
                <w:szCs w:val="24"/>
              </w:rPr>
              <w:t>Maître d’Ouvrage</w:t>
            </w:r>
            <w:r w:rsidRPr="001178F4">
              <w:rPr>
                <w:sz w:val="24"/>
                <w:szCs w:val="24"/>
              </w:rPr>
              <w:t>.</w:t>
            </w:r>
          </w:p>
          <w:p w14:paraId="7D125A66" w14:textId="1F07DD66" w:rsidR="005C5FFF" w:rsidRPr="001178F4" w:rsidRDefault="005C5FFF" w:rsidP="00942452">
            <w:pPr>
              <w:spacing w:after="180"/>
              <w:ind w:left="1512" w:hanging="810"/>
              <w:jc w:val="both"/>
              <w:rPr>
                <w:sz w:val="24"/>
                <w:szCs w:val="24"/>
              </w:rPr>
            </w:pPr>
            <w:r w:rsidRPr="001178F4">
              <w:rPr>
                <w:sz w:val="24"/>
                <w:szCs w:val="24"/>
              </w:rPr>
              <w:t>22.1.2</w:t>
            </w:r>
            <w:r w:rsidRPr="001178F4">
              <w:rPr>
                <w:sz w:val="24"/>
                <w:szCs w:val="24"/>
              </w:rPr>
              <w:tab/>
            </w:r>
            <w:r w:rsidRPr="001178F4">
              <w:rPr>
                <w:i/>
                <w:sz w:val="24"/>
                <w:szCs w:val="24"/>
              </w:rPr>
              <w:t xml:space="preserve">Supervision du chantier par </w:t>
            </w:r>
            <w:r w:rsidR="001359B1">
              <w:rPr>
                <w:i/>
                <w:sz w:val="24"/>
                <w:szCs w:val="24"/>
              </w:rPr>
              <w:t>l’Entrepreneur</w:t>
            </w:r>
            <w:r w:rsidR="002879DF">
              <w:rPr>
                <w:sz w:val="24"/>
                <w:szCs w:val="24"/>
              </w:rPr>
              <w:t xml:space="preserve"> : </w:t>
            </w:r>
            <w:r w:rsidR="001359B1">
              <w:rPr>
                <w:sz w:val="24"/>
                <w:szCs w:val="24"/>
              </w:rPr>
              <w:t>L’Entrepreneur</w:t>
            </w:r>
            <w:r w:rsidRPr="001178F4">
              <w:rPr>
                <w:sz w:val="24"/>
                <w:szCs w:val="24"/>
              </w:rPr>
              <w:t xml:space="preserve"> assurera ou fera assurer toutes les opérations de supervision et de contrôle nécessaires pendant le montage des Installations, et le Directeur des travaux ou son adjoint devra être constamment présent sur le site afin d’assurer la supervision à plein temps des travaux de montage. </w:t>
            </w:r>
            <w:r w:rsidR="001359B1">
              <w:rPr>
                <w:sz w:val="24"/>
                <w:szCs w:val="24"/>
              </w:rPr>
              <w:t>L’Entrepreneur</w:t>
            </w:r>
            <w:r w:rsidRPr="001178F4">
              <w:rPr>
                <w:sz w:val="24"/>
                <w:szCs w:val="24"/>
              </w:rPr>
              <w:t xml:space="preserve"> devra uniquement fournir et employer sur le chantier du personnel technique qualifié et expérimenté dans chacun des corps de métier concernés, et un personnel d’encadrement compétent pour assurer la supervision appropriée des travaux de montage dont il a la charge.</w:t>
            </w:r>
          </w:p>
          <w:p w14:paraId="4422E3BB" w14:textId="77777777" w:rsidR="00F1368B" w:rsidRPr="00333094" w:rsidRDefault="005C5FFF" w:rsidP="00A564B9">
            <w:pPr>
              <w:spacing w:after="180"/>
              <w:ind w:left="720" w:hanging="720"/>
              <w:jc w:val="both"/>
              <w:rPr>
                <w:sz w:val="24"/>
                <w:szCs w:val="24"/>
              </w:rPr>
            </w:pPr>
            <w:r w:rsidRPr="006E2183">
              <w:rPr>
                <w:sz w:val="24"/>
                <w:szCs w:val="24"/>
              </w:rPr>
              <w:t>22.</w:t>
            </w:r>
            <w:r w:rsidR="00F1368B" w:rsidRPr="006E2183">
              <w:rPr>
                <w:sz w:val="24"/>
                <w:szCs w:val="24"/>
              </w:rPr>
              <w:t>2</w:t>
            </w:r>
            <w:r w:rsidRPr="006E2183">
              <w:rPr>
                <w:sz w:val="24"/>
                <w:szCs w:val="24"/>
              </w:rPr>
              <w:tab/>
            </w:r>
            <w:r w:rsidRPr="001E1BA4">
              <w:rPr>
                <w:sz w:val="24"/>
                <w:szCs w:val="24"/>
                <w:u w:val="single"/>
              </w:rPr>
              <w:t>Main-d’œuvre</w:t>
            </w:r>
            <w:r w:rsidRPr="001178F4">
              <w:rPr>
                <w:sz w:val="24"/>
                <w:szCs w:val="24"/>
              </w:rPr>
              <w:t> :</w:t>
            </w:r>
          </w:p>
          <w:p w14:paraId="09874D56" w14:textId="46A6ABF4" w:rsidR="00F1368B" w:rsidRPr="00333094" w:rsidRDefault="00F1368B" w:rsidP="00942452">
            <w:pPr>
              <w:spacing w:after="180"/>
              <w:ind w:left="1512" w:hanging="810"/>
              <w:jc w:val="both"/>
              <w:rPr>
                <w:sz w:val="24"/>
                <w:szCs w:val="24"/>
              </w:rPr>
            </w:pPr>
            <w:r>
              <w:rPr>
                <w:sz w:val="24"/>
                <w:szCs w:val="24"/>
              </w:rPr>
              <w:t>22.2.1</w:t>
            </w:r>
            <w:r>
              <w:rPr>
                <w:sz w:val="24"/>
                <w:szCs w:val="24"/>
              </w:rPr>
              <w:tab/>
            </w:r>
            <w:r w:rsidRPr="00333094">
              <w:rPr>
                <w:sz w:val="24"/>
                <w:szCs w:val="24"/>
              </w:rPr>
              <w:t xml:space="preserve">Sauf disposition contraire indiquée dans les Spécifications, </w:t>
            </w:r>
            <w:r w:rsidR="001359B1">
              <w:rPr>
                <w:sz w:val="24"/>
                <w:szCs w:val="24"/>
              </w:rPr>
              <w:t>l’Entrepreneur</w:t>
            </w:r>
            <w:r w:rsidRPr="00333094">
              <w:rPr>
                <w:sz w:val="24"/>
                <w:szCs w:val="24"/>
              </w:rPr>
              <w:t xml:space="preserve"> sera responsable du recrutement de tout son personnel et sa main d’œuvre, localement ou autre, et pour sa rémunération, son logement, sa nourriture et son transport.</w:t>
            </w:r>
          </w:p>
          <w:p w14:paraId="26AE8BE6" w14:textId="51B8E56A" w:rsidR="00F1368B" w:rsidRPr="00333094" w:rsidRDefault="001359B1" w:rsidP="00942452">
            <w:pPr>
              <w:spacing w:after="180"/>
              <w:ind w:left="1512"/>
              <w:jc w:val="both"/>
              <w:rPr>
                <w:sz w:val="24"/>
                <w:szCs w:val="24"/>
              </w:rPr>
            </w:pPr>
            <w:r>
              <w:rPr>
                <w:sz w:val="24"/>
                <w:szCs w:val="24"/>
              </w:rPr>
              <w:t>L’Entrepreneur</w:t>
            </w:r>
            <w:r w:rsidR="00F1368B" w:rsidRPr="00333094">
              <w:rPr>
                <w:sz w:val="24"/>
                <w:szCs w:val="24"/>
              </w:rPr>
              <w:t xml:space="preserve"> devra fournir et employer sur le site, lors des montages des Installations, la main-d’œuvre qualifiée, semi qualifiée et non qualifiée nécessaire afin d’assurer la bonne exécution du Marché dans les délais. </w:t>
            </w:r>
            <w:r>
              <w:rPr>
                <w:sz w:val="24"/>
                <w:szCs w:val="24"/>
              </w:rPr>
              <w:t>L’Entrepreneur</w:t>
            </w:r>
            <w:r w:rsidR="00F1368B" w:rsidRPr="00333094">
              <w:rPr>
                <w:sz w:val="24"/>
                <w:szCs w:val="24"/>
              </w:rPr>
              <w:t xml:space="preserve"> est encouragé à faire appel à la main-d’œuvre locale, dans la mesure où celle-ci dispose des compétences nécessaires.</w:t>
            </w:r>
          </w:p>
          <w:p w14:paraId="1139BE1D" w14:textId="42A5F35A" w:rsidR="00F1368B" w:rsidRPr="00333094" w:rsidRDefault="001359B1" w:rsidP="00942452">
            <w:pPr>
              <w:spacing w:after="180"/>
              <w:ind w:left="1512"/>
              <w:jc w:val="both"/>
              <w:rPr>
                <w:sz w:val="24"/>
                <w:szCs w:val="24"/>
              </w:rPr>
            </w:pPr>
            <w:r>
              <w:rPr>
                <w:sz w:val="24"/>
                <w:szCs w:val="24"/>
              </w:rPr>
              <w:t>L’Entrepreneur</w:t>
            </w:r>
            <w:r w:rsidR="00F1368B" w:rsidRPr="00333094">
              <w:rPr>
                <w:sz w:val="24"/>
                <w:szCs w:val="24"/>
              </w:rPr>
              <w:t xml:space="preserve"> aura la responsabilité d’obtenir tous les permis et/ou visas nécessaires de la part des autorités compétentes, afin que toute la main-d’œuvre et tout le personnel devant être employés sur le site puissent entrer et séjourner en situation régulière dans le pays où le site est situé.</w:t>
            </w:r>
          </w:p>
          <w:p w14:paraId="6F3F23EB" w14:textId="229373B8" w:rsidR="00F1368B" w:rsidRPr="00333094" w:rsidRDefault="001359B1" w:rsidP="00942452">
            <w:pPr>
              <w:spacing w:after="180"/>
              <w:ind w:left="1512"/>
              <w:jc w:val="both"/>
              <w:rPr>
                <w:sz w:val="24"/>
                <w:szCs w:val="24"/>
              </w:rPr>
            </w:pPr>
            <w:r>
              <w:rPr>
                <w:sz w:val="24"/>
                <w:szCs w:val="24"/>
              </w:rPr>
              <w:t>L’Entrepreneur</w:t>
            </w:r>
            <w:r w:rsidR="00F1368B" w:rsidRPr="00333094">
              <w:rPr>
                <w:sz w:val="24"/>
                <w:szCs w:val="24"/>
              </w:rPr>
              <w:t xml:space="preserve">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w:t>
            </w:r>
            <w:r>
              <w:rPr>
                <w:sz w:val="24"/>
                <w:szCs w:val="24"/>
              </w:rPr>
              <w:t>l’Entrepreneur</w:t>
            </w:r>
            <w:r w:rsidR="00F1368B" w:rsidRPr="00333094">
              <w:rPr>
                <w:sz w:val="24"/>
                <w:szCs w:val="24"/>
              </w:rPr>
              <w:t xml:space="preserve"> s’abstient de fournir ces moyens de transport et de séjour temporaire,</w:t>
            </w:r>
            <w:r w:rsidR="002879DF">
              <w:rPr>
                <w:sz w:val="24"/>
                <w:szCs w:val="24"/>
              </w:rPr>
              <w:t xml:space="preserve"> </w:t>
            </w:r>
            <w:r w:rsidR="00F20B15">
              <w:rPr>
                <w:sz w:val="24"/>
                <w:szCs w:val="24"/>
              </w:rPr>
              <w:t xml:space="preserve">le </w:t>
            </w:r>
            <w:r w:rsidR="00601342">
              <w:rPr>
                <w:sz w:val="24"/>
                <w:szCs w:val="24"/>
              </w:rPr>
              <w:t>Maître d’Ouvrage</w:t>
            </w:r>
            <w:r w:rsidR="00AD2CC2">
              <w:rPr>
                <w:sz w:val="24"/>
                <w:szCs w:val="24"/>
              </w:rPr>
              <w:t xml:space="preserve"> </w:t>
            </w:r>
            <w:r w:rsidR="00F1368B" w:rsidRPr="00333094">
              <w:rPr>
                <w:sz w:val="24"/>
                <w:szCs w:val="24"/>
              </w:rPr>
              <w:t xml:space="preserve">pourra les fournir à sa place au personnel concerné, et être remboursé des frais correspondants auprès </w:t>
            </w:r>
            <w:r w:rsidR="009C6393">
              <w:rPr>
                <w:sz w:val="24"/>
                <w:szCs w:val="24"/>
              </w:rPr>
              <w:t>de l’Entrepreneur</w:t>
            </w:r>
            <w:r w:rsidR="00F1368B" w:rsidRPr="00333094">
              <w:rPr>
                <w:sz w:val="24"/>
                <w:szCs w:val="24"/>
              </w:rPr>
              <w:t>.</w:t>
            </w:r>
          </w:p>
          <w:p w14:paraId="6451CFDA" w14:textId="7281E447" w:rsidR="00F1368B" w:rsidRPr="00333094" w:rsidRDefault="00F1368B" w:rsidP="00942452">
            <w:pPr>
              <w:spacing w:after="180"/>
              <w:ind w:left="702"/>
              <w:jc w:val="both"/>
              <w:rPr>
                <w:sz w:val="24"/>
                <w:szCs w:val="24"/>
                <w:u w:val="single"/>
              </w:rPr>
            </w:pPr>
            <w:r>
              <w:rPr>
                <w:sz w:val="24"/>
                <w:szCs w:val="24"/>
                <w:u w:val="single"/>
              </w:rPr>
              <w:t xml:space="preserve">22.2.2 </w:t>
            </w:r>
            <w:r w:rsidRPr="00333094">
              <w:rPr>
                <w:sz w:val="24"/>
                <w:szCs w:val="24"/>
                <w:u w:val="single"/>
              </w:rPr>
              <w:t xml:space="preserve">Personnel au service </w:t>
            </w:r>
            <w:r w:rsidR="00F20B15">
              <w:rPr>
                <w:sz w:val="24"/>
                <w:szCs w:val="24"/>
                <w:u w:val="single"/>
              </w:rPr>
              <w:t xml:space="preserve">du </w:t>
            </w:r>
            <w:r w:rsidR="00601342">
              <w:rPr>
                <w:sz w:val="24"/>
                <w:szCs w:val="24"/>
                <w:u w:val="single"/>
              </w:rPr>
              <w:t>Maître d’Ouvrage</w:t>
            </w:r>
            <w:r w:rsidR="00AD2CC2">
              <w:rPr>
                <w:sz w:val="24"/>
                <w:szCs w:val="24"/>
                <w:u w:val="single"/>
              </w:rPr>
              <w:t xml:space="preserve"> </w:t>
            </w:r>
            <w:r w:rsidRPr="00333094">
              <w:rPr>
                <w:sz w:val="24"/>
                <w:szCs w:val="24"/>
                <w:u w:val="single"/>
              </w:rPr>
              <w:t>:</w:t>
            </w:r>
          </w:p>
          <w:p w14:paraId="319FC42D" w14:textId="69C7570F" w:rsidR="00F1368B" w:rsidRPr="00333094" w:rsidRDefault="001359B1" w:rsidP="00942452">
            <w:pPr>
              <w:spacing w:after="180"/>
              <w:ind w:left="1512"/>
              <w:jc w:val="both"/>
              <w:rPr>
                <w:sz w:val="24"/>
                <w:szCs w:val="24"/>
              </w:rPr>
            </w:pPr>
            <w:r>
              <w:rPr>
                <w:sz w:val="24"/>
                <w:szCs w:val="24"/>
              </w:rPr>
              <w:t>L’Entrepreneur</w:t>
            </w:r>
            <w:r w:rsidR="00F1368B" w:rsidRPr="00333094">
              <w:rPr>
                <w:sz w:val="24"/>
                <w:szCs w:val="24"/>
              </w:rPr>
              <w:t xml:space="preserve"> ne recrutera pas, ni ne tentera de recruter du personnel ou de la main d’œuvre parmi le personnel </w:t>
            </w:r>
            <w:r w:rsidR="00F20B15">
              <w:rPr>
                <w:sz w:val="24"/>
                <w:szCs w:val="24"/>
              </w:rPr>
              <w:t>du Maître d’Ouvrage</w:t>
            </w:r>
            <w:r w:rsidR="00F1368B" w:rsidRPr="00333094">
              <w:rPr>
                <w:sz w:val="24"/>
                <w:szCs w:val="24"/>
              </w:rPr>
              <w:t>.</w:t>
            </w:r>
          </w:p>
          <w:p w14:paraId="5935ADFD" w14:textId="77777777" w:rsidR="00F1368B" w:rsidRPr="00333094" w:rsidRDefault="00F1368B" w:rsidP="00942452">
            <w:pPr>
              <w:spacing w:after="180"/>
              <w:ind w:left="702"/>
              <w:jc w:val="both"/>
              <w:rPr>
                <w:sz w:val="24"/>
                <w:szCs w:val="24"/>
              </w:rPr>
            </w:pPr>
            <w:r>
              <w:rPr>
                <w:sz w:val="24"/>
                <w:szCs w:val="24"/>
                <w:u w:val="single"/>
              </w:rPr>
              <w:t xml:space="preserve">22.2.3 </w:t>
            </w:r>
            <w:r w:rsidRPr="00333094">
              <w:rPr>
                <w:sz w:val="24"/>
                <w:szCs w:val="24"/>
                <w:u w:val="single"/>
              </w:rPr>
              <w:t>Législation du Travail</w:t>
            </w:r>
          </w:p>
          <w:p w14:paraId="7B60B339" w14:textId="53C2761C" w:rsidR="002879DF" w:rsidRDefault="001359B1" w:rsidP="00942452">
            <w:pPr>
              <w:spacing w:after="180"/>
              <w:ind w:left="1512"/>
              <w:jc w:val="both"/>
              <w:rPr>
                <w:sz w:val="24"/>
                <w:szCs w:val="24"/>
              </w:rPr>
            </w:pPr>
            <w:r>
              <w:rPr>
                <w:sz w:val="24"/>
                <w:szCs w:val="24"/>
              </w:rPr>
              <w:t>L’Entrepreneur</w:t>
            </w:r>
            <w:r w:rsidR="00F1368B" w:rsidRPr="00333094">
              <w:rPr>
                <w:sz w:val="24"/>
                <w:szCs w:val="24"/>
              </w:rPr>
              <w:t xml:space="preserve"> devra se conformer à la législation du travail applicable à son Personnel, incluant la législation relative à l’embauche, la santé, la sécurité, la protection sociale, l’immigration et l’émigration, et devra leur acc</w:t>
            </w:r>
            <w:r w:rsidR="002879DF">
              <w:rPr>
                <w:sz w:val="24"/>
                <w:szCs w:val="24"/>
              </w:rPr>
              <w:t>order tous leurs droits légaux.</w:t>
            </w:r>
          </w:p>
          <w:p w14:paraId="47C89CA0" w14:textId="11A8EF64" w:rsidR="00F1368B" w:rsidRPr="00333094" w:rsidRDefault="001359B1" w:rsidP="00942452">
            <w:pPr>
              <w:spacing w:after="180"/>
              <w:ind w:left="1512"/>
              <w:jc w:val="both"/>
              <w:rPr>
                <w:sz w:val="24"/>
                <w:szCs w:val="24"/>
              </w:rPr>
            </w:pPr>
            <w:r>
              <w:rPr>
                <w:sz w:val="24"/>
                <w:szCs w:val="24"/>
              </w:rPr>
              <w:t>L’Entrepreneur</w:t>
            </w:r>
            <w:r w:rsidR="00F1368B" w:rsidRPr="00333094">
              <w:rPr>
                <w:sz w:val="24"/>
                <w:szCs w:val="24"/>
              </w:rPr>
              <w:t xml:space="preserve"> devra déployer toute la diligence requise, pendant toute la durée d’exécution du Marché, afin d’empêcher une conduite ou des agissements illégaux, séditieux ou contraires à la morale et aux bonnes mœurs de la part de ses employés ou de ceux de ses </w:t>
            </w:r>
            <w:r w:rsidR="00787FAA">
              <w:rPr>
                <w:sz w:val="24"/>
                <w:szCs w:val="24"/>
              </w:rPr>
              <w:t>S</w:t>
            </w:r>
            <w:r w:rsidR="00F1368B" w:rsidRPr="00333094">
              <w:rPr>
                <w:sz w:val="24"/>
                <w:szCs w:val="24"/>
              </w:rPr>
              <w:t>ous-traitants.</w:t>
            </w:r>
          </w:p>
          <w:p w14:paraId="762D76F8" w14:textId="09883D21" w:rsidR="009D0EFE" w:rsidRPr="00333094" w:rsidRDefault="00F1368B" w:rsidP="00942452">
            <w:pPr>
              <w:spacing w:after="180"/>
              <w:ind w:left="1512"/>
              <w:jc w:val="both"/>
              <w:rPr>
                <w:sz w:val="24"/>
                <w:szCs w:val="24"/>
              </w:rPr>
            </w:pPr>
            <w:r w:rsidRPr="00333094">
              <w:rPr>
                <w:sz w:val="24"/>
                <w:szCs w:val="24"/>
              </w:rPr>
              <w:t xml:space="preserve">Dans les relations avec son personnel et le personnel de ses sous-traitants, qui seront employés ou participeront à l’exécution du Marché, </w:t>
            </w:r>
            <w:r w:rsidR="001359B1">
              <w:rPr>
                <w:sz w:val="24"/>
                <w:szCs w:val="24"/>
              </w:rPr>
              <w:t>l’Entrepreneur</w:t>
            </w:r>
            <w:r w:rsidRPr="00333094">
              <w:rPr>
                <w:sz w:val="24"/>
                <w:szCs w:val="24"/>
              </w:rPr>
              <w:t xml:space="preserve"> devra respecter les fêtes nationales, jours fériés légaux, fêtes religieuses ou autres coutumes nationales, ainsi que toutes les lois et </w:t>
            </w:r>
            <w:r w:rsidR="009D0EFE" w:rsidRPr="00333094">
              <w:rPr>
                <w:sz w:val="24"/>
                <w:szCs w:val="24"/>
              </w:rPr>
              <w:t>toutes les réglementations locales applicables en matière de droit du travail.</w:t>
            </w:r>
          </w:p>
          <w:p w14:paraId="493A07EC" w14:textId="7A7B45C7" w:rsidR="009D0EFE" w:rsidRPr="00333094" w:rsidRDefault="009D0EFE" w:rsidP="00942452">
            <w:pPr>
              <w:spacing w:after="180"/>
              <w:ind w:left="702"/>
              <w:jc w:val="both"/>
              <w:rPr>
                <w:sz w:val="24"/>
                <w:szCs w:val="24"/>
                <w:u w:val="single"/>
              </w:rPr>
            </w:pPr>
            <w:r>
              <w:rPr>
                <w:sz w:val="24"/>
                <w:szCs w:val="24"/>
                <w:u w:val="single"/>
              </w:rPr>
              <w:t>22.</w:t>
            </w:r>
            <w:r w:rsidR="00787FAA">
              <w:rPr>
                <w:sz w:val="24"/>
                <w:szCs w:val="24"/>
                <w:u w:val="single"/>
              </w:rPr>
              <w:t>2</w:t>
            </w:r>
            <w:r>
              <w:rPr>
                <w:sz w:val="24"/>
                <w:szCs w:val="24"/>
                <w:u w:val="single"/>
              </w:rPr>
              <w:t xml:space="preserve">.4 </w:t>
            </w:r>
            <w:r w:rsidRPr="00333094">
              <w:rPr>
                <w:sz w:val="24"/>
                <w:szCs w:val="24"/>
                <w:u w:val="single"/>
              </w:rPr>
              <w:t>Taux de rémunération et conditions de travail</w:t>
            </w:r>
          </w:p>
          <w:p w14:paraId="524EBE14" w14:textId="42D9084E" w:rsidR="009D0EFE" w:rsidRPr="00333094" w:rsidRDefault="001359B1" w:rsidP="00942452">
            <w:pPr>
              <w:spacing w:after="180"/>
              <w:ind w:left="1512"/>
              <w:jc w:val="both"/>
              <w:rPr>
                <w:sz w:val="24"/>
                <w:szCs w:val="24"/>
              </w:rPr>
            </w:pPr>
            <w:r>
              <w:rPr>
                <w:sz w:val="24"/>
                <w:szCs w:val="24"/>
              </w:rPr>
              <w:t>L’Entrepreneur</w:t>
            </w:r>
            <w:r w:rsidR="009D0EFE" w:rsidRPr="00333094">
              <w:rPr>
                <w:sz w:val="24"/>
                <w:szCs w:val="24"/>
              </w:rPr>
              <w:t xml:space="preserve"> doit pratiquer des taux de rémunération et respecter des conditions de travail qui ne sont pas inférieurs à ceux établis pour le commerce ou l’industrie au lieu où les travaux sont exécutés. Si aucun taux n’est fixé et si aucune condition n’est applicable, </w:t>
            </w:r>
            <w:r>
              <w:rPr>
                <w:sz w:val="24"/>
                <w:szCs w:val="24"/>
              </w:rPr>
              <w:t>l’Entrepreneur</w:t>
            </w:r>
            <w:r w:rsidR="009D0EFE" w:rsidRPr="00333094">
              <w:rPr>
                <w:sz w:val="24"/>
                <w:szCs w:val="24"/>
              </w:rPr>
              <w:t xml:space="preserve"> doit pratiquer des taux de rémunération et respecter des conditions qui ne sont pas plus bas que le niveau général des taux et conditions observés localement par des employeurs dont le commerce ou l’industrie est comparable à celui </w:t>
            </w:r>
            <w:r w:rsidR="009C6393">
              <w:rPr>
                <w:sz w:val="24"/>
                <w:szCs w:val="24"/>
              </w:rPr>
              <w:t>de l’Entrepreneur</w:t>
            </w:r>
            <w:r w:rsidR="009D0EFE" w:rsidRPr="00333094">
              <w:rPr>
                <w:sz w:val="24"/>
                <w:szCs w:val="24"/>
              </w:rPr>
              <w:t>.</w:t>
            </w:r>
          </w:p>
          <w:p w14:paraId="31DEDAD6" w14:textId="4BC5C78B" w:rsidR="009D0EFE" w:rsidRPr="00333094" w:rsidRDefault="001359B1" w:rsidP="00942452">
            <w:pPr>
              <w:spacing w:after="180"/>
              <w:ind w:left="1512"/>
              <w:jc w:val="both"/>
              <w:rPr>
                <w:sz w:val="24"/>
                <w:szCs w:val="24"/>
              </w:rPr>
            </w:pPr>
            <w:r>
              <w:rPr>
                <w:sz w:val="24"/>
                <w:szCs w:val="24"/>
              </w:rPr>
              <w:t>L’Entrepreneur</w:t>
            </w:r>
            <w:r w:rsidR="009D0EFE" w:rsidRPr="00333094">
              <w:rPr>
                <w:sz w:val="24"/>
                <w:szCs w:val="24"/>
              </w:rPr>
              <w:t xml:space="preserve"> doit informer son Personnel de son obligation de payer l’impôt sur le revenu des personnes physiques dans le Pays en relation avec les salaires, rémunérations, et </w:t>
            </w:r>
            <w:r w:rsidR="00787FAA" w:rsidRPr="00333094">
              <w:rPr>
                <w:sz w:val="24"/>
                <w:szCs w:val="24"/>
              </w:rPr>
              <w:t>autres rétributions</w:t>
            </w:r>
            <w:r w:rsidR="009D0EFE" w:rsidRPr="00333094">
              <w:rPr>
                <w:sz w:val="24"/>
                <w:szCs w:val="24"/>
              </w:rPr>
              <w:t xml:space="preserve">, légalement dû et à tout moment, et </w:t>
            </w:r>
            <w:r>
              <w:rPr>
                <w:sz w:val="24"/>
                <w:szCs w:val="24"/>
              </w:rPr>
              <w:t>l’Entrepreneur</w:t>
            </w:r>
            <w:r w:rsidR="009D0EFE" w:rsidRPr="00333094">
              <w:rPr>
                <w:sz w:val="24"/>
                <w:szCs w:val="24"/>
              </w:rPr>
              <w:t xml:space="preserve"> doit effectuer toutes retenues à ce titre qui pourrait lui être imposé par le droit applicable.</w:t>
            </w:r>
          </w:p>
          <w:p w14:paraId="4D7E07DA" w14:textId="77777777" w:rsidR="009D0EFE" w:rsidRPr="00333094" w:rsidRDefault="009D0EFE" w:rsidP="00942452">
            <w:pPr>
              <w:spacing w:after="180"/>
              <w:ind w:left="702"/>
              <w:jc w:val="both"/>
              <w:rPr>
                <w:sz w:val="24"/>
                <w:szCs w:val="24"/>
                <w:u w:val="single"/>
              </w:rPr>
            </w:pPr>
            <w:r>
              <w:rPr>
                <w:sz w:val="24"/>
                <w:szCs w:val="24"/>
                <w:u w:val="single"/>
              </w:rPr>
              <w:t xml:space="preserve">22.2.5 </w:t>
            </w:r>
            <w:r w:rsidRPr="00333094">
              <w:rPr>
                <w:sz w:val="24"/>
                <w:szCs w:val="24"/>
                <w:u w:val="single"/>
              </w:rPr>
              <w:t>Horaires de travail</w:t>
            </w:r>
          </w:p>
          <w:p w14:paraId="7700144D" w14:textId="77777777" w:rsidR="009D0EFE" w:rsidRPr="00333094" w:rsidRDefault="009D0EFE" w:rsidP="00942452">
            <w:pPr>
              <w:spacing w:after="180"/>
              <w:ind w:left="1512"/>
              <w:jc w:val="both"/>
              <w:rPr>
                <w:sz w:val="24"/>
                <w:szCs w:val="24"/>
              </w:rPr>
            </w:pPr>
            <w:r w:rsidRPr="00333094">
              <w:rPr>
                <w:sz w:val="24"/>
                <w:szCs w:val="24"/>
              </w:rPr>
              <w:t>Aucun travail ne doit être exécuté sur le Site les jours reconnus localement comme jours de repos, ou hors des heures normales de travail mentionnées dans le CCAP, à moins :</w:t>
            </w:r>
          </w:p>
          <w:p w14:paraId="5917D392" w14:textId="77777777" w:rsidR="009D0EFE" w:rsidRPr="00333094" w:rsidRDefault="009D0EFE" w:rsidP="00942452">
            <w:pPr>
              <w:spacing w:after="180"/>
              <w:ind w:left="2052" w:hanging="540"/>
              <w:jc w:val="both"/>
              <w:rPr>
                <w:sz w:val="24"/>
                <w:szCs w:val="24"/>
              </w:rPr>
            </w:pPr>
            <w:r w:rsidRPr="00333094">
              <w:rPr>
                <w:sz w:val="24"/>
                <w:szCs w:val="24"/>
              </w:rPr>
              <w:t xml:space="preserve">(a) </w:t>
            </w:r>
            <w:r w:rsidR="00942452">
              <w:rPr>
                <w:sz w:val="24"/>
                <w:szCs w:val="24"/>
              </w:rPr>
              <w:tab/>
            </w:r>
            <w:r w:rsidRPr="00333094">
              <w:rPr>
                <w:sz w:val="24"/>
                <w:szCs w:val="24"/>
              </w:rPr>
              <w:t>que le Marché n’en dispose autrement,</w:t>
            </w:r>
          </w:p>
          <w:p w14:paraId="021C5CC9" w14:textId="77777777" w:rsidR="009D0EFE" w:rsidRPr="00333094" w:rsidRDefault="009D0EFE" w:rsidP="00942452">
            <w:pPr>
              <w:spacing w:after="180"/>
              <w:ind w:left="2052" w:hanging="540"/>
              <w:jc w:val="both"/>
              <w:rPr>
                <w:sz w:val="24"/>
                <w:szCs w:val="24"/>
              </w:rPr>
            </w:pPr>
            <w:r w:rsidRPr="00333094">
              <w:rPr>
                <w:sz w:val="24"/>
                <w:szCs w:val="24"/>
              </w:rPr>
              <w:t xml:space="preserve">(b) </w:t>
            </w:r>
            <w:r w:rsidR="00942452">
              <w:rPr>
                <w:sz w:val="24"/>
                <w:szCs w:val="24"/>
              </w:rPr>
              <w:tab/>
            </w:r>
            <w:r w:rsidRPr="00333094">
              <w:rPr>
                <w:sz w:val="24"/>
                <w:szCs w:val="24"/>
              </w:rPr>
              <w:t xml:space="preserve">que le </w:t>
            </w:r>
            <w:r w:rsidR="00F20B15">
              <w:rPr>
                <w:sz w:val="24"/>
                <w:szCs w:val="24"/>
              </w:rPr>
              <w:t>Directeur de Projet</w:t>
            </w:r>
            <w:r w:rsidRPr="00333094">
              <w:rPr>
                <w:sz w:val="24"/>
                <w:szCs w:val="24"/>
              </w:rPr>
              <w:t xml:space="preserve"> donne son accord, ou</w:t>
            </w:r>
          </w:p>
          <w:p w14:paraId="15204F35" w14:textId="5E901866" w:rsidR="009D0EFE" w:rsidRPr="00333094" w:rsidRDefault="009D0EFE" w:rsidP="00942452">
            <w:pPr>
              <w:spacing w:after="180"/>
              <w:ind w:left="2052" w:hanging="540"/>
              <w:jc w:val="both"/>
              <w:rPr>
                <w:sz w:val="24"/>
                <w:szCs w:val="24"/>
              </w:rPr>
            </w:pPr>
            <w:r w:rsidRPr="00333094">
              <w:rPr>
                <w:sz w:val="24"/>
                <w:szCs w:val="24"/>
              </w:rPr>
              <w:t xml:space="preserve">(c) </w:t>
            </w:r>
            <w:r w:rsidR="00942452">
              <w:rPr>
                <w:sz w:val="24"/>
                <w:szCs w:val="24"/>
              </w:rPr>
              <w:tab/>
            </w:r>
            <w:r w:rsidRPr="00333094">
              <w:rPr>
                <w:sz w:val="24"/>
                <w:szCs w:val="24"/>
              </w:rPr>
              <w:t xml:space="preserve">que le travail soit inévitable, ou nécessaire pour la protection des Installations, </w:t>
            </w:r>
            <w:r w:rsidR="001359B1">
              <w:rPr>
                <w:sz w:val="24"/>
                <w:szCs w:val="24"/>
              </w:rPr>
              <w:t>l’Entrepreneur</w:t>
            </w:r>
            <w:r w:rsidRPr="00333094">
              <w:rPr>
                <w:sz w:val="24"/>
                <w:szCs w:val="24"/>
              </w:rPr>
              <w:t xml:space="preserve"> devant immédiatement en aviser le </w:t>
            </w:r>
            <w:r w:rsidR="00F20B15">
              <w:rPr>
                <w:sz w:val="24"/>
                <w:szCs w:val="24"/>
              </w:rPr>
              <w:t>Directeur de Projet</w:t>
            </w:r>
            <w:r w:rsidRPr="00333094">
              <w:rPr>
                <w:sz w:val="24"/>
                <w:szCs w:val="24"/>
              </w:rPr>
              <w:t>.</w:t>
            </w:r>
          </w:p>
          <w:p w14:paraId="138B62F9" w14:textId="2AE6C503" w:rsidR="009D0EFE" w:rsidRPr="00333094" w:rsidRDefault="009D0EFE" w:rsidP="00942452">
            <w:pPr>
              <w:spacing w:after="180"/>
              <w:ind w:left="1512"/>
              <w:jc w:val="both"/>
              <w:rPr>
                <w:sz w:val="24"/>
                <w:szCs w:val="24"/>
              </w:rPr>
            </w:pPr>
            <w:r w:rsidRPr="00333094">
              <w:rPr>
                <w:sz w:val="24"/>
                <w:szCs w:val="24"/>
              </w:rPr>
              <w:t xml:space="preserve">Lorsque </w:t>
            </w:r>
            <w:r w:rsidR="001359B1">
              <w:rPr>
                <w:sz w:val="24"/>
                <w:szCs w:val="24"/>
              </w:rPr>
              <w:t>l’Entrepreneur</w:t>
            </w:r>
            <w:r w:rsidRPr="00333094">
              <w:rPr>
                <w:sz w:val="24"/>
                <w:szCs w:val="24"/>
              </w:rPr>
              <w:t xml:space="preserve"> considère qu’il est nécessaire de réaliser du travail de nuit ou lors d’un jour férié afin de respecter le Délai d’achèvement et présente une demande de consentement au </w:t>
            </w:r>
            <w:r w:rsidR="00F20B15">
              <w:rPr>
                <w:sz w:val="24"/>
                <w:szCs w:val="24"/>
              </w:rPr>
              <w:t>Directeur de Projet</w:t>
            </w:r>
            <w:r w:rsidRPr="00333094">
              <w:rPr>
                <w:sz w:val="24"/>
                <w:szCs w:val="24"/>
              </w:rPr>
              <w:t>, celui-ci ne doit pas refuser son consentement sans raison.</w:t>
            </w:r>
          </w:p>
          <w:p w14:paraId="6560B635" w14:textId="4201CE16" w:rsidR="009D0EFE" w:rsidRPr="00333094" w:rsidRDefault="009D0EFE" w:rsidP="00942452">
            <w:pPr>
              <w:spacing w:after="180"/>
              <w:ind w:left="1512"/>
              <w:jc w:val="both"/>
              <w:rPr>
                <w:sz w:val="24"/>
                <w:szCs w:val="24"/>
              </w:rPr>
            </w:pPr>
            <w:r w:rsidRPr="00333094">
              <w:rPr>
                <w:sz w:val="24"/>
                <w:szCs w:val="24"/>
              </w:rPr>
              <w:t xml:space="preserve">La présente </w:t>
            </w:r>
            <w:r w:rsidR="00787FAA">
              <w:rPr>
                <w:sz w:val="24"/>
                <w:szCs w:val="24"/>
              </w:rPr>
              <w:t>Sous-</w:t>
            </w:r>
            <w:r w:rsidRPr="00333094">
              <w:rPr>
                <w:sz w:val="24"/>
                <w:szCs w:val="24"/>
              </w:rPr>
              <w:t>Clause du CCAG ne s’applique pas à tout travail qui est normalement réalisé par roulement ou en 2x8.</w:t>
            </w:r>
          </w:p>
          <w:p w14:paraId="4A3B0198" w14:textId="77777777" w:rsidR="009D0EFE" w:rsidRPr="00333094" w:rsidRDefault="009D0EFE" w:rsidP="00942452">
            <w:pPr>
              <w:spacing w:after="180"/>
              <w:ind w:left="702"/>
              <w:jc w:val="both"/>
              <w:rPr>
                <w:sz w:val="24"/>
                <w:szCs w:val="24"/>
                <w:u w:val="single"/>
              </w:rPr>
            </w:pPr>
            <w:r>
              <w:rPr>
                <w:sz w:val="24"/>
                <w:szCs w:val="24"/>
                <w:u w:val="single"/>
              </w:rPr>
              <w:t xml:space="preserve">22.2.6 </w:t>
            </w:r>
            <w:r w:rsidRPr="00333094">
              <w:rPr>
                <w:sz w:val="24"/>
                <w:szCs w:val="24"/>
                <w:u w:val="single"/>
              </w:rPr>
              <w:t>Hébergement du Personnel et de la Main d’œuvre</w:t>
            </w:r>
          </w:p>
          <w:p w14:paraId="54B9051A" w14:textId="344EE768" w:rsidR="009D0EFE" w:rsidRPr="00333094" w:rsidRDefault="009D0EFE" w:rsidP="00942452">
            <w:pPr>
              <w:spacing w:after="180"/>
              <w:ind w:left="1512"/>
              <w:jc w:val="both"/>
              <w:rPr>
                <w:sz w:val="24"/>
                <w:szCs w:val="24"/>
              </w:rPr>
            </w:pPr>
            <w:r w:rsidRPr="00333094">
              <w:rPr>
                <w:sz w:val="24"/>
                <w:szCs w:val="24"/>
              </w:rPr>
              <w:t xml:space="preserve">Sauf si les Spécifications en disposent autrement, </w:t>
            </w:r>
            <w:r w:rsidR="001359B1">
              <w:rPr>
                <w:sz w:val="24"/>
                <w:szCs w:val="24"/>
              </w:rPr>
              <w:t>l’Entrepreneur</w:t>
            </w:r>
            <w:r w:rsidRPr="00333094">
              <w:rPr>
                <w:sz w:val="24"/>
                <w:szCs w:val="24"/>
              </w:rPr>
              <w:t xml:space="preserve"> doit fournir et entretenir les logements et les installations nécessaires au bien-être de son Personnel. </w:t>
            </w:r>
            <w:r w:rsidR="001359B1">
              <w:rPr>
                <w:sz w:val="24"/>
                <w:szCs w:val="24"/>
              </w:rPr>
              <w:t>L’Entrepreneur</w:t>
            </w:r>
            <w:r w:rsidRPr="00333094">
              <w:rPr>
                <w:sz w:val="24"/>
                <w:szCs w:val="24"/>
              </w:rPr>
              <w:t xml:space="preserve"> doit également fournir les installations pour le Personnel </w:t>
            </w:r>
            <w:r w:rsidR="00F20B15">
              <w:rPr>
                <w:sz w:val="24"/>
                <w:szCs w:val="24"/>
              </w:rPr>
              <w:t xml:space="preserve">du </w:t>
            </w:r>
            <w:r w:rsidR="00601342">
              <w:rPr>
                <w:sz w:val="24"/>
                <w:szCs w:val="24"/>
              </w:rPr>
              <w:t>Maître d’Ouvrage</w:t>
            </w:r>
            <w:r w:rsidR="00AD2CC2">
              <w:rPr>
                <w:sz w:val="24"/>
                <w:szCs w:val="24"/>
              </w:rPr>
              <w:t xml:space="preserve"> </w:t>
            </w:r>
            <w:r w:rsidRPr="00333094">
              <w:rPr>
                <w:sz w:val="24"/>
                <w:szCs w:val="24"/>
              </w:rPr>
              <w:t>tel que mentionné dans les Spécifications.</w:t>
            </w:r>
          </w:p>
          <w:p w14:paraId="59058AF7" w14:textId="58CA736C" w:rsidR="009D0EFE" w:rsidRPr="00333094" w:rsidRDefault="001359B1" w:rsidP="00942452">
            <w:pPr>
              <w:spacing w:after="180"/>
              <w:ind w:left="1512"/>
              <w:jc w:val="both"/>
              <w:rPr>
                <w:sz w:val="24"/>
                <w:szCs w:val="24"/>
              </w:rPr>
            </w:pPr>
            <w:r>
              <w:rPr>
                <w:sz w:val="24"/>
                <w:szCs w:val="24"/>
              </w:rPr>
              <w:t>L’Entrepreneur</w:t>
            </w:r>
            <w:r w:rsidR="009D0EFE" w:rsidRPr="00333094">
              <w:rPr>
                <w:sz w:val="24"/>
                <w:szCs w:val="24"/>
              </w:rPr>
              <w:t xml:space="preserve"> ne doit pas permettre à son Personnel de conserver leurs quartiers de manière temporaire ou permanente à l’intérieur des structures constituant une partie des Installations définitives.</w:t>
            </w:r>
          </w:p>
          <w:p w14:paraId="44B0FB60" w14:textId="77777777" w:rsidR="009D0EFE" w:rsidRPr="00333094" w:rsidRDefault="009D0EFE" w:rsidP="00942452">
            <w:pPr>
              <w:spacing w:after="180"/>
              <w:ind w:left="702"/>
              <w:jc w:val="both"/>
              <w:rPr>
                <w:sz w:val="24"/>
                <w:szCs w:val="24"/>
              </w:rPr>
            </w:pPr>
            <w:r>
              <w:rPr>
                <w:sz w:val="24"/>
                <w:szCs w:val="24"/>
                <w:u w:val="single"/>
              </w:rPr>
              <w:t xml:space="preserve">22.2.7 </w:t>
            </w:r>
            <w:r w:rsidR="0019236B">
              <w:rPr>
                <w:sz w:val="24"/>
                <w:szCs w:val="24"/>
                <w:u w:val="single"/>
              </w:rPr>
              <w:t>Hygiène</w:t>
            </w:r>
            <w:r w:rsidRPr="00333094">
              <w:rPr>
                <w:sz w:val="24"/>
                <w:szCs w:val="24"/>
                <w:u w:val="single"/>
              </w:rPr>
              <w:t xml:space="preserve"> et sécurité</w:t>
            </w:r>
          </w:p>
          <w:p w14:paraId="0548DD7A" w14:textId="77777777" w:rsidR="00F8070E" w:rsidRDefault="00F8070E" w:rsidP="00F8070E">
            <w:pPr>
              <w:spacing w:after="180"/>
              <w:ind w:left="1512"/>
              <w:jc w:val="both"/>
              <w:rPr>
                <w:sz w:val="24"/>
                <w:szCs w:val="24"/>
              </w:rPr>
            </w:pPr>
            <w:r>
              <w:rPr>
                <w:sz w:val="24"/>
                <w:szCs w:val="24"/>
              </w:rPr>
              <w:t>L’Entrepreneur</w:t>
            </w:r>
            <w:r w:rsidRPr="00333094">
              <w:rPr>
                <w:sz w:val="24"/>
                <w:szCs w:val="24"/>
              </w:rPr>
              <w:t xml:space="preserve"> doit, en tout temps, prendre toutes les précautions appropriées pour préserver </w:t>
            </w:r>
            <w:r>
              <w:rPr>
                <w:sz w:val="24"/>
                <w:szCs w:val="24"/>
              </w:rPr>
              <w:t>l’hygiène</w:t>
            </w:r>
            <w:r w:rsidRPr="00333094">
              <w:rPr>
                <w:sz w:val="24"/>
                <w:szCs w:val="24"/>
              </w:rPr>
              <w:t xml:space="preserve"> et la sécurité de son Personnel</w:t>
            </w:r>
            <w:r>
              <w:rPr>
                <w:sz w:val="24"/>
                <w:szCs w:val="24"/>
              </w:rPr>
              <w:t xml:space="preserve"> employé pour l’exécution du Montage des installations sur le Site (ou autres lieux dans le pays où le Site est localisé)</w:t>
            </w:r>
            <w:r w:rsidRPr="00333094">
              <w:rPr>
                <w:sz w:val="24"/>
                <w:szCs w:val="24"/>
              </w:rPr>
              <w:t xml:space="preserve">. </w:t>
            </w:r>
          </w:p>
          <w:p w14:paraId="5765544E" w14:textId="77777777" w:rsidR="00F8070E" w:rsidRPr="00B93679" w:rsidRDefault="00F8070E" w:rsidP="00F8070E">
            <w:pPr>
              <w:spacing w:before="120" w:after="120"/>
              <w:ind w:left="1509" w:right="-72"/>
              <w:jc w:val="both"/>
              <w:rPr>
                <w:rFonts w:eastAsia="Arial Narrow"/>
                <w:sz w:val="24"/>
                <w:szCs w:val="24"/>
              </w:rPr>
            </w:pPr>
            <w:r w:rsidRPr="00B93679">
              <w:rPr>
                <w:sz w:val="24"/>
                <w:szCs w:val="24"/>
                <w:lang w:val="fr"/>
              </w:rPr>
              <w:t xml:space="preserve">Sous réserve de la </w:t>
            </w:r>
            <w:r>
              <w:rPr>
                <w:sz w:val="24"/>
                <w:szCs w:val="24"/>
                <w:lang w:val="fr"/>
              </w:rPr>
              <w:t>S</w:t>
            </w:r>
            <w:r w:rsidRPr="00B93679">
              <w:rPr>
                <w:sz w:val="24"/>
                <w:szCs w:val="24"/>
                <w:lang w:val="fr"/>
              </w:rPr>
              <w:t>ous-</w:t>
            </w:r>
            <w:r>
              <w:rPr>
                <w:sz w:val="24"/>
                <w:szCs w:val="24"/>
                <w:lang w:val="fr"/>
              </w:rPr>
              <w:t>C</w:t>
            </w:r>
            <w:r w:rsidRPr="00B93679">
              <w:rPr>
                <w:sz w:val="24"/>
                <w:szCs w:val="24"/>
                <w:lang w:val="fr"/>
              </w:rPr>
              <w:t>lause 9.9 du CC</w:t>
            </w:r>
            <w:r>
              <w:rPr>
                <w:sz w:val="24"/>
                <w:szCs w:val="24"/>
                <w:lang w:val="fr"/>
              </w:rPr>
              <w:t>A</w:t>
            </w:r>
            <w:r w:rsidRPr="00B93679">
              <w:rPr>
                <w:sz w:val="24"/>
                <w:szCs w:val="24"/>
                <w:lang w:val="fr"/>
              </w:rPr>
              <w:t>G, l’</w:t>
            </w:r>
            <w:r>
              <w:rPr>
                <w:sz w:val="24"/>
                <w:szCs w:val="24"/>
                <w:lang w:val="fr"/>
              </w:rPr>
              <w:t>E</w:t>
            </w:r>
            <w:r w:rsidRPr="00B93679">
              <w:rPr>
                <w:sz w:val="24"/>
                <w:szCs w:val="24"/>
                <w:lang w:val="fr"/>
              </w:rPr>
              <w:t xml:space="preserve">ntrepreneur doit soumettre au </w:t>
            </w:r>
            <w:r>
              <w:rPr>
                <w:sz w:val="24"/>
                <w:szCs w:val="24"/>
                <w:lang w:val="fr"/>
              </w:rPr>
              <w:t>Directeur</w:t>
            </w:r>
            <w:r w:rsidRPr="00B93679">
              <w:rPr>
                <w:sz w:val="24"/>
                <w:szCs w:val="24"/>
                <w:lang w:val="fr"/>
              </w:rPr>
              <w:t xml:space="preserve"> de projet pour </w:t>
            </w:r>
            <w:r w:rsidRPr="00B93679">
              <w:rPr>
                <w:noProof/>
                <w:sz w:val="24"/>
                <w:szCs w:val="24"/>
                <w:lang w:val="fr"/>
              </w:rPr>
              <w:t>approbation</w:t>
            </w:r>
            <w:r w:rsidRPr="00B93679">
              <w:rPr>
                <w:sz w:val="24"/>
                <w:szCs w:val="24"/>
                <w:lang w:val="fr"/>
              </w:rPr>
              <w:t xml:space="preserve"> un manuel d</w:t>
            </w:r>
            <w:r>
              <w:rPr>
                <w:sz w:val="24"/>
                <w:szCs w:val="24"/>
                <w:lang w:val="fr"/>
              </w:rPr>
              <w:t>’hygiène</w:t>
            </w:r>
            <w:r w:rsidRPr="00B93679">
              <w:rPr>
                <w:sz w:val="24"/>
                <w:szCs w:val="24"/>
                <w:lang w:val="fr"/>
              </w:rPr>
              <w:t xml:space="preserve"> et de sécurité qui </w:t>
            </w:r>
            <w:r>
              <w:rPr>
                <w:sz w:val="24"/>
                <w:szCs w:val="24"/>
                <w:lang w:val="fr"/>
              </w:rPr>
              <w:t>a été spécifiquement préparé pour le Marché.</w:t>
            </w:r>
          </w:p>
          <w:p w14:paraId="65601D02" w14:textId="77777777" w:rsidR="00F8070E" w:rsidRPr="00B93679" w:rsidRDefault="00F8070E" w:rsidP="00F8070E">
            <w:pPr>
              <w:spacing w:before="120" w:after="120"/>
              <w:ind w:left="1509" w:right="-14"/>
              <w:jc w:val="both"/>
              <w:rPr>
                <w:rFonts w:eastAsia="Arial Narrow"/>
                <w:sz w:val="24"/>
                <w:szCs w:val="24"/>
              </w:rPr>
            </w:pPr>
            <w:r w:rsidRPr="00B93679">
              <w:rPr>
                <w:sz w:val="24"/>
                <w:szCs w:val="24"/>
                <w:lang w:val="fr"/>
              </w:rPr>
              <w:t>Le manuel d</w:t>
            </w:r>
            <w:r>
              <w:rPr>
                <w:sz w:val="24"/>
                <w:szCs w:val="24"/>
                <w:lang w:val="fr"/>
              </w:rPr>
              <w:t xml:space="preserve">’hygiène </w:t>
            </w:r>
            <w:r w:rsidRPr="00B93679">
              <w:rPr>
                <w:sz w:val="24"/>
                <w:szCs w:val="24"/>
                <w:lang w:val="fr"/>
              </w:rPr>
              <w:t xml:space="preserve">et de sécurité doit s’ajouter à tout autre </w:t>
            </w:r>
            <w:r w:rsidRPr="00B93679">
              <w:rPr>
                <w:noProof/>
                <w:sz w:val="24"/>
                <w:szCs w:val="24"/>
                <w:lang w:val="fr"/>
              </w:rPr>
              <w:t>document</w:t>
            </w:r>
            <w:r w:rsidRPr="00B93679">
              <w:rPr>
                <w:sz w:val="24"/>
                <w:szCs w:val="24"/>
                <w:lang w:val="fr"/>
              </w:rPr>
              <w:t xml:space="preserve"> similaire requis en vertu des règlements et des lois applicables en matière d</w:t>
            </w:r>
            <w:r>
              <w:rPr>
                <w:sz w:val="24"/>
                <w:szCs w:val="24"/>
                <w:lang w:val="fr"/>
              </w:rPr>
              <w:t>’hygiène et</w:t>
            </w:r>
            <w:r w:rsidRPr="00B93679">
              <w:rPr>
                <w:sz w:val="24"/>
                <w:szCs w:val="24"/>
                <w:lang w:val="fr"/>
              </w:rPr>
              <w:t xml:space="preserve"> de sécurité.</w:t>
            </w:r>
          </w:p>
          <w:p w14:paraId="3345CC6A" w14:textId="77777777" w:rsidR="00F8070E" w:rsidRPr="003225DC" w:rsidRDefault="00F8070E" w:rsidP="00622B92">
            <w:pPr>
              <w:pStyle w:val="ListParagraph"/>
              <w:numPr>
                <w:ilvl w:val="0"/>
                <w:numId w:val="97"/>
              </w:numPr>
              <w:spacing w:before="120" w:after="120"/>
              <w:ind w:left="1492" w:right="-72"/>
              <w:jc w:val="both"/>
              <w:rPr>
                <w:noProof/>
                <w:sz w:val="24"/>
                <w:szCs w:val="24"/>
              </w:rPr>
            </w:pPr>
            <w:r w:rsidRPr="003225DC">
              <w:rPr>
                <w:noProof/>
                <w:sz w:val="24"/>
                <w:szCs w:val="24"/>
                <w:lang w:val="fr"/>
              </w:rPr>
              <w:t>Le manuel d’hygiène et de sécurité doit contenir toutes exigences d’hygiène et de sécurité du Marché qui doit inclure au minimum :</w:t>
            </w:r>
          </w:p>
          <w:p w14:paraId="5CC3E515" w14:textId="77777777" w:rsidR="00F8070E" w:rsidRPr="00F8070E" w:rsidRDefault="00F8070E" w:rsidP="00622B92">
            <w:pPr>
              <w:pStyle w:val="ListParagraph"/>
              <w:numPr>
                <w:ilvl w:val="1"/>
                <w:numId w:val="99"/>
              </w:numPr>
              <w:spacing w:before="120" w:after="120"/>
              <w:ind w:left="1440" w:right="-14" w:hanging="360"/>
              <w:jc w:val="both"/>
              <w:rPr>
                <w:noProof/>
                <w:sz w:val="24"/>
                <w:szCs w:val="24"/>
              </w:rPr>
            </w:pPr>
            <w:r>
              <w:rPr>
                <w:noProof/>
                <w:sz w:val="24"/>
                <w:szCs w:val="24"/>
                <w:lang w:val="fr"/>
              </w:rPr>
              <w:t xml:space="preserve">les </w:t>
            </w:r>
            <w:r w:rsidRPr="00176BB4">
              <w:rPr>
                <w:noProof/>
                <w:sz w:val="24"/>
                <w:szCs w:val="24"/>
                <w:lang w:val="fr"/>
              </w:rPr>
              <w:t>procédures pour établir et maintenir un environnement de travail sûr sans risque pour l</w:t>
            </w:r>
            <w:r>
              <w:rPr>
                <w:noProof/>
                <w:sz w:val="24"/>
                <w:szCs w:val="24"/>
                <w:lang w:val="fr"/>
              </w:rPr>
              <w:t>’hygiène</w:t>
            </w:r>
            <w:r w:rsidRPr="00176BB4">
              <w:rPr>
                <w:noProof/>
                <w:sz w:val="24"/>
                <w:szCs w:val="24"/>
                <w:lang w:val="fr"/>
              </w:rPr>
              <w:t xml:space="preserve"> sur tous les lieux de travail, machines, équipements et processus sous le contrôle de l’</w:t>
            </w:r>
            <w:r>
              <w:rPr>
                <w:noProof/>
                <w:sz w:val="24"/>
                <w:szCs w:val="24"/>
                <w:lang w:val="fr"/>
              </w:rPr>
              <w:t>E</w:t>
            </w:r>
            <w:r w:rsidRPr="00176BB4">
              <w:rPr>
                <w:noProof/>
                <w:sz w:val="24"/>
                <w:szCs w:val="24"/>
                <w:lang w:val="fr"/>
              </w:rPr>
              <w:t>ntrepreneur, y compris des mesures de contrôle pour les substances et agents chimiques, physiques et biologiques;</w:t>
            </w:r>
            <w:r>
              <w:rPr>
                <w:noProof/>
                <w:sz w:val="24"/>
                <w:szCs w:val="24"/>
                <w:lang w:val="fr"/>
              </w:rPr>
              <w:t xml:space="preserve"> </w:t>
            </w:r>
          </w:p>
          <w:p w14:paraId="2448B37F" w14:textId="77777777" w:rsidR="00F8070E" w:rsidRPr="00F8070E" w:rsidRDefault="00F8070E" w:rsidP="00622B92">
            <w:pPr>
              <w:pStyle w:val="ListParagraph"/>
              <w:numPr>
                <w:ilvl w:val="1"/>
                <w:numId w:val="99"/>
              </w:numPr>
              <w:spacing w:before="120" w:after="120"/>
              <w:ind w:left="1440" w:right="-14" w:hanging="360"/>
              <w:jc w:val="both"/>
              <w:rPr>
                <w:noProof/>
                <w:sz w:val="24"/>
                <w:szCs w:val="24"/>
              </w:rPr>
            </w:pPr>
            <w:r>
              <w:rPr>
                <w:noProof/>
                <w:sz w:val="24"/>
                <w:szCs w:val="24"/>
                <w:lang w:val="fr"/>
              </w:rPr>
              <w:t xml:space="preserve">les détails sur la formation, les dossiers à </w:t>
            </w:r>
            <w:r w:rsidRPr="00176BB4">
              <w:rPr>
                <w:noProof/>
                <w:sz w:val="24"/>
                <w:szCs w:val="24"/>
                <w:lang w:val="fr"/>
              </w:rPr>
              <w:t>tenir à jour</w:t>
            </w:r>
            <w:r>
              <w:rPr>
                <w:noProof/>
                <w:sz w:val="24"/>
                <w:szCs w:val="24"/>
                <w:lang w:val="fr"/>
              </w:rPr>
              <w:t xml:space="preserve"> ; </w:t>
            </w:r>
          </w:p>
          <w:p w14:paraId="17BFCD8F" w14:textId="623848AB" w:rsidR="00F8070E" w:rsidRPr="00176BB4" w:rsidRDefault="00F8070E" w:rsidP="00622B92">
            <w:pPr>
              <w:pStyle w:val="ListParagraph"/>
              <w:numPr>
                <w:ilvl w:val="1"/>
                <w:numId w:val="99"/>
              </w:numPr>
              <w:spacing w:before="120" w:after="120"/>
              <w:ind w:left="1440" w:right="-14" w:hanging="360"/>
              <w:jc w:val="both"/>
              <w:rPr>
                <w:noProof/>
                <w:sz w:val="24"/>
                <w:szCs w:val="24"/>
              </w:rPr>
            </w:pPr>
            <w:r>
              <w:rPr>
                <w:noProof/>
                <w:sz w:val="24"/>
                <w:szCs w:val="24"/>
                <w:lang w:val="fr"/>
              </w:rPr>
              <w:t xml:space="preserve">les procédures pour la prévention, et les activités d réponse à mettre en œuvre dans le cas où un événement d’urgence (ex : un incident inattendu, survenant de risques naturels ou créé par l’homme typiquement sous la forme d’incendie, explosions, ou fuites qui peuvent arriver pour une variété de différentes raisons y compris le manquement à appliquer les prcédures d’opération qui ont été mises en œuvre pour prévenir leur apparition, les conditions climatiques extrèmes ou le manque d’alerte anticipée) ; </w:t>
            </w:r>
          </w:p>
          <w:p w14:paraId="343DB2A1" w14:textId="77777777" w:rsidR="00F8070E" w:rsidRPr="00176BB4" w:rsidRDefault="00F8070E" w:rsidP="00622B92">
            <w:pPr>
              <w:pStyle w:val="ListParagraph"/>
              <w:numPr>
                <w:ilvl w:val="1"/>
                <w:numId w:val="99"/>
              </w:numPr>
              <w:spacing w:before="120" w:after="120"/>
              <w:ind w:left="1440" w:right="-14" w:hanging="360"/>
              <w:jc w:val="both"/>
              <w:rPr>
                <w:noProof/>
                <w:sz w:val="24"/>
                <w:szCs w:val="24"/>
              </w:rPr>
            </w:pPr>
            <w:r>
              <w:rPr>
                <w:noProof/>
                <w:sz w:val="24"/>
                <w:szCs w:val="24"/>
                <w:lang w:val="fr"/>
              </w:rPr>
              <w:t xml:space="preserve">les mesures </w:t>
            </w:r>
            <w:r w:rsidRPr="00176BB4">
              <w:rPr>
                <w:noProof/>
                <w:sz w:val="24"/>
                <w:szCs w:val="24"/>
                <w:lang w:val="fr"/>
              </w:rPr>
              <w:t>pour éviter ou réduire au minimum le risque d’exposition communautaire aux maladies d’origine hydrique, aquatique, liée à l’eau et à transmission vectorielle;</w:t>
            </w:r>
          </w:p>
          <w:p w14:paraId="3DFA8F7F" w14:textId="77777777" w:rsidR="00F8070E" w:rsidRPr="00176BB4" w:rsidRDefault="00F8070E" w:rsidP="00622B92">
            <w:pPr>
              <w:pStyle w:val="ListParagraph"/>
              <w:numPr>
                <w:ilvl w:val="1"/>
                <w:numId w:val="99"/>
              </w:numPr>
              <w:spacing w:before="120" w:after="120"/>
              <w:ind w:left="1440" w:right="-14" w:hanging="360"/>
              <w:jc w:val="both"/>
              <w:rPr>
                <w:noProof/>
                <w:sz w:val="24"/>
                <w:szCs w:val="24"/>
              </w:rPr>
            </w:pPr>
            <w:r>
              <w:rPr>
                <w:noProof/>
                <w:sz w:val="24"/>
                <w:szCs w:val="24"/>
                <w:lang w:val="fr"/>
              </w:rPr>
              <w:t>les</w:t>
            </w:r>
            <w:r w:rsidRPr="00176BB4">
              <w:rPr>
                <w:noProof/>
                <w:sz w:val="24"/>
                <w:szCs w:val="24"/>
                <w:lang w:val="fr"/>
              </w:rPr>
              <w:t xml:space="preserve"> mesures à mettre en œuvre pour éviter ou minimiser la propagation des maladies transmissibles (y compris le transfert de maladies ou d’infections sexuellement transmissibles (MST), comme le virus du VIH) et des maladies non transmissibles associées </w:t>
            </w:r>
            <w:r>
              <w:rPr>
                <w:noProof/>
                <w:sz w:val="24"/>
                <w:szCs w:val="24"/>
                <w:lang w:val="fr"/>
              </w:rPr>
              <w:t>à l’exécution du Marchés</w:t>
            </w:r>
            <w:r w:rsidRPr="00176BB4">
              <w:rPr>
                <w:noProof/>
                <w:sz w:val="24"/>
                <w:szCs w:val="24"/>
                <w:lang w:val="fr"/>
              </w:rPr>
              <w:t>, en tenant compte de l’exposition différenciée et de la sensibilité accrue des groupes vulnérables. Cela comprend la prise de mesures pour éviter ou minimiser la transmission de maladies transmissibles qui peuvent être associées à l’afflux de main-d’œuvre temporaire ou liée à un contrat permanent;</w:t>
            </w:r>
          </w:p>
          <w:p w14:paraId="505FE024" w14:textId="77777777" w:rsidR="00F8070E" w:rsidRPr="00BB389C" w:rsidRDefault="00F8070E" w:rsidP="00622B92">
            <w:pPr>
              <w:pStyle w:val="ListParagraph"/>
              <w:numPr>
                <w:ilvl w:val="1"/>
                <w:numId w:val="99"/>
              </w:numPr>
              <w:spacing w:before="120" w:after="120"/>
              <w:ind w:left="1440" w:right="-14" w:hanging="360"/>
              <w:jc w:val="both"/>
              <w:rPr>
                <w:noProof/>
                <w:sz w:val="24"/>
                <w:szCs w:val="24"/>
              </w:rPr>
            </w:pPr>
            <w:r>
              <w:rPr>
                <w:noProof/>
                <w:sz w:val="24"/>
                <w:szCs w:val="24"/>
                <w:lang w:val="fr"/>
              </w:rPr>
              <w:t>les directivres et procéures sur la gestion et la qualité des installations et dispositions sanitaires si de telles installations et dispositions sanitaires sont fournies par l’Entrepreneur en vertu de la Sous-Clause 22.2.6 du CCAG ; et</w:t>
            </w:r>
          </w:p>
          <w:p w14:paraId="0926993A" w14:textId="77777777" w:rsidR="00F8070E" w:rsidRPr="00BB389C" w:rsidRDefault="00F8070E" w:rsidP="00622B92">
            <w:pPr>
              <w:pStyle w:val="ListParagraph"/>
              <w:numPr>
                <w:ilvl w:val="0"/>
                <w:numId w:val="98"/>
              </w:numPr>
              <w:spacing w:before="120" w:after="120"/>
              <w:ind w:left="1402" w:right="-14" w:hanging="450"/>
              <w:jc w:val="both"/>
              <w:rPr>
                <w:noProof/>
                <w:sz w:val="24"/>
                <w:szCs w:val="24"/>
              </w:rPr>
            </w:pPr>
            <w:r>
              <w:rPr>
                <w:noProof/>
                <w:sz w:val="24"/>
                <w:szCs w:val="24"/>
                <w:lang w:val="fr"/>
              </w:rPr>
              <w:t>toutes autres exigences indiquées dans les Exigences du Maître d’Ouvrage.</w:t>
            </w:r>
          </w:p>
          <w:p w14:paraId="28D0F8E0" w14:textId="77777777" w:rsidR="00F8070E" w:rsidRPr="00333094" w:rsidRDefault="00F8070E" w:rsidP="00F8070E">
            <w:pPr>
              <w:spacing w:after="180"/>
              <w:ind w:left="702"/>
              <w:jc w:val="both"/>
              <w:rPr>
                <w:sz w:val="24"/>
                <w:szCs w:val="24"/>
                <w:u w:val="single"/>
              </w:rPr>
            </w:pPr>
            <w:r>
              <w:rPr>
                <w:sz w:val="24"/>
                <w:szCs w:val="24"/>
                <w:u w:val="single"/>
              </w:rPr>
              <w:t xml:space="preserve">22.2.8 </w:t>
            </w:r>
            <w:r w:rsidRPr="00333094">
              <w:rPr>
                <w:sz w:val="24"/>
                <w:szCs w:val="24"/>
                <w:u w:val="single"/>
              </w:rPr>
              <w:t>Funérailles</w:t>
            </w:r>
          </w:p>
          <w:p w14:paraId="73E862B1" w14:textId="77777777" w:rsidR="00F8070E" w:rsidRDefault="00F8070E" w:rsidP="00F8070E">
            <w:pPr>
              <w:spacing w:after="180"/>
              <w:ind w:left="1512"/>
              <w:jc w:val="both"/>
              <w:rPr>
                <w:sz w:val="24"/>
                <w:szCs w:val="24"/>
              </w:rPr>
            </w:pPr>
            <w:r w:rsidRPr="00333094">
              <w:rPr>
                <w:sz w:val="24"/>
                <w:szCs w:val="24"/>
              </w:rPr>
              <w:t xml:space="preserve">En cas de décès d’un </w:t>
            </w:r>
            <w:r>
              <w:rPr>
                <w:sz w:val="24"/>
                <w:szCs w:val="24"/>
              </w:rPr>
              <w:t>P</w:t>
            </w:r>
            <w:r w:rsidRPr="00333094">
              <w:rPr>
                <w:sz w:val="24"/>
                <w:szCs w:val="24"/>
              </w:rPr>
              <w:t xml:space="preserve">ersonnel </w:t>
            </w:r>
            <w:r>
              <w:rPr>
                <w:sz w:val="24"/>
                <w:szCs w:val="24"/>
              </w:rPr>
              <w:t>de l’Entrepreneur</w:t>
            </w:r>
            <w:r w:rsidRPr="00333094">
              <w:rPr>
                <w:sz w:val="24"/>
                <w:szCs w:val="24"/>
              </w:rPr>
              <w:t xml:space="preserve"> ou d’un membre de leur famille l’accompagnant, </w:t>
            </w:r>
            <w:r>
              <w:rPr>
                <w:sz w:val="24"/>
                <w:szCs w:val="24"/>
              </w:rPr>
              <w:t>l’Entrepreneur</w:t>
            </w:r>
            <w:r w:rsidRPr="00333094">
              <w:rPr>
                <w:sz w:val="24"/>
                <w:szCs w:val="24"/>
              </w:rPr>
              <w:t xml:space="preserve"> doit prendre en charge toutes dispositions pour leur rapatriement ou leur inhumation, sauf disposition contraire du CCAP.</w:t>
            </w:r>
          </w:p>
          <w:p w14:paraId="351F1EC8" w14:textId="77777777" w:rsidR="00F8070E" w:rsidRPr="00333094" w:rsidRDefault="00F8070E" w:rsidP="00F8070E">
            <w:pPr>
              <w:spacing w:after="180"/>
              <w:ind w:left="702"/>
              <w:jc w:val="both"/>
              <w:rPr>
                <w:sz w:val="24"/>
                <w:szCs w:val="24"/>
                <w:u w:val="single"/>
              </w:rPr>
            </w:pPr>
            <w:r>
              <w:rPr>
                <w:sz w:val="24"/>
                <w:szCs w:val="24"/>
              </w:rPr>
              <w:t xml:space="preserve">22.2.9 </w:t>
            </w:r>
            <w:r w:rsidRPr="00333094">
              <w:rPr>
                <w:sz w:val="24"/>
                <w:szCs w:val="24"/>
                <w:u w:val="single"/>
              </w:rPr>
              <w:t xml:space="preserve">Etats du Personnel </w:t>
            </w:r>
            <w:r>
              <w:rPr>
                <w:sz w:val="24"/>
                <w:szCs w:val="24"/>
                <w:u w:val="single"/>
              </w:rPr>
              <w:t>de l’Entrepreneur</w:t>
            </w:r>
          </w:p>
          <w:p w14:paraId="05ECA983" w14:textId="77777777" w:rsidR="00F8070E" w:rsidRPr="00333094" w:rsidRDefault="00F8070E" w:rsidP="00F8070E">
            <w:pPr>
              <w:spacing w:after="180"/>
              <w:ind w:left="1419"/>
              <w:jc w:val="both"/>
              <w:rPr>
                <w:sz w:val="24"/>
                <w:szCs w:val="24"/>
              </w:rPr>
            </w:pPr>
            <w:r>
              <w:rPr>
                <w:sz w:val="24"/>
                <w:szCs w:val="24"/>
              </w:rPr>
              <w:t>L’Entrepreneur</w:t>
            </w:r>
            <w:r w:rsidRPr="00333094">
              <w:rPr>
                <w:sz w:val="24"/>
                <w:szCs w:val="24"/>
              </w:rPr>
              <w:t xml:space="preserve"> doit maintenir des états à jour de son Personnel faisant apparaître le nombre de membres de chaque catégorie professionnelle présent sur le Site et leur âge, sexe, heures travaillées et les rémunérations versées à tous les personnels. Les états sont présentés chaque mois du calendrier, sous une forme approuvée par le </w:t>
            </w:r>
            <w:r>
              <w:rPr>
                <w:sz w:val="24"/>
                <w:szCs w:val="24"/>
              </w:rPr>
              <w:t>Directeur de Projet</w:t>
            </w:r>
            <w:r w:rsidRPr="00333094">
              <w:rPr>
                <w:sz w:val="24"/>
                <w:szCs w:val="24"/>
              </w:rPr>
              <w:t xml:space="preserve"> et doivent être disponibles pour inspection par le </w:t>
            </w:r>
            <w:r>
              <w:rPr>
                <w:sz w:val="24"/>
                <w:szCs w:val="24"/>
              </w:rPr>
              <w:t>Directeur de Projet</w:t>
            </w:r>
            <w:r w:rsidRPr="00333094">
              <w:rPr>
                <w:sz w:val="24"/>
                <w:szCs w:val="24"/>
              </w:rPr>
              <w:t xml:space="preserve"> jusqu’à l’achèvement des travaux par </w:t>
            </w:r>
            <w:r>
              <w:rPr>
                <w:sz w:val="24"/>
                <w:szCs w:val="24"/>
              </w:rPr>
              <w:t>l’Entrepreneur</w:t>
            </w:r>
            <w:r w:rsidRPr="00333094">
              <w:rPr>
                <w:sz w:val="24"/>
                <w:szCs w:val="24"/>
              </w:rPr>
              <w:t>.</w:t>
            </w:r>
          </w:p>
          <w:p w14:paraId="632FCBAC" w14:textId="77777777" w:rsidR="00F8070E" w:rsidRPr="00333094" w:rsidRDefault="00F8070E" w:rsidP="00F8070E">
            <w:pPr>
              <w:spacing w:after="180"/>
              <w:ind w:left="702" w:right="57"/>
              <w:jc w:val="both"/>
              <w:rPr>
                <w:sz w:val="24"/>
                <w:szCs w:val="24"/>
                <w:u w:val="single"/>
              </w:rPr>
            </w:pPr>
            <w:r>
              <w:rPr>
                <w:sz w:val="24"/>
                <w:szCs w:val="24"/>
                <w:u w:val="single"/>
              </w:rPr>
              <w:t xml:space="preserve">22.2.10 </w:t>
            </w:r>
            <w:r w:rsidRPr="00333094">
              <w:rPr>
                <w:sz w:val="24"/>
                <w:szCs w:val="24"/>
                <w:u w:val="single"/>
              </w:rPr>
              <w:t>Fournitures de denrées alimentaires</w:t>
            </w:r>
          </w:p>
          <w:p w14:paraId="3BA57175" w14:textId="77777777" w:rsidR="00F8070E" w:rsidRPr="00333094" w:rsidRDefault="00F8070E" w:rsidP="00F8070E">
            <w:pPr>
              <w:spacing w:after="180"/>
              <w:ind w:left="1512"/>
              <w:jc w:val="both"/>
              <w:rPr>
                <w:sz w:val="24"/>
                <w:szCs w:val="24"/>
              </w:rPr>
            </w:pPr>
            <w:r>
              <w:rPr>
                <w:sz w:val="24"/>
                <w:szCs w:val="24"/>
              </w:rPr>
              <w:t>L’Entrepreneur</w:t>
            </w:r>
            <w:r w:rsidRPr="00333094">
              <w:rPr>
                <w:sz w:val="24"/>
                <w:szCs w:val="24"/>
              </w:rPr>
              <w:t xml:space="preserve"> doit organiser l’approvisionnement en denrées alimentaires en quantité suffisante selon les exigences des Spécifications et à un prix raisonnable, pour son Personnel utilisé dans le cadre du Marché ou en relation avec celui-ci.</w:t>
            </w:r>
          </w:p>
          <w:p w14:paraId="54FE6587" w14:textId="77777777" w:rsidR="00F8070E" w:rsidRPr="00333094" w:rsidRDefault="00F8070E" w:rsidP="00F8070E">
            <w:pPr>
              <w:spacing w:after="180"/>
              <w:ind w:left="702"/>
              <w:jc w:val="both"/>
              <w:rPr>
                <w:sz w:val="24"/>
                <w:szCs w:val="24"/>
                <w:u w:val="single"/>
              </w:rPr>
            </w:pPr>
            <w:r>
              <w:rPr>
                <w:sz w:val="24"/>
                <w:szCs w:val="24"/>
                <w:u w:val="single"/>
              </w:rPr>
              <w:t xml:space="preserve">22.2.11 </w:t>
            </w:r>
            <w:r w:rsidRPr="00333094">
              <w:rPr>
                <w:sz w:val="24"/>
                <w:szCs w:val="24"/>
                <w:u w:val="single"/>
              </w:rPr>
              <w:t>Fourniture d’eau</w:t>
            </w:r>
          </w:p>
          <w:p w14:paraId="3E89C595" w14:textId="77777777" w:rsidR="00F8070E" w:rsidRPr="00333094" w:rsidRDefault="00F8070E" w:rsidP="00F8070E">
            <w:pPr>
              <w:spacing w:after="180"/>
              <w:ind w:left="1512"/>
              <w:jc w:val="both"/>
              <w:rPr>
                <w:sz w:val="24"/>
                <w:szCs w:val="24"/>
              </w:rPr>
            </w:pPr>
            <w:r>
              <w:rPr>
                <w:sz w:val="24"/>
                <w:szCs w:val="24"/>
              </w:rPr>
              <w:t>L’Entrepreneur</w:t>
            </w:r>
            <w:r w:rsidRPr="00333094">
              <w:rPr>
                <w:sz w:val="24"/>
                <w:szCs w:val="24"/>
              </w:rPr>
              <w:t xml:space="preserve"> doit organiser l’approvisionnement en eau potable et pour tout autre usage, en quantité suffisante pour son Personnel, en tenant compte des conditions locales.</w:t>
            </w:r>
          </w:p>
          <w:p w14:paraId="466DC14A" w14:textId="77777777" w:rsidR="00F8070E" w:rsidRPr="00333094" w:rsidRDefault="00F8070E" w:rsidP="00F8070E">
            <w:pPr>
              <w:spacing w:after="180"/>
              <w:ind w:left="702"/>
              <w:jc w:val="both"/>
              <w:rPr>
                <w:sz w:val="24"/>
                <w:szCs w:val="24"/>
                <w:u w:val="single"/>
              </w:rPr>
            </w:pPr>
            <w:r>
              <w:rPr>
                <w:sz w:val="24"/>
                <w:szCs w:val="24"/>
                <w:u w:val="single"/>
              </w:rPr>
              <w:t xml:space="preserve">22.2.12 </w:t>
            </w:r>
            <w:r w:rsidRPr="00333094">
              <w:rPr>
                <w:sz w:val="24"/>
                <w:szCs w:val="24"/>
                <w:u w:val="single"/>
              </w:rPr>
              <w:t>Mesures contre les insectes et autres nuisibles</w:t>
            </w:r>
          </w:p>
          <w:p w14:paraId="7B9D1DC1" w14:textId="77777777" w:rsidR="00F8070E" w:rsidRPr="00333094" w:rsidRDefault="00F8070E" w:rsidP="00F8070E">
            <w:pPr>
              <w:spacing w:after="180"/>
              <w:ind w:left="1512"/>
              <w:jc w:val="both"/>
              <w:rPr>
                <w:sz w:val="24"/>
                <w:szCs w:val="24"/>
              </w:rPr>
            </w:pPr>
            <w:r>
              <w:rPr>
                <w:sz w:val="24"/>
                <w:szCs w:val="24"/>
              </w:rPr>
              <w:t>L’Entrepreneur</w:t>
            </w:r>
            <w:r w:rsidRPr="00333094">
              <w:rPr>
                <w:sz w:val="24"/>
                <w:szCs w:val="24"/>
              </w:rPr>
              <w:t xml:space="preserve"> doit en tout temps, prendre les précautions nécessaires afin de protéger son Personnel employé sur le Site des insectes et autres nuisibles, et de réduire son exposition aux risques sanitaires. </w:t>
            </w:r>
            <w:r>
              <w:rPr>
                <w:sz w:val="24"/>
                <w:szCs w:val="24"/>
              </w:rPr>
              <w:t>L’Entrepreneur</w:t>
            </w:r>
            <w:r w:rsidRPr="00333094">
              <w:rPr>
                <w:sz w:val="24"/>
                <w:szCs w:val="24"/>
              </w:rPr>
              <w:t xml:space="preserve"> doit se conformer à toute réglementation locale des autorités sanitaires, y compris concernant l’usage des insecticides.</w:t>
            </w:r>
          </w:p>
          <w:p w14:paraId="558B6834" w14:textId="77777777" w:rsidR="00F8070E" w:rsidRPr="00333094" w:rsidRDefault="00F8070E" w:rsidP="00F8070E">
            <w:pPr>
              <w:spacing w:after="180"/>
              <w:ind w:left="702"/>
              <w:jc w:val="both"/>
              <w:rPr>
                <w:sz w:val="24"/>
                <w:szCs w:val="24"/>
                <w:u w:val="single"/>
              </w:rPr>
            </w:pPr>
            <w:r>
              <w:rPr>
                <w:sz w:val="24"/>
                <w:szCs w:val="24"/>
                <w:u w:val="single"/>
              </w:rPr>
              <w:t xml:space="preserve">22.2.13 </w:t>
            </w:r>
            <w:r w:rsidRPr="00333094">
              <w:rPr>
                <w:sz w:val="24"/>
                <w:szCs w:val="24"/>
                <w:u w:val="single"/>
              </w:rPr>
              <w:t>Boissons alcooliques et narcotiques</w:t>
            </w:r>
          </w:p>
          <w:p w14:paraId="60296CBA" w14:textId="77777777" w:rsidR="00F8070E" w:rsidRDefault="00F8070E" w:rsidP="00F8070E">
            <w:pPr>
              <w:spacing w:after="180"/>
              <w:ind w:left="1512"/>
              <w:jc w:val="both"/>
              <w:rPr>
                <w:sz w:val="24"/>
                <w:szCs w:val="24"/>
                <w:u w:val="single"/>
              </w:rPr>
            </w:pPr>
            <w:r>
              <w:rPr>
                <w:sz w:val="24"/>
                <w:szCs w:val="24"/>
              </w:rPr>
              <w:t>L’Entrepreneur</w:t>
            </w:r>
            <w:r w:rsidRPr="00333094">
              <w:rPr>
                <w:sz w:val="24"/>
                <w:szCs w:val="24"/>
              </w:rPr>
              <w:t xml:space="preserve"> ne doit pas importer, vendre, échanger ni disposer en aucune manière de boissons alcooliques ou de narcotiques, ni permettre l’importation, la vente, l’échange ou la mise à disposition de tels produits par son Personnel, sauf lorsque cela est effectué en conformité avec la législation du Pays.</w:t>
            </w:r>
          </w:p>
          <w:p w14:paraId="303D139B" w14:textId="77777777" w:rsidR="00F8070E" w:rsidRPr="00333094" w:rsidRDefault="00F8070E" w:rsidP="00F8070E">
            <w:pPr>
              <w:spacing w:after="180"/>
              <w:ind w:left="720"/>
              <w:jc w:val="both"/>
              <w:rPr>
                <w:sz w:val="24"/>
                <w:szCs w:val="24"/>
                <w:u w:val="single"/>
              </w:rPr>
            </w:pPr>
            <w:r>
              <w:rPr>
                <w:sz w:val="24"/>
                <w:szCs w:val="24"/>
                <w:u w:val="single"/>
              </w:rPr>
              <w:t xml:space="preserve">22.2.14 </w:t>
            </w:r>
            <w:r w:rsidRPr="00333094">
              <w:rPr>
                <w:sz w:val="24"/>
                <w:szCs w:val="24"/>
                <w:u w:val="single"/>
              </w:rPr>
              <w:t>Armes et munitions</w:t>
            </w:r>
          </w:p>
          <w:p w14:paraId="3225FAB3" w14:textId="77777777" w:rsidR="00F8070E" w:rsidRDefault="00F8070E" w:rsidP="00F8070E">
            <w:pPr>
              <w:spacing w:after="180"/>
              <w:ind w:left="1512"/>
              <w:jc w:val="both"/>
              <w:rPr>
                <w:sz w:val="24"/>
                <w:szCs w:val="24"/>
              </w:rPr>
            </w:pPr>
            <w:r>
              <w:rPr>
                <w:sz w:val="24"/>
                <w:szCs w:val="24"/>
              </w:rPr>
              <w:t>L’Entrepreneur</w:t>
            </w:r>
            <w:r w:rsidRPr="00333094">
              <w:rPr>
                <w:sz w:val="24"/>
                <w:szCs w:val="24"/>
              </w:rPr>
              <w:t xml:space="preserve"> ne doit donner à quiconque, ni échanger avec quiconque, ni disposer en aucune manière d’armes ou de munitions d’aucune sorte, ni permettre à son Personnel de mener de</w:t>
            </w:r>
            <w:r>
              <w:rPr>
                <w:sz w:val="24"/>
                <w:szCs w:val="24"/>
              </w:rPr>
              <w:t xml:space="preserve"> </w:t>
            </w:r>
            <w:r w:rsidRPr="00333094">
              <w:rPr>
                <w:sz w:val="24"/>
                <w:szCs w:val="24"/>
              </w:rPr>
              <w:t>telles activités.</w:t>
            </w:r>
          </w:p>
          <w:p w14:paraId="760F7340" w14:textId="77777777" w:rsidR="00F8070E" w:rsidRDefault="00F8070E" w:rsidP="00F8070E">
            <w:pPr>
              <w:spacing w:after="180"/>
              <w:ind w:left="1512" w:hanging="813"/>
              <w:jc w:val="both"/>
              <w:rPr>
                <w:sz w:val="24"/>
                <w:szCs w:val="24"/>
                <w:u w:val="single"/>
              </w:rPr>
            </w:pPr>
            <w:r>
              <w:rPr>
                <w:sz w:val="24"/>
                <w:szCs w:val="24"/>
              </w:rPr>
              <w:t xml:space="preserve">22.2.15 </w:t>
            </w:r>
            <w:r w:rsidRPr="005A52C7">
              <w:rPr>
                <w:sz w:val="24"/>
                <w:szCs w:val="24"/>
                <w:u w:val="single"/>
              </w:rPr>
              <w:t>Organisations des Travailleurs</w:t>
            </w:r>
          </w:p>
          <w:p w14:paraId="49C5505E" w14:textId="77777777" w:rsidR="00F8070E" w:rsidRPr="005A52C7" w:rsidRDefault="00F8070E" w:rsidP="00F8070E">
            <w:pPr>
              <w:spacing w:before="120" w:after="120"/>
              <w:ind w:left="1419"/>
              <w:jc w:val="both"/>
              <w:rPr>
                <w:noProof/>
                <w:sz w:val="24"/>
                <w:szCs w:val="24"/>
              </w:rPr>
            </w:pPr>
            <w:r w:rsidRPr="005A52C7">
              <w:rPr>
                <w:noProof/>
                <w:sz w:val="24"/>
                <w:szCs w:val="24"/>
                <w:lang w:val="fr"/>
              </w:rPr>
              <w:t>Dans les pays où les lois du travail pertinentes reconnaissent le droit des travailleurs de former et d’adhérer aux organisations de travailleurs de leur choix et de négocier collectivement sans ingérence, l</w:t>
            </w:r>
            <w:r>
              <w:rPr>
                <w:noProof/>
                <w:sz w:val="24"/>
                <w:szCs w:val="24"/>
                <w:lang w:val="fr"/>
              </w:rPr>
              <w:t>’Entrepreneur</w:t>
            </w:r>
            <w:r w:rsidRPr="005A52C7">
              <w:rPr>
                <w:noProof/>
                <w:sz w:val="24"/>
                <w:szCs w:val="24"/>
                <w:lang w:val="fr"/>
              </w:rPr>
              <w:t xml:space="preserve"> doit se conformer à ces lois. Dans de telles circonstances, le rôle des organisations de travailleurs légalement établies et des représentants légitimes des travailleurs sera respecté, et ils recevront les informations nécessaires à une négociation significative en temps opportun. Lorsque les lois du travail pertinentes restreignent considérablement les organisations de travailleurs, l</w:t>
            </w:r>
            <w:r>
              <w:rPr>
                <w:noProof/>
                <w:sz w:val="24"/>
                <w:szCs w:val="24"/>
                <w:lang w:val="fr"/>
              </w:rPr>
              <w:t xml:space="preserve">’Entrepreneur </w:t>
            </w:r>
            <w:r w:rsidRPr="005A52C7">
              <w:rPr>
                <w:noProof/>
                <w:sz w:val="24"/>
                <w:szCs w:val="24"/>
                <w:lang w:val="fr"/>
              </w:rPr>
              <w:t xml:space="preserve">doit permettre </w:t>
            </w:r>
            <w:r>
              <w:rPr>
                <w:noProof/>
                <w:sz w:val="24"/>
                <w:szCs w:val="24"/>
                <w:lang w:val="fr"/>
              </w:rPr>
              <w:t>à son P</w:t>
            </w:r>
            <w:r w:rsidRPr="005A52C7">
              <w:rPr>
                <w:noProof/>
                <w:sz w:val="24"/>
                <w:szCs w:val="24"/>
                <w:lang w:val="fr"/>
              </w:rPr>
              <w:t>ersonnel d’autres moyens d’exprimer ses griefs et de protéger ses droits concernant les conditions de travail et les conditions d’emploi. L</w:t>
            </w:r>
            <w:r>
              <w:rPr>
                <w:noProof/>
                <w:sz w:val="24"/>
                <w:szCs w:val="24"/>
                <w:lang w:val="fr"/>
              </w:rPr>
              <w:t>’Entrepreneur</w:t>
            </w:r>
            <w:r w:rsidRPr="005A52C7">
              <w:rPr>
                <w:noProof/>
                <w:sz w:val="24"/>
                <w:szCs w:val="24"/>
                <w:lang w:val="fr"/>
              </w:rPr>
              <w:t xml:space="preserve"> ne doit pas chercher à influencer ou à contrôler ces moyens alternatifs. L’</w:t>
            </w:r>
            <w:r>
              <w:rPr>
                <w:noProof/>
                <w:sz w:val="24"/>
                <w:szCs w:val="24"/>
                <w:lang w:val="fr"/>
              </w:rPr>
              <w:t>E</w:t>
            </w:r>
            <w:r w:rsidRPr="005A52C7">
              <w:rPr>
                <w:noProof/>
                <w:sz w:val="24"/>
                <w:szCs w:val="24"/>
                <w:lang w:val="fr"/>
              </w:rPr>
              <w:t xml:space="preserve">ntrepreneur ne doit pas faire de discrimination ou de représailles contre </w:t>
            </w:r>
            <w:r>
              <w:rPr>
                <w:noProof/>
                <w:sz w:val="24"/>
                <w:szCs w:val="24"/>
                <w:lang w:val="fr"/>
              </w:rPr>
              <w:t>son P</w:t>
            </w:r>
            <w:r w:rsidRPr="005A52C7">
              <w:rPr>
                <w:noProof/>
                <w:sz w:val="24"/>
                <w:szCs w:val="24"/>
                <w:lang w:val="fr"/>
              </w:rPr>
              <w:t>ersonnel qui participe, ou cherche à participer, à ces organisations et à ces mécanismes de négociation collective ou autres. On s’attend à ce que les organisations de travailleurs représentent équitablement les travailleurs de la main-d’œuvre.</w:t>
            </w:r>
          </w:p>
          <w:p w14:paraId="31A8F234" w14:textId="77777777" w:rsidR="00F8070E" w:rsidRDefault="00F8070E" w:rsidP="00F8070E">
            <w:pPr>
              <w:spacing w:after="180"/>
              <w:ind w:left="1512" w:hanging="813"/>
              <w:jc w:val="both"/>
              <w:rPr>
                <w:sz w:val="24"/>
                <w:szCs w:val="24"/>
                <w:u w:val="single"/>
              </w:rPr>
            </w:pPr>
            <w:r>
              <w:rPr>
                <w:sz w:val="24"/>
                <w:szCs w:val="24"/>
                <w:u w:val="single"/>
              </w:rPr>
              <w:t>22.2.16 Non-Discrimination et Opportunité Egale</w:t>
            </w:r>
          </w:p>
          <w:p w14:paraId="39607661" w14:textId="77777777" w:rsidR="00F8070E" w:rsidRPr="005A52C7" w:rsidRDefault="00F8070E" w:rsidP="00F8070E">
            <w:pPr>
              <w:spacing w:before="120" w:after="120"/>
              <w:ind w:left="1260" w:hanging="31"/>
              <w:jc w:val="both"/>
              <w:rPr>
                <w:noProof/>
                <w:sz w:val="24"/>
                <w:szCs w:val="24"/>
              </w:rPr>
            </w:pPr>
            <w:r w:rsidRPr="005A52C7">
              <w:rPr>
                <w:noProof/>
                <w:sz w:val="24"/>
                <w:szCs w:val="24"/>
                <w:lang w:val="fr"/>
              </w:rPr>
              <w:t>L’</w:t>
            </w:r>
            <w:r>
              <w:rPr>
                <w:noProof/>
                <w:sz w:val="24"/>
                <w:szCs w:val="24"/>
                <w:lang w:val="fr"/>
              </w:rPr>
              <w:t>E</w:t>
            </w:r>
            <w:r w:rsidRPr="005A52C7">
              <w:rPr>
                <w:noProof/>
                <w:sz w:val="24"/>
                <w:szCs w:val="24"/>
                <w:lang w:val="fr"/>
              </w:rPr>
              <w:t>ntrepreneur ne doit pas prendre de décisions relatives à l’emploi ou au traitement d</w:t>
            </w:r>
            <w:r>
              <w:rPr>
                <w:noProof/>
                <w:sz w:val="24"/>
                <w:szCs w:val="24"/>
                <w:lang w:val="fr"/>
              </w:rPr>
              <w:t>e son Pe</w:t>
            </w:r>
            <w:r w:rsidRPr="005A52C7">
              <w:rPr>
                <w:noProof/>
                <w:sz w:val="24"/>
                <w:szCs w:val="24"/>
                <w:lang w:val="fr"/>
              </w:rPr>
              <w:t>rsonnel sur la base de caractéristiques personnelles non liées aux exigences inhérentes au poste. L</w:t>
            </w:r>
            <w:r>
              <w:rPr>
                <w:noProof/>
                <w:sz w:val="24"/>
                <w:szCs w:val="24"/>
                <w:lang w:val="fr"/>
              </w:rPr>
              <w:t>’Entrepreneur</w:t>
            </w:r>
            <w:r w:rsidRPr="005A52C7">
              <w:rPr>
                <w:noProof/>
                <w:sz w:val="24"/>
                <w:szCs w:val="24"/>
                <w:lang w:val="fr"/>
              </w:rPr>
              <w:t xml:space="preserve"> doit fonder l’emploi d</w:t>
            </w:r>
            <w:r>
              <w:rPr>
                <w:noProof/>
                <w:sz w:val="24"/>
                <w:szCs w:val="24"/>
                <w:lang w:val="fr"/>
              </w:rPr>
              <w:t>e son Pe</w:t>
            </w:r>
            <w:r w:rsidRPr="005A52C7">
              <w:rPr>
                <w:noProof/>
                <w:sz w:val="24"/>
                <w:szCs w:val="24"/>
                <w:lang w:val="fr"/>
              </w:rPr>
              <w:t>rsonnelt sur le principe de l’égalité des chances et de l’équité de traitement, et ne doit pas faire de discrimination en ce qui concerne les aspects de la relation de travail, y compris le recrutement et l’embauche, la rémunération (y compris les salaires et les avantages sociaux), les conditions de travail et les conditions d’emploi, l’accès à la formation, l’affectation, la promotion, la cessation d’emploi ou la retraite,</w:t>
            </w:r>
            <w:r>
              <w:rPr>
                <w:noProof/>
                <w:sz w:val="24"/>
                <w:szCs w:val="24"/>
                <w:lang w:val="fr"/>
              </w:rPr>
              <w:t xml:space="preserve"> </w:t>
            </w:r>
            <w:r w:rsidRPr="005A52C7">
              <w:rPr>
                <w:noProof/>
                <w:sz w:val="24"/>
                <w:szCs w:val="24"/>
                <w:lang w:val="fr"/>
              </w:rPr>
              <w:t xml:space="preserve">et les pratiques disciplinaires. </w:t>
            </w:r>
          </w:p>
          <w:p w14:paraId="44AA37A3" w14:textId="77777777" w:rsidR="00F8070E" w:rsidRPr="005A52C7" w:rsidRDefault="00F8070E" w:rsidP="00F8070E">
            <w:pPr>
              <w:spacing w:before="120" w:after="120"/>
              <w:ind w:left="1260" w:hanging="31"/>
              <w:jc w:val="both"/>
              <w:rPr>
                <w:noProof/>
                <w:sz w:val="24"/>
                <w:szCs w:val="24"/>
              </w:rPr>
            </w:pPr>
            <w:r w:rsidRPr="005A52C7">
              <w:rPr>
                <w:noProof/>
                <w:sz w:val="24"/>
                <w:szCs w:val="24"/>
                <w:lang w:val="fr"/>
              </w:rPr>
              <w:t xml:space="preserve">Les mesures spéciales de protection ou d’assistance visant à remédier à la discrimination passée ou à la sélection pour un emploi particulier sur la base des exigences inhérentes à l’emploi ne sont pas considérées comme de la discrimination. Le contractant doit fournir la protection et l’assistance nécessaires pour assurer la non-discrimination et l’égalité des chances, y compris pour des groupes spécifiques tels que les femmes, les personnes handicapées, les travailleurs migrants et les enfants (en âge de travailler conformément à la </w:t>
            </w:r>
            <w:r>
              <w:rPr>
                <w:noProof/>
                <w:sz w:val="24"/>
                <w:szCs w:val="24"/>
                <w:lang w:val="fr"/>
              </w:rPr>
              <w:t>S</w:t>
            </w:r>
            <w:r w:rsidRPr="005A52C7">
              <w:rPr>
                <w:noProof/>
                <w:sz w:val="24"/>
                <w:szCs w:val="24"/>
                <w:lang w:val="fr"/>
              </w:rPr>
              <w:t>ous-</w:t>
            </w:r>
            <w:r>
              <w:rPr>
                <w:noProof/>
                <w:sz w:val="24"/>
                <w:szCs w:val="24"/>
                <w:lang w:val="fr"/>
              </w:rPr>
              <w:t>C</w:t>
            </w:r>
            <w:r w:rsidRPr="005A52C7">
              <w:rPr>
                <w:noProof/>
                <w:sz w:val="24"/>
                <w:szCs w:val="24"/>
                <w:lang w:val="fr"/>
              </w:rPr>
              <w:t xml:space="preserve">lause </w:t>
            </w:r>
            <w:r>
              <w:rPr>
                <w:noProof/>
                <w:sz w:val="24"/>
                <w:szCs w:val="24"/>
                <w:lang w:val="fr"/>
              </w:rPr>
              <w:t xml:space="preserve">22.2.19 </w:t>
            </w:r>
            <w:r w:rsidRPr="005A52C7">
              <w:rPr>
                <w:noProof/>
                <w:sz w:val="24"/>
                <w:szCs w:val="24"/>
                <w:lang w:val="fr"/>
              </w:rPr>
              <w:t>du CC</w:t>
            </w:r>
            <w:r>
              <w:rPr>
                <w:noProof/>
                <w:sz w:val="24"/>
                <w:szCs w:val="24"/>
                <w:lang w:val="fr"/>
              </w:rPr>
              <w:t>A</w:t>
            </w:r>
            <w:r w:rsidRPr="005A52C7">
              <w:rPr>
                <w:noProof/>
                <w:sz w:val="24"/>
                <w:szCs w:val="24"/>
                <w:lang w:val="fr"/>
              </w:rPr>
              <w:t>G).</w:t>
            </w:r>
          </w:p>
          <w:p w14:paraId="51253E3B" w14:textId="0929962D" w:rsidR="00F8070E" w:rsidRPr="005A52C7" w:rsidRDefault="00F8070E" w:rsidP="00F8070E">
            <w:pPr>
              <w:spacing w:before="120"/>
              <w:ind w:left="1239" w:hanging="810"/>
              <w:rPr>
                <w:noProof/>
                <w:sz w:val="24"/>
                <w:szCs w:val="24"/>
              </w:rPr>
            </w:pPr>
            <w:r w:rsidRPr="00311E50">
              <w:rPr>
                <w:sz w:val="24"/>
                <w:szCs w:val="24"/>
              </w:rPr>
              <w:t>22.2.17</w:t>
            </w:r>
            <w:r>
              <w:rPr>
                <w:noProof/>
                <w:lang w:val="fr"/>
              </w:rPr>
              <w:t xml:space="preserve"> </w:t>
            </w:r>
            <w:r w:rsidRPr="005A52C7">
              <w:rPr>
                <w:noProof/>
                <w:sz w:val="24"/>
                <w:szCs w:val="24"/>
                <w:lang w:val="fr"/>
              </w:rPr>
              <w:t xml:space="preserve">Mécanisme de </w:t>
            </w:r>
            <w:r w:rsidR="00376847">
              <w:rPr>
                <w:noProof/>
                <w:sz w:val="24"/>
                <w:szCs w:val="24"/>
                <w:lang w:val="fr"/>
              </w:rPr>
              <w:t>R</w:t>
            </w:r>
            <w:r w:rsidRPr="005A52C7">
              <w:rPr>
                <w:noProof/>
                <w:sz w:val="24"/>
                <w:szCs w:val="24"/>
                <w:lang w:val="fr"/>
              </w:rPr>
              <w:t xml:space="preserve">èglement des </w:t>
            </w:r>
            <w:r w:rsidR="00376847">
              <w:rPr>
                <w:noProof/>
                <w:sz w:val="24"/>
                <w:szCs w:val="24"/>
                <w:lang w:val="fr"/>
              </w:rPr>
              <w:t>G</w:t>
            </w:r>
            <w:r>
              <w:rPr>
                <w:noProof/>
                <w:sz w:val="24"/>
                <w:szCs w:val="24"/>
                <w:lang w:val="fr"/>
              </w:rPr>
              <w:t>riefs</w:t>
            </w:r>
            <w:r w:rsidRPr="005A52C7">
              <w:rPr>
                <w:noProof/>
                <w:sz w:val="24"/>
                <w:szCs w:val="24"/>
                <w:lang w:val="fr"/>
              </w:rPr>
              <w:t xml:space="preserve"> relati</w:t>
            </w:r>
            <w:r>
              <w:rPr>
                <w:noProof/>
                <w:sz w:val="24"/>
                <w:szCs w:val="24"/>
                <w:lang w:val="fr"/>
              </w:rPr>
              <w:t>fs</w:t>
            </w:r>
            <w:r w:rsidRPr="005A52C7">
              <w:rPr>
                <w:noProof/>
                <w:sz w:val="24"/>
                <w:szCs w:val="24"/>
                <w:lang w:val="fr"/>
              </w:rPr>
              <w:t xml:space="preserve"> au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ntrepreneur</w:t>
            </w:r>
          </w:p>
          <w:p w14:paraId="1CD14B5B" w14:textId="4D135753" w:rsidR="00F8070E" w:rsidRPr="005A52C7" w:rsidRDefault="00F8070E" w:rsidP="00F8070E">
            <w:pPr>
              <w:pStyle w:val="Style3"/>
              <w:spacing w:before="120"/>
              <w:ind w:left="1239"/>
              <w:jc w:val="both"/>
              <w:rPr>
                <w:b w:val="0"/>
                <w:bCs/>
                <w:noProof/>
                <w:sz w:val="24"/>
                <w:szCs w:val="24"/>
              </w:rPr>
            </w:pPr>
            <w:r w:rsidRPr="005A52C7">
              <w:rPr>
                <w:b w:val="0"/>
                <w:bCs/>
                <w:noProof/>
                <w:sz w:val="24"/>
                <w:szCs w:val="24"/>
                <w:lang w:val="fr"/>
              </w:rPr>
              <w:t>L’Entrepreneur doit disposer d’un mécanisme de règlement des griefs pour son Personnel et, le cas échéant, pour les organisations de travailleurs mentionnées à l</w:t>
            </w:r>
            <w:r w:rsidR="00376847">
              <w:rPr>
                <w:b w:val="0"/>
                <w:bCs/>
                <w:noProof/>
                <w:sz w:val="24"/>
                <w:szCs w:val="24"/>
                <w:lang w:val="fr"/>
              </w:rPr>
              <w:t>a Sous-Clause</w:t>
            </w:r>
            <w:r w:rsidRPr="005A52C7">
              <w:rPr>
                <w:b w:val="0"/>
                <w:bCs/>
                <w:noProof/>
                <w:sz w:val="24"/>
                <w:szCs w:val="24"/>
                <w:lang w:val="fr"/>
              </w:rPr>
              <w:t xml:space="preserve"> 22.2.15, afin de soulever les préoccupations en milieu de travail. Le mécanisme de règlement des griefs est proportionné à la nature, à l’ampleur, aux risques et aux impacts du Marché. Le mécanisme doit répondre rapidement aux préoccupations, au moyen d’un processus compréhensible et transparent qui fournit un retour d’information en temps utile aux personnes concernées dans une langue qu’elles comprennent, sans aucune rétribution, et fonctionne de manière indépendante et objective. </w:t>
            </w:r>
          </w:p>
          <w:p w14:paraId="2444A772" w14:textId="77777777" w:rsidR="00F8070E" w:rsidRPr="005A52C7" w:rsidRDefault="00F8070E" w:rsidP="00F8070E">
            <w:pPr>
              <w:spacing w:before="120" w:after="120"/>
              <w:ind w:left="1260" w:hanging="31"/>
              <w:jc w:val="both"/>
              <w:rPr>
                <w:noProof/>
                <w:sz w:val="24"/>
                <w:szCs w:val="24"/>
              </w:rPr>
            </w:pPr>
            <w:r w:rsidRPr="005A52C7">
              <w:rPr>
                <w:noProof/>
                <w:sz w:val="24"/>
                <w:szCs w:val="24"/>
                <w:lang w:val="fr"/>
              </w:rPr>
              <w:t xml:space="preserve">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doit être informé du mécanisme de règlement des </w:t>
            </w:r>
            <w:r>
              <w:rPr>
                <w:noProof/>
                <w:sz w:val="24"/>
                <w:szCs w:val="24"/>
                <w:lang w:val="fr"/>
              </w:rPr>
              <w:t>griefs</w:t>
            </w:r>
            <w:r w:rsidRPr="005A52C7">
              <w:rPr>
                <w:noProof/>
                <w:sz w:val="24"/>
                <w:szCs w:val="24"/>
                <w:lang w:val="fr"/>
              </w:rPr>
              <w:t xml:space="preserve"> au moment de l’engagement pour le contrat et des mesures mises en place pour le protéger contre toute représaille pour son utilisation. Des mesures </w:t>
            </w:r>
            <w:r>
              <w:rPr>
                <w:noProof/>
                <w:sz w:val="24"/>
                <w:szCs w:val="24"/>
                <w:lang w:val="fr"/>
              </w:rPr>
              <w:t xml:space="preserve">doivent être </w:t>
            </w:r>
            <w:r w:rsidRPr="005A52C7">
              <w:rPr>
                <w:noProof/>
                <w:sz w:val="24"/>
                <w:szCs w:val="24"/>
                <w:lang w:val="fr"/>
              </w:rPr>
              <w:t xml:space="preserve">mises en place pour rendre le mécanisme de règlement des griefs facilement accessible à tout le </w:t>
            </w:r>
            <w:r>
              <w:rPr>
                <w:noProof/>
                <w:sz w:val="24"/>
                <w:szCs w:val="24"/>
                <w:lang w:val="fr"/>
              </w:rPr>
              <w:t>P</w:t>
            </w:r>
            <w:r w:rsidRPr="005A52C7">
              <w:rPr>
                <w:noProof/>
                <w:sz w:val="24"/>
                <w:szCs w:val="24"/>
                <w:lang w:val="fr"/>
              </w:rPr>
              <w:t>ersonnel de l’</w:t>
            </w:r>
            <w:r>
              <w:rPr>
                <w:noProof/>
                <w:sz w:val="24"/>
                <w:szCs w:val="24"/>
                <w:lang w:val="fr"/>
              </w:rPr>
              <w:t>E</w:t>
            </w:r>
            <w:r w:rsidRPr="005A52C7">
              <w:rPr>
                <w:noProof/>
                <w:sz w:val="24"/>
                <w:szCs w:val="24"/>
                <w:lang w:val="fr"/>
              </w:rPr>
              <w:t xml:space="preserve">ntrepreneur. </w:t>
            </w:r>
          </w:p>
          <w:p w14:paraId="78D87B88" w14:textId="77777777" w:rsidR="00F8070E" w:rsidRPr="005A52C7" w:rsidRDefault="00F8070E" w:rsidP="00F8070E">
            <w:pPr>
              <w:spacing w:before="120" w:after="120"/>
              <w:ind w:left="1260" w:hanging="31"/>
              <w:jc w:val="both"/>
              <w:rPr>
                <w:noProof/>
                <w:sz w:val="24"/>
                <w:szCs w:val="24"/>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ne doit pas entraver l’accès à d’autres recours judiciaires ou administratifs qui pourraient être disponibles, ni se substituer aux mécanismes de règlement des </w:t>
            </w:r>
            <w:r>
              <w:rPr>
                <w:noProof/>
                <w:sz w:val="24"/>
                <w:szCs w:val="24"/>
                <w:lang w:val="fr"/>
              </w:rPr>
              <w:t>griefs</w:t>
            </w:r>
            <w:r w:rsidRPr="005A52C7">
              <w:rPr>
                <w:noProof/>
                <w:sz w:val="24"/>
                <w:szCs w:val="24"/>
                <w:lang w:val="fr"/>
              </w:rPr>
              <w:t xml:space="preserve"> prévus par les conventions collectives.</w:t>
            </w:r>
          </w:p>
          <w:p w14:paraId="2407F650" w14:textId="77777777" w:rsidR="00F8070E" w:rsidRDefault="00F8070E" w:rsidP="00F8070E">
            <w:pPr>
              <w:ind w:left="1239"/>
              <w:jc w:val="both"/>
              <w:rPr>
                <w:noProof/>
                <w:sz w:val="24"/>
                <w:szCs w:val="24"/>
                <w:lang w:val="fr"/>
              </w:rPr>
            </w:pPr>
            <w:r w:rsidRPr="005A52C7">
              <w:rPr>
                <w:noProof/>
                <w:sz w:val="24"/>
                <w:szCs w:val="24"/>
                <w:lang w:val="fr"/>
              </w:rPr>
              <w:t xml:space="preserve">Le mécanisme de règlement des </w:t>
            </w:r>
            <w:r>
              <w:rPr>
                <w:noProof/>
                <w:sz w:val="24"/>
                <w:szCs w:val="24"/>
                <w:lang w:val="fr"/>
              </w:rPr>
              <w:t>griefs</w:t>
            </w:r>
            <w:r w:rsidRPr="005A52C7">
              <w:rPr>
                <w:noProof/>
                <w:sz w:val="24"/>
                <w:szCs w:val="24"/>
                <w:lang w:val="fr"/>
              </w:rPr>
              <w:t xml:space="preserve"> peut utiliser les mécanismes de règlement des </w:t>
            </w:r>
            <w:r>
              <w:rPr>
                <w:noProof/>
                <w:sz w:val="24"/>
                <w:szCs w:val="24"/>
                <w:lang w:val="fr"/>
              </w:rPr>
              <w:t>griefs</w:t>
            </w:r>
            <w:r w:rsidRPr="005A52C7">
              <w:rPr>
                <w:noProof/>
                <w:sz w:val="24"/>
                <w:szCs w:val="24"/>
                <w:lang w:val="fr"/>
              </w:rPr>
              <w:t xml:space="preserve"> existants, à condition qu’ils soient correctement conçus et mis en œuvre, qu’ils répondent rapidement aux préoccupations et qu’ils soient facilement accessibles à ces travailleurs du projet. Les mécanismes de règlement des </w:t>
            </w:r>
            <w:r>
              <w:rPr>
                <w:noProof/>
                <w:sz w:val="24"/>
                <w:szCs w:val="24"/>
                <w:lang w:val="fr"/>
              </w:rPr>
              <w:t>griefs</w:t>
            </w:r>
            <w:r w:rsidRPr="005A52C7">
              <w:rPr>
                <w:noProof/>
                <w:sz w:val="24"/>
                <w:szCs w:val="24"/>
                <w:lang w:val="fr"/>
              </w:rPr>
              <w:t xml:space="preserve"> existants peuvent être complétés, au besoin, par des arrangements propres </w:t>
            </w:r>
            <w:r>
              <w:rPr>
                <w:noProof/>
                <w:sz w:val="24"/>
                <w:szCs w:val="24"/>
                <w:lang w:val="fr"/>
              </w:rPr>
              <w:t>au Marché</w:t>
            </w:r>
            <w:r w:rsidRPr="005A52C7">
              <w:rPr>
                <w:noProof/>
                <w:sz w:val="24"/>
                <w:szCs w:val="24"/>
                <w:lang w:val="fr"/>
              </w:rPr>
              <w:t>.</w:t>
            </w:r>
          </w:p>
          <w:p w14:paraId="60810FBC" w14:textId="77777777" w:rsidR="00F8070E" w:rsidRDefault="00F8070E" w:rsidP="00F8070E">
            <w:pPr>
              <w:spacing w:before="120" w:after="120"/>
              <w:ind w:left="1132" w:hanging="810"/>
              <w:jc w:val="both"/>
              <w:rPr>
                <w:noProof/>
                <w:sz w:val="24"/>
                <w:szCs w:val="24"/>
                <w:lang w:val="fr"/>
              </w:rPr>
            </w:pPr>
            <w:r>
              <w:rPr>
                <w:noProof/>
                <w:sz w:val="24"/>
                <w:szCs w:val="24"/>
                <w:lang w:val="fr"/>
              </w:rPr>
              <w:t>22.2.18</w:t>
            </w:r>
            <w:r w:rsidRPr="00A5080A">
              <w:rPr>
                <w:noProof/>
                <w:sz w:val="24"/>
                <w:szCs w:val="24"/>
                <w:lang w:val="fr"/>
              </w:rPr>
              <w:t xml:space="preserve"> </w:t>
            </w:r>
            <w:r>
              <w:rPr>
                <w:noProof/>
                <w:sz w:val="24"/>
                <w:szCs w:val="24"/>
                <w:lang w:val="fr"/>
              </w:rPr>
              <w:t>Travail Forcé</w:t>
            </w:r>
          </w:p>
          <w:p w14:paraId="524593BC" w14:textId="77777777" w:rsidR="00F8070E" w:rsidRPr="00A5080A" w:rsidRDefault="00F8070E" w:rsidP="00F8070E">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y compris ses sous-traitants, ne doit pas employer ou engager le travail forcé. Le travail forcé consiste en tout travail ou service, non exécuté volontairement, qui est exigé d’une personne sous la menace de la force ou d’une peine, et comprend tout type de travail involontaire ou obligatoire, tel que le travail sous contrat, le travail servile ou des accords similaires de contrat de travail. </w:t>
            </w:r>
          </w:p>
          <w:p w14:paraId="5241777A" w14:textId="77777777" w:rsidR="00F8070E" w:rsidRPr="00A5080A" w:rsidRDefault="00F8070E" w:rsidP="00F8070E">
            <w:pPr>
              <w:spacing w:before="120" w:after="120"/>
              <w:ind w:left="1132"/>
              <w:jc w:val="both"/>
              <w:rPr>
                <w:noProof/>
                <w:sz w:val="24"/>
                <w:szCs w:val="24"/>
              </w:rPr>
            </w:pPr>
            <w:r w:rsidRPr="00A5080A">
              <w:rPr>
                <w:noProof/>
                <w:sz w:val="24"/>
                <w:szCs w:val="24"/>
                <w:lang w:val="fr"/>
              </w:rPr>
              <w:t>Aucune personne ayant fait l’objet de la traite ne peut être employée ou engagée. La traite des personnes est définie comme le recrutement, le transport, le transfert, l’hébergement ou la réception de personnes au moyen de la menace ou de l’emploi de la force ou d’autres formes de coercition, d’enlèvement, de fraude, de tromperie, d’abus de pouvoir ou d’une position de vulnérabilité, ou de l’octroi ou de la réception de paiements ou d’avantages pour obtenir le consentement d’une personne ayant le contrôle sur une autre personne,  à des fins d’exploitation.</w:t>
            </w:r>
          </w:p>
          <w:p w14:paraId="3491578A" w14:textId="77777777" w:rsidR="00F8070E" w:rsidRPr="00A5080A" w:rsidRDefault="00F8070E" w:rsidP="00F8070E">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xml:space="preserve"> doit également prendre des mesures pour exiger de ses fournisseurs (autres que les sous-traitants) qu’ils n’emploient pas ou n’engagent pas de travail forcé, y compris les personnes victimes de la traite. Si des cas de travail forcé ou de traite sont identifiés, l</w:t>
            </w:r>
            <w:r>
              <w:rPr>
                <w:noProof/>
                <w:sz w:val="24"/>
                <w:szCs w:val="24"/>
                <w:lang w:val="fr"/>
              </w:rPr>
              <w:t>’Entrepreneur</w:t>
            </w:r>
            <w:r w:rsidRPr="00A5080A">
              <w:rPr>
                <w:noProof/>
                <w:sz w:val="24"/>
                <w:szCs w:val="24"/>
                <w:lang w:val="fr"/>
              </w:rPr>
              <w:t xml:space="preserve"> doit prendre des mesures pour exiger des fournisseurs qu’ils prennent les mesures appropriées pour y remédier. Lorsque le fournisseur ne remédie pas à la situation, l</w:t>
            </w:r>
            <w:r>
              <w:rPr>
                <w:noProof/>
                <w:sz w:val="24"/>
                <w:szCs w:val="24"/>
                <w:lang w:val="fr"/>
              </w:rPr>
              <w:t>’Entrepreneur doit</w:t>
            </w:r>
            <w:r w:rsidRPr="00A5080A">
              <w:rPr>
                <w:noProof/>
                <w:sz w:val="24"/>
                <w:szCs w:val="24"/>
                <w:lang w:val="fr"/>
              </w:rPr>
              <w:t xml:space="preserve"> remplace</w:t>
            </w:r>
            <w:r>
              <w:rPr>
                <w:noProof/>
                <w:sz w:val="24"/>
                <w:szCs w:val="24"/>
                <w:lang w:val="fr"/>
              </w:rPr>
              <w:t>r</w:t>
            </w:r>
            <w:r w:rsidRPr="00A5080A">
              <w:rPr>
                <w:noProof/>
                <w:sz w:val="24"/>
                <w:szCs w:val="24"/>
                <w:lang w:val="fr"/>
              </w:rPr>
              <w:t xml:space="preserve"> le fournisseur par un fournisseur capable de gérer ces risques dans un délai raisonnable. </w:t>
            </w:r>
          </w:p>
          <w:p w14:paraId="46D82944" w14:textId="77777777" w:rsidR="00F8070E" w:rsidRPr="00A5080A" w:rsidRDefault="00F8070E" w:rsidP="00F8070E">
            <w:pPr>
              <w:spacing w:before="120" w:after="120"/>
              <w:ind w:left="1132" w:right="-72" w:hanging="750"/>
              <w:jc w:val="both"/>
              <w:rPr>
                <w:noProof/>
                <w:sz w:val="24"/>
                <w:szCs w:val="24"/>
                <w:u w:val="single"/>
              </w:rPr>
            </w:pPr>
            <w:r>
              <w:rPr>
                <w:noProof/>
                <w:sz w:val="24"/>
                <w:szCs w:val="24"/>
                <w:lang w:val="fr"/>
              </w:rPr>
              <w:t>2.2.19</w:t>
            </w:r>
            <w:r w:rsidRPr="00A5080A">
              <w:rPr>
                <w:noProof/>
                <w:sz w:val="24"/>
                <w:szCs w:val="24"/>
                <w:lang w:val="fr"/>
              </w:rPr>
              <w:tab/>
            </w:r>
            <w:r w:rsidRPr="00A5080A">
              <w:rPr>
                <w:noProof/>
                <w:sz w:val="24"/>
                <w:szCs w:val="24"/>
                <w:u w:val="single"/>
                <w:lang w:val="fr"/>
              </w:rPr>
              <w:t>Travail des enfants</w:t>
            </w:r>
          </w:p>
          <w:p w14:paraId="6DB3F143" w14:textId="77777777" w:rsidR="00F8070E" w:rsidRPr="00A5080A" w:rsidRDefault="00F8070E" w:rsidP="00F8070E">
            <w:pPr>
              <w:spacing w:before="120" w:after="120"/>
              <w:ind w:left="1132"/>
              <w:jc w:val="both"/>
              <w:rPr>
                <w:noProof/>
                <w:sz w:val="24"/>
                <w:szCs w:val="24"/>
              </w:rPr>
            </w:pPr>
            <w:r w:rsidRPr="00A5080A">
              <w:rPr>
                <w:noProof/>
                <w:sz w:val="24"/>
                <w:szCs w:val="24"/>
                <w:lang w:val="fr"/>
              </w:rPr>
              <w:t>L</w:t>
            </w:r>
            <w:r>
              <w:rPr>
                <w:noProof/>
                <w:sz w:val="24"/>
                <w:szCs w:val="24"/>
                <w:lang w:val="fr"/>
              </w:rPr>
              <w:t>’Entrepreneur</w:t>
            </w:r>
            <w:r w:rsidRPr="00A5080A">
              <w:rPr>
                <w:noProof/>
                <w:sz w:val="24"/>
                <w:szCs w:val="24"/>
                <w:lang w:val="fr"/>
              </w:rPr>
              <w:t>, y compris ses sous-traitants, n</w:t>
            </w:r>
            <w:r>
              <w:rPr>
                <w:noProof/>
                <w:sz w:val="24"/>
                <w:szCs w:val="24"/>
                <w:lang w:val="fr"/>
              </w:rPr>
              <w:t xml:space="preserve">e doit pas </w:t>
            </w:r>
            <w:r w:rsidRPr="00A5080A">
              <w:rPr>
                <w:noProof/>
                <w:sz w:val="24"/>
                <w:szCs w:val="24"/>
                <w:lang w:val="fr"/>
              </w:rPr>
              <w:t>emplo</w:t>
            </w:r>
            <w:r>
              <w:rPr>
                <w:noProof/>
                <w:sz w:val="24"/>
                <w:szCs w:val="24"/>
                <w:lang w:val="fr"/>
              </w:rPr>
              <w:t xml:space="preserve">yer </w:t>
            </w:r>
            <w:r w:rsidRPr="00A5080A">
              <w:rPr>
                <w:noProof/>
                <w:sz w:val="24"/>
                <w:szCs w:val="24"/>
                <w:lang w:val="fr"/>
              </w:rPr>
              <w:t>ni engage</w:t>
            </w:r>
            <w:r>
              <w:rPr>
                <w:noProof/>
                <w:sz w:val="24"/>
                <w:szCs w:val="24"/>
                <w:lang w:val="fr"/>
              </w:rPr>
              <w:t>r</w:t>
            </w:r>
            <w:r w:rsidRPr="00A5080A">
              <w:rPr>
                <w:noProof/>
                <w:sz w:val="24"/>
                <w:szCs w:val="24"/>
                <w:lang w:val="fr"/>
              </w:rPr>
              <w:t xml:space="preserve"> un enfant de moins de 14 ans, sauf si la législation nationale spécifie un âge plus élevé (l’âge minimum). </w:t>
            </w:r>
          </w:p>
          <w:p w14:paraId="2B3B9632" w14:textId="77777777" w:rsidR="00F8070E" w:rsidRPr="00A5080A" w:rsidRDefault="00F8070E" w:rsidP="00F8070E">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pas employer ou engager un enfant entre l’âge minimum et l’âge de 18 ans d’une manière susceptible d’être dangereuse, ou d’interférer avec l’éducation de l’enfant, ou d’être préjudiciable à la santé ou au développement physique, mental, spirituel, moral ou social de l’enfant.</w:t>
            </w:r>
          </w:p>
          <w:p w14:paraId="27FDC393" w14:textId="77777777" w:rsidR="00F8070E" w:rsidRPr="00A5080A" w:rsidRDefault="00F8070E" w:rsidP="00F8070E">
            <w:pPr>
              <w:spacing w:before="120" w:after="120"/>
              <w:ind w:left="1132"/>
              <w:jc w:val="both"/>
              <w:rPr>
                <w:noProof/>
                <w:sz w:val="24"/>
                <w:szCs w:val="24"/>
              </w:rPr>
            </w:pPr>
            <w:r w:rsidRPr="00A5080A">
              <w:rPr>
                <w:noProof/>
                <w:sz w:val="24"/>
                <w:szCs w:val="24"/>
                <w:lang w:val="fr"/>
              </w:rPr>
              <w:t>L’</w:t>
            </w:r>
            <w:r>
              <w:rPr>
                <w:noProof/>
                <w:sz w:val="24"/>
                <w:szCs w:val="24"/>
                <w:lang w:val="fr"/>
              </w:rPr>
              <w:t>E</w:t>
            </w:r>
            <w:r w:rsidRPr="00A5080A">
              <w:rPr>
                <w:noProof/>
                <w:sz w:val="24"/>
                <w:szCs w:val="24"/>
                <w:lang w:val="fr"/>
              </w:rPr>
              <w:t>ntrepreneur, y compris ses sous-traitants, ne doit employer ou engager des enfants âgés de 18 ans qu’après qu’une évaluation appropriée des risques a été effectuée par l’</w:t>
            </w:r>
            <w:r>
              <w:rPr>
                <w:noProof/>
                <w:sz w:val="24"/>
                <w:szCs w:val="24"/>
                <w:lang w:val="fr"/>
              </w:rPr>
              <w:t>E</w:t>
            </w:r>
            <w:r w:rsidRPr="00A5080A">
              <w:rPr>
                <w:noProof/>
                <w:sz w:val="24"/>
                <w:szCs w:val="24"/>
                <w:lang w:val="fr"/>
              </w:rPr>
              <w:t>ntrepreneur avec le consentement d</w:t>
            </w:r>
            <w:r>
              <w:rPr>
                <w:noProof/>
                <w:sz w:val="24"/>
                <w:szCs w:val="24"/>
                <w:lang w:val="fr"/>
              </w:rPr>
              <w:t>u Maître d’Oeuvre</w:t>
            </w:r>
            <w:r w:rsidRPr="00A5080A">
              <w:rPr>
                <w:noProof/>
                <w:sz w:val="24"/>
                <w:szCs w:val="24"/>
                <w:lang w:val="fr"/>
              </w:rPr>
              <w:t>. L</w:t>
            </w:r>
            <w:r>
              <w:rPr>
                <w:noProof/>
                <w:sz w:val="24"/>
                <w:szCs w:val="24"/>
                <w:lang w:val="fr"/>
              </w:rPr>
              <w:t>’Entrepreneur</w:t>
            </w:r>
            <w:r w:rsidRPr="00A5080A">
              <w:rPr>
                <w:noProof/>
                <w:sz w:val="24"/>
                <w:szCs w:val="24"/>
                <w:lang w:val="fr"/>
              </w:rPr>
              <w:t xml:space="preserve"> doit faire l’objet d’un suivi régulier par le </w:t>
            </w:r>
            <w:r>
              <w:rPr>
                <w:noProof/>
                <w:sz w:val="24"/>
                <w:szCs w:val="24"/>
                <w:lang w:val="fr"/>
              </w:rPr>
              <w:t>Directeur</w:t>
            </w:r>
            <w:r w:rsidRPr="00A5080A">
              <w:rPr>
                <w:noProof/>
                <w:sz w:val="24"/>
                <w:szCs w:val="24"/>
                <w:lang w:val="fr"/>
              </w:rPr>
              <w:t xml:space="preserve"> de projet, y compris un suivi de l</w:t>
            </w:r>
            <w:r>
              <w:rPr>
                <w:noProof/>
                <w:sz w:val="24"/>
                <w:szCs w:val="24"/>
                <w:lang w:val="fr"/>
              </w:rPr>
              <w:t>’hygiène</w:t>
            </w:r>
            <w:r w:rsidRPr="00A5080A">
              <w:rPr>
                <w:noProof/>
                <w:sz w:val="24"/>
                <w:szCs w:val="24"/>
                <w:lang w:val="fr"/>
              </w:rPr>
              <w:t xml:space="preserve">, des conditions de travail et des heures de travail. </w:t>
            </w:r>
          </w:p>
          <w:p w14:paraId="4D4495D9" w14:textId="77777777" w:rsidR="00F8070E" w:rsidRPr="00A5080A" w:rsidRDefault="00F8070E" w:rsidP="00F8070E">
            <w:pPr>
              <w:spacing w:before="120" w:after="120"/>
              <w:ind w:left="1132"/>
              <w:jc w:val="both"/>
              <w:rPr>
                <w:noProof/>
                <w:sz w:val="24"/>
                <w:szCs w:val="24"/>
              </w:rPr>
            </w:pPr>
            <w:r w:rsidRPr="00A5080A">
              <w:rPr>
                <w:noProof/>
                <w:sz w:val="24"/>
                <w:szCs w:val="24"/>
                <w:lang w:val="fr"/>
              </w:rPr>
              <w:t>Un travail considéré comme dangereux pour les enfants est un travail qui, de par sa nature ou les circonstances dans lesquelles il est effectué, est susceptible de mettre en péril la santé, la sécurité ou la moralité des enfants. Ces activités professionnelles interdites aux enfants comprennent le travail:</w:t>
            </w:r>
          </w:p>
          <w:p w14:paraId="5B358F8E" w14:textId="77777777" w:rsidR="00F8070E" w:rsidRPr="00A5080A" w:rsidRDefault="00F8070E" w:rsidP="00622B92">
            <w:pPr>
              <w:pStyle w:val="ListParagraph"/>
              <w:numPr>
                <w:ilvl w:val="0"/>
                <w:numId w:val="94"/>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en cas d’exposition à des abus physiques, psychologiques ou sexuels;</w:t>
            </w:r>
          </w:p>
          <w:p w14:paraId="30D11FBE" w14:textId="77777777" w:rsidR="00F8070E" w:rsidRPr="00A5080A" w:rsidRDefault="00F8070E" w:rsidP="00622B92">
            <w:pPr>
              <w:pStyle w:val="ListParagraph"/>
              <w:numPr>
                <w:ilvl w:val="0"/>
                <w:numId w:val="94"/>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sous terre, sous l’eau, travaillant en hauteur ou dans des espaces confinés;</w:t>
            </w:r>
          </w:p>
          <w:p w14:paraId="61BB77BD" w14:textId="77777777" w:rsidR="00F8070E" w:rsidRPr="00A5080A" w:rsidRDefault="00F8070E" w:rsidP="00622B92">
            <w:pPr>
              <w:pStyle w:val="ListParagraph"/>
              <w:numPr>
                <w:ilvl w:val="0"/>
                <w:numId w:val="94"/>
              </w:numPr>
              <w:autoSpaceDE w:val="0"/>
              <w:autoSpaceDN w:val="0"/>
              <w:adjustRightInd w:val="0"/>
              <w:spacing w:before="120" w:after="120"/>
              <w:ind w:left="1492" w:hanging="450"/>
              <w:jc w:val="both"/>
              <w:rPr>
                <w:rFonts w:eastAsia="Arial Narrow"/>
                <w:sz w:val="24"/>
                <w:szCs w:val="24"/>
              </w:rPr>
            </w:pPr>
            <w:r w:rsidRPr="00A5080A">
              <w:rPr>
                <w:sz w:val="24"/>
                <w:szCs w:val="24"/>
                <w:lang w:val="fr"/>
              </w:rPr>
              <w:t>avec des machines, des équipements ou des outils dangereux, ou impliquant la manutention ou le transport de charges lourdes;</w:t>
            </w:r>
          </w:p>
          <w:p w14:paraId="6FED84F2" w14:textId="77777777" w:rsidR="00F8070E" w:rsidRPr="00A5080A" w:rsidRDefault="00F8070E" w:rsidP="00622B92">
            <w:pPr>
              <w:pStyle w:val="ListParagraph"/>
              <w:numPr>
                <w:ilvl w:val="0"/>
                <w:numId w:val="94"/>
              </w:numPr>
              <w:autoSpaceDE w:val="0"/>
              <w:autoSpaceDN w:val="0"/>
              <w:adjustRightInd w:val="0"/>
              <w:spacing w:before="120" w:after="120"/>
              <w:ind w:left="1492" w:hanging="450"/>
              <w:jc w:val="both"/>
              <w:rPr>
                <w:rFonts w:eastAsia="Arial Narrow"/>
                <w:color w:val="000000"/>
                <w:sz w:val="24"/>
                <w:szCs w:val="24"/>
              </w:rPr>
            </w:pPr>
            <w:r w:rsidRPr="00A5080A">
              <w:rPr>
                <w:color w:val="000000"/>
                <w:sz w:val="24"/>
                <w:szCs w:val="24"/>
                <w:lang w:val="fr"/>
              </w:rPr>
              <w:t>dans des environnements malsains exposant les enfants à des substances, agents ou processus dangereux, ou à des températures, du bruit ou des vibrations nocifs pour la santé; ou</w:t>
            </w:r>
          </w:p>
          <w:p w14:paraId="0612185A" w14:textId="77777777" w:rsidR="00F8070E" w:rsidRPr="00A5080A" w:rsidRDefault="00F8070E" w:rsidP="00622B92">
            <w:pPr>
              <w:pStyle w:val="ListParagraph"/>
              <w:numPr>
                <w:ilvl w:val="0"/>
                <w:numId w:val="94"/>
              </w:numPr>
              <w:autoSpaceDE w:val="0"/>
              <w:autoSpaceDN w:val="0"/>
              <w:adjustRightInd w:val="0"/>
              <w:spacing w:before="120" w:after="120"/>
              <w:ind w:left="1492" w:hanging="450"/>
              <w:jc w:val="both"/>
              <w:rPr>
                <w:noProof/>
                <w:sz w:val="24"/>
                <w:szCs w:val="24"/>
              </w:rPr>
            </w:pPr>
            <w:r w:rsidRPr="00A5080A">
              <w:rPr>
                <w:color w:val="000000"/>
                <w:sz w:val="24"/>
                <w:szCs w:val="24"/>
                <w:lang w:val="fr"/>
              </w:rPr>
              <w:t>dans des conditions difficiles telles que le travail pendant de longues heures, pendant la nuit ou en confinement dans les locaux de l’employeur.</w:t>
            </w:r>
          </w:p>
          <w:p w14:paraId="7F3CDF7A" w14:textId="77777777" w:rsidR="00F8070E" w:rsidRPr="00A5080A" w:rsidRDefault="00F8070E" w:rsidP="00F8070E">
            <w:pPr>
              <w:spacing w:before="120" w:after="120"/>
              <w:ind w:left="1132"/>
              <w:jc w:val="both"/>
              <w:rPr>
                <w:rFonts w:eastAsia="Arial Narrow"/>
                <w:sz w:val="24"/>
                <w:szCs w:val="24"/>
              </w:rPr>
            </w:pPr>
            <w:r w:rsidRPr="00A5080A">
              <w:rPr>
                <w:sz w:val="24"/>
                <w:szCs w:val="24"/>
                <w:lang w:val="fr"/>
              </w:rPr>
              <w:t>L</w:t>
            </w:r>
            <w:r>
              <w:rPr>
                <w:sz w:val="24"/>
                <w:szCs w:val="24"/>
                <w:lang w:val="fr"/>
              </w:rPr>
              <w:t>’Entrepreneur</w:t>
            </w:r>
            <w:r w:rsidRPr="00A5080A">
              <w:rPr>
                <w:sz w:val="24"/>
                <w:szCs w:val="24"/>
                <w:lang w:val="fr"/>
              </w:rPr>
              <w:t xml:space="preserve"> doit également prendre des mesures pour exiger de ses fournisseurs (autres que les sous-traitants) qu’ils n’emploient pas ou n’engagent pas de travail des enfants. Si des cas de travail des enfants sont identifiés, l</w:t>
            </w:r>
            <w:r>
              <w:rPr>
                <w:sz w:val="24"/>
                <w:szCs w:val="24"/>
                <w:lang w:val="fr"/>
              </w:rPr>
              <w:t xml:space="preserve">’Entrepreneur </w:t>
            </w:r>
            <w:r w:rsidRPr="00A5080A">
              <w:rPr>
                <w:sz w:val="24"/>
                <w:szCs w:val="24"/>
                <w:lang w:val="fr"/>
              </w:rPr>
              <w:t>doit prendre des mesures pour exiger des fournisseurs qu’ils prennent les mesures appropriées pour y remédier. Lorsque le fournisseur ne remédie pas à la situation, l</w:t>
            </w:r>
            <w:r>
              <w:rPr>
                <w:sz w:val="24"/>
                <w:szCs w:val="24"/>
                <w:lang w:val="fr"/>
              </w:rPr>
              <w:t>’Entrepreneur doit</w:t>
            </w:r>
            <w:r w:rsidRPr="00A5080A">
              <w:rPr>
                <w:sz w:val="24"/>
                <w:szCs w:val="24"/>
                <w:lang w:val="fr"/>
              </w:rPr>
              <w:t xml:space="preserve"> remplace</w:t>
            </w:r>
            <w:r>
              <w:rPr>
                <w:sz w:val="24"/>
                <w:szCs w:val="24"/>
                <w:lang w:val="fr"/>
              </w:rPr>
              <w:t>r</w:t>
            </w:r>
            <w:r w:rsidRPr="00A5080A">
              <w:rPr>
                <w:sz w:val="24"/>
                <w:szCs w:val="24"/>
                <w:lang w:val="fr"/>
              </w:rPr>
              <w:t xml:space="preserve"> le fournisseur par un fournisseur capable de gérer ces risques dans un </w:t>
            </w:r>
            <w:r w:rsidRPr="00A5080A">
              <w:rPr>
                <w:noProof/>
                <w:sz w:val="24"/>
                <w:szCs w:val="24"/>
                <w:lang w:val="fr"/>
              </w:rPr>
              <w:t>délai</w:t>
            </w:r>
            <w:r w:rsidRPr="00A5080A">
              <w:rPr>
                <w:sz w:val="24"/>
                <w:szCs w:val="24"/>
                <w:lang w:val="fr"/>
              </w:rPr>
              <w:t xml:space="preserve"> raisonnable.</w:t>
            </w:r>
          </w:p>
          <w:p w14:paraId="5D5640A8" w14:textId="77777777" w:rsidR="00F8070E" w:rsidRPr="001178F4" w:rsidRDefault="00F8070E" w:rsidP="00F8070E">
            <w:pPr>
              <w:spacing w:after="180"/>
              <w:ind w:left="720" w:hanging="720"/>
              <w:jc w:val="both"/>
              <w:rPr>
                <w:sz w:val="24"/>
                <w:szCs w:val="24"/>
              </w:rPr>
            </w:pPr>
            <w:r w:rsidRPr="001178F4">
              <w:rPr>
                <w:sz w:val="24"/>
                <w:szCs w:val="24"/>
              </w:rPr>
              <w:t>22.</w:t>
            </w:r>
            <w:r>
              <w:rPr>
                <w:sz w:val="24"/>
                <w:szCs w:val="24"/>
              </w:rPr>
              <w:t>3</w:t>
            </w:r>
            <w:r w:rsidRPr="001178F4">
              <w:rPr>
                <w:sz w:val="24"/>
                <w:szCs w:val="24"/>
              </w:rPr>
              <w:tab/>
            </w:r>
            <w:r w:rsidRPr="001178F4">
              <w:rPr>
                <w:sz w:val="24"/>
                <w:szCs w:val="24"/>
                <w:u w:val="single"/>
              </w:rPr>
              <w:t xml:space="preserve">Equipements </w:t>
            </w:r>
            <w:r>
              <w:rPr>
                <w:sz w:val="24"/>
                <w:szCs w:val="24"/>
                <w:u w:val="single"/>
              </w:rPr>
              <w:t>de l’Entrepreneur</w:t>
            </w:r>
          </w:p>
          <w:p w14:paraId="50FB5841"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3</w:t>
            </w:r>
            <w:r w:rsidRPr="001178F4">
              <w:rPr>
                <w:sz w:val="24"/>
                <w:szCs w:val="24"/>
              </w:rPr>
              <w:t>.1</w:t>
            </w:r>
            <w:r w:rsidRPr="001178F4">
              <w:rPr>
                <w:sz w:val="24"/>
                <w:szCs w:val="24"/>
              </w:rPr>
              <w:tab/>
              <w:t xml:space="preserve">Tous les équipements </w:t>
            </w:r>
            <w:r>
              <w:rPr>
                <w:sz w:val="24"/>
                <w:szCs w:val="24"/>
              </w:rPr>
              <w:t>de l’Entrepreneur</w:t>
            </w:r>
            <w:r w:rsidRPr="001178F4">
              <w:rPr>
                <w:sz w:val="24"/>
                <w:szCs w:val="24"/>
              </w:rPr>
              <w:t xml:space="preserve"> amenés par </w:t>
            </w:r>
            <w:r>
              <w:rPr>
                <w:sz w:val="24"/>
                <w:szCs w:val="24"/>
              </w:rPr>
              <w:t>l’Entrepreneur</w:t>
            </w:r>
            <w:r w:rsidRPr="001178F4">
              <w:rPr>
                <w:sz w:val="24"/>
                <w:szCs w:val="24"/>
              </w:rPr>
              <w:t xml:space="preserve"> sur le </w:t>
            </w:r>
            <w:r>
              <w:rPr>
                <w:sz w:val="24"/>
                <w:szCs w:val="24"/>
              </w:rPr>
              <w:t>S</w:t>
            </w:r>
            <w:r w:rsidRPr="001178F4">
              <w:rPr>
                <w:sz w:val="24"/>
                <w:szCs w:val="24"/>
              </w:rPr>
              <w:t xml:space="preserve">ite seront réputés être exclusivement destinés à l’exécution du Marché.  </w:t>
            </w:r>
            <w:r>
              <w:rPr>
                <w:sz w:val="24"/>
                <w:szCs w:val="24"/>
              </w:rPr>
              <w:t>L’Entrepreneur</w:t>
            </w:r>
            <w:r w:rsidRPr="001178F4">
              <w:rPr>
                <w:sz w:val="24"/>
                <w:szCs w:val="24"/>
              </w:rPr>
              <w:t xml:space="preserve"> ne devra pas les enlever du </w:t>
            </w:r>
            <w:r>
              <w:rPr>
                <w:sz w:val="24"/>
                <w:szCs w:val="24"/>
              </w:rPr>
              <w:t>S</w:t>
            </w:r>
            <w:r w:rsidRPr="001178F4">
              <w:rPr>
                <w:sz w:val="24"/>
                <w:szCs w:val="24"/>
              </w:rPr>
              <w:t>ite sans que le Directeur de projet n’ait reconnu au préalable que ces équipements ne sont plus nécessaires à l’exécution du Marché.</w:t>
            </w:r>
          </w:p>
          <w:p w14:paraId="55758CAE"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3</w:t>
            </w:r>
            <w:r w:rsidRPr="001178F4">
              <w:rPr>
                <w:sz w:val="24"/>
                <w:szCs w:val="24"/>
              </w:rPr>
              <w:t>.2</w:t>
            </w:r>
            <w:r w:rsidRPr="001178F4">
              <w:rPr>
                <w:sz w:val="24"/>
                <w:szCs w:val="24"/>
              </w:rPr>
              <w:tab/>
              <w:t xml:space="preserve">Sauf stipulation contraire du Marché, </w:t>
            </w:r>
            <w:r>
              <w:rPr>
                <w:sz w:val="24"/>
                <w:szCs w:val="24"/>
              </w:rPr>
              <w:t>l’Entrepreneur</w:t>
            </w:r>
            <w:r w:rsidRPr="001178F4">
              <w:rPr>
                <w:sz w:val="24"/>
                <w:szCs w:val="24"/>
              </w:rPr>
              <w:t xml:space="preserve"> devra enlever du </w:t>
            </w:r>
            <w:r>
              <w:rPr>
                <w:sz w:val="24"/>
                <w:szCs w:val="24"/>
              </w:rPr>
              <w:t>S</w:t>
            </w:r>
            <w:r w:rsidRPr="001178F4">
              <w:rPr>
                <w:sz w:val="24"/>
                <w:szCs w:val="24"/>
              </w:rPr>
              <w:t xml:space="preserve">ite tous les équipements qu’il aura apportés sur le </w:t>
            </w:r>
            <w:r>
              <w:rPr>
                <w:sz w:val="24"/>
                <w:szCs w:val="24"/>
              </w:rPr>
              <w:t>S</w:t>
            </w:r>
            <w:r w:rsidRPr="001178F4">
              <w:rPr>
                <w:sz w:val="24"/>
                <w:szCs w:val="24"/>
              </w:rPr>
              <w:t xml:space="preserve">ite, ainsi que tous les surplus de matériaux qui resteront sur le </w:t>
            </w:r>
            <w:r>
              <w:rPr>
                <w:sz w:val="24"/>
                <w:szCs w:val="24"/>
              </w:rPr>
              <w:t>S</w:t>
            </w:r>
            <w:r w:rsidRPr="001178F4">
              <w:rPr>
                <w:sz w:val="24"/>
                <w:szCs w:val="24"/>
              </w:rPr>
              <w:t>ite, lors de l’achèvement des Installations.</w:t>
            </w:r>
          </w:p>
          <w:p w14:paraId="19A2CB9A"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3</w:t>
            </w:r>
            <w:r w:rsidRPr="001178F4">
              <w:rPr>
                <w:sz w:val="24"/>
                <w:szCs w:val="24"/>
              </w:rPr>
              <w:t>.3</w:t>
            </w:r>
            <w:r w:rsidRPr="001178F4">
              <w:rPr>
                <w:sz w:val="24"/>
                <w:szCs w:val="24"/>
              </w:rPr>
              <w:tab/>
              <w:t xml:space="preserve">Si </w:t>
            </w:r>
            <w:r>
              <w:rPr>
                <w:sz w:val="24"/>
                <w:szCs w:val="24"/>
              </w:rPr>
              <w:t>l’Entrepreneur</w:t>
            </w:r>
            <w:r w:rsidRPr="001178F4">
              <w:rPr>
                <w:sz w:val="24"/>
                <w:szCs w:val="24"/>
              </w:rPr>
              <w:t xml:space="preserve"> le lui demande, le </w:t>
            </w:r>
            <w:r>
              <w:rPr>
                <w:sz w:val="24"/>
                <w:szCs w:val="24"/>
              </w:rPr>
              <w:t>Maître d’Ouvrage</w:t>
            </w:r>
            <w:r w:rsidRPr="001178F4">
              <w:rPr>
                <w:sz w:val="24"/>
                <w:szCs w:val="24"/>
              </w:rPr>
              <w:t xml:space="preserve"> devra déployer toute la diligence requise pour l’aider à obtenir toutes les autorisations que </w:t>
            </w:r>
            <w:r>
              <w:rPr>
                <w:sz w:val="24"/>
                <w:szCs w:val="24"/>
              </w:rPr>
              <w:t>l’Entrepreneur</w:t>
            </w:r>
            <w:r w:rsidRPr="001178F4">
              <w:rPr>
                <w:sz w:val="24"/>
                <w:szCs w:val="24"/>
              </w:rPr>
              <w:t xml:space="preserve"> devra se faire délivrer par les autorités administratives compétentes, au niveau local, régional ou national, afin de pouvoir réexporter les équipements importés par </w:t>
            </w:r>
            <w:r>
              <w:rPr>
                <w:sz w:val="24"/>
                <w:szCs w:val="24"/>
              </w:rPr>
              <w:t>l’Entrepreneur</w:t>
            </w:r>
            <w:r w:rsidRPr="001178F4">
              <w:rPr>
                <w:sz w:val="24"/>
                <w:szCs w:val="24"/>
              </w:rPr>
              <w:t xml:space="preserve"> pour l’exécution du Marché, et qui ne sont plus nécessaires à cette exécution.</w:t>
            </w:r>
          </w:p>
          <w:p w14:paraId="15698500" w14:textId="77777777" w:rsidR="00F8070E" w:rsidRPr="001178F4" w:rsidRDefault="00F8070E" w:rsidP="00F8070E">
            <w:pPr>
              <w:spacing w:after="180"/>
              <w:ind w:left="720" w:hanging="720"/>
              <w:jc w:val="both"/>
              <w:rPr>
                <w:sz w:val="24"/>
                <w:szCs w:val="24"/>
              </w:rPr>
            </w:pPr>
            <w:r w:rsidRPr="001178F4">
              <w:rPr>
                <w:sz w:val="24"/>
                <w:szCs w:val="24"/>
              </w:rPr>
              <w:t>22.</w:t>
            </w:r>
            <w:r>
              <w:rPr>
                <w:sz w:val="24"/>
                <w:szCs w:val="24"/>
              </w:rPr>
              <w:t>4</w:t>
            </w:r>
            <w:r w:rsidRPr="001178F4">
              <w:rPr>
                <w:sz w:val="24"/>
                <w:szCs w:val="24"/>
              </w:rPr>
              <w:tab/>
            </w:r>
            <w:r w:rsidRPr="001178F4">
              <w:rPr>
                <w:sz w:val="24"/>
                <w:szCs w:val="24"/>
                <w:u w:val="single"/>
              </w:rPr>
              <w:t xml:space="preserve">Règlement de </w:t>
            </w:r>
            <w:r>
              <w:rPr>
                <w:sz w:val="24"/>
                <w:szCs w:val="24"/>
                <w:u w:val="single"/>
              </w:rPr>
              <w:t>Ch</w:t>
            </w:r>
            <w:r w:rsidRPr="001178F4">
              <w:rPr>
                <w:sz w:val="24"/>
                <w:szCs w:val="24"/>
                <w:u w:val="single"/>
              </w:rPr>
              <w:t>antier</w:t>
            </w:r>
          </w:p>
          <w:p w14:paraId="0C20115E" w14:textId="77777777" w:rsidR="00F8070E" w:rsidRDefault="00F8070E" w:rsidP="00F8070E">
            <w:pPr>
              <w:spacing w:after="180"/>
              <w:ind w:left="567"/>
              <w:jc w:val="both"/>
              <w:rPr>
                <w:sz w:val="24"/>
                <w:szCs w:val="24"/>
              </w:rPr>
            </w:pPr>
            <w:r w:rsidRPr="001178F4">
              <w:rPr>
                <w:sz w:val="24"/>
                <w:szCs w:val="24"/>
              </w:rPr>
              <w:t xml:space="preserve">Le </w:t>
            </w:r>
            <w:r>
              <w:rPr>
                <w:sz w:val="24"/>
                <w:szCs w:val="24"/>
              </w:rPr>
              <w:t>Maître d’Ouvrage</w:t>
            </w:r>
            <w:r w:rsidRPr="001178F4">
              <w:rPr>
                <w:sz w:val="24"/>
                <w:szCs w:val="24"/>
              </w:rPr>
              <w:t xml:space="preserve"> et </w:t>
            </w:r>
            <w:r>
              <w:rPr>
                <w:sz w:val="24"/>
                <w:szCs w:val="24"/>
              </w:rPr>
              <w:t>l’Entrepreneur</w:t>
            </w:r>
            <w:r w:rsidRPr="001178F4">
              <w:rPr>
                <w:sz w:val="24"/>
                <w:szCs w:val="24"/>
              </w:rPr>
              <w:t xml:space="preserve"> devront établir un règlement de chantier imposant les règles à observer dans l’exécution du Marché sur le </w:t>
            </w:r>
            <w:r>
              <w:rPr>
                <w:sz w:val="24"/>
                <w:szCs w:val="24"/>
              </w:rPr>
              <w:t>chantier</w:t>
            </w:r>
            <w:r w:rsidRPr="001178F4">
              <w:rPr>
                <w:sz w:val="24"/>
                <w:szCs w:val="24"/>
              </w:rPr>
              <w:t xml:space="preserve">, et auxquelles ils devront se conformer.  </w:t>
            </w:r>
            <w:r>
              <w:rPr>
                <w:sz w:val="24"/>
                <w:szCs w:val="24"/>
              </w:rPr>
              <w:t>L’Entrepreneur</w:t>
            </w:r>
            <w:r w:rsidRPr="001178F4">
              <w:rPr>
                <w:sz w:val="24"/>
                <w:szCs w:val="24"/>
              </w:rPr>
              <w:t xml:space="preserve"> devra préparer un projet de règlement de chantier, qu’il soumettra pour approbation au </w:t>
            </w:r>
            <w:r>
              <w:rPr>
                <w:sz w:val="24"/>
                <w:szCs w:val="24"/>
              </w:rPr>
              <w:t xml:space="preserve">Directeur de projet avec copie au </w:t>
            </w:r>
            <w:r w:rsidRPr="001178F4">
              <w:rPr>
                <w:sz w:val="24"/>
                <w:szCs w:val="24"/>
              </w:rPr>
              <w:t>Maître d</w:t>
            </w:r>
            <w:r>
              <w:rPr>
                <w:sz w:val="24"/>
                <w:szCs w:val="24"/>
              </w:rPr>
              <w:t>’O</w:t>
            </w:r>
            <w:r w:rsidRPr="001178F4">
              <w:rPr>
                <w:sz w:val="24"/>
                <w:szCs w:val="24"/>
              </w:rPr>
              <w:t xml:space="preserve">uvrage, étant entendu que cette approbation ne devra pas lui être refusée sans motif valable.  </w:t>
            </w:r>
          </w:p>
          <w:p w14:paraId="4546F7C0" w14:textId="77777777" w:rsidR="00F8070E" w:rsidRPr="009C1E58" w:rsidRDefault="00F8070E" w:rsidP="00F8070E">
            <w:pPr>
              <w:spacing w:before="120" w:after="120"/>
              <w:ind w:left="576" w:firstLine="23"/>
              <w:jc w:val="both"/>
              <w:rPr>
                <w:noProof/>
                <w:sz w:val="24"/>
                <w:szCs w:val="24"/>
              </w:rPr>
            </w:pPr>
            <w:r w:rsidRPr="009C1E58">
              <w:rPr>
                <w:noProof/>
                <w:sz w:val="24"/>
                <w:szCs w:val="24"/>
                <w:lang w:val="fr"/>
              </w:rPr>
              <w:t xml:space="preserve">Ces règlements du </w:t>
            </w:r>
            <w:r>
              <w:rPr>
                <w:noProof/>
                <w:sz w:val="24"/>
                <w:szCs w:val="24"/>
                <w:lang w:val="fr"/>
              </w:rPr>
              <w:t>Chantier</w:t>
            </w:r>
            <w:r w:rsidRPr="009C1E58">
              <w:rPr>
                <w:noProof/>
                <w:sz w:val="24"/>
                <w:szCs w:val="24"/>
                <w:lang w:val="fr"/>
              </w:rPr>
              <w:t xml:space="preserve"> </w:t>
            </w:r>
            <w:r>
              <w:rPr>
                <w:noProof/>
                <w:sz w:val="24"/>
                <w:szCs w:val="24"/>
                <w:lang w:val="fr"/>
              </w:rPr>
              <w:t xml:space="preserve">doivent </w:t>
            </w:r>
            <w:r w:rsidRPr="009C1E58">
              <w:rPr>
                <w:noProof/>
                <w:sz w:val="24"/>
                <w:szCs w:val="24"/>
                <w:lang w:val="fr"/>
              </w:rPr>
              <w:t>compren</w:t>
            </w:r>
            <w:r>
              <w:rPr>
                <w:noProof/>
                <w:sz w:val="24"/>
                <w:szCs w:val="24"/>
                <w:lang w:val="fr"/>
              </w:rPr>
              <w:t>dre</w:t>
            </w:r>
            <w:r w:rsidRPr="009C1E58">
              <w:rPr>
                <w:noProof/>
                <w:sz w:val="24"/>
                <w:szCs w:val="24"/>
                <w:lang w:val="fr"/>
              </w:rPr>
              <w:t>, sans toutefois s’y limiter, le Code de conduite pour les aspects environnementaux et sociaux soumis dans le cadre de l</w:t>
            </w:r>
            <w:r>
              <w:rPr>
                <w:noProof/>
                <w:sz w:val="24"/>
                <w:szCs w:val="24"/>
                <w:lang w:val="fr"/>
              </w:rPr>
              <w:t>’Offre</w:t>
            </w:r>
            <w:r w:rsidRPr="009C1E58">
              <w:rPr>
                <w:noProof/>
                <w:sz w:val="24"/>
                <w:szCs w:val="24"/>
                <w:lang w:val="fr"/>
              </w:rPr>
              <w:t xml:space="preserve"> et accepté par l</w:t>
            </w:r>
            <w:r>
              <w:rPr>
                <w:noProof/>
                <w:sz w:val="24"/>
                <w:szCs w:val="24"/>
                <w:lang w:val="fr"/>
              </w:rPr>
              <w:t>e Maître d’Ouvrage</w:t>
            </w:r>
            <w:r w:rsidRPr="009C1E58">
              <w:rPr>
                <w:noProof/>
                <w:sz w:val="24"/>
                <w:szCs w:val="24"/>
                <w:lang w:val="fr"/>
              </w:rPr>
              <w:t xml:space="preserve">, les dispositions de sécurité conformément à la </w:t>
            </w:r>
            <w:r>
              <w:rPr>
                <w:noProof/>
                <w:sz w:val="24"/>
                <w:szCs w:val="24"/>
                <w:lang w:val="fr"/>
              </w:rPr>
              <w:t>S</w:t>
            </w:r>
            <w:r w:rsidRPr="009C1E58">
              <w:rPr>
                <w:noProof/>
                <w:sz w:val="24"/>
                <w:szCs w:val="24"/>
                <w:lang w:val="fr"/>
              </w:rPr>
              <w:t>ous-</w:t>
            </w:r>
            <w:r>
              <w:rPr>
                <w:noProof/>
                <w:sz w:val="24"/>
                <w:szCs w:val="24"/>
                <w:lang w:val="fr"/>
              </w:rPr>
              <w:t>C</w:t>
            </w:r>
            <w:r w:rsidRPr="009C1E58">
              <w:rPr>
                <w:noProof/>
                <w:sz w:val="24"/>
                <w:szCs w:val="24"/>
                <w:lang w:val="fr"/>
              </w:rPr>
              <w:t>lause 22.8 du CC</w:t>
            </w:r>
            <w:r>
              <w:rPr>
                <w:noProof/>
                <w:sz w:val="24"/>
                <w:szCs w:val="24"/>
                <w:lang w:val="fr"/>
              </w:rPr>
              <w:t>A</w:t>
            </w:r>
            <w:r w:rsidRPr="009C1E58">
              <w:rPr>
                <w:noProof/>
                <w:sz w:val="24"/>
                <w:szCs w:val="24"/>
                <w:lang w:val="fr"/>
              </w:rPr>
              <w:t xml:space="preserve">G, la sécurité des installations, le contrôle des </w:t>
            </w:r>
            <w:r>
              <w:rPr>
                <w:noProof/>
                <w:sz w:val="24"/>
                <w:szCs w:val="24"/>
                <w:lang w:val="fr"/>
              </w:rPr>
              <w:t>accès</w:t>
            </w:r>
            <w:r w:rsidRPr="009C1E58">
              <w:rPr>
                <w:noProof/>
                <w:sz w:val="24"/>
                <w:szCs w:val="24"/>
                <w:lang w:val="fr"/>
              </w:rPr>
              <w:t>, l’assainissement, les soins médicaux et la prévention des incendies.</w:t>
            </w:r>
          </w:p>
          <w:p w14:paraId="4E9B47DB" w14:textId="77777777" w:rsidR="00F8070E" w:rsidRPr="009C1E58" w:rsidRDefault="00F8070E" w:rsidP="00F8070E">
            <w:pPr>
              <w:spacing w:before="120" w:after="120"/>
              <w:ind w:left="515" w:right="-72"/>
              <w:jc w:val="both"/>
              <w:rPr>
                <w:bCs/>
                <w:sz w:val="24"/>
                <w:szCs w:val="24"/>
              </w:rPr>
            </w:pPr>
            <w:r w:rsidRPr="009C1E58">
              <w:rPr>
                <w:bCs/>
                <w:sz w:val="24"/>
                <w:szCs w:val="24"/>
                <w:lang w:val="fr"/>
              </w:rPr>
              <w:t>L</w:t>
            </w:r>
            <w:r>
              <w:rPr>
                <w:bCs/>
                <w:sz w:val="24"/>
                <w:szCs w:val="24"/>
                <w:lang w:val="fr"/>
              </w:rPr>
              <w:t>’Entrepreneur</w:t>
            </w:r>
            <w:r w:rsidRPr="009C1E58">
              <w:rPr>
                <w:bCs/>
                <w:sz w:val="24"/>
                <w:szCs w:val="24"/>
                <w:lang w:val="fr"/>
              </w:rPr>
              <w:t xml:space="preserve"> doit prendre toutes les mesures nécessaires pour s’assurer que le personnel de chaque entrepreneur, </w:t>
            </w:r>
            <w:r w:rsidRPr="009C1E58">
              <w:rPr>
                <w:noProof/>
                <w:sz w:val="24"/>
                <w:szCs w:val="24"/>
                <w:lang w:val="fr"/>
              </w:rPr>
              <w:t xml:space="preserve">employé pour l’exécution du </w:t>
            </w:r>
            <w:r>
              <w:rPr>
                <w:noProof/>
                <w:sz w:val="24"/>
                <w:szCs w:val="24"/>
                <w:lang w:val="fr"/>
              </w:rPr>
              <w:t>Marché</w:t>
            </w:r>
            <w:r w:rsidRPr="009C1E58">
              <w:rPr>
                <w:noProof/>
                <w:sz w:val="24"/>
                <w:szCs w:val="24"/>
                <w:lang w:val="fr"/>
              </w:rPr>
              <w:t xml:space="preserve"> sur le </w:t>
            </w:r>
            <w:r>
              <w:rPr>
                <w:noProof/>
                <w:sz w:val="24"/>
                <w:szCs w:val="24"/>
                <w:lang w:val="fr"/>
              </w:rPr>
              <w:t>S</w:t>
            </w:r>
            <w:r w:rsidRPr="009C1E58">
              <w:rPr>
                <w:noProof/>
                <w:sz w:val="24"/>
                <w:szCs w:val="24"/>
                <w:lang w:val="fr"/>
              </w:rPr>
              <w:t xml:space="preserve">ite ou dans d’autres </w:t>
            </w:r>
            <w:r>
              <w:rPr>
                <w:noProof/>
                <w:sz w:val="24"/>
                <w:szCs w:val="24"/>
                <w:lang w:val="fr"/>
              </w:rPr>
              <w:t>liux</w:t>
            </w:r>
            <w:r w:rsidRPr="009C1E58">
              <w:rPr>
                <w:noProof/>
                <w:sz w:val="24"/>
                <w:szCs w:val="24"/>
                <w:lang w:val="fr"/>
              </w:rPr>
              <w:t>s où le</w:t>
            </w:r>
            <w:r>
              <w:rPr>
                <w:noProof/>
                <w:sz w:val="24"/>
                <w:szCs w:val="24"/>
                <w:lang w:val="fr"/>
              </w:rPr>
              <w:t xml:space="preserve"> Montage des </w:t>
            </w:r>
            <w:r w:rsidRPr="009C1E58">
              <w:rPr>
                <w:noProof/>
                <w:sz w:val="24"/>
                <w:szCs w:val="24"/>
                <w:lang w:val="fr"/>
              </w:rPr>
              <w:t>installation sont effectués,</w:t>
            </w:r>
            <w:r w:rsidRPr="009C1E58">
              <w:rPr>
                <w:sz w:val="24"/>
                <w:szCs w:val="24"/>
                <w:lang w:val="fr"/>
              </w:rPr>
              <w:t xml:space="preserve"> </w:t>
            </w:r>
            <w:r w:rsidRPr="009C1E58">
              <w:rPr>
                <w:bCs/>
                <w:sz w:val="24"/>
                <w:szCs w:val="24"/>
                <w:lang w:val="fr"/>
              </w:rPr>
              <w:t xml:space="preserve">est informé du </w:t>
            </w:r>
            <w:r>
              <w:rPr>
                <w:bCs/>
                <w:sz w:val="24"/>
                <w:szCs w:val="24"/>
                <w:lang w:val="fr"/>
              </w:rPr>
              <w:t>C</w:t>
            </w:r>
            <w:r w:rsidRPr="009C1E58">
              <w:rPr>
                <w:bCs/>
                <w:sz w:val="24"/>
                <w:szCs w:val="24"/>
                <w:lang w:val="fr"/>
              </w:rPr>
              <w:t xml:space="preserve">ode de conduite, y compris les </w:t>
            </w:r>
            <w:r w:rsidRPr="009C1E58">
              <w:rPr>
                <w:sz w:val="24"/>
                <w:szCs w:val="24"/>
                <w:lang w:val="fr"/>
              </w:rPr>
              <w:t>comportements</w:t>
            </w:r>
            <w:r w:rsidRPr="009C1E58">
              <w:rPr>
                <w:color w:val="000000"/>
                <w:sz w:val="24"/>
                <w:szCs w:val="24"/>
                <w:lang w:val="fr"/>
              </w:rPr>
              <w:t xml:space="preserve"> spécifiques</w:t>
            </w:r>
            <w:r w:rsidRPr="009C1E58">
              <w:rPr>
                <w:sz w:val="24"/>
                <w:szCs w:val="24"/>
                <w:lang w:val="fr"/>
              </w:rPr>
              <w:t xml:space="preserve"> </w:t>
            </w:r>
            <w:r w:rsidRPr="009C1E58">
              <w:rPr>
                <w:bCs/>
                <w:sz w:val="24"/>
                <w:szCs w:val="24"/>
                <w:lang w:val="fr"/>
              </w:rPr>
              <w:t xml:space="preserve">qui sont interdits, et comprend les conséquences de se livrer à de tels comportements interdits.  </w:t>
            </w:r>
          </w:p>
          <w:p w14:paraId="362084DC" w14:textId="77777777" w:rsidR="00F8070E" w:rsidRPr="009C1E58" w:rsidRDefault="00F8070E" w:rsidP="00F8070E">
            <w:pPr>
              <w:spacing w:before="120" w:after="120"/>
              <w:ind w:left="515" w:right="-72"/>
              <w:jc w:val="both"/>
              <w:rPr>
                <w:bCs/>
                <w:sz w:val="24"/>
                <w:szCs w:val="24"/>
              </w:rPr>
            </w:pPr>
            <w:r w:rsidRPr="009C1E58">
              <w:rPr>
                <w:bCs/>
                <w:sz w:val="24"/>
                <w:szCs w:val="24"/>
                <w:lang w:val="fr"/>
              </w:rPr>
              <w:t>Ces mesures comprennent la fourniture d’instructions et de documents qui peuvent être compris par le personnel de l’</w:t>
            </w:r>
            <w:r>
              <w:rPr>
                <w:bCs/>
                <w:sz w:val="24"/>
                <w:szCs w:val="24"/>
                <w:lang w:val="fr"/>
              </w:rPr>
              <w:t>E</w:t>
            </w:r>
            <w:r w:rsidRPr="009C1E58">
              <w:rPr>
                <w:bCs/>
                <w:sz w:val="24"/>
                <w:szCs w:val="24"/>
                <w:lang w:val="fr"/>
              </w:rPr>
              <w:t>ntrepreneur</w:t>
            </w:r>
            <w:r>
              <w:rPr>
                <w:bCs/>
                <w:sz w:val="24"/>
                <w:szCs w:val="24"/>
                <w:lang w:val="fr"/>
              </w:rPr>
              <w:t>,</w:t>
            </w:r>
            <w:r w:rsidRPr="009C1E58">
              <w:rPr>
                <w:bCs/>
                <w:sz w:val="24"/>
                <w:szCs w:val="24"/>
                <w:lang w:val="fr"/>
              </w:rPr>
              <w:t xml:space="preserve"> et la recherche d’obtenir la signature de cette personne accusant réception de </w:t>
            </w:r>
            <w:r w:rsidRPr="009C1E58">
              <w:rPr>
                <w:sz w:val="24"/>
                <w:szCs w:val="24"/>
                <w:lang w:val="fr"/>
              </w:rPr>
              <w:t>ces instructions et / ou documents, le cas échéant.</w:t>
            </w:r>
          </w:p>
          <w:p w14:paraId="1895BFC5" w14:textId="77777777" w:rsidR="00F8070E" w:rsidRPr="009C1E58" w:rsidRDefault="00F8070E" w:rsidP="00F8070E">
            <w:pPr>
              <w:spacing w:before="120" w:after="120"/>
              <w:ind w:left="515" w:right="-72"/>
              <w:jc w:val="both"/>
              <w:rPr>
                <w:bCs/>
                <w:sz w:val="24"/>
                <w:szCs w:val="24"/>
              </w:rPr>
            </w:pPr>
            <w:r w:rsidRPr="009C1E58">
              <w:rPr>
                <w:bCs/>
                <w:sz w:val="24"/>
                <w:szCs w:val="24"/>
                <w:lang w:val="fr"/>
              </w:rPr>
              <w:t>L’</w:t>
            </w:r>
            <w:r>
              <w:rPr>
                <w:bCs/>
                <w:sz w:val="24"/>
                <w:szCs w:val="24"/>
                <w:lang w:val="fr"/>
              </w:rPr>
              <w:t>E</w:t>
            </w:r>
            <w:r w:rsidRPr="009C1E58">
              <w:rPr>
                <w:bCs/>
                <w:sz w:val="24"/>
                <w:szCs w:val="24"/>
                <w:lang w:val="fr"/>
              </w:rPr>
              <w:t xml:space="preserve">ntrepreneur doit également s’assurer que le </w:t>
            </w:r>
            <w:r>
              <w:rPr>
                <w:bCs/>
                <w:sz w:val="24"/>
                <w:szCs w:val="24"/>
                <w:lang w:val="fr"/>
              </w:rPr>
              <w:t>C</w:t>
            </w:r>
            <w:r w:rsidRPr="009C1E58">
              <w:rPr>
                <w:bCs/>
                <w:sz w:val="24"/>
                <w:szCs w:val="24"/>
                <w:lang w:val="fr"/>
              </w:rPr>
              <w:t xml:space="preserve">ode de conduite est affiché de manière visible </w:t>
            </w:r>
            <w:r w:rsidRPr="009C1E58">
              <w:rPr>
                <w:color w:val="000000"/>
                <w:sz w:val="24"/>
                <w:szCs w:val="24"/>
                <w:lang w:val="fr"/>
              </w:rPr>
              <w:t>à</w:t>
            </w:r>
            <w:r w:rsidRPr="009C1E58">
              <w:rPr>
                <w:sz w:val="24"/>
                <w:szCs w:val="24"/>
                <w:lang w:val="fr"/>
              </w:rPr>
              <w:t xml:space="preserve"> </w:t>
            </w:r>
            <w:r w:rsidRPr="009C1E58">
              <w:rPr>
                <w:bCs/>
                <w:sz w:val="24"/>
                <w:szCs w:val="24"/>
                <w:lang w:val="fr"/>
              </w:rPr>
              <w:t xml:space="preserve">plusieurs endroits sur le </w:t>
            </w:r>
            <w:r>
              <w:rPr>
                <w:bCs/>
                <w:sz w:val="24"/>
                <w:szCs w:val="24"/>
                <w:lang w:val="fr"/>
              </w:rPr>
              <w:t>S</w:t>
            </w:r>
            <w:r w:rsidRPr="009C1E58">
              <w:rPr>
                <w:bCs/>
                <w:sz w:val="24"/>
                <w:szCs w:val="24"/>
                <w:lang w:val="fr"/>
              </w:rPr>
              <w:t>ite et à tout autre endroit où le</w:t>
            </w:r>
            <w:r>
              <w:rPr>
                <w:bCs/>
                <w:sz w:val="24"/>
                <w:szCs w:val="24"/>
                <w:lang w:val="fr"/>
              </w:rPr>
              <w:t xml:space="preserve"> Montage des </w:t>
            </w:r>
            <w:r w:rsidRPr="009C1E58">
              <w:rPr>
                <w:bCs/>
                <w:sz w:val="24"/>
                <w:szCs w:val="24"/>
                <w:lang w:val="fr"/>
              </w:rPr>
              <w:t>installation</w:t>
            </w:r>
            <w:r>
              <w:rPr>
                <w:bCs/>
                <w:sz w:val="24"/>
                <w:szCs w:val="24"/>
                <w:lang w:val="fr"/>
              </w:rPr>
              <w:t>s</w:t>
            </w:r>
            <w:r w:rsidRPr="009C1E58">
              <w:rPr>
                <w:bCs/>
                <w:sz w:val="24"/>
                <w:szCs w:val="24"/>
                <w:lang w:val="fr"/>
              </w:rPr>
              <w:t xml:space="preserve"> seront effectués, ainsi que dans des zones à l’extérieur du </w:t>
            </w:r>
            <w:r>
              <w:rPr>
                <w:bCs/>
                <w:sz w:val="24"/>
                <w:szCs w:val="24"/>
                <w:lang w:val="fr"/>
              </w:rPr>
              <w:t>S</w:t>
            </w:r>
            <w:r w:rsidRPr="009C1E58">
              <w:rPr>
                <w:bCs/>
                <w:sz w:val="24"/>
                <w:szCs w:val="24"/>
                <w:lang w:val="fr"/>
              </w:rPr>
              <w:t xml:space="preserve">ite accessibles à la communauté locale et aux personnes touchées par le projet. Le </w:t>
            </w:r>
            <w:r>
              <w:rPr>
                <w:bCs/>
                <w:sz w:val="24"/>
                <w:szCs w:val="24"/>
                <w:lang w:val="fr"/>
              </w:rPr>
              <w:t>C</w:t>
            </w:r>
            <w:r w:rsidRPr="009C1E58">
              <w:rPr>
                <w:bCs/>
                <w:sz w:val="24"/>
                <w:szCs w:val="24"/>
                <w:lang w:val="fr"/>
              </w:rPr>
              <w:t xml:space="preserve">ode de conduite affiché doit être fourni dans des langues compréhensibles pour le </w:t>
            </w:r>
            <w:r>
              <w:rPr>
                <w:bCs/>
                <w:sz w:val="24"/>
                <w:szCs w:val="24"/>
                <w:lang w:val="fr"/>
              </w:rPr>
              <w:t>P</w:t>
            </w:r>
            <w:r w:rsidRPr="009C1E58">
              <w:rPr>
                <w:bCs/>
                <w:sz w:val="24"/>
                <w:szCs w:val="24"/>
                <w:lang w:val="fr"/>
              </w:rPr>
              <w:t xml:space="preserve">ersonnel de l’entrepreneur, le </w:t>
            </w:r>
            <w:r>
              <w:rPr>
                <w:bCs/>
                <w:sz w:val="24"/>
                <w:szCs w:val="24"/>
                <w:lang w:val="fr"/>
              </w:rPr>
              <w:t>P</w:t>
            </w:r>
            <w:r w:rsidRPr="009C1E58">
              <w:rPr>
                <w:bCs/>
                <w:sz w:val="24"/>
                <w:szCs w:val="24"/>
                <w:lang w:val="fr"/>
              </w:rPr>
              <w:t>ersonnel d</w:t>
            </w:r>
            <w:r>
              <w:rPr>
                <w:bCs/>
                <w:sz w:val="24"/>
                <w:szCs w:val="24"/>
                <w:lang w:val="fr"/>
              </w:rPr>
              <w:t>u Maître d’Ouvrage</w:t>
            </w:r>
            <w:r w:rsidRPr="009C1E58">
              <w:rPr>
                <w:bCs/>
                <w:sz w:val="24"/>
                <w:szCs w:val="24"/>
                <w:lang w:val="fr"/>
              </w:rPr>
              <w:t xml:space="preserve"> et la communauté locale.</w:t>
            </w:r>
          </w:p>
          <w:p w14:paraId="43EAA5DC" w14:textId="77777777" w:rsidR="00F8070E" w:rsidRDefault="00F8070E" w:rsidP="00F8070E">
            <w:pPr>
              <w:ind w:left="519"/>
              <w:jc w:val="both"/>
              <w:rPr>
                <w:bCs/>
                <w:sz w:val="24"/>
                <w:szCs w:val="24"/>
                <w:lang w:val="fr"/>
              </w:rPr>
            </w:pPr>
            <w:r w:rsidRPr="009C1E58">
              <w:rPr>
                <w:bCs/>
                <w:sz w:val="24"/>
                <w:szCs w:val="24"/>
                <w:lang w:val="fr"/>
              </w:rPr>
              <w:t>La stratégie de gestion et les plans de mise en œuvre de l’</w:t>
            </w:r>
            <w:r>
              <w:rPr>
                <w:bCs/>
                <w:sz w:val="24"/>
                <w:szCs w:val="24"/>
                <w:lang w:val="fr"/>
              </w:rPr>
              <w:t>E</w:t>
            </w:r>
            <w:r w:rsidRPr="009C1E58">
              <w:rPr>
                <w:bCs/>
                <w:sz w:val="24"/>
                <w:szCs w:val="24"/>
                <w:lang w:val="fr"/>
              </w:rPr>
              <w:t xml:space="preserve">ntrepreneur </w:t>
            </w:r>
            <w:r w:rsidRPr="009C1E58">
              <w:rPr>
                <w:color w:val="000000"/>
                <w:sz w:val="24"/>
                <w:szCs w:val="24"/>
                <w:lang w:val="fr"/>
              </w:rPr>
              <w:t>doivent comprendre</w:t>
            </w:r>
            <w:r w:rsidRPr="009C1E58">
              <w:rPr>
                <w:sz w:val="24"/>
                <w:szCs w:val="24"/>
                <w:lang w:val="fr"/>
              </w:rPr>
              <w:t xml:space="preserve"> </w:t>
            </w:r>
            <w:r w:rsidRPr="009C1E58">
              <w:rPr>
                <w:bCs/>
                <w:sz w:val="24"/>
                <w:szCs w:val="24"/>
                <w:lang w:val="fr"/>
              </w:rPr>
              <w:t>des processus appropriés pour que l’</w:t>
            </w:r>
            <w:r>
              <w:rPr>
                <w:bCs/>
                <w:sz w:val="24"/>
                <w:szCs w:val="24"/>
                <w:lang w:val="fr"/>
              </w:rPr>
              <w:t>E</w:t>
            </w:r>
            <w:r w:rsidRPr="009C1E58">
              <w:rPr>
                <w:bCs/>
                <w:sz w:val="24"/>
                <w:szCs w:val="24"/>
                <w:lang w:val="fr"/>
              </w:rPr>
              <w:t xml:space="preserve">ntrepreneur </w:t>
            </w:r>
            <w:r>
              <w:rPr>
                <w:bCs/>
                <w:sz w:val="24"/>
                <w:szCs w:val="24"/>
                <w:lang w:val="fr"/>
              </w:rPr>
              <w:t xml:space="preserve">puisse </w:t>
            </w:r>
            <w:r w:rsidRPr="009C1E58">
              <w:rPr>
                <w:bCs/>
                <w:sz w:val="24"/>
                <w:szCs w:val="24"/>
                <w:lang w:val="fr"/>
              </w:rPr>
              <w:t>vérifie</w:t>
            </w:r>
            <w:r>
              <w:rPr>
                <w:bCs/>
                <w:sz w:val="24"/>
                <w:szCs w:val="24"/>
                <w:lang w:val="fr"/>
              </w:rPr>
              <w:t>r</w:t>
            </w:r>
            <w:r w:rsidRPr="009C1E58">
              <w:rPr>
                <w:bCs/>
                <w:sz w:val="24"/>
                <w:szCs w:val="24"/>
                <w:lang w:val="fr"/>
              </w:rPr>
              <w:t xml:space="preserve"> le respect de ces obligations.</w:t>
            </w:r>
          </w:p>
          <w:p w14:paraId="1BE9B2BB" w14:textId="77777777" w:rsidR="00F8070E" w:rsidRPr="009C1E58" w:rsidRDefault="00F8070E" w:rsidP="00F8070E">
            <w:pPr>
              <w:ind w:left="519"/>
              <w:jc w:val="both"/>
              <w:rPr>
                <w:sz w:val="24"/>
                <w:szCs w:val="24"/>
              </w:rPr>
            </w:pPr>
          </w:p>
          <w:p w14:paraId="6F7A602F" w14:textId="77777777" w:rsidR="00F8070E" w:rsidRPr="001178F4" w:rsidRDefault="00F8070E" w:rsidP="00F8070E">
            <w:pPr>
              <w:spacing w:after="180"/>
              <w:ind w:left="720" w:hanging="720"/>
              <w:jc w:val="both"/>
              <w:rPr>
                <w:sz w:val="24"/>
                <w:szCs w:val="24"/>
              </w:rPr>
            </w:pPr>
            <w:r w:rsidRPr="001178F4">
              <w:rPr>
                <w:sz w:val="24"/>
                <w:szCs w:val="24"/>
              </w:rPr>
              <w:t>22.</w:t>
            </w:r>
            <w:r>
              <w:rPr>
                <w:sz w:val="24"/>
                <w:szCs w:val="24"/>
              </w:rPr>
              <w:t>5</w:t>
            </w:r>
            <w:r w:rsidRPr="001178F4">
              <w:rPr>
                <w:sz w:val="24"/>
                <w:szCs w:val="24"/>
              </w:rPr>
              <w:tab/>
            </w:r>
            <w:r w:rsidRPr="00A723E3">
              <w:rPr>
                <w:sz w:val="24"/>
                <w:szCs w:val="24"/>
                <w:u w:val="single"/>
              </w:rPr>
              <w:t xml:space="preserve">Opportunités pour </w:t>
            </w:r>
            <w:r w:rsidRPr="001178F4">
              <w:rPr>
                <w:sz w:val="24"/>
                <w:szCs w:val="24"/>
                <w:u w:val="single"/>
              </w:rPr>
              <w:t>d’</w:t>
            </w:r>
            <w:r>
              <w:rPr>
                <w:sz w:val="24"/>
                <w:szCs w:val="24"/>
                <w:u w:val="single"/>
              </w:rPr>
              <w:t>A</w:t>
            </w:r>
            <w:r w:rsidRPr="001178F4">
              <w:rPr>
                <w:sz w:val="24"/>
                <w:szCs w:val="24"/>
                <w:u w:val="single"/>
              </w:rPr>
              <w:t xml:space="preserve">utres </w:t>
            </w:r>
            <w:r>
              <w:rPr>
                <w:sz w:val="24"/>
                <w:szCs w:val="24"/>
                <w:u w:val="single"/>
              </w:rPr>
              <w:t>E</w:t>
            </w:r>
            <w:r w:rsidRPr="001178F4">
              <w:rPr>
                <w:sz w:val="24"/>
                <w:szCs w:val="24"/>
                <w:u w:val="single"/>
              </w:rPr>
              <w:t>ntrepreneurs</w:t>
            </w:r>
          </w:p>
          <w:p w14:paraId="44C8EA61"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5</w:t>
            </w:r>
            <w:r w:rsidRPr="001178F4">
              <w:rPr>
                <w:sz w:val="24"/>
                <w:szCs w:val="24"/>
              </w:rPr>
              <w:t>.1</w:t>
            </w:r>
            <w:r w:rsidRPr="001178F4">
              <w:rPr>
                <w:sz w:val="24"/>
                <w:szCs w:val="24"/>
              </w:rPr>
              <w:tab/>
              <w:t>Sur demande écrite du Maître d</w:t>
            </w:r>
            <w:r>
              <w:rPr>
                <w:sz w:val="24"/>
                <w:szCs w:val="24"/>
              </w:rPr>
              <w:t>’O</w:t>
            </w:r>
            <w:r w:rsidRPr="001178F4">
              <w:rPr>
                <w:sz w:val="24"/>
                <w:szCs w:val="24"/>
              </w:rPr>
              <w:t xml:space="preserve">uvrage ou du Directeur de projet, et dans toute la mesure où il le peut raisonnablement, </w:t>
            </w:r>
            <w:r>
              <w:rPr>
                <w:sz w:val="24"/>
                <w:szCs w:val="24"/>
              </w:rPr>
              <w:t>l’Entrepreneur</w:t>
            </w:r>
            <w:r w:rsidRPr="001178F4">
              <w:rPr>
                <w:sz w:val="24"/>
                <w:szCs w:val="24"/>
              </w:rPr>
              <w:t xml:space="preserve"> devra donner aux autres entrepreneurs engagés par le Maître d</w:t>
            </w:r>
            <w:r>
              <w:rPr>
                <w:sz w:val="24"/>
                <w:szCs w:val="24"/>
              </w:rPr>
              <w:t>’O</w:t>
            </w:r>
            <w:r w:rsidRPr="001178F4">
              <w:rPr>
                <w:sz w:val="24"/>
                <w:szCs w:val="24"/>
              </w:rPr>
              <w:t xml:space="preserve">uvrage, travaillant sur le </w:t>
            </w:r>
            <w:r>
              <w:rPr>
                <w:sz w:val="24"/>
                <w:szCs w:val="24"/>
              </w:rPr>
              <w:t>S</w:t>
            </w:r>
            <w:r w:rsidRPr="001178F4">
              <w:rPr>
                <w:sz w:val="24"/>
                <w:szCs w:val="24"/>
              </w:rPr>
              <w:t>ite ou à proximité de celui-ci, la possibilité d’exécuter leurs propres travaux.</w:t>
            </w:r>
          </w:p>
          <w:p w14:paraId="6AD45617"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5</w:t>
            </w:r>
            <w:r w:rsidRPr="001178F4">
              <w:rPr>
                <w:sz w:val="24"/>
                <w:szCs w:val="24"/>
              </w:rPr>
              <w:t>.2</w:t>
            </w:r>
            <w:r w:rsidRPr="001178F4">
              <w:rPr>
                <w:sz w:val="24"/>
                <w:szCs w:val="24"/>
              </w:rPr>
              <w:tab/>
              <w:t>Si, accédant à une demande écrite du Maître d</w:t>
            </w:r>
            <w:r>
              <w:rPr>
                <w:sz w:val="24"/>
                <w:szCs w:val="24"/>
              </w:rPr>
              <w:t>’O</w:t>
            </w:r>
            <w:r w:rsidRPr="001178F4">
              <w:rPr>
                <w:sz w:val="24"/>
                <w:szCs w:val="24"/>
              </w:rPr>
              <w:t xml:space="preserve">uvrage ou du Directeur de projet, </w:t>
            </w:r>
            <w:r>
              <w:rPr>
                <w:sz w:val="24"/>
                <w:szCs w:val="24"/>
              </w:rPr>
              <w:t>l’Entrepreneur</w:t>
            </w:r>
            <w:r w:rsidRPr="001178F4">
              <w:rPr>
                <w:sz w:val="24"/>
                <w:szCs w:val="24"/>
              </w:rPr>
              <w:t xml:space="preserve"> met à la disposition de ces autres entrepreneurs des routes ou voies que </w:t>
            </w:r>
            <w:r>
              <w:rPr>
                <w:sz w:val="24"/>
                <w:szCs w:val="24"/>
              </w:rPr>
              <w:t>l’Entrepreneur</w:t>
            </w:r>
            <w:r w:rsidRPr="001178F4">
              <w:rPr>
                <w:sz w:val="24"/>
                <w:szCs w:val="24"/>
              </w:rPr>
              <w:t xml:space="preserve"> a la responsabilité d’entretenir, ou s’il permet à ces autres entrepreneurs d’utiliser des équipements </w:t>
            </w:r>
            <w:r>
              <w:rPr>
                <w:sz w:val="24"/>
                <w:szCs w:val="24"/>
              </w:rPr>
              <w:t>de l’Entrepreneur</w:t>
            </w:r>
            <w:r w:rsidRPr="001178F4">
              <w:rPr>
                <w:sz w:val="24"/>
                <w:szCs w:val="24"/>
              </w:rPr>
              <w:t xml:space="preserve">, ou si </w:t>
            </w:r>
            <w:r>
              <w:rPr>
                <w:sz w:val="24"/>
                <w:szCs w:val="24"/>
              </w:rPr>
              <w:t>l’Entrepreneur</w:t>
            </w:r>
            <w:r w:rsidRPr="001178F4">
              <w:rPr>
                <w:sz w:val="24"/>
                <w:szCs w:val="24"/>
              </w:rPr>
              <w:t xml:space="preserve"> fournit d’autres prestations à ces autres entrepreneurs, le Maître d</w:t>
            </w:r>
            <w:r>
              <w:rPr>
                <w:sz w:val="24"/>
                <w:szCs w:val="24"/>
              </w:rPr>
              <w:t>’O</w:t>
            </w:r>
            <w:r w:rsidRPr="001178F4">
              <w:rPr>
                <w:sz w:val="24"/>
                <w:szCs w:val="24"/>
              </w:rPr>
              <w:t xml:space="preserve">uvrage devra indemniser intégralement </w:t>
            </w:r>
            <w:r>
              <w:rPr>
                <w:sz w:val="24"/>
                <w:szCs w:val="24"/>
              </w:rPr>
              <w:t>l’Entrepreneur</w:t>
            </w:r>
            <w:r w:rsidRPr="001178F4">
              <w:rPr>
                <w:sz w:val="24"/>
                <w:szCs w:val="24"/>
              </w:rPr>
              <w:t xml:space="preserve"> de toute perte ou de tout dommage causé ou occasionné par ces autres entrepreneurs, à l’occasion de cette utilisation ou de ces prestations, et il devra payer </w:t>
            </w:r>
            <w:r>
              <w:rPr>
                <w:sz w:val="24"/>
                <w:szCs w:val="24"/>
              </w:rPr>
              <w:t>à l’Entrepreneur</w:t>
            </w:r>
            <w:r w:rsidRPr="001178F4">
              <w:rPr>
                <w:sz w:val="24"/>
                <w:szCs w:val="24"/>
              </w:rPr>
              <w:t xml:space="preserve"> une rémunération raisonnable pour l’utilisation de ces équipements ou la fourniture de ces prestations.</w:t>
            </w:r>
          </w:p>
          <w:p w14:paraId="6EF79BCD"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5</w:t>
            </w:r>
            <w:r w:rsidRPr="001178F4">
              <w:rPr>
                <w:sz w:val="24"/>
                <w:szCs w:val="24"/>
              </w:rPr>
              <w:t>.3</w:t>
            </w:r>
            <w:r w:rsidRPr="001178F4">
              <w:rPr>
                <w:sz w:val="24"/>
                <w:szCs w:val="24"/>
              </w:rPr>
              <w:tab/>
            </w:r>
            <w:r>
              <w:rPr>
                <w:sz w:val="24"/>
                <w:szCs w:val="24"/>
              </w:rPr>
              <w:t>L’Entrepreneur</w:t>
            </w:r>
            <w:r w:rsidRPr="001178F4">
              <w:rPr>
                <w:sz w:val="24"/>
                <w:szCs w:val="24"/>
              </w:rPr>
              <w:t xml:space="preserve"> devra de même veiller à exécuter ses travaux de manière à gêner le moins possible l’exécution des travaux confiés à d’autres entrepreneurs.  Le Directeur de projet tranchera tout différend ou conflit qui pourrait s’élever entre </w:t>
            </w:r>
            <w:r>
              <w:rPr>
                <w:sz w:val="24"/>
                <w:szCs w:val="24"/>
              </w:rPr>
              <w:t>l’Entrepreneur</w:t>
            </w:r>
            <w:r w:rsidRPr="001178F4">
              <w:rPr>
                <w:sz w:val="24"/>
                <w:szCs w:val="24"/>
              </w:rPr>
              <w:t xml:space="preserve"> et d’autres entrepreneurs, ou entre </w:t>
            </w:r>
            <w:r>
              <w:rPr>
                <w:sz w:val="24"/>
                <w:szCs w:val="24"/>
              </w:rPr>
              <w:t>l’Entrepreneur</w:t>
            </w:r>
            <w:r w:rsidRPr="001178F4">
              <w:rPr>
                <w:sz w:val="24"/>
                <w:szCs w:val="24"/>
              </w:rPr>
              <w:t xml:space="preserve"> et le personnel du Maître d</w:t>
            </w:r>
            <w:r>
              <w:rPr>
                <w:sz w:val="24"/>
                <w:szCs w:val="24"/>
              </w:rPr>
              <w:t>’O</w:t>
            </w:r>
            <w:r w:rsidRPr="001178F4">
              <w:rPr>
                <w:sz w:val="24"/>
                <w:szCs w:val="24"/>
              </w:rPr>
              <w:t>uvrage, à propos de l’exécution de leurs travaux respectifs.</w:t>
            </w:r>
          </w:p>
          <w:p w14:paraId="2C20F399"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5</w:t>
            </w:r>
            <w:r w:rsidRPr="001178F4">
              <w:rPr>
                <w:sz w:val="24"/>
                <w:szCs w:val="24"/>
              </w:rPr>
              <w:t>.4</w:t>
            </w:r>
            <w:r w:rsidRPr="001178F4">
              <w:rPr>
                <w:sz w:val="24"/>
                <w:szCs w:val="24"/>
              </w:rPr>
              <w:tab/>
            </w:r>
            <w:r>
              <w:rPr>
                <w:sz w:val="24"/>
                <w:szCs w:val="24"/>
              </w:rPr>
              <w:t>L’Entrepreneur</w:t>
            </w:r>
            <w:r w:rsidRPr="001178F4">
              <w:rPr>
                <w:sz w:val="24"/>
                <w:szCs w:val="24"/>
              </w:rPr>
              <w:t xml:space="preserve"> devra notifier sans délai au Directeur de projet les défauts qu’il aura constatés dans les travaux d’autres entrepreneurs et qui pourraient affecter les travaux </w:t>
            </w:r>
            <w:r>
              <w:rPr>
                <w:sz w:val="24"/>
                <w:szCs w:val="24"/>
              </w:rPr>
              <w:t>de l’Entrepreneur</w:t>
            </w:r>
            <w:r w:rsidRPr="001178F4">
              <w:rPr>
                <w:sz w:val="24"/>
                <w:szCs w:val="24"/>
              </w:rPr>
              <w:t xml:space="preserve">.  Le Directeur de projet devra déterminer les mesures correctives à prendre, le cas échéant, afin de remédier à cette situation, après inspection des Installations. Les décisions prises par le Directeur de projet s’imposeront </w:t>
            </w:r>
            <w:r>
              <w:rPr>
                <w:sz w:val="24"/>
                <w:szCs w:val="24"/>
              </w:rPr>
              <w:t>à l’Entrepreneur</w:t>
            </w:r>
            <w:r w:rsidRPr="001178F4">
              <w:rPr>
                <w:sz w:val="24"/>
                <w:szCs w:val="24"/>
              </w:rPr>
              <w:t>.</w:t>
            </w:r>
          </w:p>
          <w:p w14:paraId="072DEC42" w14:textId="77777777" w:rsidR="00F8070E" w:rsidRPr="001178F4" w:rsidRDefault="00F8070E" w:rsidP="00F8070E">
            <w:pPr>
              <w:spacing w:after="180"/>
              <w:ind w:left="519" w:hanging="519"/>
              <w:jc w:val="both"/>
              <w:rPr>
                <w:sz w:val="24"/>
                <w:szCs w:val="24"/>
              </w:rPr>
            </w:pPr>
            <w:r w:rsidRPr="001178F4">
              <w:rPr>
                <w:sz w:val="24"/>
                <w:szCs w:val="24"/>
              </w:rPr>
              <w:t>22.</w:t>
            </w:r>
            <w:r>
              <w:rPr>
                <w:sz w:val="24"/>
                <w:szCs w:val="24"/>
              </w:rPr>
              <w:t>6</w:t>
            </w:r>
            <w:r w:rsidRPr="001178F4">
              <w:rPr>
                <w:sz w:val="24"/>
                <w:szCs w:val="24"/>
              </w:rPr>
              <w:tab/>
            </w:r>
            <w:r w:rsidRPr="001178F4">
              <w:rPr>
                <w:sz w:val="24"/>
                <w:szCs w:val="24"/>
                <w:u w:val="single"/>
              </w:rPr>
              <w:t>Travaux d’urgence</w:t>
            </w:r>
          </w:p>
          <w:p w14:paraId="07CD51E2" w14:textId="77777777" w:rsidR="00F8070E" w:rsidRPr="001178F4" w:rsidRDefault="00F8070E" w:rsidP="00F8070E">
            <w:pPr>
              <w:spacing w:after="180"/>
              <w:ind w:left="567"/>
              <w:jc w:val="both"/>
              <w:rPr>
                <w:sz w:val="24"/>
                <w:szCs w:val="24"/>
              </w:rPr>
            </w:pPr>
            <w:r w:rsidRPr="001178F4">
              <w:rPr>
                <w:sz w:val="24"/>
                <w:szCs w:val="24"/>
              </w:rPr>
              <w:t xml:space="preserve">Dans le cas où une situation d’urgence survenant au cours ou à l’occasion de l’exécution du Marché imposerait d’effectuer des travaux d’urgence, à titre préventif, correctif ou conservatoire, pour éviter que les Installations soient endommagées, </w:t>
            </w:r>
            <w:r>
              <w:rPr>
                <w:sz w:val="24"/>
                <w:szCs w:val="24"/>
              </w:rPr>
              <w:t>l’Entrepreneur</w:t>
            </w:r>
            <w:r w:rsidRPr="001178F4">
              <w:rPr>
                <w:sz w:val="24"/>
                <w:szCs w:val="24"/>
              </w:rPr>
              <w:t xml:space="preserve"> devra immédiatement exécuter ces travaux.</w:t>
            </w:r>
            <w:r>
              <w:rPr>
                <w:sz w:val="24"/>
                <w:szCs w:val="24"/>
              </w:rPr>
              <w:t xml:space="preserve"> </w:t>
            </w:r>
            <w:r w:rsidRPr="001178F4">
              <w:rPr>
                <w:sz w:val="24"/>
                <w:szCs w:val="24"/>
              </w:rPr>
              <w:t xml:space="preserve">Si </w:t>
            </w:r>
            <w:r>
              <w:rPr>
                <w:sz w:val="24"/>
                <w:szCs w:val="24"/>
              </w:rPr>
              <w:t>l’Entrepreneur</w:t>
            </w:r>
            <w:r w:rsidRPr="001178F4">
              <w:rPr>
                <w:sz w:val="24"/>
                <w:szCs w:val="24"/>
              </w:rPr>
              <w:t xml:space="preserve"> est dans l’incapacité ou refuse d’exécuter ces travaux immédiatement, le Maître d</w:t>
            </w:r>
            <w:r>
              <w:rPr>
                <w:sz w:val="24"/>
                <w:szCs w:val="24"/>
              </w:rPr>
              <w:t>’O</w:t>
            </w:r>
            <w:r w:rsidRPr="001178F4">
              <w:rPr>
                <w:sz w:val="24"/>
                <w:szCs w:val="24"/>
              </w:rPr>
              <w:t>uvrage pourra exécuter ou faire exécuter les travaux qu’il jugera nécessaires, afin d’empêcher que les Installations soient endommagées. Dans ce cas, et dès qu’il le pourra pratiquement après que cette situation d’urgence se sera manifestée, le Maître d</w:t>
            </w:r>
            <w:r>
              <w:rPr>
                <w:sz w:val="24"/>
                <w:szCs w:val="24"/>
              </w:rPr>
              <w:t>’O</w:t>
            </w:r>
            <w:r w:rsidRPr="001178F4">
              <w:rPr>
                <w:sz w:val="24"/>
                <w:szCs w:val="24"/>
              </w:rPr>
              <w:t xml:space="preserve">uvrage devra notifier par écrit </w:t>
            </w:r>
            <w:r>
              <w:rPr>
                <w:sz w:val="24"/>
                <w:szCs w:val="24"/>
              </w:rPr>
              <w:t>à l’Entrepreneur</w:t>
            </w:r>
            <w:r w:rsidRPr="001178F4">
              <w:rPr>
                <w:sz w:val="24"/>
                <w:szCs w:val="24"/>
              </w:rPr>
              <w:t xml:space="preserve"> cette situation d’urgence, les travaux exécutés et les motifs pour lesquels ils l’ont été.  Si les travaux exécutés par ou pour le compte du Maître d</w:t>
            </w:r>
            <w:r>
              <w:rPr>
                <w:sz w:val="24"/>
                <w:szCs w:val="24"/>
              </w:rPr>
              <w:t>’O</w:t>
            </w:r>
            <w:r w:rsidRPr="001178F4">
              <w:rPr>
                <w:sz w:val="24"/>
                <w:szCs w:val="24"/>
              </w:rPr>
              <w:t xml:space="preserve">uvrage constituent des travaux que </w:t>
            </w:r>
            <w:r>
              <w:rPr>
                <w:sz w:val="24"/>
                <w:szCs w:val="24"/>
              </w:rPr>
              <w:t>l’Entrepreneur</w:t>
            </w:r>
            <w:r w:rsidRPr="001178F4">
              <w:rPr>
                <w:sz w:val="24"/>
                <w:szCs w:val="24"/>
              </w:rPr>
              <w:t xml:space="preserve"> devait exécuter à ses frais en vertu du Marché, </w:t>
            </w:r>
            <w:r>
              <w:rPr>
                <w:sz w:val="24"/>
                <w:szCs w:val="24"/>
              </w:rPr>
              <w:t>l’Entrepreneur</w:t>
            </w:r>
            <w:r w:rsidRPr="001178F4">
              <w:rPr>
                <w:sz w:val="24"/>
                <w:szCs w:val="24"/>
              </w:rPr>
              <w:t xml:space="preserve"> devra payer au Maître d</w:t>
            </w:r>
            <w:r>
              <w:rPr>
                <w:sz w:val="24"/>
                <w:szCs w:val="24"/>
              </w:rPr>
              <w:t>’O</w:t>
            </w:r>
            <w:r w:rsidRPr="001178F4">
              <w:rPr>
                <w:sz w:val="24"/>
                <w:szCs w:val="24"/>
              </w:rPr>
              <w:t>uvrage le coût raisonnable encouru par le Maître d</w:t>
            </w:r>
            <w:r>
              <w:rPr>
                <w:sz w:val="24"/>
                <w:szCs w:val="24"/>
              </w:rPr>
              <w:t>’O</w:t>
            </w:r>
            <w:r w:rsidRPr="001178F4">
              <w:rPr>
                <w:sz w:val="24"/>
                <w:szCs w:val="24"/>
              </w:rPr>
              <w:t>uvrage pour exécuter ou faire exécuter ces travaux.  Dans tous les autres cas, le Maître d</w:t>
            </w:r>
            <w:r>
              <w:rPr>
                <w:sz w:val="24"/>
                <w:szCs w:val="24"/>
              </w:rPr>
              <w:t>’O</w:t>
            </w:r>
            <w:r w:rsidRPr="001178F4">
              <w:rPr>
                <w:sz w:val="24"/>
                <w:szCs w:val="24"/>
              </w:rPr>
              <w:t>uvrage assurera les frais de ces travaux à sa charge.</w:t>
            </w:r>
          </w:p>
          <w:p w14:paraId="6ACAFD87" w14:textId="77777777" w:rsidR="00F8070E" w:rsidRPr="001178F4" w:rsidRDefault="00F8070E" w:rsidP="00F8070E">
            <w:pPr>
              <w:spacing w:after="180"/>
              <w:ind w:left="720" w:hanging="720"/>
              <w:jc w:val="both"/>
              <w:rPr>
                <w:sz w:val="24"/>
                <w:szCs w:val="24"/>
              </w:rPr>
            </w:pPr>
            <w:r w:rsidRPr="001178F4">
              <w:rPr>
                <w:sz w:val="24"/>
                <w:szCs w:val="24"/>
              </w:rPr>
              <w:t>22.</w:t>
            </w:r>
            <w:r>
              <w:rPr>
                <w:sz w:val="24"/>
                <w:szCs w:val="24"/>
              </w:rPr>
              <w:t>7</w:t>
            </w:r>
            <w:r w:rsidRPr="001178F4">
              <w:rPr>
                <w:sz w:val="24"/>
                <w:szCs w:val="24"/>
              </w:rPr>
              <w:tab/>
            </w:r>
            <w:r w:rsidRPr="001178F4">
              <w:rPr>
                <w:sz w:val="24"/>
                <w:szCs w:val="24"/>
                <w:u w:val="single"/>
              </w:rPr>
              <w:t>Nettoyage du chantier</w:t>
            </w:r>
          </w:p>
          <w:p w14:paraId="086D0740"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7</w:t>
            </w:r>
            <w:r w:rsidRPr="001178F4">
              <w:rPr>
                <w:sz w:val="24"/>
                <w:szCs w:val="24"/>
              </w:rPr>
              <w:t>.1</w:t>
            </w:r>
            <w:r w:rsidRPr="001178F4">
              <w:rPr>
                <w:sz w:val="24"/>
                <w:szCs w:val="24"/>
              </w:rPr>
              <w:tab/>
            </w:r>
            <w:r w:rsidRPr="001178F4">
              <w:rPr>
                <w:i/>
                <w:sz w:val="24"/>
                <w:szCs w:val="24"/>
              </w:rPr>
              <w:t>Nettoyage en cours de chantier</w:t>
            </w:r>
            <w:r w:rsidRPr="001178F4">
              <w:rPr>
                <w:sz w:val="24"/>
                <w:szCs w:val="24"/>
              </w:rPr>
              <w:t xml:space="preserve"> : Pendant l’exécution du Marché, </w:t>
            </w:r>
            <w:r>
              <w:rPr>
                <w:sz w:val="24"/>
                <w:szCs w:val="24"/>
              </w:rPr>
              <w:t>l’Entrepreneur</w:t>
            </w:r>
            <w:r w:rsidRPr="001178F4">
              <w:rPr>
                <w:sz w:val="24"/>
                <w:szCs w:val="24"/>
              </w:rPr>
              <w:t xml:space="preserve"> devra veiller à ce que le site ne soit pas inutilement obstrué, et il devra stocker ou enlever les matériaux en surplus, enlever les décombres, déchets et ouvrages provisoires, et enlever tous les équipements </w:t>
            </w:r>
            <w:r>
              <w:rPr>
                <w:sz w:val="24"/>
                <w:szCs w:val="24"/>
              </w:rPr>
              <w:t>de l’Entrepreneur</w:t>
            </w:r>
            <w:r w:rsidRPr="001178F4">
              <w:rPr>
                <w:sz w:val="24"/>
                <w:szCs w:val="24"/>
              </w:rPr>
              <w:t xml:space="preserve"> qui ne sont plus exigés pour l’exécution du Marché.</w:t>
            </w:r>
          </w:p>
          <w:p w14:paraId="59BBE89B" w14:textId="77777777" w:rsidR="00F8070E" w:rsidRPr="001178F4" w:rsidRDefault="00F8070E" w:rsidP="00F8070E">
            <w:pPr>
              <w:spacing w:after="180"/>
              <w:ind w:left="1512" w:hanging="945"/>
              <w:jc w:val="both"/>
              <w:rPr>
                <w:sz w:val="24"/>
                <w:szCs w:val="24"/>
              </w:rPr>
            </w:pPr>
            <w:r w:rsidRPr="001178F4">
              <w:rPr>
                <w:sz w:val="24"/>
                <w:szCs w:val="24"/>
              </w:rPr>
              <w:t>22.</w:t>
            </w:r>
            <w:r>
              <w:rPr>
                <w:sz w:val="24"/>
                <w:szCs w:val="24"/>
              </w:rPr>
              <w:t>7</w:t>
            </w:r>
            <w:r w:rsidRPr="001178F4">
              <w:rPr>
                <w:sz w:val="24"/>
                <w:szCs w:val="24"/>
              </w:rPr>
              <w:t>.2</w:t>
            </w:r>
            <w:r w:rsidRPr="001178F4">
              <w:rPr>
                <w:sz w:val="24"/>
                <w:szCs w:val="24"/>
              </w:rPr>
              <w:tab/>
            </w:r>
            <w:r w:rsidRPr="001178F4">
              <w:rPr>
                <w:i/>
                <w:sz w:val="24"/>
                <w:szCs w:val="24"/>
              </w:rPr>
              <w:t>Nettoyage du chantier après achèvement</w:t>
            </w:r>
            <w:r>
              <w:rPr>
                <w:sz w:val="24"/>
                <w:szCs w:val="24"/>
              </w:rPr>
              <w:t xml:space="preserve"> : </w:t>
            </w:r>
            <w:r w:rsidRPr="001178F4">
              <w:rPr>
                <w:sz w:val="24"/>
                <w:szCs w:val="24"/>
              </w:rPr>
              <w:t xml:space="preserve">Après achèvement complet des Installations, </w:t>
            </w:r>
            <w:r>
              <w:rPr>
                <w:sz w:val="24"/>
                <w:szCs w:val="24"/>
              </w:rPr>
              <w:t>l’Entrepreneur</w:t>
            </w:r>
            <w:r w:rsidRPr="001178F4">
              <w:rPr>
                <w:sz w:val="24"/>
                <w:szCs w:val="24"/>
              </w:rPr>
              <w:t xml:space="preserve"> devra déblayer et enlever du site tous les décombres, déchets et débris de toute sorte, et laisser le site et les Installations en parfait état de propreté et de sécurité.</w:t>
            </w:r>
          </w:p>
          <w:p w14:paraId="18D771A8" w14:textId="77777777" w:rsidR="00F8070E" w:rsidRDefault="00F8070E" w:rsidP="00F8070E">
            <w:pPr>
              <w:spacing w:after="180"/>
              <w:ind w:left="720" w:hanging="720"/>
              <w:jc w:val="both"/>
              <w:rPr>
                <w:sz w:val="24"/>
                <w:szCs w:val="24"/>
              </w:rPr>
            </w:pPr>
            <w:r w:rsidRPr="001178F4">
              <w:rPr>
                <w:sz w:val="24"/>
                <w:szCs w:val="24"/>
              </w:rPr>
              <w:t>22.</w:t>
            </w:r>
            <w:r>
              <w:rPr>
                <w:sz w:val="24"/>
                <w:szCs w:val="24"/>
              </w:rPr>
              <w:t>8</w:t>
            </w:r>
            <w:r w:rsidRPr="001178F4">
              <w:rPr>
                <w:sz w:val="24"/>
                <w:szCs w:val="24"/>
              </w:rPr>
              <w:tab/>
            </w:r>
            <w:r w:rsidRPr="00394307">
              <w:rPr>
                <w:sz w:val="24"/>
                <w:szCs w:val="24"/>
                <w:u w:val="single"/>
              </w:rPr>
              <w:t>Sécurité sur le Site</w:t>
            </w:r>
            <w:r>
              <w:rPr>
                <w:sz w:val="24"/>
                <w:szCs w:val="24"/>
              </w:rPr>
              <w:t>.</w:t>
            </w:r>
          </w:p>
          <w:p w14:paraId="1C2FEA5D" w14:textId="693ED20C" w:rsidR="00F8070E" w:rsidRPr="001E4D69" w:rsidRDefault="00F8070E" w:rsidP="004663C3">
            <w:pPr>
              <w:spacing w:before="120" w:after="120"/>
              <w:ind w:left="522" w:right="-72"/>
              <w:jc w:val="both"/>
              <w:rPr>
                <w:noProof/>
                <w:sz w:val="24"/>
                <w:szCs w:val="24"/>
              </w:rPr>
            </w:pPr>
            <w:r w:rsidRPr="001E4D69">
              <w:rPr>
                <w:noProof/>
                <w:sz w:val="24"/>
                <w:szCs w:val="24"/>
                <w:lang w:val="fr"/>
              </w:rPr>
              <w:t>L’</w:t>
            </w:r>
            <w:r w:rsidR="004663C3">
              <w:rPr>
                <w:noProof/>
                <w:sz w:val="24"/>
                <w:szCs w:val="24"/>
                <w:lang w:val="fr"/>
              </w:rPr>
              <w:t>E</w:t>
            </w:r>
            <w:r w:rsidRPr="001E4D69">
              <w:rPr>
                <w:noProof/>
                <w:sz w:val="24"/>
                <w:szCs w:val="24"/>
                <w:lang w:val="fr"/>
              </w:rPr>
              <w:t xml:space="preserve">ntrepreneur est responsable de la sécurité </w:t>
            </w:r>
            <w:r>
              <w:rPr>
                <w:noProof/>
                <w:sz w:val="24"/>
                <w:szCs w:val="24"/>
                <w:lang w:val="fr"/>
              </w:rPr>
              <w:t>sur le S</w:t>
            </w:r>
            <w:r w:rsidRPr="001E4D69">
              <w:rPr>
                <w:noProof/>
                <w:sz w:val="24"/>
                <w:szCs w:val="24"/>
                <w:lang w:val="fr"/>
              </w:rPr>
              <w:t xml:space="preserve">ite, y compris la fourniture et l’entretien à ses propres frais de tout l’éclairage, des clôtures et de la surveillance lorsque cela est nécessaire à la bonne </w:t>
            </w:r>
            <w:r w:rsidRPr="001E4D69">
              <w:rPr>
                <w:color w:val="000000"/>
                <w:sz w:val="24"/>
                <w:szCs w:val="24"/>
                <w:lang w:val="fr"/>
              </w:rPr>
              <w:t>exécution</w:t>
            </w:r>
            <w:r w:rsidRPr="001E4D69">
              <w:rPr>
                <w:sz w:val="24"/>
                <w:szCs w:val="24"/>
                <w:lang w:val="fr"/>
              </w:rPr>
              <w:t xml:space="preserve"> </w:t>
            </w:r>
            <w:r w:rsidRPr="001E4D69">
              <w:rPr>
                <w:noProof/>
                <w:sz w:val="24"/>
                <w:szCs w:val="24"/>
                <w:lang w:val="fr"/>
              </w:rPr>
              <w:t xml:space="preserve">et à la protection des </w:t>
            </w:r>
            <w:r>
              <w:rPr>
                <w:noProof/>
                <w:sz w:val="24"/>
                <w:szCs w:val="24"/>
                <w:lang w:val="fr"/>
              </w:rPr>
              <w:t>I</w:t>
            </w:r>
            <w:r w:rsidRPr="001E4D69">
              <w:rPr>
                <w:noProof/>
                <w:sz w:val="24"/>
                <w:szCs w:val="24"/>
                <w:lang w:val="fr"/>
              </w:rPr>
              <w:t>nstallations, ou à la sécurité des propriétaires et des occupants des propriétés adjacentes et à la sécurité du public.</w:t>
            </w:r>
          </w:p>
          <w:p w14:paraId="753EAB54"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Si les exigences d</w:t>
            </w:r>
            <w:r>
              <w:rPr>
                <w:noProof/>
                <w:sz w:val="24"/>
                <w:szCs w:val="24"/>
                <w:lang w:val="fr"/>
              </w:rPr>
              <w:t>u Maître d’Ouvrage</w:t>
            </w:r>
            <w:r w:rsidRPr="001E4D69">
              <w:rPr>
                <w:noProof/>
                <w:sz w:val="24"/>
                <w:szCs w:val="24"/>
                <w:lang w:val="fr"/>
              </w:rPr>
              <w:t xml:space="preserve"> l’exigent, l’</w:t>
            </w:r>
            <w:r>
              <w:rPr>
                <w:noProof/>
                <w:sz w:val="24"/>
                <w:szCs w:val="24"/>
                <w:lang w:val="fr"/>
              </w:rPr>
              <w:t>E</w:t>
            </w:r>
            <w:r w:rsidRPr="001E4D69">
              <w:rPr>
                <w:noProof/>
                <w:sz w:val="24"/>
                <w:szCs w:val="24"/>
                <w:lang w:val="fr"/>
              </w:rPr>
              <w:t xml:space="preserve">ntrepreneur doit soumettre au </w:t>
            </w:r>
            <w:r>
              <w:rPr>
                <w:noProof/>
                <w:sz w:val="24"/>
                <w:szCs w:val="24"/>
                <w:lang w:val="fr"/>
              </w:rPr>
              <w:t>Directeur</w:t>
            </w:r>
            <w:r w:rsidRPr="001E4D69">
              <w:rPr>
                <w:noProof/>
                <w:sz w:val="24"/>
                <w:szCs w:val="24"/>
                <w:lang w:val="fr"/>
              </w:rPr>
              <w:t xml:space="preserve"> de projet, sans objection, un plan de gestion de la sécurité qui établit les modalités de sécurité </w:t>
            </w:r>
            <w:r>
              <w:rPr>
                <w:noProof/>
                <w:sz w:val="24"/>
                <w:szCs w:val="24"/>
                <w:lang w:val="fr"/>
              </w:rPr>
              <w:t>sur le S</w:t>
            </w:r>
            <w:r w:rsidRPr="001E4D69">
              <w:rPr>
                <w:noProof/>
                <w:sz w:val="24"/>
                <w:szCs w:val="24"/>
                <w:lang w:val="fr"/>
              </w:rPr>
              <w:t xml:space="preserve">ite. </w:t>
            </w:r>
          </w:p>
          <w:p w14:paraId="003FA28A"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Lorsqu’il prend des dispositions en matière de sécurité, l’</w:t>
            </w:r>
            <w:r>
              <w:rPr>
                <w:noProof/>
                <w:sz w:val="24"/>
                <w:szCs w:val="24"/>
                <w:lang w:val="fr"/>
              </w:rPr>
              <w:t>E</w:t>
            </w:r>
            <w:r w:rsidRPr="001E4D69">
              <w:rPr>
                <w:noProof/>
                <w:sz w:val="24"/>
                <w:szCs w:val="24"/>
                <w:lang w:val="fr"/>
              </w:rPr>
              <w:t xml:space="preserve">ntrepreneur doit être guidé par les lois </w:t>
            </w:r>
            <w:r w:rsidRPr="001E4D69">
              <w:rPr>
                <w:color w:val="000000"/>
                <w:sz w:val="24"/>
                <w:szCs w:val="24"/>
                <w:lang w:val="fr"/>
              </w:rPr>
              <w:t>applicables</w:t>
            </w:r>
            <w:r w:rsidRPr="001E4D69">
              <w:rPr>
                <w:sz w:val="24"/>
                <w:szCs w:val="24"/>
                <w:lang w:val="fr"/>
              </w:rPr>
              <w:t xml:space="preserve"> </w:t>
            </w:r>
            <w:r w:rsidRPr="001E4D69">
              <w:rPr>
                <w:noProof/>
                <w:sz w:val="24"/>
                <w:szCs w:val="24"/>
                <w:lang w:val="fr"/>
              </w:rPr>
              <w:t xml:space="preserve">et toute autre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244B46B3" w14:textId="77777777" w:rsidR="00F8070E" w:rsidRPr="001E4D69" w:rsidRDefault="00F8070E" w:rsidP="00F8070E">
            <w:pPr>
              <w:spacing w:before="120" w:after="120"/>
              <w:ind w:left="515" w:right="-72" w:firstLine="4"/>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w:t>
            </w:r>
            <w:r>
              <w:rPr>
                <w:noProof/>
                <w:sz w:val="24"/>
                <w:szCs w:val="24"/>
                <w:lang w:val="fr"/>
              </w:rPr>
              <w:t xml:space="preserve"> : </w:t>
            </w:r>
            <w:r w:rsidRPr="001E4D69">
              <w:rPr>
                <w:noProof/>
                <w:sz w:val="24"/>
                <w:szCs w:val="24"/>
                <w:lang w:val="fr"/>
              </w:rPr>
              <w:t xml:space="preserve">(i) effectuer </w:t>
            </w:r>
            <w:r w:rsidRPr="001E4D69">
              <w:rPr>
                <w:color w:val="000000"/>
                <w:sz w:val="24"/>
                <w:szCs w:val="24"/>
                <w:lang w:val="fr"/>
              </w:rPr>
              <w:t>des</w:t>
            </w:r>
            <w:r w:rsidRPr="001E4D69">
              <w:rPr>
                <w:sz w:val="24"/>
                <w:szCs w:val="24"/>
                <w:lang w:val="fr"/>
              </w:rPr>
              <w:t xml:space="preserve"> vérifications appropriées des antécédents de tout membre du personnel retenu pour assurer la</w:t>
            </w:r>
            <w:r w:rsidRPr="001E4D69">
              <w:rPr>
                <w:noProof/>
                <w:sz w:val="24"/>
                <w:szCs w:val="24"/>
                <w:lang w:val="fr"/>
              </w:rPr>
              <w:t xml:space="preserve"> sécurité; (ii) former adéquatement le personnel de sécurité (ou déterminer qu’il est correctement formé) à l’usage de la force (et, le cas échéant, aux armes à feu) et à la conduite appropriée envers le personnel de l’</w:t>
            </w:r>
            <w:r>
              <w:rPr>
                <w:noProof/>
                <w:sz w:val="24"/>
                <w:szCs w:val="24"/>
                <w:lang w:val="fr"/>
              </w:rPr>
              <w:t>E</w:t>
            </w:r>
            <w:r w:rsidRPr="001E4D69">
              <w:rPr>
                <w:noProof/>
                <w:sz w:val="24"/>
                <w:szCs w:val="24"/>
                <w:lang w:val="fr"/>
              </w:rPr>
              <w:t xml:space="preserve">ntrepreneur, le </w:t>
            </w:r>
            <w:r>
              <w:rPr>
                <w:noProof/>
                <w:sz w:val="24"/>
                <w:szCs w:val="24"/>
                <w:lang w:val="fr"/>
              </w:rPr>
              <w:t>P</w:t>
            </w:r>
            <w:r w:rsidRPr="001E4D69">
              <w:rPr>
                <w:noProof/>
                <w:sz w:val="24"/>
                <w:szCs w:val="24"/>
                <w:lang w:val="fr"/>
              </w:rPr>
              <w:t>ersonnel d</w:t>
            </w:r>
            <w:r>
              <w:rPr>
                <w:noProof/>
                <w:sz w:val="24"/>
                <w:szCs w:val="24"/>
                <w:lang w:val="fr"/>
              </w:rPr>
              <w:t>u Maître d’Ouvrage</w:t>
            </w:r>
            <w:r w:rsidRPr="001E4D69">
              <w:rPr>
                <w:noProof/>
                <w:sz w:val="24"/>
                <w:szCs w:val="24"/>
                <w:lang w:val="fr"/>
              </w:rPr>
              <w:t xml:space="preserve"> et les collectivités touchées; et (iii) exiger du personnel de sécurité qu’il agisse dans le respect des lois applicables et de toute exigence énoncée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w:t>
            </w:r>
          </w:p>
          <w:p w14:paraId="76E40E34" w14:textId="77777777" w:rsidR="00F8070E" w:rsidRDefault="00F8070E" w:rsidP="00F8070E">
            <w:pPr>
              <w:spacing w:before="120" w:after="120"/>
              <w:ind w:left="519"/>
              <w:jc w:val="both"/>
              <w:rPr>
                <w:noProof/>
                <w:sz w:val="24"/>
                <w:szCs w:val="24"/>
                <w:lang w:val="fr"/>
              </w:rPr>
            </w:pPr>
            <w:r w:rsidRPr="001E4D69">
              <w:rPr>
                <w:noProof/>
                <w:sz w:val="24"/>
                <w:szCs w:val="24"/>
                <w:lang w:val="fr"/>
              </w:rPr>
              <w:t>L</w:t>
            </w:r>
            <w:r>
              <w:rPr>
                <w:noProof/>
                <w:sz w:val="24"/>
                <w:szCs w:val="24"/>
                <w:lang w:val="fr"/>
              </w:rPr>
              <w:t>’Entrepreneur</w:t>
            </w:r>
            <w:r w:rsidRPr="001E4D69">
              <w:rPr>
                <w:noProof/>
                <w:sz w:val="24"/>
                <w:szCs w:val="24"/>
                <w:lang w:val="fr"/>
              </w:rPr>
              <w:t xml:space="preserve"> ne doit permettre à aucun recours à la force par le personnel de sécurité pour assurer la sécurité, sauf lorsqu’il est utilisé à des fins préventives et défensives proportionnellement à la nature et à l’étendue de la menace. </w:t>
            </w:r>
          </w:p>
          <w:p w14:paraId="2601CC91" w14:textId="77777777" w:rsidR="00F8070E" w:rsidRPr="001E4D69" w:rsidRDefault="00F8070E" w:rsidP="00C43B49">
            <w:pPr>
              <w:spacing w:after="200"/>
              <w:ind w:left="672" w:hanging="720"/>
              <w:jc w:val="both"/>
              <w:rPr>
                <w:noProof/>
                <w:sz w:val="24"/>
                <w:szCs w:val="24"/>
              </w:rPr>
            </w:pPr>
            <w:r w:rsidRPr="001E4D69">
              <w:rPr>
                <w:noProof/>
                <w:sz w:val="24"/>
                <w:szCs w:val="24"/>
                <w:lang w:val="fr"/>
              </w:rPr>
              <w:t xml:space="preserve">22.9 </w:t>
            </w:r>
            <w:r w:rsidRPr="00C43B49">
              <w:rPr>
                <w:sz w:val="24"/>
                <w:szCs w:val="24"/>
              </w:rPr>
              <w:t>Protection</w:t>
            </w:r>
            <w:r w:rsidRPr="001E4D69">
              <w:rPr>
                <w:noProof/>
                <w:sz w:val="24"/>
                <w:szCs w:val="24"/>
                <w:lang w:val="fr"/>
              </w:rPr>
              <w:t xml:space="preserve"> de l’environnement</w:t>
            </w:r>
          </w:p>
          <w:p w14:paraId="2E118AE7"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 doit</w:t>
            </w:r>
            <w:r w:rsidRPr="001E4D69">
              <w:rPr>
                <w:sz w:val="24"/>
                <w:szCs w:val="24"/>
                <w:lang w:val="fr"/>
              </w:rPr>
              <w:t xml:space="preserve"> </w:t>
            </w:r>
            <w:r w:rsidRPr="001E4D69">
              <w:rPr>
                <w:noProof/>
                <w:sz w:val="24"/>
                <w:szCs w:val="24"/>
                <w:lang w:val="fr"/>
              </w:rPr>
              <w:t>prend</w:t>
            </w:r>
            <w:r>
              <w:rPr>
                <w:noProof/>
                <w:sz w:val="24"/>
                <w:szCs w:val="24"/>
                <w:lang w:val="fr"/>
              </w:rPr>
              <w:t>re</w:t>
            </w:r>
            <w:r w:rsidRPr="001E4D69">
              <w:rPr>
                <w:noProof/>
                <w:sz w:val="24"/>
                <w:szCs w:val="24"/>
                <w:lang w:val="fr"/>
              </w:rPr>
              <w:t xml:space="preserve"> toutes les mesures nécessaires pour :</w:t>
            </w:r>
          </w:p>
          <w:p w14:paraId="720A8A8B" w14:textId="77777777" w:rsidR="00F8070E" w:rsidRPr="001E4D69" w:rsidRDefault="00F8070E" w:rsidP="00622B92">
            <w:pPr>
              <w:pStyle w:val="ListParagraph"/>
              <w:numPr>
                <w:ilvl w:val="2"/>
                <w:numId w:val="95"/>
              </w:numPr>
              <w:spacing w:before="120" w:after="120"/>
              <w:ind w:left="1050" w:hanging="261"/>
              <w:jc w:val="both"/>
              <w:rPr>
                <w:noProof/>
                <w:sz w:val="24"/>
                <w:szCs w:val="24"/>
              </w:rPr>
            </w:pPr>
            <w:r w:rsidRPr="001E4D69">
              <w:rPr>
                <w:noProof/>
                <w:sz w:val="24"/>
                <w:szCs w:val="24"/>
                <w:lang w:val="fr"/>
              </w:rPr>
              <w:t xml:space="preserve">protéger l’environnement (à la fois sur et en dehors du Site); et </w:t>
            </w:r>
          </w:p>
          <w:p w14:paraId="1971F367" w14:textId="77777777" w:rsidR="00F8070E" w:rsidRPr="001E4D69" w:rsidRDefault="00F8070E" w:rsidP="00622B92">
            <w:pPr>
              <w:pStyle w:val="ListParagraph"/>
              <w:numPr>
                <w:ilvl w:val="2"/>
                <w:numId w:val="95"/>
              </w:numPr>
              <w:spacing w:before="120" w:after="120"/>
              <w:ind w:left="1050" w:hanging="261"/>
              <w:jc w:val="both"/>
              <w:rPr>
                <w:noProof/>
                <w:sz w:val="24"/>
                <w:szCs w:val="24"/>
              </w:rPr>
            </w:pPr>
            <w:r w:rsidRPr="001E4D69">
              <w:rPr>
                <w:noProof/>
                <w:sz w:val="24"/>
                <w:szCs w:val="24"/>
                <w:lang w:val="fr"/>
              </w:rPr>
              <w:t>limiter les dommages et les nuisances aux personnes et aux biens résultant de la pollution, du bruit et d’autres résultats des opérations et/ ou activités de l’</w:t>
            </w:r>
            <w:r>
              <w:rPr>
                <w:noProof/>
                <w:sz w:val="24"/>
                <w:szCs w:val="24"/>
                <w:lang w:val="fr"/>
              </w:rPr>
              <w:t>E</w:t>
            </w:r>
            <w:r w:rsidRPr="001E4D69">
              <w:rPr>
                <w:noProof/>
                <w:sz w:val="24"/>
                <w:szCs w:val="24"/>
                <w:lang w:val="fr"/>
              </w:rPr>
              <w:t>ntrepreneur.</w:t>
            </w:r>
          </w:p>
          <w:p w14:paraId="43938877" w14:textId="5121FB43" w:rsidR="00F8070E" w:rsidRPr="001E4D69" w:rsidRDefault="00F8070E" w:rsidP="00F8070E">
            <w:pPr>
              <w:spacing w:before="120" w:after="120"/>
              <w:ind w:left="515" w:right="-72" w:firstLine="4"/>
              <w:jc w:val="both"/>
              <w:rPr>
                <w:noProof/>
                <w:sz w:val="24"/>
                <w:szCs w:val="24"/>
              </w:rPr>
            </w:pPr>
            <w:r w:rsidRPr="001E4D69">
              <w:rPr>
                <w:noProof/>
                <w:sz w:val="24"/>
                <w:szCs w:val="24"/>
                <w:lang w:val="fr"/>
              </w:rPr>
              <w:t>L’</w:t>
            </w:r>
            <w:r w:rsidR="004663C3">
              <w:rPr>
                <w:noProof/>
                <w:sz w:val="24"/>
                <w:szCs w:val="24"/>
                <w:lang w:val="fr"/>
              </w:rPr>
              <w:t>E</w:t>
            </w:r>
            <w:r w:rsidRPr="001E4D69">
              <w:rPr>
                <w:noProof/>
                <w:sz w:val="24"/>
                <w:szCs w:val="24"/>
                <w:lang w:val="fr"/>
              </w:rPr>
              <w:t>ntrepreneur doit s’assurer que les émissions, les rejets de surface, les effluents et tout autre polluant provenant des activités de l’</w:t>
            </w:r>
            <w:r>
              <w:rPr>
                <w:noProof/>
                <w:sz w:val="24"/>
                <w:szCs w:val="24"/>
                <w:lang w:val="fr"/>
              </w:rPr>
              <w:t>E</w:t>
            </w:r>
            <w:r w:rsidRPr="001E4D69">
              <w:rPr>
                <w:noProof/>
                <w:sz w:val="24"/>
                <w:szCs w:val="24"/>
                <w:lang w:val="fr"/>
              </w:rPr>
              <w:t xml:space="preserve">ntrepreneur ne dépassent ni les valeurs indiquées dans les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ni celles prescrites par les lois applicables.</w:t>
            </w:r>
          </w:p>
          <w:p w14:paraId="0DE7131A"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 xml:space="preserve">En cas de dommages à l’environnement, </w:t>
            </w:r>
            <w:r>
              <w:rPr>
                <w:noProof/>
                <w:sz w:val="24"/>
                <w:szCs w:val="24"/>
                <w:lang w:val="fr"/>
              </w:rPr>
              <w:t>à la propriété</w:t>
            </w:r>
            <w:r w:rsidRPr="001E4D69">
              <w:rPr>
                <w:noProof/>
                <w:sz w:val="24"/>
                <w:szCs w:val="24"/>
                <w:lang w:val="fr"/>
              </w:rPr>
              <w:t xml:space="preserve"> et/ou de nuisances pour les personnes, sur le </w:t>
            </w:r>
            <w:r>
              <w:rPr>
                <w:noProof/>
                <w:sz w:val="24"/>
                <w:szCs w:val="24"/>
                <w:lang w:val="fr"/>
              </w:rPr>
              <w:t>S</w:t>
            </w:r>
            <w:r w:rsidRPr="001E4D69">
              <w:rPr>
                <w:noProof/>
                <w:sz w:val="24"/>
                <w:szCs w:val="24"/>
                <w:lang w:val="fr"/>
              </w:rPr>
              <w:t xml:space="preserve">ite ou à l’extérieur, à la suite des </w:t>
            </w:r>
            <w:r w:rsidRPr="001E4D69">
              <w:rPr>
                <w:color w:val="000000"/>
                <w:sz w:val="24"/>
                <w:szCs w:val="24"/>
                <w:lang w:val="fr"/>
              </w:rPr>
              <w:t>opérations</w:t>
            </w:r>
            <w:r>
              <w:rPr>
                <w:color w:val="000000"/>
                <w:sz w:val="24"/>
                <w:szCs w:val="24"/>
                <w:lang w:val="fr"/>
              </w:rPr>
              <w:t xml:space="preserve"> </w:t>
            </w:r>
            <w:r w:rsidRPr="001E4D69">
              <w:rPr>
                <w:sz w:val="24"/>
                <w:szCs w:val="24"/>
                <w:lang w:val="fr"/>
              </w:rPr>
              <w:t>de</w:t>
            </w:r>
            <w:r>
              <w:rPr>
                <w:sz w:val="24"/>
                <w:szCs w:val="24"/>
                <w:lang w:val="fr"/>
              </w:rPr>
              <w:t xml:space="preserve"> </w:t>
            </w:r>
            <w:r w:rsidRPr="001E4D69">
              <w:rPr>
                <w:noProof/>
                <w:sz w:val="24"/>
                <w:szCs w:val="24"/>
                <w:lang w:val="fr"/>
              </w:rPr>
              <w:t>l’</w:t>
            </w:r>
            <w:r>
              <w:rPr>
                <w:noProof/>
                <w:sz w:val="24"/>
                <w:szCs w:val="24"/>
                <w:lang w:val="fr"/>
              </w:rPr>
              <w:t>E</w:t>
            </w:r>
            <w:r w:rsidRPr="001E4D69">
              <w:rPr>
                <w:noProof/>
                <w:sz w:val="24"/>
                <w:szCs w:val="24"/>
                <w:lang w:val="fr"/>
              </w:rPr>
              <w:t>ntrepreneur, l’</w:t>
            </w:r>
            <w:r>
              <w:rPr>
                <w:noProof/>
                <w:sz w:val="24"/>
                <w:szCs w:val="24"/>
                <w:lang w:val="fr"/>
              </w:rPr>
              <w:t>E</w:t>
            </w:r>
            <w:r w:rsidRPr="001E4D69">
              <w:rPr>
                <w:noProof/>
                <w:sz w:val="24"/>
                <w:szCs w:val="24"/>
                <w:lang w:val="fr"/>
              </w:rPr>
              <w:t xml:space="preserve">ntrepreneur doit convenir avec le </w:t>
            </w:r>
            <w:r>
              <w:rPr>
                <w:noProof/>
                <w:sz w:val="24"/>
                <w:szCs w:val="24"/>
                <w:lang w:val="fr"/>
              </w:rPr>
              <w:t>Directeur</w:t>
            </w:r>
            <w:r w:rsidRPr="001E4D69">
              <w:rPr>
                <w:noProof/>
                <w:sz w:val="24"/>
                <w:szCs w:val="24"/>
                <w:lang w:val="fr"/>
              </w:rPr>
              <w:t xml:space="preserve"> de projet des mesures appropriées et du calendrier pour remédier, dans la mesure du possible, à </w:t>
            </w:r>
            <w:r>
              <w:rPr>
                <w:noProof/>
                <w:sz w:val="24"/>
                <w:szCs w:val="24"/>
                <w:lang w:val="fr"/>
              </w:rPr>
              <w:t xml:space="preserve">la remise en son état antérieur de </w:t>
            </w:r>
            <w:r w:rsidRPr="001E4D69">
              <w:rPr>
                <w:noProof/>
                <w:sz w:val="24"/>
                <w:szCs w:val="24"/>
                <w:lang w:val="fr"/>
              </w:rPr>
              <w:t xml:space="preserve">l’environnement </w:t>
            </w:r>
            <w:r>
              <w:rPr>
                <w:noProof/>
                <w:sz w:val="24"/>
                <w:szCs w:val="24"/>
                <w:lang w:val="fr"/>
              </w:rPr>
              <w:t xml:space="preserve">ainsi </w:t>
            </w:r>
            <w:r w:rsidRPr="001E4D69">
              <w:rPr>
                <w:noProof/>
                <w:sz w:val="24"/>
                <w:szCs w:val="24"/>
                <w:lang w:val="fr"/>
              </w:rPr>
              <w:t>endommagé. L</w:t>
            </w:r>
            <w:r>
              <w:rPr>
                <w:noProof/>
                <w:sz w:val="24"/>
                <w:szCs w:val="24"/>
                <w:lang w:val="fr"/>
              </w:rPr>
              <w:t>’Entrepreneur</w:t>
            </w:r>
            <w:r w:rsidRPr="001E4D69">
              <w:rPr>
                <w:noProof/>
                <w:sz w:val="24"/>
                <w:szCs w:val="24"/>
                <w:lang w:val="fr"/>
              </w:rPr>
              <w:t xml:space="preserve"> doit mettre en œuvre ces recours à ses frais à la satisfaction du </w:t>
            </w:r>
            <w:r>
              <w:rPr>
                <w:noProof/>
                <w:sz w:val="24"/>
                <w:szCs w:val="24"/>
                <w:lang w:val="fr"/>
              </w:rPr>
              <w:t xml:space="preserve">Directeur </w:t>
            </w:r>
            <w:r w:rsidRPr="001E4D69">
              <w:rPr>
                <w:noProof/>
                <w:sz w:val="24"/>
                <w:szCs w:val="24"/>
                <w:lang w:val="fr"/>
              </w:rPr>
              <w:t>de projet.</w:t>
            </w:r>
          </w:p>
          <w:p w14:paraId="74D48610" w14:textId="77777777" w:rsidR="00F8070E" w:rsidRPr="001E4D69" w:rsidRDefault="00F8070E" w:rsidP="00C43B49">
            <w:pPr>
              <w:spacing w:after="200"/>
              <w:ind w:left="672" w:hanging="720"/>
              <w:jc w:val="both"/>
              <w:rPr>
                <w:noProof/>
                <w:sz w:val="24"/>
                <w:szCs w:val="24"/>
              </w:rPr>
            </w:pPr>
            <w:r w:rsidRPr="001E4D69">
              <w:rPr>
                <w:noProof/>
                <w:sz w:val="24"/>
                <w:szCs w:val="24"/>
                <w:lang w:val="fr"/>
              </w:rPr>
              <w:t xml:space="preserve">22.10 </w:t>
            </w:r>
            <w:r w:rsidRPr="00C43B49">
              <w:rPr>
                <w:sz w:val="24"/>
                <w:szCs w:val="24"/>
              </w:rPr>
              <w:t>Circulation</w:t>
            </w:r>
            <w:r w:rsidRPr="001E4D69">
              <w:rPr>
                <w:noProof/>
                <w:sz w:val="24"/>
                <w:szCs w:val="24"/>
                <w:lang w:val="fr"/>
              </w:rPr>
              <w:t xml:space="preserve"> et </w:t>
            </w:r>
            <w:r>
              <w:rPr>
                <w:noProof/>
                <w:sz w:val="24"/>
                <w:szCs w:val="24"/>
                <w:lang w:val="fr"/>
              </w:rPr>
              <w:t>S</w:t>
            </w:r>
            <w:r w:rsidRPr="001E4D69">
              <w:rPr>
                <w:noProof/>
                <w:sz w:val="24"/>
                <w:szCs w:val="24"/>
                <w:lang w:val="fr"/>
              </w:rPr>
              <w:t xml:space="preserve">écurité </w:t>
            </w:r>
            <w:r>
              <w:rPr>
                <w:noProof/>
                <w:sz w:val="24"/>
                <w:szCs w:val="24"/>
                <w:lang w:val="fr"/>
              </w:rPr>
              <w:t>R</w:t>
            </w:r>
            <w:r w:rsidRPr="001E4D69">
              <w:rPr>
                <w:noProof/>
                <w:sz w:val="24"/>
                <w:szCs w:val="24"/>
                <w:lang w:val="fr"/>
              </w:rPr>
              <w:t>outière</w:t>
            </w:r>
          </w:p>
          <w:p w14:paraId="182807CE"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w:t>
            </w:r>
            <w:r w:rsidRPr="001E4D69">
              <w:rPr>
                <w:noProof/>
                <w:sz w:val="24"/>
                <w:szCs w:val="24"/>
                <w:lang w:val="fr"/>
              </w:rPr>
              <w:t>ntrepreneur doit prendre toutes les mesures de sécurité nécessaires pour éviter que des incidents et des blessures ne soient causés à un tiers et associés à l’utilisation de l’équipement de l’</w:t>
            </w:r>
            <w:r>
              <w:rPr>
                <w:noProof/>
                <w:sz w:val="24"/>
                <w:szCs w:val="24"/>
                <w:lang w:val="fr"/>
              </w:rPr>
              <w:t>E</w:t>
            </w:r>
            <w:r w:rsidRPr="001E4D69">
              <w:rPr>
                <w:noProof/>
                <w:sz w:val="24"/>
                <w:szCs w:val="24"/>
                <w:lang w:val="fr"/>
              </w:rPr>
              <w:t>ntrepreneur sur les routes publiques ou d’autres infrastructures publiques.</w:t>
            </w:r>
          </w:p>
          <w:p w14:paraId="52C02434"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surveiller et utiliser les incidents de sécurité routière et les </w:t>
            </w:r>
            <w:r w:rsidRPr="001E4D69">
              <w:rPr>
                <w:color w:val="000000"/>
                <w:sz w:val="24"/>
                <w:szCs w:val="24"/>
                <w:lang w:val="fr"/>
              </w:rPr>
              <w:t>rapports d’accidents</w:t>
            </w:r>
            <w:r w:rsidRPr="001E4D69">
              <w:rPr>
                <w:sz w:val="24"/>
                <w:szCs w:val="24"/>
                <w:lang w:val="fr"/>
              </w:rPr>
              <w:t xml:space="preserve"> </w:t>
            </w:r>
            <w:r w:rsidRPr="001E4D69">
              <w:rPr>
                <w:noProof/>
                <w:sz w:val="24"/>
                <w:szCs w:val="24"/>
                <w:lang w:val="fr"/>
              </w:rPr>
              <w:t>pour identifier les problèmes de sécurité négatifs, et établir et mettre en œuvre les mesures nécessaires pour les résoudre.</w:t>
            </w:r>
          </w:p>
          <w:p w14:paraId="3039CBD6" w14:textId="77777777" w:rsidR="00F8070E" w:rsidRPr="001E4D69" w:rsidRDefault="00F8070E" w:rsidP="00C43B49">
            <w:pPr>
              <w:spacing w:after="200"/>
              <w:ind w:left="672" w:hanging="720"/>
              <w:jc w:val="both"/>
              <w:rPr>
                <w:noProof/>
                <w:sz w:val="24"/>
                <w:szCs w:val="24"/>
              </w:rPr>
            </w:pPr>
            <w:r w:rsidRPr="001E4D69">
              <w:rPr>
                <w:noProof/>
                <w:sz w:val="24"/>
                <w:szCs w:val="24"/>
                <w:lang w:val="fr"/>
              </w:rPr>
              <w:t>22.11</w:t>
            </w:r>
            <w:r w:rsidRPr="001E4D69">
              <w:rPr>
                <w:noProof/>
                <w:sz w:val="24"/>
                <w:szCs w:val="24"/>
                <w:lang w:val="fr"/>
              </w:rPr>
              <w:tab/>
            </w:r>
            <w:r>
              <w:rPr>
                <w:noProof/>
                <w:sz w:val="24"/>
                <w:szCs w:val="24"/>
                <w:lang w:val="fr"/>
              </w:rPr>
              <w:t>Découvertes du P</w:t>
            </w:r>
            <w:r w:rsidRPr="001E4D69">
              <w:rPr>
                <w:noProof/>
                <w:sz w:val="24"/>
                <w:szCs w:val="24"/>
                <w:lang w:val="fr"/>
              </w:rPr>
              <w:t xml:space="preserve">atrimoine </w:t>
            </w:r>
            <w:r>
              <w:rPr>
                <w:noProof/>
                <w:sz w:val="24"/>
                <w:szCs w:val="24"/>
                <w:lang w:val="fr"/>
              </w:rPr>
              <w:t>C</w:t>
            </w:r>
            <w:r w:rsidRPr="001E4D69">
              <w:rPr>
                <w:noProof/>
                <w:sz w:val="24"/>
                <w:szCs w:val="24"/>
                <w:lang w:val="fr"/>
              </w:rPr>
              <w:t>ulturel</w:t>
            </w:r>
          </w:p>
          <w:p w14:paraId="344DAEA1"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 xml:space="preserve">Tous les fossiles, pièces de monnaie, objets de valeur ou d’antiquité, structures, groupes de structures et autres vestiges ou objets d’intérêt géologique, </w:t>
            </w:r>
            <w:r w:rsidRPr="001E4D69">
              <w:rPr>
                <w:color w:val="000000"/>
                <w:sz w:val="24"/>
                <w:szCs w:val="24"/>
                <w:lang w:val="fr"/>
              </w:rPr>
              <w:t>archéologique,</w:t>
            </w:r>
            <w:r>
              <w:rPr>
                <w:color w:val="000000"/>
                <w:sz w:val="24"/>
                <w:szCs w:val="24"/>
                <w:lang w:val="fr"/>
              </w:rPr>
              <w:t xml:space="preserve"> </w:t>
            </w:r>
            <w:r w:rsidRPr="001E4D69">
              <w:rPr>
                <w:noProof/>
                <w:sz w:val="24"/>
                <w:szCs w:val="24"/>
                <w:lang w:val="fr"/>
              </w:rPr>
              <w:t xml:space="preserve">paléontologique, historique, architectural et religieux trouvés sur le Site seront placés sous la </w:t>
            </w:r>
            <w:r>
              <w:rPr>
                <w:noProof/>
                <w:sz w:val="24"/>
                <w:szCs w:val="24"/>
                <w:lang w:val="fr"/>
              </w:rPr>
              <w:t xml:space="preserve">suveillance </w:t>
            </w:r>
            <w:r w:rsidRPr="001E4D69">
              <w:rPr>
                <w:noProof/>
                <w:sz w:val="24"/>
                <w:szCs w:val="24"/>
                <w:lang w:val="fr"/>
              </w:rPr>
              <w:t>et la garde d</w:t>
            </w:r>
            <w:r>
              <w:rPr>
                <w:noProof/>
                <w:sz w:val="24"/>
                <w:szCs w:val="24"/>
                <w:lang w:val="fr"/>
              </w:rPr>
              <w:t>u Maître d’Ouvrage</w:t>
            </w:r>
            <w:r w:rsidRPr="001E4D69">
              <w:rPr>
                <w:noProof/>
                <w:sz w:val="24"/>
                <w:szCs w:val="24"/>
                <w:lang w:val="fr"/>
              </w:rPr>
              <w:t xml:space="preserve">. </w:t>
            </w:r>
          </w:p>
          <w:p w14:paraId="233120D2" w14:textId="77777777" w:rsidR="00F8070E" w:rsidRPr="001E4D69" w:rsidRDefault="00F8070E" w:rsidP="00F8070E">
            <w:pPr>
              <w:spacing w:before="120" w:after="120"/>
              <w:ind w:left="515" w:right="-72" w:firstLine="10"/>
              <w:jc w:val="both"/>
              <w:rPr>
                <w:noProof/>
                <w:sz w:val="24"/>
                <w:szCs w:val="24"/>
              </w:rPr>
            </w:pPr>
            <w:r w:rsidRPr="001E4D69">
              <w:rPr>
                <w:noProof/>
                <w:sz w:val="24"/>
                <w:szCs w:val="24"/>
                <w:lang w:val="fr"/>
              </w:rPr>
              <w:t>L</w:t>
            </w:r>
            <w:r>
              <w:rPr>
                <w:noProof/>
                <w:sz w:val="24"/>
                <w:szCs w:val="24"/>
                <w:lang w:val="fr"/>
              </w:rPr>
              <w:t>’Entrepreneur</w:t>
            </w:r>
            <w:r w:rsidRPr="001E4D69">
              <w:rPr>
                <w:noProof/>
                <w:sz w:val="24"/>
                <w:szCs w:val="24"/>
                <w:lang w:val="fr"/>
              </w:rPr>
              <w:t xml:space="preserve"> doit :</w:t>
            </w:r>
          </w:p>
          <w:p w14:paraId="2EC4D2F6" w14:textId="77777777" w:rsidR="00F8070E" w:rsidRPr="001E4D69" w:rsidRDefault="00F8070E" w:rsidP="00622B92">
            <w:pPr>
              <w:pStyle w:val="ListParagraph"/>
              <w:numPr>
                <w:ilvl w:val="0"/>
                <w:numId w:val="96"/>
              </w:numPr>
              <w:spacing w:before="120" w:after="120"/>
              <w:ind w:firstLine="10"/>
              <w:jc w:val="both"/>
              <w:rPr>
                <w:noProof/>
                <w:sz w:val="24"/>
                <w:szCs w:val="24"/>
              </w:rPr>
            </w:pPr>
            <w:r w:rsidRPr="001E4D69">
              <w:rPr>
                <w:noProof/>
                <w:sz w:val="24"/>
                <w:szCs w:val="24"/>
                <w:lang w:val="fr"/>
              </w:rPr>
              <w:t xml:space="preserve">prendre toutes les précautions raisonnables, y compris clôturer la zone ou le site de la constatation, pour éviter d’autres perturbations et empêcher le </w:t>
            </w:r>
            <w:r>
              <w:rPr>
                <w:noProof/>
                <w:sz w:val="24"/>
                <w:szCs w:val="24"/>
                <w:lang w:val="fr"/>
              </w:rPr>
              <w:t>P</w:t>
            </w:r>
            <w:r w:rsidRPr="001E4D69">
              <w:rPr>
                <w:noProof/>
                <w:sz w:val="24"/>
                <w:szCs w:val="24"/>
                <w:lang w:val="fr"/>
              </w:rPr>
              <w:t>ersonnel de l’</w:t>
            </w:r>
            <w:r>
              <w:rPr>
                <w:noProof/>
                <w:sz w:val="24"/>
                <w:szCs w:val="24"/>
                <w:lang w:val="fr"/>
              </w:rPr>
              <w:t>E</w:t>
            </w:r>
            <w:r w:rsidRPr="001E4D69">
              <w:rPr>
                <w:noProof/>
                <w:sz w:val="24"/>
                <w:szCs w:val="24"/>
                <w:lang w:val="fr"/>
              </w:rPr>
              <w:t xml:space="preserve">ntrepreneur ou d’autres personnes d’enlever ou d’endommager l’une ou l’autre de ces </w:t>
            </w:r>
            <w:r>
              <w:rPr>
                <w:noProof/>
                <w:sz w:val="24"/>
                <w:szCs w:val="24"/>
                <w:lang w:val="fr"/>
              </w:rPr>
              <w:t>découvertes</w:t>
            </w:r>
            <w:r w:rsidRPr="001E4D69">
              <w:rPr>
                <w:noProof/>
                <w:sz w:val="24"/>
                <w:szCs w:val="24"/>
                <w:lang w:val="fr"/>
              </w:rPr>
              <w:t>;</w:t>
            </w:r>
          </w:p>
          <w:p w14:paraId="4FDDE376" w14:textId="77777777" w:rsidR="00F8070E" w:rsidRPr="001E4D69" w:rsidRDefault="00F8070E" w:rsidP="00622B92">
            <w:pPr>
              <w:pStyle w:val="ListParagraph"/>
              <w:numPr>
                <w:ilvl w:val="0"/>
                <w:numId w:val="96"/>
              </w:numPr>
              <w:spacing w:before="120" w:after="120"/>
              <w:ind w:firstLine="10"/>
              <w:jc w:val="both"/>
              <w:rPr>
                <w:noProof/>
                <w:sz w:val="24"/>
                <w:szCs w:val="24"/>
              </w:rPr>
            </w:pPr>
            <w:r w:rsidRPr="001E4D69">
              <w:rPr>
                <w:noProof/>
                <w:sz w:val="24"/>
                <w:szCs w:val="24"/>
                <w:lang w:val="fr"/>
              </w:rPr>
              <w:t xml:space="preserve">dès que possible après la découverte d’une telle constatation, donner un avis au </w:t>
            </w:r>
            <w:r>
              <w:rPr>
                <w:noProof/>
                <w:sz w:val="24"/>
                <w:szCs w:val="24"/>
                <w:lang w:val="fr"/>
              </w:rPr>
              <w:t>Directeur</w:t>
            </w:r>
            <w:r w:rsidRPr="001E4D69">
              <w:rPr>
                <w:noProof/>
                <w:sz w:val="24"/>
                <w:szCs w:val="24"/>
                <w:lang w:val="fr"/>
              </w:rPr>
              <w:t xml:space="preserve"> de projet, afin de lui donner la possibilité d’inspecter et/ou d’enquêter rapidement sur la constatation avant qu’elle ne soit perturbée et d’émettre des instructions pour y faire face;</w:t>
            </w:r>
          </w:p>
          <w:p w14:paraId="0E6BF345" w14:textId="77777777" w:rsidR="00F8070E" w:rsidRPr="001E4D69" w:rsidRDefault="00F8070E" w:rsidP="00622B92">
            <w:pPr>
              <w:pStyle w:val="ListParagraph"/>
              <w:numPr>
                <w:ilvl w:val="0"/>
                <w:numId w:val="96"/>
              </w:numPr>
              <w:spacing w:before="120" w:after="120"/>
              <w:ind w:firstLine="10"/>
              <w:jc w:val="both"/>
              <w:rPr>
                <w:noProof/>
                <w:sz w:val="24"/>
                <w:szCs w:val="24"/>
              </w:rPr>
            </w:pPr>
            <w:r w:rsidRPr="001E4D69">
              <w:rPr>
                <w:noProof/>
                <w:sz w:val="24"/>
                <w:szCs w:val="24"/>
                <w:lang w:val="fr"/>
              </w:rPr>
              <w:t>former le personnel de l’</w:t>
            </w:r>
            <w:r>
              <w:rPr>
                <w:noProof/>
                <w:sz w:val="24"/>
                <w:szCs w:val="24"/>
                <w:lang w:val="fr"/>
              </w:rPr>
              <w:t>E</w:t>
            </w:r>
            <w:r w:rsidRPr="001E4D69">
              <w:rPr>
                <w:noProof/>
                <w:sz w:val="24"/>
                <w:szCs w:val="24"/>
                <w:lang w:val="fr"/>
              </w:rPr>
              <w:t>ntrepreneur concerné sur les procédures de traitement de ces constatations; et</w:t>
            </w:r>
          </w:p>
          <w:p w14:paraId="5E6069E4" w14:textId="77777777" w:rsidR="00F8070E" w:rsidRPr="001E4D69" w:rsidRDefault="00F8070E" w:rsidP="00622B92">
            <w:pPr>
              <w:pStyle w:val="ListParagraph"/>
              <w:numPr>
                <w:ilvl w:val="0"/>
                <w:numId w:val="96"/>
              </w:numPr>
              <w:spacing w:before="120" w:after="120"/>
              <w:ind w:firstLine="10"/>
              <w:jc w:val="both"/>
              <w:rPr>
                <w:noProof/>
                <w:sz w:val="24"/>
                <w:szCs w:val="24"/>
              </w:rPr>
            </w:pPr>
            <w:r w:rsidRPr="001E4D69">
              <w:rPr>
                <w:noProof/>
                <w:sz w:val="24"/>
                <w:szCs w:val="24"/>
                <w:lang w:val="fr"/>
              </w:rPr>
              <w:t xml:space="preserve">mettre en œuvre toute autre mesure conforme aux exigences des </w:t>
            </w:r>
            <w:r>
              <w:rPr>
                <w:noProof/>
                <w:sz w:val="24"/>
                <w:szCs w:val="24"/>
                <w:lang w:val="fr"/>
              </w:rPr>
              <w:t>E</w:t>
            </w:r>
            <w:r w:rsidRPr="001E4D69">
              <w:rPr>
                <w:noProof/>
                <w:sz w:val="24"/>
                <w:szCs w:val="24"/>
                <w:lang w:val="fr"/>
              </w:rPr>
              <w:t>xigences d</w:t>
            </w:r>
            <w:r>
              <w:rPr>
                <w:noProof/>
                <w:sz w:val="24"/>
                <w:szCs w:val="24"/>
                <w:lang w:val="fr"/>
              </w:rPr>
              <w:t>u Maître d’Ouvrage</w:t>
            </w:r>
            <w:r w:rsidRPr="001E4D69">
              <w:rPr>
                <w:noProof/>
                <w:sz w:val="24"/>
                <w:szCs w:val="24"/>
                <w:lang w:val="fr"/>
              </w:rPr>
              <w:t xml:space="preserve"> et aux lois pertinentes. </w:t>
            </w:r>
          </w:p>
          <w:p w14:paraId="33CB4923" w14:textId="6916C7EA" w:rsidR="00F8070E" w:rsidRPr="001E4D69" w:rsidRDefault="00F8070E" w:rsidP="00F8070E">
            <w:pPr>
              <w:ind w:left="609" w:firstLine="10"/>
              <w:jc w:val="both"/>
              <w:rPr>
                <w:sz w:val="24"/>
                <w:szCs w:val="24"/>
              </w:rPr>
            </w:pPr>
            <w:r w:rsidRPr="001E4D69">
              <w:rPr>
                <w:noProof/>
                <w:sz w:val="24"/>
                <w:szCs w:val="24"/>
                <w:lang w:val="fr"/>
              </w:rPr>
              <w:t>Si l</w:t>
            </w:r>
            <w:r>
              <w:rPr>
                <w:noProof/>
                <w:sz w:val="24"/>
                <w:szCs w:val="24"/>
                <w:lang w:val="fr"/>
              </w:rPr>
              <w:t>’Entrepreneur</w:t>
            </w:r>
            <w:r w:rsidRPr="001E4D69">
              <w:rPr>
                <w:noProof/>
                <w:sz w:val="24"/>
                <w:szCs w:val="24"/>
                <w:lang w:val="fr"/>
              </w:rPr>
              <w:t xml:space="preserve"> subit un retard et/ou engage des coûts supplémentaires en se conformant aux instructions du </w:t>
            </w:r>
            <w:r>
              <w:rPr>
                <w:noProof/>
                <w:sz w:val="24"/>
                <w:szCs w:val="24"/>
                <w:lang w:val="fr"/>
              </w:rPr>
              <w:t xml:space="preserve">Directeur </w:t>
            </w:r>
            <w:r w:rsidRPr="001E4D69">
              <w:rPr>
                <w:noProof/>
                <w:sz w:val="24"/>
                <w:szCs w:val="24"/>
                <w:lang w:val="fr"/>
              </w:rPr>
              <w:t>de projet, l’</w:t>
            </w:r>
            <w:r>
              <w:rPr>
                <w:noProof/>
                <w:sz w:val="24"/>
                <w:szCs w:val="24"/>
                <w:lang w:val="fr"/>
              </w:rPr>
              <w:t>E</w:t>
            </w:r>
            <w:r w:rsidRPr="001E4D69">
              <w:rPr>
                <w:noProof/>
                <w:sz w:val="24"/>
                <w:szCs w:val="24"/>
                <w:lang w:val="fr"/>
              </w:rPr>
              <w:t xml:space="preserve">ntrepreneur aura droit à une prolongation de délai en vertu de la </w:t>
            </w:r>
            <w:r>
              <w:rPr>
                <w:noProof/>
                <w:sz w:val="24"/>
                <w:szCs w:val="24"/>
                <w:lang w:val="fr"/>
              </w:rPr>
              <w:t>S</w:t>
            </w:r>
            <w:r w:rsidRPr="001E4D69">
              <w:rPr>
                <w:noProof/>
                <w:sz w:val="24"/>
                <w:szCs w:val="24"/>
                <w:lang w:val="fr"/>
              </w:rPr>
              <w:t>ous-</w:t>
            </w:r>
            <w:r w:rsidR="004663C3">
              <w:rPr>
                <w:noProof/>
                <w:sz w:val="24"/>
                <w:szCs w:val="24"/>
                <w:lang w:val="fr"/>
              </w:rPr>
              <w:t>C</w:t>
            </w:r>
            <w:r w:rsidRPr="001E4D69">
              <w:rPr>
                <w:noProof/>
                <w:sz w:val="24"/>
                <w:szCs w:val="24"/>
                <w:lang w:val="fr"/>
              </w:rPr>
              <w:t>lause 40.1 du CC</w:t>
            </w:r>
            <w:r>
              <w:rPr>
                <w:noProof/>
                <w:sz w:val="24"/>
                <w:szCs w:val="24"/>
                <w:lang w:val="fr"/>
              </w:rPr>
              <w:t>A</w:t>
            </w:r>
            <w:r w:rsidRPr="001E4D69">
              <w:rPr>
                <w:noProof/>
                <w:sz w:val="24"/>
                <w:szCs w:val="24"/>
                <w:lang w:val="fr"/>
              </w:rPr>
              <w:t xml:space="preserve">G, et le montant de ces coûts supplémentaires sera ajouté au prix du </w:t>
            </w:r>
            <w:r>
              <w:rPr>
                <w:noProof/>
                <w:sz w:val="24"/>
                <w:szCs w:val="24"/>
                <w:lang w:val="fr"/>
              </w:rPr>
              <w:t>Marché</w:t>
            </w:r>
            <w:r w:rsidRPr="001E4D69">
              <w:rPr>
                <w:noProof/>
                <w:sz w:val="24"/>
                <w:szCs w:val="24"/>
                <w:lang w:val="fr"/>
              </w:rPr>
              <w:t>.</w:t>
            </w:r>
          </w:p>
          <w:p w14:paraId="29111DB7" w14:textId="2A003BD8" w:rsidR="005C5FFF" w:rsidRPr="001178F4" w:rsidRDefault="005C5FFF" w:rsidP="005545A7">
            <w:pPr>
              <w:spacing w:after="180"/>
              <w:ind w:left="702"/>
              <w:jc w:val="both"/>
              <w:rPr>
                <w:sz w:val="24"/>
                <w:szCs w:val="24"/>
              </w:rPr>
            </w:pPr>
          </w:p>
        </w:tc>
      </w:tr>
      <w:tr w:rsidR="005C5FFF" w:rsidRPr="001178F4" w14:paraId="02922C46" w14:textId="77777777" w:rsidTr="004431F0">
        <w:tc>
          <w:tcPr>
            <w:tcW w:w="2088" w:type="dxa"/>
          </w:tcPr>
          <w:p w14:paraId="73E0D206" w14:textId="065062FB" w:rsidR="005C5FFF" w:rsidRPr="001178F4" w:rsidRDefault="005C5FFF" w:rsidP="008F394E">
            <w:pPr>
              <w:pStyle w:val="Sec7H-1"/>
              <w:ind w:left="343"/>
            </w:pPr>
            <w:bookmarkStart w:id="728" w:name="_Toc107421501"/>
            <w:r w:rsidRPr="001178F4">
              <w:t xml:space="preserve">Essais et </w:t>
            </w:r>
            <w:r w:rsidR="004663C3">
              <w:t>I</w:t>
            </w:r>
            <w:r w:rsidRPr="001178F4">
              <w:t>nspections</w:t>
            </w:r>
            <w:bookmarkEnd w:id="728"/>
          </w:p>
        </w:tc>
        <w:tc>
          <w:tcPr>
            <w:tcW w:w="7470" w:type="dxa"/>
          </w:tcPr>
          <w:p w14:paraId="12E61E54" w14:textId="16FA8AD2" w:rsidR="005C5FFF" w:rsidRPr="001178F4" w:rsidRDefault="005C5FFF" w:rsidP="00A564B9">
            <w:pPr>
              <w:spacing w:after="180"/>
              <w:ind w:left="720" w:hanging="720"/>
              <w:jc w:val="both"/>
              <w:rPr>
                <w:sz w:val="24"/>
                <w:szCs w:val="24"/>
              </w:rPr>
            </w:pPr>
            <w:r w:rsidRPr="001178F4">
              <w:rPr>
                <w:sz w:val="24"/>
                <w:szCs w:val="24"/>
              </w:rPr>
              <w:t>23.1</w:t>
            </w:r>
            <w:r w:rsidRPr="001178F4">
              <w:rPr>
                <w:sz w:val="24"/>
                <w:szCs w:val="24"/>
              </w:rPr>
              <w:tab/>
            </w:r>
            <w:r w:rsidR="001359B1">
              <w:rPr>
                <w:sz w:val="24"/>
                <w:szCs w:val="24"/>
              </w:rPr>
              <w:t>L’Entrepreneur</w:t>
            </w:r>
            <w:r w:rsidRPr="001178F4">
              <w:rPr>
                <w:sz w:val="24"/>
                <w:szCs w:val="24"/>
              </w:rPr>
              <w:t xml:space="preserve"> devra réaliser à ses propres frais, au lieu de fabrication et/ou sur le site, tous les essais et/ou inspections des matériels et équipements et de toute partie des Installations, dans les conditions spécifiées par le Marché.</w:t>
            </w:r>
          </w:p>
          <w:p w14:paraId="21263098" w14:textId="10B9B0EE" w:rsidR="005C5FFF" w:rsidRPr="001178F4" w:rsidRDefault="005C5FFF" w:rsidP="00A564B9">
            <w:pPr>
              <w:spacing w:after="180"/>
              <w:ind w:left="720" w:hanging="720"/>
              <w:jc w:val="both"/>
              <w:rPr>
                <w:sz w:val="24"/>
                <w:szCs w:val="24"/>
              </w:rPr>
            </w:pPr>
            <w:r w:rsidRPr="001178F4">
              <w:rPr>
                <w:sz w:val="24"/>
                <w:szCs w:val="24"/>
              </w:rPr>
              <w:t>23.2</w:t>
            </w:r>
            <w:r w:rsidRPr="001178F4">
              <w:rPr>
                <w:sz w:val="24"/>
                <w:szCs w:val="24"/>
              </w:rPr>
              <w:tab/>
              <w:t xml:space="preserve">Le </w:t>
            </w:r>
            <w:r w:rsidR="00601342">
              <w:rPr>
                <w:sz w:val="24"/>
                <w:szCs w:val="24"/>
              </w:rPr>
              <w:t>Maître d’Ouvrage</w:t>
            </w:r>
            <w:r w:rsidRPr="001178F4">
              <w:rPr>
                <w:sz w:val="24"/>
                <w:szCs w:val="24"/>
              </w:rPr>
              <w:t xml:space="preserve"> et le Directeur de projet ou leurs représentants désignés seront en droit d’assister aux essais et/ou inspections précités, étant entendu que le </w:t>
            </w:r>
            <w:r w:rsidR="00601342">
              <w:rPr>
                <w:sz w:val="24"/>
                <w:szCs w:val="24"/>
              </w:rPr>
              <w:t>Maître d’Ouvrage</w:t>
            </w:r>
            <w:r w:rsidRPr="001178F4">
              <w:rPr>
                <w:sz w:val="24"/>
                <w:szCs w:val="24"/>
              </w:rPr>
              <w:t xml:space="preserve"> supportera tous les frais et dépenses encourus pour y assister, y compris, sans caractère limitatif, tous les frais de voyage, de restauration et d’hébergement.</w:t>
            </w:r>
          </w:p>
          <w:p w14:paraId="5122F3E9" w14:textId="30E19C60" w:rsidR="005C5FFF" w:rsidRPr="001178F4" w:rsidRDefault="005C5FFF" w:rsidP="00A564B9">
            <w:pPr>
              <w:spacing w:after="180"/>
              <w:ind w:left="720" w:hanging="720"/>
              <w:jc w:val="both"/>
              <w:rPr>
                <w:sz w:val="24"/>
                <w:szCs w:val="24"/>
              </w:rPr>
            </w:pPr>
            <w:r w:rsidRPr="001178F4">
              <w:rPr>
                <w:sz w:val="24"/>
                <w:szCs w:val="24"/>
              </w:rPr>
              <w:t>23.3</w:t>
            </w:r>
            <w:r w:rsidRPr="001178F4">
              <w:rPr>
                <w:sz w:val="24"/>
                <w:szCs w:val="24"/>
              </w:rPr>
              <w:tab/>
              <w:t xml:space="preserve">Chaque fois qu’il sera prêt à réaliser l’un quelconque de ces essais et/ou l’une quelconque de ces inspections, </w:t>
            </w:r>
            <w:r w:rsidR="001359B1">
              <w:rPr>
                <w:sz w:val="24"/>
                <w:szCs w:val="24"/>
              </w:rPr>
              <w:t>l’Entrepreneur</w:t>
            </w:r>
            <w:r w:rsidRPr="001178F4">
              <w:rPr>
                <w:sz w:val="24"/>
                <w:szCs w:val="24"/>
              </w:rPr>
              <w:t xml:space="preserve"> devra en prévenir le Directeur de projet raisonnablement à l’avance, en lui indiquant le lieu, la date et l’heure de cet essai et/ou de cette inspection.  </w:t>
            </w:r>
            <w:r w:rsidR="001359B1">
              <w:rPr>
                <w:sz w:val="24"/>
                <w:szCs w:val="24"/>
              </w:rPr>
              <w:t>L’Entrepreneur</w:t>
            </w:r>
            <w:r w:rsidRPr="001178F4">
              <w:rPr>
                <w:sz w:val="24"/>
                <w:szCs w:val="24"/>
              </w:rPr>
              <w:t xml:space="preserve"> devra obtenir de tout tiers, constructeur ou fabricant concerné toutes les autorisations ou les permis nécessaires pour permettre au </w:t>
            </w:r>
            <w:r w:rsidR="00601342">
              <w:rPr>
                <w:sz w:val="24"/>
                <w:szCs w:val="24"/>
              </w:rPr>
              <w:t>Maître d’Ouvrage</w:t>
            </w:r>
            <w:r w:rsidRPr="001178F4">
              <w:rPr>
                <w:sz w:val="24"/>
                <w:szCs w:val="24"/>
              </w:rPr>
              <w:t xml:space="preserve"> et au Directeur de projet d’assister à l’essai et/ou à l’inspection en question.</w:t>
            </w:r>
          </w:p>
          <w:p w14:paraId="43DFFCC5" w14:textId="77777777" w:rsidR="008B4DD1" w:rsidRDefault="005C5FFF" w:rsidP="00A564B9">
            <w:pPr>
              <w:spacing w:after="180"/>
              <w:ind w:left="720" w:hanging="810"/>
              <w:jc w:val="both"/>
              <w:rPr>
                <w:sz w:val="24"/>
                <w:szCs w:val="24"/>
              </w:rPr>
            </w:pPr>
            <w:r w:rsidRPr="001178F4">
              <w:rPr>
                <w:sz w:val="24"/>
                <w:szCs w:val="24"/>
              </w:rPr>
              <w:t>23.4</w:t>
            </w:r>
            <w:r w:rsidRPr="001178F4">
              <w:rPr>
                <w:sz w:val="24"/>
                <w:szCs w:val="24"/>
              </w:rPr>
              <w:tab/>
            </w:r>
            <w:r w:rsidR="001359B1">
              <w:rPr>
                <w:sz w:val="24"/>
                <w:szCs w:val="24"/>
              </w:rPr>
              <w:t>L’Entrepreneur</w:t>
            </w:r>
            <w:r w:rsidRPr="001178F4">
              <w:rPr>
                <w:sz w:val="24"/>
                <w:szCs w:val="24"/>
              </w:rPr>
              <w:t xml:space="preserve"> devra fournir au Directeur de projet un rapport certifié des résultats de chacun de ces essais et/ou de chacune de ces inspections. </w:t>
            </w:r>
          </w:p>
          <w:p w14:paraId="44F4106E" w14:textId="70B4E8C7" w:rsidR="005C5FFF" w:rsidRPr="001178F4" w:rsidRDefault="005C5FFF" w:rsidP="008B4DD1">
            <w:pPr>
              <w:spacing w:after="180"/>
              <w:ind w:left="720" w:hanging="18"/>
              <w:jc w:val="both"/>
              <w:rPr>
                <w:sz w:val="24"/>
                <w:szCs w:val="24"/>
              </w:rPr>
            </w:pPr>
            <w:r w:rsidRPr="001178F4">
              <w:rPr>
                <w:sz w:val="24"/>
                <w:szCs w:val="24"/>
              </w:rPr>
              <w:t xml:space="preserve">Dans le cas où le </w:t>
            </w:r>
            <w:r w:rsidR="00601342">
              <w:rPr>
                <w:sz w:val="24"/>
                <w:szCs w:val="24"/>
              </w:rPr>
              <w:t>Maître d’Ouvrage</w:t>
            </w:r>
            <w:r w:rsidRPr="001178F4">
              <w:rPr>
                <w:sz w:val="24"/>
                <w:szCs w:val="24"/>
              </w:rPr>
              <w:t xml:space="preserve"> </w:t>
            </w:r>
            <w:r w:rsidR="008B4DD1">
              <w:rPr>
                <w:sz w:val="24"/>
                <w:szCs w:val="24"/>
              </w:rPr>
              <w:t>ou</w:t>
            </w:r>
            <w:r w:rsidRPr="001178F4">
              <w:rPr>
                <w:sz w:val="24"/>
                <w:szCs w:val="24"/>
              </w:rPr>
              <w:t xml:space="preserve"> le Directeur de projet s’abstiendraient d’assister à un essai et/ou à une inspection, ou encore si les parties conviennent qu’ils n’y assisteront pas, </w:t>
            </w:r>
            <w:r w:rsidR="001359B1">
              <w:rPr>
                <w:sz w:val="24"/>
                <w:szCs w:val="24"/>
              </w:rPr>
              <w:t>l’Entrepreneur</w:t>
            </w:r>
            <w:r w:rsidRPr="001178F4">
              <w:rPr>
                <w:sz w:val="24"/>
                <w:szCs w:val="24"/>
              </w:rPr>
              <w:t xml:space="preserve"> pourra procéder à l’essai et/ou à l’inspection en l’absence du </w:t>
            </w:r>
            <w:r w:rsidR="00601342">
              <w:rPr>
                <w:sz w:val="24"/>
                <w:szCs w:val="24"/>
              </w:rPr>
              <w:t>Maître d’Ouvrage</w:t>
            </w:r>
            <w:r w:rsidRPr="001178F4">
              <w:rPr>
                <w:sz w:val="24"/>
                <w:szCs w:val="24"/>
              </w:rPr>
              <w:t xml:space="preserve"> et/ou du Directeur de projet (selon le cas) et fournir au Directeur de projet un rapport certifié des résultats de cet essai et/ou de cette inspection.</w:t>
            </w:r>
          </w:p>
          <w:p w14:paraId="62271D2E" w14:textId="24105BAB" w:rsidR="005C5FFF" w:rsidRPr="001178F4" w:rsidRDefault="005C5FFF" w:rsidP="00A564B9">
            <w:pPr>
              <w:spacing w:after="180"/>
              <w:ind w:left="720" w:hanging="720"/>
              <w:jc w:val="both"/>
              <w:rPr>
                <w:sz w:val="24"/>
                <w:szCs w:val="24"/>
              </w:rPr>
            </w:pPr>
            <w:r w:rsidRPr="001178F4">
              <w:rPr>
                <w:sz w:val="24"/>
                <w:szCs w:val="24"/>
              </w:rPr>
              <w:t>23.5</w:t>
            </w:r>
            <w:r w:rsidRPr="001178F4">
              <w:rPr>
                <w:sz w:val="24"/>
                <w:szCs w:val="24"/>
              </w:rPr>
              <w:tab/>
              <w:t xml:space="preserve">Le Directeur de projet pourra exiger </w:t>
            </w:r>
            <w:r w:rsidR="009C6393">
              <w:rPr>
                <w:sz w:val="24"/>
                <w:szCs w:val="24"/>
              </w:rPr>
              <w:t>de l’Entrepreneur</w:t>
            </w:r>
            <w:r w:rsidRPr="001178F4">
              <w:rPr>
                <w:sz w:val="24"/>
                <w:szCs w:val="24"/>
              </w:rPr>
              <w:t xml:space="preserve"> qu’il réalise des essais et/ou inspections non exigés par le Marché, étant entendu que les coûts et dépenses raisonnables encourus par </w:t>
            </w:r>
            <w:r w:rsidR="001359B1">
              <w:rPr>
                <w:sz w:val="24"/>
                <w:szCs w:val="24"/>
              </w:rPr>
              <w:t>l’Entrepreneur</w:t>
            </w:r>
            <w:r w:rsidRPr="001178F4">
              <w:rPr>
                <w:sz w:val="24"/>
                <w:szCs w:val="24"/>
              </w:rPr>
              <w:t xml:space="preserve"> pour la réalisation de cet essai et/ou de cette inspection seront ajoutés au montant du Marché.  En outre, si cet essai et/ou cette inspection empêche l’avancement des travaux de montage des Installations et/ou l’exécution par </w:t>
            </w:r>
            <w:r w:rsidR="001359B1">
              <w:rPr>
                <w:sz w:val="24"/>
                <w:szCs w:val="24"/>
              </w:rPr>
              <w:t>l’Entrepreneur</w:t>
            </w:r>
            <w:r w:rsidRPr="001178F4">
              <w:rPr>
                <w:sz w:val="24"/>
                <w:szCs w:val="24"/>
              </w:rPr>
              <w:t xml:space="preserve"> des autres obligations mises à sa charge par le Marché, il en sera tenu compte dans le délai d’achèvement et le délai d’exécution des autres obligations ainsi affectées.</w:t>
            </w:r>
          </w:p>
          <w:p w14:paraId="11976A05" w14:textId="0C030A8B" w:rsidR="005C5FFF" w:rsidRPr="001178F4" w:rsidRDefault="005C5FFF" w:rsidP="00A564B9">
            <w:pPr>
              <w:spacing w:after="180"/>
              <w:ind w:left="720" w:hanging="720"/>
              <w:jc w:val="both"/>
              <w:rPr>
                <w:sz w:val="24"/>
                <w:szCs w:val="24"/>
              </w:rPr>
            </w:pPr>
            <w:r w:rsidRPr="001178F4">
              <w:rPr>
                <w:sz w:val="24"/>
                <w:szCs w:val="24"/>
              </w:rPr>
              <w:t>23.6</w:t>
            </w:r>
            <w:r w:rsidRPr="001178F4">
              <w:rPr>
                <w:sz w:val="24"/>
                <w:szCs w:val="24"/>
              </w:rPr>
              <w:tab/>
              <w:t xml:space="preserve">Si l’un des matériels et équipements ou une partie des Installations ne subit pas avec succès un essai et/ou une inspection quelconque, </w:t>
            </w:r>
            <w:r w:rsidR="001359B1">
              <w:rPr>
                <w:sz w:val="24"/>
                <w:szCs w:val="24"/>
              </w:rPr>
              <w:t>l’Entrepreneur</w:t>
            </w:r>
            <w:r w:rsidRPr="001178F4">
              <w:rPr>
                <w:sz w:val="24"/>
                <w:szCs w:val="24"/>
              </w:rPr>
              <w:t xml:space="preserve"> devra soit rectifier soit remplacer ce matériel, cet équipement ou cette partie de </w:t>
            </w:r>
            <w:r w:rsidR="00C464C0">
              <w:rPr>
                <w:sz w:val="24"/>
                <w:szCs w:val="24"/>
              </w:rPr>
              <w:t>l’O</w:t>
            </w:r>
            <w:r w:rsidRPr="001178F4">
              <w:rPr>
                <w:sz w:val="24"/>
                <w:szCs w:val="24"/>
              </w:rPr>
              <w:t xml:space="preserve">uvrage, et répéter cet essai et/ou cette inspection, en en prévenant le Directeur de projet conformément à la </w:t>
            </w:r>
            <w:r w:rsidR="008B4DD1">
              <w:rPr>
                <w:sz w:val="24"/>
                <w:szCs w:val="24"/>
              </w:rPr>
              <w:t>Sous-</w:t>
            </w:r>
            <w:r w:rsidRPr="001178F4">
              <w:rPr>
                <w:sz w:val="24"/>
                <w:szCs w:val="24"/>
              </w:rPr>
              <w:t>Clause 23.3 ci-dessus.</w:t>
            </w:r>
          </w:p>
          <w:p w14:paraId="78CB0267" w14:textId="0116A69B" w:rsidR="005C5FFF" w:rsidRPr="001178F4" w:rsidRDefault="005C5FFF" w:rsidP="00A564B9">
            <w:pPr>
              <w:spacing w:after="180"/>
              <w:ind w:left="720" w:hanging="720"/>
              <w:jc w:val="both"/>
              <w:rPr>
                <w:sz w:val="24"/>
                <w:szCs w:val="24"/>
              </w:rPr>
            </w:pPr>
            <w:r w:rsidRPr="001178F4">
              <w:rPr>
                <w:sz w:val="24"/>
                <w:szCs w:val="24"/>
              </w:rPr>
              <w:t>23.7</w:t>
            </w:r>
            <w:r w:rsidRPr="001178F4">
              <w:rPr>
                <w:sz w:val="24"/>
                <w:szCs w:val="24"/>
              </w:rPr>
              <w:tab/>
              <w:t xml:space="preserve">S’il surgit un différend ou une divergence d’opinion entre les parties à propos d’un essai et/ou d’une inspection des matériels et équipements ou d’une partie des Installations, que les parties ne parviennent pas à résoudre dans un délai raisonnable, ce différend pourra être soumis pour décision à un </w:t>
            </w:r>
            <w:r w:rsidR="00EE6381">
              <w:rPr>
                <w:sz w:val="24"/>
                <w:szCs w:val="24"/>
              </w:rPr>
              <w:t>Comité de Règlement des Différends</w:t>
            </w:r>
            <w:r w:rsidRPr="001178F4">
              <w:rPr>
                <w:sz w:val="24"/>
                <w:szCs w:val="24"/>
              </w:rPr>
              <w:t xml:space="preserve">, conformément à la </w:t>
            </w:r>
            <w:r w:rsidR="008B4DD1">
              <w:rPr>
                <w:sz w:val="24"/>
                <w:szCs w:val="24"/>
              </w:rPr>
              <w:t>Sous-</w:t>
            </w:r>
            <w:r w:rsidRPr="001178F4">
              <w:rPr>
                <w:sz w:val="24"/>
                <w:szCs w:val="24"/>
              </w:rPr>
              <w:t xml:space="preserve">Clause </w:t>
            </w:r>
            <w:r w:rsidR="004A37AC">
              <w:rPr>
                <w:sz w:val="24"/>
                <w:szCs w:val="24"/>
              </w:rPr>
              <w:t>4</w:t>
            </w:r>
            <w:r w:rsidR="008B4DD1">
              <w:rPr>
                <w:sz w:val="24"/>
                <w:szCs w:val="24"/>
              </w:rPr>
              <w:t>6.3</w:t>
            </w:r>
            <w:r w:rsidRPr="001178F4">
              <w:rPr>
                <w:sz w:val="24"/>
                <w:szCs w:val="24"/>
              </w:rPr>
              <w:t xml:space="preserve"> du CCAG.</w:t>
            </w:r>
          </w:p>
          <w:p w14:paraId="6F9B60C4" w14:textId="77777777" w:rsidR="008B4DD1" w:rsidRPr="00E97310" w:rsidRDefault="005C5FFF" w:rsidP="008B4DD1">
            <w:pPr>
              <w:spacing w:after="180"/>
              <w:ind w:left="720" w:hanging="720"/>
              <w:jc w:val="both"/>
              <w:rPr>
                <w:sz w:val="22"/>
                <w:szCs w:val="22"/>
              </w:rPr>
            </w:pPr>
            <w:r w:rsidRPr="001178F4">
              <w:rPr>
                <w:sz w:val="24"/>
                <w:szCs w:val="24"/>
              </w:rPr>
              <w:t>23.8</w:t>
            </w:r>
            <w:r w:rsidRPr="001178F4">
              <w:rPr>
                <w:sz w:val="24"/>
                <w:szCs w:val="24"/>
              </w:rPr>
              <w:tab/>
            </w:r>
            <w:r w:rsidR="008B4DD1" w:rsidRPr="00E97310">
              <w:rPr>
                <w:sz w:val="22"/>
                <w:szCs w:val="22"/>
              </w:rPr>
              <w:t>L’Entrepreneur devra donner au Maître d’Ouvrage et au Directeur de projet, aux frais du Maître d’Ouvrage, l’accès à tout moment raisonnable et lieu où les matériels et équipements sont fabriqués ou aux Installations en cours de montage, afin qu’ils puissent inspecter l’avancement des travaux et le mode de fabrication ou de Montage d’installations, à tous moments et heures raisonnables, sous réserve que le Directeur de projet en informe l’Entrepreneur suffisamment à l’avance.</w:t>
            </w:r>
          </w:p>
          <w:p w14:paraId="1C83C1C2" w14:textId="77777777" w:rsidR="008B4DD1" w:rsidRDefault="008B4DD1" w:rsidP="008B4DD1">
            <w:pPr>
              <w:spacing w:after="180"/>
              <w:ind w:left="720" w:hanging="18"/>
              <w:jc w:val="both"/>
              <w:rPr>
                <w:sz w:val="22"/>
                <w:szCs w:val="22"/>
                <w:lang w:val="fr"/>
              </w:rPr>
            </w:pPr>
            <w:r w:rsidRPr="00E97310">
              <w:rPr>
                <w:noProof/>
                <w:sz w:val="22"/>
                <w:szCs w:val="22"/>
                <w:lang w:val="fr"/>
              </w:rPr>
              <w:t xml:space="preserve">Sans préjudice de la </w:t>
            </w:r>
            <w:r>
              <w:rPr>
                <w:noProof/>
                <w:sz w:val="22"/>
                <w:szCs w:val="22"/>
                <w:lang w:val="fr"/>
              </w:rPr>
              <w:t>S</w:t>
            </w:r>
            <w:r w:rsidRPr="00E97310">
              <w:rPr>
                <w:noProof/>
                <w:sz w:val="22"/>
                <w:szCs w:val="22"/>
                <w:lang w:val="fr"/>
              </w:rPr>
              <w:t>ous-</w:t>
            </w:r>
            <w:r>
              <w:rPr>
                <w:noProof/>
                <w:sz w:val="22"/>
                <w:szCs w:val="22"/>
                <w:lang w:val="fr"/>
              </w:rPr>
              <w:t>C</w:t>
            </w:r>
            <w:r w:rsidRPr="00E97310">
              <w:rPr>
                <w:noProof/>
                <w:sz w:val="22"/>
                <w:szCs w:val="22"/>
                <w:lang w:val="fr"/>
              </w:rPr>
              <w:t>lause 9.7 du CC</w:t>
            </w:r>
            <w:r>
              <w:rPr>
                <w:noProof/>
                <w:sz w:val="22"/>
                <w:szCs w:val="22"/>
                <w:lang w:val="fr"/>
              </w:rPr>
              <w:t>A</w:t>
            </w:r>
            <w:r w:rsidRPr="00E97310">
              <w:rPr>
                <w:noProof/>
                <w:sz w:val="22"/>
                <w:szCs w:val="22"/>
                <w:lang w:val="fr"/>
              </w:rPr>
              <w:t xml:space="preserve">G, selon les instructions du </w:t>
            </w:r>
            <w:r>
              <w:rPr>
                <w:noProof/>
                <w:sz w:val="22"/>
                <w:szCs w:val="22"/>
                <w:lang w:val="fr"/>
              </w:rPr>
              <w:t>Directeur</w:t>
            </w:r>
            <w:r w:rsidRPr="00E97310">
              <w:rPr>
                <w:noProof/>
                <w:sz w:val="22"/>
                <w:szCs w:val="22"/>
                <w:lang w:val="fr"/>
              </w:rPr>
              <w:t xml:space="preserve"> de projet, l’</w:t>
            </w:r>
            <w:r>
              <w:rPr>
                <w:noProof/>
                <w:sz w:val="22"/>
                <w:szCs w:val="22"/>
                <w:lang w:val="fr"/>
              </w:rPr>
              <w:t>E</w:t>
            </w:r>
            <w:r w:rsidRPr="00E97310">
              <w:rPr>
                <w:noProof/>
                <w:sz w:val="22"/>
                <w:szCs w:val="22"/>
                <w:lang w:val="fr"/>
              </w:rPr>
              <w:t>ntrepreneur doit également permettre à d’autres entités concernées (aux frais d</w:t>
            </w:r>
            <w:r>
              <w:rPr>
                <w:noProof/>
                <w:sz w:val="22"/>
                <w:szCs w:val="22"/>
                <w:lang w:val="fr"/>
              </w:rPr>
              <w:t>u Maître d’Ouvrage</w:t>
            </w:r>
            <w:r w:rsidRPr="00E97310">
              <w:rPr>
                <w:noProof/>
                <w:sz w:val="22"/>
                <w:szCs w:val="22"/>
                <w:lang w:val="fr"/>
              </w:rPr>
              <w:t xml:space="preserve"> ou de leurs entités respectives, selon le cas) d’accéder aux installations, d’inspecter les progrès et la manière dont les </w:t>
            </w:r>
            <w:r>
              <w:rPr>
                <w:noProof/>
                <w:sz w:val="22"/>
                <w:szCs w:val="22"/>
                <w:lang w:val="fr"/>
              </w:rPr>
              <w:t>I</w:t>
            </w:r>
            <w:r w:rsidRPr="00E97310">
              <w:rPr>
                <w:noProof/>
                <w:sz w:val="22"/>
                <w:szCs w:val="22"/>
                <w:lang w:val="fr"/>
              </w:rPr>
              <w:t xml:space="preserve">nstallations sont exécutées, d’effectuer un audit environnemental et social, le cas échéant, ou d’effectuer toute autre tâche telle qu’énoncée dans les </w:t>
            </w:r>
            <w:r>
              <w:rPr>
                <w:noProof/>
                <w:sz w:val="22"/>
                <w:szCs w:val="22"/>
                <w:lang w:val="fr"/>
              </w:rPr>
              <w:t>E</w:t>
            </w:r>
            <w:r w:rsidRPr="00E97310">
              <w:rPr>
                <w:noProof/>
                <w:sz w:val="22"/>
                <w:szCs w:val="22"/>
                <w:lang w:val="fr"/>
              </w:rPr>
              <w:t>xigences d</w:t>
            </w:r>
            <w:r>
              <w:rPr>
                <w:noProof/>
                <w:sz w:val="22"/>
                <w:szCs w:val="22"/>
                <w:lang w:val="fr"/>
              </w:rPr>
              <w:t>u Maître d’Ouvrage</w:t>
            </w:r>
            <w:r w:rsidRPr="00E97310">
              <w:rPr>
                <w:noProof/>
                <w:sz w:val="22"/>
                <w:szCs w:val="22"/>
                <w:lang w:val="fr"/>
              </w:rPr>
              <w:t xml:space="preserve"> ou selon les instructions du </w:t>
            </w:r>
            <w:r>
              <w:rPr>
                <w:noProof/>
                <w:sz w:val="22"/>
                <w:szCs w:val="22"/>
                <w:lang w:val="fr"/>
              </w:rPr>
              <w:t>Directeur</w:t>
            </w:r>
            <w:r w:rsidRPr="00E97310">
              <w:rPr>
                <w:noProof/>
                <w:sz w:val="22"/>
                <w:szCs w:val="22"/>
                <w:lang w:val="fr"/>
              </w:rPr>
              <w:t xml:space="preserve"> de</w:t>
            </w:r>
            <w:r>
              <w:rPr>
                <w:noProof/>
                <w:sz w:val="22"/>
                <w:szCs w:val="22"/>
                <w:lang w:val="fr"/>
              </w:rPr>
              <w:t xml:space="preserve"> </w:t>
            </w:r>
            <w:r w:rsidRPr="00E97310">
              <w:rPr>
                <w:noProof/>
                <w:sz w:val="22"/>
                <w:szCs w:val="22"/>
                <w:lang w:val="fr"/>
              </w:rPr>
              <w:t>projet.</w:t>
            </w:r>
            <w:r w:rsidRPr="00E97310">
              <w:rPr>
                <w:sz w:val="22"/>
                <w:szCs w:val="22"/>
                <w:lang w:val="fr"/>
              </w:rPr>
              <w:t xml:space="preserve"> </w:t>
            </w:r>
          </w:p>
          <w:p w14:paraId="605EE6B3" w14:textId="5D9486B2" w:rsidR="005C5FFF" w:rsidRPr="001178F4" w:rsidRDefault="005C5FFF" w:rsidP="006E2183">
            <w:pPr>
              <w:spacing w:after="180"/>
              <w:ind w:left="720" w:hanging="720"/>
              <w:jc w:val="both"/>
              <w:rPr>
                <w:sz w:val="24"/>
                <w:szCs w:val="24"/>
              </w:rPr>
            </w:pPr>
            <w:r w:rsidRPr="001178F4">
              <w:rPr>
                <w:sz w:val="24"/>
                <w:szCs w:val="24"/>
              </w:rPr>
              <w:t>23.9</w:t>
            </w:r>
            <w:r w:rsidRPr="001178F4">
              <w:rPr>
                <w:sz w:val="24"/>
                <w:szCs w:val="24"/>
              </w:rPr>
              <w:tab/>
            </w:r>
            <w:r w:rsidR="001359B1">
              <w:rPr>
                <w:sz w:val="24"/>
                <w:szCs w:val="24"/>
              </w:rPr>
              <w:t>L’Entrepreneur</w:t>
            </w:r>
            <w:r w:rsidRPr="001178F4">
              <w:rPr>
                <w:sz w:val="24"/>
                <w:szCs w:val="24"/>
              </w:rPr>
              <w:t xml:space="preserve"> convient qu’il ne sera délié de ses responsabilités aux termes du Marché ni par la réalisation des essais et/ou des inspections des matériels et équipements ou de toute partie de </w:t>
            </w:r>
            <w:r w:rsidR="00C464C0">
              <w:rPr>
                <w:sz w:val="24"/>
                <w:szCs w:val="24"/>
              </w:rPr>
              <w:t>l’O</w:t>
            </w:r>
            <w:r w:rsidRPr="001178F4">
              <w:rPr>
                <w:sz w:val="24"/>
                <w:szCs w:val="24"/>
              </w:rPr>
              <w:t xml:space="preserve">uvrage, ni du fait de l’assistance du </w:t>
            </w:r>
            <w:r w:rsidR="00601342">
              <w:rPr>
                <w:sz w:val="24"/>
                <w:szCs w:val="24"/>
              </w:rPr>
              <w:t>Maître d’Ouvrage</w:t>
            </w:r>
            <w:r w:rsidRPr="001178F4">
              <w:rPr>
                <w:sz w:val="24"/>
                <w:szCs w:val="24"/>
              </w:rPr>
              <w:t xml:space="preserve"> ou du Directeur de projet à des essais et/ou inspections ni encore du fait de l’établissement d’un rapport sur les résultats de ces essais et/ou inspections, conformément à la </w:t>
            </w:r>
            <w:r w:rsidR="008B4DD1">
              <w:rPr>
                <w:sz w:val="24"/>
                <w:szCs w:val="24"/>
              </w:rPr>
              <w:t>Sous-</w:t>
            </w:r>
            <w:r w:rsidRPr="001178F4">
              <w:rPr>
                <w:sz w:val="24"/>
                <w:szCs w:val="24"/>
              </w:rPr>
              <w:t>Clause 23.4 ci-dessus.</w:t>
            </w:r>
          </w:p>
          <w:p w14:paraId="33C5516C" w14:textId="76EBF471" w:rsidR="005C5FFF" w:rsidRPr="001178F4" w:rsidRDefault="005C5FFF" w:rsidP="00A564B9">
            <w:pPr>
              <w:spacing w:after="180"/>
              <w:ind w:left="720" w:hanging="720"/>
              <w:jc w:val="both"/>
              <w:rPr>
                <w:sz w:val="24"/>
                <w:szCs w:val="24"/>
              </w:rPr>
            </w:pPr>
            <w:r w:rsidRPr="001178F4">
              <w:rPr>
                <w:sz w:val="24"/>
                <w:szCs w:val="24"/>
              </w:rPr>
              <w:t>23.10</w:t>
            </w:r>
            <w:r w:rsidRPr="001178F4">
              <w:rPr>
                <w:sz w:val="24"/>
                <w:szCs w:val="24"/>
              </w:rPr>
              <w:tab/>
              <w:t xml:space="preserve">Aucune partie des Installations ou des fondations ne devra être recouverte sur le site, sans qu’il ait été procédé aux essais et/ou inspections exigés par le Marché, et </w:t>
            </w:r>
            <w:r w:rsidR="001359B1">
              <w:rPr>
                <w:sz w:val="24"/>
                <w:szCs w:val="24"/>
              </w:rPr>
              <w:t>l’Entrepreneur</w:t>
            </w:r>
            <w:r w:rsidRPr="001178F4">
              <w:rPr>
                <w:sz w:val="24"/>
                <w:szCs w:val="24"/>
              </w:rPr>
              <w:t xml:space="preserve"> devra prévenir le Directeur de projet, suffisamment à l’avance, dès que cette partie des Installations ou des fondations sera prête ou pratiquement prête à subir cet essai et/ou cette inspection ; cet essai et/ou cette inspection et les formalités de notification dont ils feront l’objet doivent satisfaire aux exigences du Marché.</w:t>
            </w:r>
          </w:p>
          <w:p w14:paraId="33D16165" w14:textId="19EEFF25" w:rsidR="005C5FFF" w:rsidRPr="001178F4" w:rsidRDefault="005C5FFF" w:rsidP="00A564B9">
            <w:pPr>
              <w:spacing w:after="180"/>
              <w:ind w:left="720" w:hanging="720"/>
              <w:jc w:val="both"/>
              <w:rPr>
                <w:sz w:val="24"/>
                <w:szCs w:val="24"/>
              </w:rPr>
            </w:pPr>
            <w:r w:rsidRPr="001178F4">
              <w:rPr>
                <w:sz w:val="24"/>
                <w:szCs w:val="24"/>
              </w:rPr>
              <w:t>23.11</w:t>
            </w:r>
            <w:r w:rsidRPr="001178F4">
              <w:rPr>
                <w:sz w:val="24"/>
                <w:szCs w:val="24"/>
              </w:rPr>
              <w:tab/>
            </w:r>
            <w:r w:rsidR="001359B1">
              <w:rPr>
                <w:sz w:val="24"/>
                <w:szCs w:val="24"/>
              </w:rPr>
              <w:t>L’Entrepreneur</w:t>
            </w:r>
            <w:r w:rsidRPr="001178F4">
              <w:rPr>
                <w:sz w:val="24"/>
                <w:szCs w:val="24"/>
              </w:rPr>
              <w:t xml:space="preserve"> devra dégager toute partie des Installations ou des fondations, ou y pratiquer toutes les ouvertures que le Directeur de projet pourra exiger de temps à autre sur le site, et il devra ensuite recouvrir et remettre cette ou ces parties dans leur état antérieur. S’il s’avère qu’une partie des Installations ou des fondations, recouverte sur le site après qu’il a été satisfait aux exigences posées par la </w:t>
            </w:r>
            <w:r w:rsidR="008B4DD1">
              <w:rPr>
                <w:sz w:val="24"/>
                <w:szCs w:val="24"/>
              </w:rPr>
              <w:t>Sous-</w:t>
            </w:r>
            <w:r w:rsidRPr="001178F4">
              <w:rPr>
                <w:sz w:val="24"/>
                <w:szCs w:val="24"/>
              </w:rPr>
              <w:t xml:space="preserve">Clause 23.10 ci-dessus, a été exécutée en parfaite conformité avec le Marché, le </w:t>
            </w:r>
            <w:r w:rsidR="00601342">
              <w:rPr>
                <w:sz w:val="24"/>
                <w:szCs w:val="24"/>
              </w:rPr>
              <w:t>Maître d’Ouvrage</w:t>
            </w:r>
            <w:r w:rsidRPr="001178F4">
              <w:rPr>
                <w:sz w:val="24"/>
                <w:szCs w:val="24"/>
              </w:rPr>
              <w:t xml:space="preserve"> prendra à sa charge les frais encourus afin de dégager et pratiquer des ouvertures dans cette partie des Installations ou des fondations, conformément à la demande du Directeur de projet, et afin de la recouvrir et la remettre ensuite en état, et le délai d’achèvement sera raisonnablement ajusté pour tenir compte du retard ou de la gêne en résultant pour l’exécution des obligations mises à la charge </w:t>
            </w:r>
            <w:r w:rsidR="009C6393">
              <w:rPr>
                <w:sz w:val="24"/>
                <w:szCs w:val="24"/>
              </w:rPr>
              <w:t>de l’Entrepreneur</w:t>
            </w:r>
            <w:r w:rsidRPr="001178F4">
              <w:rPr>
                <w:sz w:val="24"/>
                <w:szCs w:val="24"/>
              </w:rPr>
              <w:t xml:space="preserve"> aux termes du Marché.</w:t>
            </w:r>
          </w:p>
        </w:tc>
      </w:tr>
      <w:tr w:rsidR="005C5FFF" w:rsidRPr="001178F4" w14:paraId="43277E40" w14:textId="77777777" w:rsidTr="004431F0">
        <w:tc>
          <w:tcPr>
            <w:tcW w:w="2088" w:type="dxa"/>
          </w:tcPr>
          <w:p w14:paraId="3CB91EF8" w14:textId="50707BF6" w:rsidR="005C5FFF" w:rsidRPr="001178F4" w:rsidRDefault="005C5FFF" w:rsidP="008F394E">
            <w:pPr>
              <w:pStyle w:val="Sec7H-1"/>
              <w:ind w:left="343"/>
            </w:pPr>
            <w:bookmarkStart w:id="729" w:name="_Toc107421502"/>
            <w:r w:rsidRPr="001178F4">
              <w:t>Achèvement</w:t>
            </w:r>
            <w:r w:rsidR="005D775E">
              <w:t xml:space="preserve"> des Installations</w:t>
            </w:r>
            <w:bookmarkEnd w:id="729"/>
          </w:p>
        </w:tc>
        <w:tc>
          <w:tcPr>
            <w:tcW w:w="7470" w:type="dxa"/>
          </w:tcPr>
          <w:p w14:paraId="24E5EA03" w14:textId="28616E23" w:rsidR="005C5FFF" w:rsidRPr="001178F4" w:rsidRDefault="005C5FFF" w:rsidP="00A564B9">
            <w:pPr>
              <w:spacing w:after="180"/>
              <w:ind w:left="720" w:hanging="720"/>
              <w:jc w:val="both"/>
              <w:rPr>
                <w:sz w:val="24"/>
                <w:szCs w:val="24"/>
              </w:rPr>
            </w:pPr>
            <w:r w:rsidRPr="001178F4">
              <w:rPr>
                <w:sz w:val="24"/>
                <w:szCs w:val="24"/>
              </w:rPr>
              <w:t>24.1</w:t>
            </w:r>
            <w:r w:rsidRPr="001178F4">
              <w:rPr>
                <w:sz w:val="24"/>
                <w:szCs w:val="24"/>
              </w:rPr>
              <w:tab/>
              <w:t xml:space="preserve">Dès que </w:t>
            </w:r>
            <w:r w:rsidR="001359B1">
              <w:rPr>
                <w:sz w:val="24"/>
                <w:szCs w:val="24"/>
              </w:rPr>
              <w:t>l’Entrepreneur</w:t>
            </w:r>
            <w:r w:rsidRPr="001178F4">
              <w:rPr>
                <w:sz w:val="24"/>
                <w:szCs w:val="24"/>
              </w:rPr>
              <w:t xml:space="preserve"> estimera que les Installations ou toute partie de celles-ci sont achevées, sur le plan du gros-</w:t>
            </w:r>
            <w:r w:rsidR="00AC0BF7" w:rsidRPr="001178F4">
              <w:rPr>
                <w:sz w:val="24"/>
                <w:szCs w:val="24"/>
              </w:rPr>
              <w:t>œuvre</w:t>
            </w:r>
            <w:r w:rsidRPr="001178F4">
              <w:rPr>
                <w:sz w:val="24"/>
                <w:szCs w:val="24"/>
              </w:rPr>
              <w:t>, du second-</w:t>
            </w:r>
            <w:r w:rsidR="00AC0BF7" w:rsidRPr="001178F4">
              <w:rPr>
                <w:sz w:val="24"/>
                <w:szCs w:val="24"/>
              </w:rPr>
              <w:t>œuvre</w:t>
            </w:r>
            <w:r w:rsidRPr="001178F4">
              <w:rPr>
                <w:sz w:val="24"/>
                <w:szCs w:val="24"/>
              </w:rPr>
              <w:t xml:space="preserve"> et des installations mécaniques, et se trouvent en parfait état de propreté et de conformité aux Spécifications techniques, exception faite de certains aspects mineurs n’ayant aucune incidence importante sur le fonctionnement ou la sécurité des Installations, </w:t>
            </w:r>
            <w:r w:rsidR="001359B1">
              <w:rPr>
                <w:sz w:val="24"/>
                <w:szCs w:val="24"/>
              </w:rPr>
              <w:t>l’Entrepreneur</w:t>
            </w:r>
            <w:r w:rsidRPr="001178F4">
              <w:rPr>
                <w:sz w:val="24"/>
                <w:szCs w:val="24"/>
              </w:rPr>
              <w:t xml:space="preserve"> devra en aviser le </w:t>
            </w:r>
            <w:r w:rsidR="00601342">
              <w:rPr>
                <w:sz w:val="24"/>
                <w:szCs w:val="24"/>
              </w:rPr>
              <w:t>Maître d’Ouvrage</w:t>
            </w:r>
            <w:r w:rsidRPr="001178F4">
              <w:rPr>
                <w:sz w:val="24"/>
                <w:szCs w:val="24"/>
              </w:rPr>
              <w:t>, en lui adressant une notification écrite à cet effet.</w:t>
            </w:r>
          </w:p>
          <w:p w14:paraId="234F3E5F" w14:textId="55568EA4" w:rsidR="005C5FFF" w:rsidRPr="001178F4" w:rsidRDefault="005C5FFF" w:rsidP="00A564B9">
            <w:pPr>
              <w:spacing w:after="180"/>
              <w:ind w:left="720" w:hanging="810"/>
              <w:jc w:val="both"/>
              <w:rPr>
                <w:sz w:val="24"/>
                <w:szCs w:val="24"/>
              </w:rPr>
            </w:pPr>
            <w:r w:rsidRPr="001178F4">
              <w:rPr>
                <w:sz w:val="24"/>
                <w:szCs w:val="24"/>
              </w:rPr>
              <w:t>24.2</w:t>
            </w:r>
            <w:r w:rsidRPr="001178F4">
              <w:rPr>
                <w:sz w:val="24"/>
                <w:szCs w:val="24"/>
              </w:rPr>
              <w:tab/>
              <w:t xml:space="preserve">Dans les sept (7) jours qui suivront la réception de la notification </w:t>
            </w:r>
            <w:r w:rsidR="009C6393">
              <w:rPr>
                <w:sz w:val="24"/>
                <w:szCs w:val="24"/>
              </w:rPr>
              <w:t>de l’Entrepreneur</w:t>
            </w:r>
            <w:r w:rsidRPr="001178F4">
              <w:rPr>
                <w:sz w:val="24"/>
                <w:szCs w:val="24"/>
              </w:rPr>
              <w:t xml:space="preserve">, donnée en vertu de la </w:t>
            </w:r>
            <w:r w:rsidR="005D775E">
              <w:rPr>
                <w:sz w:val="24"/>
                <w:szCs w:val="24"/>
              </w:rPr>
              <w:t>Sous-</w:t>
            </w:r>
            <w:r w:rsidRPr="001178F4">
              <w:rPr>
                <w:sz w:val="24"/>
                <w:szCs w:val="24"/>
              </w:rPr>
              <w:t xml:space="preserve">Clause 24.1 ci-dessus, le </w:t>
            </w:r>
            <w:r w:rsidR="00601342">
              <w:rPr>
                <w:sz w:val="24"/>
                <w:szCs w:val="24"/>
              </w:rPr>
              <w:t>Maître d’Ouvrage</w:t>
            </w:r>
            <w:r w:rsidRPr="001178F4">
              <w:rPr>
                <w:sz w:val="24"/>
                <w:szCs w:val="24"/>
              </w:rPr>
              <w:t xml:space="preserve"> devra fournir le personnel d’exploitation et d’entretien indiqué à l’annexe correspondante (Etendue des travaux et fournitures du </w:t>
            </w:r>
            <w:r w:rsidR="00601342">
              <w:rPr>
                <w:sz w:val="24"/>
                <w:szCs w:val="24"/>
              </w:rPr>
              <w:t>Maître d’Ouvrage</w:t>
            </w:r>
            <w:r w:rsidRPr="001178F4">
              <w:rPr>
                <w:sz w:val="24"/>
                <w:szCs w:val="24"/>
              </w:rPr>
              <w:t xml:space="preserve">) de l'Acte d'engagement pour la mise en service provisoire des Installations ou d’une partie de celles-ci. Conformément à cette même annexe, le </w:t>
            </w:r>
            <w:r w:rsidR="00601342">
              <w:rPr>
                <w:sz w:val="24"/>
                <w:szCs w:val="24"/>
              </w:rPr>
              <w:t>Maître d’Ouvrage</w:t>
            </w:r>
            <w:r w:rsidRPr="001178F4">
              <w:rPr>
                <w:sz w:val="24"/>
                <w:szCs w:val="24"/>
              </w:rPr>
              <w:t xml:space="preserve"> fournira également, dans les sept (7) jours susmentionnés, l’ensemble des matières premières, eau et électricité, lubrifiants, produits chimiques, catalyseurs et autres matériaux et ouvrages que nécessite la mise en service provisoire de tout ou partie des Installations.</w:t>
            </w:r>
          </w:p>
          <w:p w14:paraId="32188EB7" w14:textId="087550BF" w:rsidR="005C5FFF" w:rsidRPr="001178F4" w:rsidRDefault="005C5FFF" w:rsidP="00A564B9">
            <w:pPr>
              <w:pStyle w:val="BlockText"/>
              <w:spacing w:after="180"/>
              <w:ind w:left="720" w:right="0"/>
              <w:rPr>
                <w:szCs w:val="24"/>
              </w:rPr>
            </w:pPr>
            <w:r w:rsidRPr="001178F4">
              <w:rPr>
                <w:szCs w:val="24"/>
              </w:rPr>
              <w:t>24.3</w:t>
            </w:r>
            <w:r w:rsidRPr="001178F4">
              <w:rPr>
                <w:szCs w:val="24"/>
              </w:rPr>
              <w:tab/>
              <w:t xml:space="preserve">Dès que cela sera pratiquement possible après que le </w:t>
            </w:r>
            <w:r w:rsidR="00601342">
              <w:rPr>
                <w:szCs w:val="24"/>
              </w:rPr>
              <w:t>Maître d’Ouvrage</w:t>
            </w:r>
            <w:r w:rsidRPr="001178F4">
              <w:rPr>
                <w:szCs w:val="24"/>
              </w:rPr>
              <w:t xml:space="preserve"> aura mis à disposition le personnel d’exploitation et d’entretien, et fourni les matières premières, eau et électricité, combustibles, lubrifiants, produits chimiques, catalyseurs et autres matériaux et ouvrages que nécessite la mise en service provisoire de toute ou partie des Installations conformément à la </w:t>
            </w:r>
            <w:r w:rsidR="005D775E">
              <w:rPr>
                <w:szCs w:val="24"/>
              </w:rPr>
              <w:t>Sous-</w:t>
            </w:r>
            <w:r w:rsidRPr="001178F4">
              <w:rPr>
                <w:szCs w:val="24"/>
              </w:rPr>
              <w:t xml:space="preserve">Clause 24.2 ci-dessus, </w:t>
            </w:r>
            <w:r w:rsidR="001359B1">
              <w:rPr>
                <w:szCs w:val="24"/>
              </w:rPr>
              <w:t>l’Entrepreneur</w:t>
            </w:r>
            <w:r w:rsidRPr="001178F4">
              <w:rPr>
                <w:szCs w:val="24"/>
              </w:rPr>
              <w:t xml:space="preserve"> commencera la mise en service provisoire des Installations ou de la partie des Installations, en préparation de la mise en service opérationnelle</w:t>
            </w:r>
            <w:r w:rsidR="00766E19">
              <w:rPr>
                <w:szCs w:val="24"/>
              </w:rPr>
              <w:t xml:space="preserve">, </w:t>
            </w:r>
            <w:r w:rsidR="00766E19" w:rsidRPr="009A197D">
              <w:rPr>
                <w:szCs w:val="24"/>
              </w:rPr>
              <w:t xml:space="preserve">sous réserves de la </w:t>
            </w:r>
            <w:r w:rsidR="005D775E">
              <w:rPr>
                <w:szCs w:val="24"/>
              </w:rPr>
              <w:t>Sous-</w:t>
            </w:r>
            <w:r w:rsidR="00766E19" w:rsidRPr="009A197D">
              <w:rPr>
                <w:szCs w:val="24"/>
              </w:rPr>
              <w:t>Clause 25.5 du CCAG</w:t>
            </w:r>
            <w:r w:rsidRPr="001178F4">
              <w:rPr>
                <w:szCs w:val="24"/>
              </w:rPr>
              <w:t>.</w:t>
            </w:r>
          </w:p>
          <w:p w14:paraId="7327D1E7" w14:textId="27D87407" w:rsidR="005C5FFF" w:rsidRPr="001178F4" w:rsidRDefault="005C5FFF" w:rsidP="00A564B9">
            <w:pPr>
              <w:spacing w:after="180"/>
              <w:ind w:left="720" w:hanging="720"/>
              <w:jc w:val="both"/>
              <w:rPr>
                <w:sz w:val="24"/>
                <w:szCs w:val="24"/>
              </w:rPr>
            </w:pPr>
            <w:r w:rsidRPr="001178F4">
              <w:rPr>
                <w:sz w:val="24"/>
                <w:szCs w:val="24"/>
              </w:rPr>
              <w:t>24.4</w:t>
            </w:r>
            <w:r w:rsidRPr="001178F4">
              <w:rPr>
                <w:sz w:val="24"/>
                <w:szCs w:val="24"/>
              </w:rPr>
              <w:tab/>
              <w:t xml:space="preserve">Dès que tous les travaux de mise en service provisoire auront été achevés, et dès que </w:t>
            </w:r>
            <w:r w:rsidR="001359B1">
              <w:rPr>
                <w:sz w:val="24"/>
                <w:szCs w:val="24"/>
              </w:rPr>
              <w:t>l’Entrepreneur</w:t>
            </w:r>
            <w:r w:rsidRPr="001178F4">
              <w:rPr>
                <w:sz w:val="24"/>
                <w:szCs w:val="24"/>
              </w:rPr>
              <w:t xml:space="preserve"> estimera que la mise en service opérationnelle des Installations ou d’une partie de celles-ci peut commencer, </w:t>
            </w:r>
            <w:r w:rsidR="001359B1">
              <w:rPr>
                <w:sz w:val="24"/>
                <w:szCs w:val="24"/>
              </w:rPr>
              <w:t>l’Entrepreneur</w:t>
            </w:r>
            <w:r w:rsidRPr="001178F4">
              <w:rPr>
                <w:sz w:val="24"/>
                <w:szCs w:val="24"/>
              </w:rPr>
              <w:t xml:space="preserve"> devra adresser une notification écrite à cet effet au Directeur de projet.</w:t>
            </w:r>
          </w:p>
          <w:p w14:paraId="59AC7970" w14:textId="31698242" w:rsidR="005C5FFF" w:rsidRPr="001178F4" w:rsidRDefault="005C5FFF" w:rsidP="00A564B9">
            <w:pPr>
              <w:spacing w:after="180"/>
              <w:ind w:left="720" w:hanging="720"/>
              <w:jc w:val="both"/>
              <w:rPr>
                <w:sz w:val="24"/>
                <w:szCs w:val="24"/>
              </w:rPr>
            </w:pPr>
            <w:r w:rsidRPr="001178F4">
              <w:rPr>
                <w:sz w:val="24"/>
                <w:szCs w:val="24"/>
              </w:rPr>
              <w:t>24.5</w:t>
            </w:r>
            <w:r w:rsidRPr="001178F4">
              <w:rPr>
                <w:sz w:val="24"/>
                <w:szCs w:val="24"/>
              </w:rPr>
              <w:tab/>
              <w:t xml:space="preserve">Dans les quatorze (14) jours suivant la réception de la notification donnée par </w:t>
            </w:r>
            <w:r w:rsidR="001359B1">
              <w:rPr>
                <w:sz w:val="24"/>
                <w:szCs w:val="24"/>
              </w:rPr>
              <w:t>l’Entrepreneur</w:t>
            </w:r>
            <w:r w:rsidRPr="001178F4">
              <w:rPr>
                <w:sz w:val="24"/>
                <w:szCs w:val="24"/>
              </w:rPr>
              <w:t xml:space="preserve"> en vertu de la </w:t>
            </w:r>
            <w:r w:rsidR="005D775E">
              <w:rPr>
                <w:sz w:val="24"/>
                <w:szCs w:val="24"/>
              </w:rPr>
              <w:t>Sous-</w:t>
            </w:r>
            <w:r w:rsidRPr="001178F4">
              <w:rPr>
                <w:sz w:val="24"/>
                <w:szCs w:val="24"/>
              </w:rPr>
              <w:t xml:space="preserve">Clause 24.4 ci-dessus, le Directeur de projet devra soit émettre un certificat d’achèvement dans la forme spécifiée à la Section Modèles de documents et procédures, indiquant que les Installations ou la partie en question ont été achevées à la date de la notification donnée par </w:t>
            </w:r>
            <w:r w:rsidR="001359B1">
              <w:rPr>
                <w:sz w:val="24"/>
                <w:szCs w:val="24"/>
              </w:rPr>
              <w:t>l’Entrepreneur</w:t>
            </w:r>
            <w:r w:rsidRPr="001178F4">
              <w:rPr>
                <w:sz w:val="24"/>
                <w:szCs w:val="24"/>
              </w:rPr>
              <w:t xml:space="preserve"> en vertu de la </w:t>
            </w:r>
            <w:r w:rsidR="005D775E">
              <w:rPr>
                <w:sz w:val="24"/>
                <w:szCs w:val="24"/>
              </w:rPr>
              <w:t>Sous-</w:t>
            </w:r>
            <w:r w:rsidRPr="001178F4">
              <w:rPr>
                <w:sz w:val="24"/>
                <w:szCs w:val="24"/>
              </w:rPr>
              <w:t xml:space="preserve">Clause 24.4 ci-dessus, soit notifier par écrit </w:t>
            </w:r>
            <w:r w:rsidR="001359B1">
              <w:rPr>
                <w:sz w:val="24"/>
                <w:szCs w:val="24"/>
              </w:rPr>
              <w:t>à l’Entrepreneur</w:t>
            </w:r>
            <w:r w:rsidRPr="001178F4">
              <w:rPr>
                <w:sz w:val="24"/>
                <w:szCs w:val="24"/>
              </w:rPr>
              <w:t xml:space="preserve"> tous les défauts et/ou insuffisances qu’il aura constatés.</w:t>
            </w:r>
          </w:p>
          <w:p w14:paraId="48BB9487" w14:textId="7BE2FFE5" w:rsidR="005C5FFF" w:rsidRPr="001178F4" w:rsidRDefault="005C5FFF" w:rsidP="00A564B9">
            <w:pPr>
              <w:spacing w:after="180"/>
              <w:ind w:left="720"/>
              <w:jc w:val="both"/>
              <w:rPr>
                <w:sz w:val="24"/>
                <w:szCs w:val="24"/>
              </w:rPr>
            </w:pPr>
            <w:r w:rsidRPr="001178F4">
              <w:rPr>
                <w:sz w:val="24"/>
                <w:szCs w:val="24"/>
              </w:rPr>
              <w:t xml:space="preserve">Si le Directeur de projet notifie l’existence de défauts et/ou insuffisances </w:t>
            </w:r>
            <w:r w:rsidR="001359B1">
              <w:rPr>
                <w:sz w:val="24"/>
                <w:szCs w:val="24"/>
              </w:rPr>
              <w:t>à l’Entrepreneur</w:t>
            </w:r>
            <w:r w:rsidRPr="001178F4">
              <w:rPr>
                <w:sz w:val="24"/>
                <w:szCs w:val="24"/>
              </w:rPr>
              <w:t xml:space="preserve">, ce dernier devra les corriger, y remédier et réitérer la procédure décrite à la </w:t>
            </w:r>
            <w:r w:rsidR="005D775E">
              <w:rPr>
                <w:sz w:val="24"/>
                <w:szCs w:val="24"/>
              </w:rPr>
              <w:t>Sous-</w:t>
            </w:r>
            <w:r w:rsidRPr="001178F4">
              <w:rPr>
                <w:sz w:val="24"/>
                <w:szCs w:val="24"/>
              </w:rPr>
              <w:t>Clause 24.4 ci-dessus.</w:t>
            </w:r>
          </w:p>
          <w:p w14:paraId="5F3DECE3" w14:textId="326794CC" w:rsidR="005C5FFF" w:rsidRPr="001178F4" w:rsidRDefault="005C5FFF" w:rsidP="00A564B9">
            <w:pPr>
              <w:spacing w:after="180"/>
              <w:ind w:left="720"/>
              <w:jc w:val="both"/>
              <w:rPr>
                <w:sz w:val="24"/>
                <w:szCs w:val="24"/>
              </w:rPr>
            </w:pPr>
            <w:r w:rsidRPr="001178F4">
              <w:rPr>
                <w:sz w:val="24"/>
                <w:szCs w:val="24"/>
              </w:rPr>
              <w:t xml:space="preserve">Si le Directeur de projet est satisfait de l’Achèvement correct des Installations ou de la partie en question, le Directeur de projet devra, dans les sept (7) jours suivant la réception de la notification réitérée </w:t>
            </w:r>
            <w:r w:rsidR="009C6393">
              <w:rPr>
                <w:sz w:val="24"/>
                <w:szCs w:val="24"/>
              </w:rPr>
              <w:t>de l’Entrepreneur</w:t>
            </w:r>
            <w:r w:rsidRPr="001178F4">
              <w:rPr>
                <w:sz w:val="24"/>
                <w:szCs w:val="24"/>
              </w:rPr>
              <w:t xml:space="preserve">, émettre un certificat d’achèvement attestant de l’achèvement des Installations ou de la partie en question, à la date de la notification réitérée </w:t>
            </w:r>
            <w:r w:rsidR="009C6393">
              <w:rPr>
                <w:sz w:val="24"/>
                <w:szCs w:val="24"/>
              </w:rPr>
              <w:t>de l’Entrepreneur</w:t>
            </w:r>
            <w:r w:rsidRPr="001178F4">
              <w:rPr>
                <w:sz w:val="24"/>
                <w:szCs w:val="24"/>
              </w:rPr>
              <w:t>.</w:t>
            </w:r>
          </w:p>
          <w:p w14:paraId="65B5A53E" w14:textId="62061F3E" w:rsidR="005C5FFF" w:rsidRPr="001178F4" w:rsidRDefault="005C5FFF" w:rsidP="00A564B9">
            <w:pPr>
              <w:spacing w:after="180"/>
              <w:ind w:left="720"/>
              <w:jc w:val="both"/>
              <w:rPr>
                <w:sz w:val="24"/>
                <w:szCs w:val="24"/>
              </w:rPr>
            </w:pPr>
            <w:r w:rsidRPr="001178F4">
              <w:rPr>
                <w:sz w:val="24"/>
                <w:szCs w:val="24"/>
              </w:rPr>
              <w:t xml:space="preserve">Si le Directeur de projet n’est pas satisfait, il devra notifier par écrit </w:t>
            </w:r>
            <w:r w:rsidR="001359B1">
              <w:rPr>
                <w:sz w:val="24"/>
                <w:szCs w:val="24"/>
              </w:rPr>
              <w:t>à l’Entrepreneur</w:t>
            </w:r>
            <w:r w:rsidRPr="001178F4">
              <w:rPr>
                <w:sz w:val="24"/>
                <w:szCs w:val="24"/>
              </w:rPr>
              <w:t xml:space="preserve"> tous les défauts et/ou insuffisances qu’il aura constatés, dans les sept (7) jours suivant la seconde notification </w:t>
            </w:r>
            <w:r w:rsidR="009C6393">
              <w:rPr>
                <w:sz w:val="24"/>
                <w:szCs w:val="24"/>
              </w:rPr>
              <w:t>de l’Entrepreneur</w:t>
            </w:r>
            <w:r w:rsidRPr="001178F4">
              <w:rPr>
                <w:sz w:val="24"/>
                <w:szCs w:val="24"/>
              </w:rPr>
              <w:t>, moyennant quoi la procédure ci-dessus devra être de nouveau répétée.</w:t>
            </w:r>
          </w:p>
          <w:p w14:paraId="04912121" w14:textId="13D838FF" w:rsidR="005C5FFF" w:rsidRPr="001178F4" w:rsidRDefault="005C5FFF" w:rsidP="00A564B9">
            <w:pPr>
              <w:spacing w:after="180"/>
              <w:ind w:left="720" w:hanging="720"/>
              <w:jc w:val="both"/>
              <w:rPr>
                <w:sz w:val="24"/>
                <w:szCs w:val="24"/>
              </w:rPr>
            </w:pPr>
            <w:r w:rsidRPr="001178F4">
              <w:rPr>
                <w:sz w:val="24"/>
                <w:szCs w:val="24"/>
              </w:rPr>
              <w:t>24.6</w:t>
            </w:r>
            <w:r w:rsidRPr="001178F4">
              <w:rPr>
                <w:sz w:val="24"/>
                <w:szCs w:val="24"/>
              </w:rPr>
              <w:tab/>
              <w:t xml:space="preserve">Si le Directeur de projet émet le certificat d’achèvement et n’informe pas </w:t>
            </w:r>
            <w:r w:rsidR="001359B1">
              <w:rPr>
                <w:sz w:val="24"/>
                <w:szCs w:val="24"/>
              </w:rPr>
              <w:t>l’Entrepreneur</w:t>
            </w:r>
            <w:r w:rsidRPr="001178F4">
              <w:rPr>
                <w:sz w:val="24"/>
                <w:szCs w:val="24"/>
              </w:rPr>
              <w:t xml:space="preserve"> des défauts et/ou insuffisances qu’il a constatés, dans les quatorze (14) jours suivant la réception de la notification donnée par </w:t>
            </w:r>
            <w:r w:rsidR="001359B1">
              <w:rPr>
                <w:sz w:val="24"/>
                <w:szCs w:val="24"/>
              </w:rPr>
              <w:t>l’Entrepreneur</w:t>
            </w:r>
            <w:r w:rsidRPr="001178F4">
              <w:rPr>
                <w:sz w:val="24"/>
                <w:szCs w:val="24"/>
              </w:rPr>
              <w:t xml:space="preserve"> conformément à la </w:t>
            </w:r>
            <w:r w:rsidR="005D775E">
              <w:rPr>
                <w:sz w:val="24"/>
                <w:szCs w:val="24"/>
              </w:rPr>
              <w:t>Sous-</w:t>
            </w:r>
            <w:r w:rsidRPr="001178F4">
              <w:rPr>
                <w:sz w:val="24"/>
                <w:szCs w:val="24"/>
              </w:rPr>
              <w:t xml:space="preserve">Clause 24.4 ci-dessus, ou dans les sept (7) jours suivant la réception de la seconde notification faite par </w:t>
            </w:r>
            <w:r w:rsidR="001359B1">
              <w:rPr>
                <w:sz w:val="24"/>
                <w:szCs w:val="24"/>
              </w:rPr>
              <w:t>l’Entrepreneur</w:t>
            </w:r>
            <w:r w:rsidRPr="001178F4">
              <w:rPr>
                <w:sz w:val="24"/>
                <w:szCs w:val="24"/>
              </w:rPr>
              <w:t xml:space="preserve"> conformément à la </w:t>
            </w:r>
            <w:r w:rsidR="005D775E">
              <w:rPr>
                <w:sz w:val="24"/>
                <w:szCs w:val="24"/>
              </w:rPr>
              <w:t>Sous-</w:t>
            </w:r>
            <w:r w:rsidRPr="001178F4">
              <w:rPr>
                <w:sz w:val="24"/>
                <w:szCs w:val="24"/>
              </w:rPr>
              <w:t xml:space="preserve">Clause 24.5 ci-dessus, ou encore si le </w:t>
            </w:r>
            <w:r w:rsidR="00601342">
              <w:rPr>
                <w:sz w:val="24"/>
                <w:szCs w:val="24"/>
              </w:rPr>
              <w:t>Maître d’Ouvrage</w:t>
            </w:r>
            <w:r w:rsidRPr="001178F4">
              <w:rPr>
                <w:sz w:val="24"/>
                <w:szCs w:val="24"/>
              </w:rPr>
              <w:t xml:space="preserve"> utilise les Installations ou une partie de celles-ci, les Installations ou la partie en question de celles-ci seront réputées avoir été en état d’achèvement à la date de la notification ou de la notification réitérée </w:t>
            </w:r>
            <w:r w:rsidR="009C6393">
              <w:rPr>
                <w:sz w:val="24"/>
                <w:szCs w:val="24"/>
              </w:rPr>
              <w:t>de l’Entrepreneur</w:t>
            </w:r>
            <w:r w:rsidRPr="001178F4">
              <w:rPr>
                <w:sz w:val="24"/>
                <w:szCs w:val="24"/>
              </w:rPr>
              <w:t xml:space="preserve">, ou de l’utilisation des Installations par le </w:t>
            </w:r>
            <w:r w:rsidR="00601342">
              <w:rPr>
                <w:sz w:val="24"/>
                <w:szCs w:val="24"/>
              </w:rPr>
              <w:t>Maître d’Ouvrage</w:t>
            </w:r>
            <w:r w:rsidRPr="001178F4">
              <w:rPr>
                <w:sz w:val="24"/>
                <w:szCs w:val="24"/>
              </w:rPr>
              <w:t>, selon le cas.</w:t>
            </w:r>
          </w:p>
          <w:p w14:paraId="4EB0AE27" w14:textId="5741772A" w:rsidR="005C5FFF" w:rsidRPr="001178F4" w:rsidRDefault="005C5FFF" w:rsidP="00A564B9">
            <w:pPr>
              <w:spacing w:after="180"/>
              <w:ind w:left="720" w:hanging="720"/>
              <w:jc w:val="both"/>
              <w:rPr>
                <w:sz w:val="24"/>
                <w:szCs w:val="24"/>
              </w:rPr>
            </w:pPr>
            <w:r w:rsidRPr="001178F4">
              <w:rPr>
                <w:sz w:val="24"/>
                <w:szCs w:val="24"/>
              </w:rPr>
              <w:t>24.7</w:t>
            </w:r>
            <w:r w:rsidRPr="001178F4">
              <w:rPr>
                <w:sz w:val="24"/>
                <w:szCs w:val="24"/>
              </w:rPr>
              <w:tab/>
            </w:r>
            <w:r w:rsidR="001359B1">
              <w:rPr>
                <w:sz w:val="24"/>
                <w:szCs w:val="24"/>
              </w:rPr>
              <w:t>L’Entrepreneur</w:t>
            </w:r>
            <w:r w:rsidRPr="001178F4">
              <w:rPr>
                <w:sz w:val="24"/>
                <w:szCs w:val="24"/>
              </w:rPr>
              <w:t xml:space="preserve"> devra achever tous les petits travaux restant en suspens, dès que possible après l’achèvement, de telle sorte que les Installations soient parfaitement conformes aux exigences du Marché, à faute de quoi le </w:t>
            </w:r>
            <w:r w:rsidR="00601342">
              <w:rPr>
                <w:sz w:val="24"/>
                <w:szCs w:val="24"/>
              </w:rPr>
              <w:t>Maître d’Ouvrage</w:t>
            </w:r>
            <w:r w:rsidRPr="001178F4">
              <w:rPr>
                <w:sz w:val="24"/>
                <w:szCs w:val="24"/>
              </w:rPr>
              <w:t xml:space="preserve"> procédera lui-même à l’exécution de ces travaux et déduira le coût correspondant de toutes sommes restant dues </w:t>
            </w:r>
            <w:r w:rsidR="001359B1">
              <w:rPr>
                <w:sz w:val="24"/>
                <w:szCs w:val="24"/>
              </w:rPr>
              <w:t>à l’Entrepreneur</w:t>
            </w:r>
            <w:r w:rsidRPr="001178F4">
              <w:rPr>
                <w:sz w:val="24"/>
                <w:szCs w:val="24"/>
              </w:rPr>
              <w:t>.</w:t>
            </w:r>
          </w:p>
          <w:p w14:paraId="6B15ECBA" w14:textId="0D6D35E9" w:rsidR="005C5FFF" w:rsidRPr="001178F4" w:rsidRDefault="005C5FFF" w:rsidP="00A564B9">
            <w:pPr>
              <w:spacing w:after="180"/>
              <w:ind w:left="720" w:hanging="720"/>
              <w:jc w:val="both"/>
              <w:rPr>
                <w:sz w:val="24"/>
                <w:szCs w:val="24"/>
              </w:rPr>
            </w:pPr>
            <w:r w:rsidRPr="001178F4">
              <w:rPr>
                <w:sz w:val="24"/>
                <w:szCs w:val="24"/>
              </w:rPr>
              <w:t>24.8</w:t>
            </w:r>
            <w:r w:rsidRPr="001178F4">
              <w:rPr>
                <w:sz w:val="24"/>
                <w:szCs w:val="24"/>
              </w:rPr>
              <w:tab/>
              <w:t>L’</w:t>
            </w:r>
            <w:r w:rsidR="005D775E">
              <w:rPr>
                <w:sz w:val="24"/>
                <w:szCs w:val="24"/>
              </w:rPr>
              <w:t>A</w:t>
            </w:r>
            <w:r w:rsidRPr="001178F4">
              <w:rPr>
                <w:sz w:val="24"/>
                <w:szCs w:val="24"/>
              </w:rPr>
              <w:t xml:space="preserve">chèvement aura pour effet de transférer au </w:t>
            </w:r>
            <w:r w:rsidR="00601342">
              <w:rPr>
                <w:sz w:val="24"/>
                <w:szCs w:val="24"/>
              </w:rPr>
              <w:t>Maître d’Ouvrage</w:t>
            </w:r>
            <w:r w:rsidRPr="001178F4">
              <w:rPr>
                <w:sz w:val="24"/>
                <w:szCs w:val="24"/>
              </w:rPr>
              <w:t xml:space="preserve"> la responsabilité de veiller aux Installations ou à la partie en question et d’en assurer la garde ; il aura également pour effet de lui transférer les risques de pertes ou de dommages des Installations ou de la partie en question.  Le </w:t>
            </w:r>
            <w:r w:rsidR="00601342">
              <w:rPr>
                <w:sz w:val="24"/>
                <w:szCs w:val="24"/>
              </w:rPr>
              <w:t>Maître d’Ouvrage</w:t>
            </w:r>
            <w:r w:rsidRPr="001178F4">
              <w:rPr>
                <w:sz w:val="24"/>
                <w:szCs w:val="24"/>
              </w:rPr>
              <w:t xml:space="preserve"> prendra possession des Installations ou de la partie en question dès son achèvement.</w:t>
            </w:r>
          </w:p>
        </w:tc>
      </w:tr>
      <w:tr w:rsidR="005C5FFF" w:rsidRPr="001178F4" w14:paraId="56583EEF" w14:textId="77777777" w:rsidTr="004431F0">
        <w:tc>
          <w:tcPr>
            <w:tcW w:w="2088" w:type="dxa"/>
          </w:tcPr>
          <w:p w14:paraId="5D233FA1" w14:textId="0B1219B2" w:rsidR="005C5FFF" w:rsidRPr="001178F4" w:rsidRDefault="005C5FFF" w:rsidP="008F394E">
            <w:pPr>
              <w:pStyle w:val="Sec7H-1"/>
              <w:ind w:left="343"/>
            </w:pPr>
            <w:bookmarkStart w:id="730" w:name="_Toc107421503"/>
            <w:r w:rsidRPr="001178F4">
              <w:t xml:space="preserve">Mise en </w:t>
            </w:r>
            <w:r w:rsidR="005D775E">
              <w:t>S</w:t>
            </w:r>
            <w:r w:rsidRPr="001178F4">
              <w:t xml:space="preserve">ervice et </w:t>
            </w:r>
            <w:r w:rsidR="005D775E">
              <w:t>R</w:t>
            </w:r>
            <w:r w:rsidRPr="001178F4">
              <w:t xml:space="preserve">éception </w:t>
            </w:r>
            <w:r w:rsidR="005D775E">
              <w:t>O</w:t>
            </w:r>
            <w:r w:rsidRPr="001178F4">
              <w:t>pérationnelles</w:t>
            </w:r>
            <w:bookmarkEnd w:id="730"/>
          </w:p>
        </w:tc>
        <w:tc>
          <w:tcPr>
            <w:tcW w:w="7470" w:type="dxa"/>
          </w:tcPr>
          <w:p w14:paraId="2C4CF049" w14:textId="02903592" w:rsidR="005C5FFF" w:rsidRPr="001178F4" w:rsidRDefault="005C5FFF" w:rsidP="00A564B9">
            <w:pPr>
              <w:spacing w:after="180"/>
              <w:ind w:left="720" w:hanging="720"/>
              <w:jc w:val="both"/>
              <w:rPr>
                <w:sz w:val="24"/>
                <w:szCs w:val="24"/>
              </w:rPr>
            </w:pPr>
            <w:r w:rsidRPr="001178F4">
              <w:rPr>
                <w:sz w:val="24"/>
                <w:szCs w:val="24"/>
              </w:rPr>
              <w:t>25.1</w:t>
            </w:r>
            <w:r w:rsidRPr="001178F4">
              <w:rPr>
                <w:sz w:val="24"/>
                <w:szCs w:val="24"/>
              </w:rPr>
              <w:tab/>
            </w:r>
            <w:r w:rsidRPr="001178F4">
              <w:rPr>
                <w:sz w:val="24"/>
                <w:szCs w:val="24"/>
                <w:u w:val="single"/>
              </w:rPr>
              <w:t xml:space="preserve">Mise en </w:t>
            </w:r>
            <w:r w:rsidR="005D775E">
              <w:rPr>
                <w:sz w:val="24"/>
                <w:szCs w:val="24"/>
                <w:u w:val="single"/>
              </w:rPr>
              <w:t>S</w:t>
            </w:r>
            <w:r w:rsidRPr="001178F4">
              <w:rPr>
                <w:sz w:val="24"/>
                <w:szCs w:val="24"/>
                <w:u w:val="single"/>
              </w:rPr>
              <w:t xml:space="preserve">ervice </w:t>
            </w:r>
            <w:r w:rsidR="005D775E">
              <w:rPr>
                <w:sz w:val="24"/>
                <w:szCs w:val="24"/>
                <w:u w:val="single"/>
              </w:rPr>
              <w:t>O</w:t>
            </w:r>
            <w:r w:rsidRPr="001178F4">
              <w:rPr>
                <w:sz w:val="24"/>
                <w:szCs w:val="24"/>
                <w:u w:val="single"/>
              </w:rPr>
              <w:t>pérationnelle</w:t>
            </w:r>
          </w:p>
          <w:p w14:paraId="1EAAF078" w14:textId="250763FD" w:rsidR="00766E19" w:rsidRPr="001178F4" w:rsidRDefault="005C5FFF" w:rsidP="00A564B9">
            <w:pPr>
              <w:spacing w:after="180"/>
              <w:ind w:left="1512" w:hanging="945"/>
              <w:jc w:val="both"/>
              <w:rPr>
                <w:sz w:val="24"/>
                <w:szCs w:val="24"/>
              </w:rPr>
            </w:pPr>
            <w:r w:rsidRPr="001178F4">
              <w:rPr>
                <w:sz w:val="24"/>
                <w:szCs w:val="24"/>
              </w:rPr>
              <w:t>25.1.1</w:t>
            </w:r>
            <w:r w:rsidRPr="001178F4">
              <w:rPr>
                <w:sz w:val="24"/>
                <w:szCs w:val="24"/>
              </w:rPr>
              <w:tab/>
            </w:r>
            <w:r w:rsidR="001359B1">
              <w:rPr>
                <w:sz w:val="24"/>
                <w:szCs w:val="24"/>
              </w:rPr>
              <w:t>L’Entrepreneur</w:t>
            </w:r>
            <w:r w:rsidRPr="001178F4">
              <w:rPr>
                <w:sz w:val="24"/>
                <w:szCs w:val="24"/>
              </w:rPr>
              <w:t xml:space="preserve"> entreprendra la mise en service opérationnelle des Installations ou de toute partie de celles-ci immédiatement après l’établissement par le Directeur de projet du </w:t>
            </w:r>
            <w:r w:rsidR="005D775E">
              <w:rPr>
                <w:sz w:val="24"/>
                <w:szCs w:val="24"/>
              </w:rPr>
              <w:t>C</w:t>
            </w:r>
            <w:r w:rsidRPr="001178F4">
              <w:rPr>
                <w:sz w:val="24"/>
                <w:szCs w:val="24"/>
              </w:rPr>
              <w:t>ertificat d’</w:t>
            </w:r>
            <w:r w:rsidR="005D775E">
              <w:rPr>
                <w:sz w:val="24"/>
                <w:szCs w:val="24"/>
              </w:rPr>
              <w:t>A</w:t>
            </w:r>
            <w:r w:rsidRPr="001178F4">
              <w:rPr>
                <w:sz w:val="24"/>
                <w:szCs w:val="24"/>
              </w:rPr>
              <w:t xml:space="preserve">chèvement visé à la </w:t>
            </w:r>
            <w:r w:rsidR="005D775E">
              <w:rPr>
                <w:sz w:val="24"/>
                <w:szCs w:val="24"/>
              </w:rPr>
              <w:t>Sous-</w:t>
            </w:r>
            <w:r w:rsidRPr="001178F4">
              <w:rPr>
                <w:sz w:val="24"/>
                <w:szCs w:val="24"/>
              </w:rPr>
              <w:t xml:space="preserve">Clause 24.5 du CCAG, ou immédiatement après que les Installations ou la partie en question auront été réputées achevées conformément à la </w:t>
            </w:r>
            <w:r w:rsidR="005D775E">
              <w:rPr>
                <w:sz w:val="24"/>
                <w:szCs w:val="24"/>
              </w:rPr>
              <w:t>Sous-</w:t>
            </w:r>
            <w:r w:rsidRPr="001178F4">
              <w:rPr>
                <w:sz w:val="24"/>
                <w:szCs w:val="24"/>
              </w:rPr>
              <w:t>Clause 24.6 du CCAG.</w:t>
            </w:r>
          </w:p>
          <w:p w14:paraId="1ED7FE2B" w14:textId="593A5BF4" w:rsidR="005C5FFF" w:rsidRDefault="005C5FFF" w:rsidP="00A564B9">
            <w:pPr>
              <w:spacing w:after="180"/>
              <w:ind w:left="1512" w:hanging="945"/>
              <w:jc w:val="both"/>
              <w:rPr>
                <w:sz w:val="24"/>
                <w:szCs w:val="24"/>
              </w:rPr>
            </w:pPr>
            <w:r w:rsidRPr="001178F4">
              <w:rPr>
                <w:sz w:val="24"/>
                <w:szCs w:val="24"/>
              </w:rPr>
              <w:t>25.1.2</w:t>
            </w:r>
            <w:r w:rsidRPr="001178F4">
              <w:rPr>
                <w:sz w:val="24"/>
                <w:szCs w:val="24"/>
              </w:rPr>
              <w:tab/>
              <w:t xml:space="preserve">Le </w:t>
            </w:r>
            <w:r w:rsidR="00601342">
              <w:rPr>
                <w:sz w:val="24"/>
                <w:szCs w:val="24"/>
              </w:rPr>
              <w:t>Maître d’Ouvrage</w:t>
            </w:r>
            <w:r w:rsidRPr="001178F4">
              <w:rPr>
                <w:sz w:val="24"/>
                <w:szCs w:val="24"/>
              </w:rPr>
              <w:t xml:space="preserve"> fournira son propre personnel, ainsi que l’ensemble des matières premières, eau et électricité, combustibles lubrifiants, produits chimiques, catalyseurs et autres matériaux et ouvrages que nécessite la </w:t>
            </w:r>
            <w:r w:rsidR="005D775E">
              <w:rPr>
                <w:sz w:val="24"/>
                <w:szCs w:val="24"/>
              </w:rPr>
              <w:t>M</w:t>
            </w:r>
            <w:r w:rsidRPr="001178F4">
              <w:rPr>
                <w:sz w:val="24"/>
                <w:szCs w:val="24"/>
              </w:rPr>
              <w:t xml:space="preserve">ise en </w:t>
            </w:r>
            <w:r w:rsidR="005D775E">
              <w:rPr>
                <w:sz w:val="24"/>
                <w:szCs w:val="24"/>
              </w:rPr>
              <w:t>S</w:t>
            </w:r>
            <w:r w:rsidRPr="001178F4">
              <w:rPr>
                <w:sz w:val="24"/>
                <w:szCs w:val="24"/>
              </w:rPr>
              <w:t xml:space="preserve">ervice </w:t>
            </w:r>
            <w:r w:rsidR="005D775E">
              <w:rPr>
                <w:sz w:val="24"/>
                <w:szCs w:val="24"/>
              </w:rPr>
              <w:t>O</w:t>
            </w:r>
            <w:r w:rsidRPr="001178F4">
              <w:rPr>
                <w:sz w:val="24"/>
                <w:szCs w:val="24"/>
              </w:rPr>
              <w:t>pérationnelle.</w:t>
            </w:r>
          </w:p>
          <w:p w14:paraId="5F3E718A" w14:textId="08A538C5" w:rsidR="00AC0BF7" w:rsidRPr="001178F4" w:rsidRDefault="00AC0BF7" w:rsidP="00A564B9">
            <w:pPr>
              <w:spacing w:after="180"/>
              <w:ind w:left="1512" w:hanging="945"/>
              <w:jc w:val="both"/>
              <w:rPr>
                <w:sz w:val="24"/>
                <w:szCs w:val="24"/>
              </w:rPr>
            </w:pPr>
            <w:r>
              <w:rPr>
                <w:sz w:val="24"/>
                <w:szCs w:val="24"/>
              </w:rPr>
              <w:t>25.1.3</w:t>
            </w:r>
            <w:r>
              <w:rPr>
                <w:sz w:val="24"/>
                <w:szCs w:val="24"/>
              </w:rPr>
              <w:tab/>
            </w:r>
            <w:r w:rsidRPr="00C1054E">
              <w:rPr>
                <w:sz w:val="24"/>
                <w:szCs w:val="24"/>
              </w:rPr>
              <w:t xml:space="preserve">Conformément aux dispositions contractuelles, le personnel d’assistance </w:t>
            </w:r>
            <w:r w:rsidR="009C6393">
              <w:rPr>
                <w:sz w:val="24"/>
                <w:szCs w:val="24"/>
              </w:rPr>
              <w:t>de l’Entrepreneur</w:t>
            </w:r>
            <w:r w:rsidRPr="00C1054E">
              <w:rPr>
                <w:sz w:val="24"/>
                <w:szCs w:val="24"/>
              </w:rPr>
              <w:t xml:space="preserve"> et du </w:t>
            </w:r>
            <w:r>
              <w:rPr>
                <w:sz w:val="24"/>
                <w:szCs w:val="24"/>
              </w:rPr>
              <w:t>Directeur</w:t>
            </w:r>
            <w:r w:rsidRPr="00C1054E">
              <w:rPr>
                <w:sz w:val="24"/>
                <w:szCs w:val="24"/>
              </w:rPr>
              <w:t xml:space="preserve"> de Projet assistera à la </w:t>
            </w:r>
            <w:r w:rsidR="00A1422D">
              <w:rPr>
                <w:sz w:val="24"/>
                <w:szCs w:val="24"/>
              </w:rPr>
              <w:t>M</w:t>
            </w:r>
            <w:r w:rsidRPr="00C1054E">
              <w:rPr>
                <w:sz w:val="24"/>
                <w:szCs w:val="24"/>
              </w:rPr>
              <w:t xml:space="preserve">ise en </w:t>
            </w:r>
            <w:r w:rsidR="00A1422D">
              <w:rPr>
                <w:sz w:val="24"/>
                <w:szCs w:val="24"/>
              </w:rPr>
              <w:t>S</w:t>
            </w:r>
            <w:r w:rsidRPr="00C1054E">
              <w:rPr>
                <w:sz w:val="24"/>
                <w:szCs w:val="24"/>
              </w:rPr>
              <w:t xml:space="preserve">ervice </w:t>
            </w:r>
            <w:r w:rsidR="00A1422D">
              <w:rPr>
                <w:sz w:val="24"/>
                <w:szCs w:val="24"/>
              </w:rPr>
              <w:t>O</w:t>
            </w:r>
            <w:r w:rsidRPr="00C1054E">
              <w:rPr>
                <w:sz w:val="24"/>
                <w:szCs w:val="24"/>
              </w:rPr>
              <w:t xml:space="preserve">pérationnelle, y compris aux essais de garantie, et assistera et conseillera </w:t>
            </w:r>
            <w:r>
              <w:rPr>
                <w:sz w:val="24"/>
                <w:szCs w:val="24"/>
              </w:rPr>
              <w:t>l</w:t>
            </w:r>
            <w:r w:rsidRPr="00C1054E">
              <w:rPr>
                <w:sz w:val="24"/>
                <w:szCs w:val="24"/>
              </w:rPr>
              <w:t xml:space="preserve">e </w:t>
            </w:r>
            <w:r w:rsidR="00601342">
              <w:rPr>
                <w:sz w:val="24"/>
                <w:szCs w:val="24"/>
              </w:rPr>
              <w:t>Maître d’Ouvrage</w:t>
            </w:r>
            <w:r>
              <w:rPr>
                <w:sz w:val="24"/>
                <w:szCs w:val="24"/>
              </w:rPr>
              <w:t>.</w:t>
            </w:r>
          </w:p>
          <w:p w14:paraId="7996A4A1" w14:textId="47AA5EAA" w:rsidR="005C5FFF" w:rsidRPr="001178F4" w:rsidRDefault="005C5FFF" w:rsidP="00A564B9">
            <w:pPr>
              <w:spacing w:after="180"/>
              <w:ind w:left="720" w:hanging="720"/>
              <w:jc w:val="both"/>
              <w:rPr>
                <w:sz w:val="24"/>
                <w:szCs w:val="24"/>
              </w:rPr>
            </w:pPr>
            <w:r w:rsidRPr="001178F4">
              <w:rPr>
                <w:sz w:val="24"/>
                <w:szCs w:val="24"/>
              </w:rPr>
              <w:t>25.2</w:t>
            </w:r>
            <w:r w:rsidRPr="001178F4">
              <w:rPr>
                <w:sz w:val="24"/>
                <w:szCs w:val="24"/>
              </w:rPr>
              <w:tab/>
            </w:r>
            <w:r w:rsidRPr="001178F4">
              <w:rPr>
                <w:sz w:val="24"/>
                <w:szCs w:val="24"/>
                <w:u w:val="single"/>
              </w:rPr>
              <w:t xml:space="preserve">Essai de conformité et de garanties opérationnelles (« Essai de </w:t>
            </w:r>
            <w:r w:rsidR="00A1422D">
              <w:rPr>
                <w:sz w:val="24"/>
                <w:szCs w:val="24"/>
                <w:u w:val="single"/>
              </w:rPr>
              <w:t>G</w:t>
            </w:r>
            <w:r w:rsidRPr="001178F4">
              <w:rPr>
                <w:sz w:val="24"/>
                <w:szCs w:val="24"/>
                <w:u w:val="single"/>
              </w:rPr>
              <w:t>arantie »)</w:t>
            </w:r>
          </w:p>
          <w:p w14:paraId="2336AB1A" w14:textId="64C37DAB" w:rsidR="005C5FFF" w:rsidRPr="001178F4" w:rsidRDefault="005C5FFF" w:rsidP="00A564B9">
            <w:pPr>
              <w:spacing w:after="180"/>
              <w:ind w:left="1512" w:hanging="945"/>
              <w:jc w:val="both"/>
              <w:rPr>
                <w:sz w:val="24"/>
                <w:szCs w:val="24"/>
              </w:rPr>
            </w:pPr>
            <w:r w:rsidRPr="001178F4">
              <w:rPr>
                <w:sz w:val="24"/>
                <w:szCs w:val="24"/>
              </w:rPr>
              <w:t>25.2.1</w:t>
            </w:r>
            <w:r w:rsidRPr="001178F4">
              <w:rPr>
                <w:sz w:val="24"/>
                <w:szCs w:val="24"/>
              </w:rPr>
              <w:tab/>
            </w:r>
            <w:r w:rsidR="00A1422D">
              <w:rPr>
                <w:sz w:val="24"/>
                <w:szCs w:val="24"/>
              </w:rPr>
              <w:t xml:space="preserve">Sous réserve </w:t>
            </w:r>
            <w:r w:rsidR="001D143B">
              <w:rPr>
                <w:sz w:val="24"/>
                <w:szCs w:val="24"/>
              </w:rPr>
              <w:t>de</w:t>
            </w:r>
            <w:r w:rsidR="00A1422D">
              <w:rPr>
                <w:sz w:val="24"/>
                <w:szCs w:val="24"/>
              </w:rPr>
              <w:t xml:space="preserve"> la Sous-Clause 25.5 du CCAG, l</w:t>
            </w:r>
            <w:r w:rsidRPr="001178F4">
              <w:rPr>
                <w:sz w:val="24"/>
                <w:szCs w:val="24"/>
              </w:rPr>
              <w:t>’</w:t>
            </w:r>
            <w:r w:rsidR="00A1422D">
              <w:rPr>
                <w:sz w:val="24"/>
                <w:szCs w:val="24"/>
              </w:rPr>
              <w:t>E</w:t>
            </w:r>
            <w:r w:rsidRPr="001178F4">
              <w:rPr>
                <w:sz w:val="24"/>
                <w:szCs w:val="24"/>
              </w:rPr>
              <w:t xml:space="preserve">ssai de </w:t>
            </w:r>
            <w:r w:rsidR="00A1422D">
              <w:rPr>
                <w:sz w:val="24"/>
                <w:szCs w:val="24"/>
              </w:rPr>
              <w:t>G</w:t>
            </w:r>
            <w:r w:rsidRPr="001178F4">
              <w:rPr>
                <w:sz w:val="24"/>
                <w:szCs w:val="24"/>
              </w:rPr>
              <w:t xml:space="preserve">arantie (et ses répétitions) devra être réalisé par </w:t>
            </w:r>
            <w:r w:rsidR="001359B1">
              <w:rPr>
                <w:sz w:val="24"/>
                <w:szCs w:val="24"/>
              </w:rPr>
              <w:t>l’Entrepreneur</w:t>
            </w:r>
            <w:r w:rsidRPr="001178F4">
              <w:rPr>
                <w:sz w:val="24"/>
                <w:szCs w:val="24"/>
              </w:rPr>
              <w:t xml:space="preserve"> pendant la </w:t>
            </w:r>
            <w:r w:rsidR="00A1422D">
              <w:rPr>
                <w:sz w:val="24"/>
                <w:szCs w:val="24"/>
              </w:rPr>
              <w:t>M</w:t>
            </w:r>
            <w:r w:rsidRPr="001178F4">
              <w:rPr>
                <w:sz w:val="24"/>
                <w:szCs w:val="24"/>
              </w:rPr>
              <w:t xml:space="preserve">ise en </w:t>
            </w:r>
            <w:r w:rsidR="00A1422D">
              <w:rPr>
                <w:sz w:val="24"/>
                <w:szCs w:val="24"/>
              </w:rPr>
              <w:t>S</w:t>
            </w:r>
            <w:r w:rsidRPr="001178F4">
              <w:rPr>
                <w:sz w:val="24"/>
                <w:szCs w:val="24"/>
              </w:rPr>
              <w:t xml:space="preserve">ervice </w:t>
            </w:r>
            <w:r w:rsidR="00A1422D">
              <w:rPr>
                <w:sz w:val="24"/>
                <w:szCs w:val="24"/>
              </w:rPr>
              <w:t>O</w:t>
            </w:r>
            <w:r w:rsidRPr="001178F4">
              <w:rPr>
                <w:sz w:val="24"/>
                <w:szCs w:val="24"/>
              </w:rPr>
              <w:t xml:space="preserve">pérationnelle des Installations ou de la partie en question, afin de déterminer si les Installations ou sa partie en question peuvent atteindre les </w:t>
            </w:r>
            <w:r w:rsidR="00A1422D">
              <w:rPr>
                <w:sz w:val="24"/>
                <w:szCs w:val="24"/>
              </w:rPr>
              <w:t>G</w:t>
            </w:r>
            <w:r w:rsidRPr="001178F4">
              <w:rPr>
                <w:sz w:val="24"/>
                <w:szCs w:val="24"/>
              </w:rPr>
              <w:t xml:space="preserve">aranties </w:t>
            </w:r>
            <w:r w:rsidR="00A1422D">
              <w:rPr>
                <w:sz w:val="24"/>
                <w:szCs w:val="24"/>
              </w:rPr>
              <w:t>Fonctionnelles</w:t>
            </w:r>
            <w:r w:rsidRPr="001178F4">
              <w:rPr>
                <w:sz w:val="24"/>
                <w:szCs w:val="24"/>
              </w:rPr>
              <w:t xml:space="preserve"> spécifiées dans les Spécifications techniques. Le </w:t>
            </w:r>
            <w:r w:rsidR="00601342">
              <w:rPr>
                <w:sz w:val="24"/>
                <w:szCs w:val="24"/>
              </w:rPr>
              <w:t>Maître d’Ouvrage</w:t>
            </w:r>
            <w:r w:rsidRPr="001178F4">
              <w:rPr>
                <w:sz w:val="24"/>
                <w:szCs w:val="24"/>
              </w:rPr>
              <w:t xml:space="preserve"> devra fournir sans délai </w:t>
            </w:r>
            <w:r w:rsidR="001359B1">
              <w:rPr>
                <w:sz w:val="24"/>
                <w:szCs w:val="24"/>
              </w:rPr>
              <w:t>à l’Entrepreneur</w:t>
            </w:r>
            <w:r w:rsidRPr="001178F4">
              <w:rPr>
                <w:sz w:val="24"/>
                <w:szCs w:val="24"/>
              </w:rPr>
              <w:t xml:space="preserve"> toutes les informations que ce dernier pourra raisonnablement exiger en relation avec la conduite et les résultats de l’</w:t>
            </w:r>
            <w:r w:rsidR="00A1422D">
              <w:rPr>
                <w:sz w:val="24"/>
                <w:szCs w:val="24"/>
              </w:rPr>
              <w:t>E</w:t>
            </w:r>
            <w:r w:rsidRPr="001178F4">
              <w:rPr>
                <w:sz w:val="24"/>
                <w:szCs w:val="24"/>
              </w:rPr>
              <w:t xml:space="preserve">ssai de </w:t>
            </w:r>
            <w:r w:rsidR="00A1422D">
              <w:rPr>
                <w:sz w:val="24"/>
                <w:szCs w:val="24"/>
              </w:rPr>
              <w:t>G</w:t>
            </w:r>
            <w:r w:rsidRPr="001178F4">
              <w:rPr>
                <w:sz w:val="24"/>
                <w:szCs w:val="24"/>
              </w:rPr>
              <w:t>arantie (et de ses répétitions).</w:t>
            </w:r>
          </w:p>
          <w:p w14:paraId="034ECC9B" w14:textId="3253BDB6" w:rsidR="005C5FFF" w:rsidRPr="001178F4" w:rsidRDefault="005C5FFF" w:rsidP="00A564B9">
            <w:pPr>
              <w:spacing w:after="180"/>
              <w:ind w:left="1512" w:hanging="945"/>
              <w:jc w:val="both"/>
              <w:rPr>
                <w:sz w:val="24"/>
                <w:szCs w:val="24"/>
              </w:rPr>
            </w:pPr>
            <w:r w:rsidRPr="001178F4">
              <w:rPr>
                <w:sz w:val="24"/>
                <w:szCs w:val="24"/>
              </w:rPr>
              <w:t>25.2.2</w:t>
            </w:r>
            <w:r w:rsidRPr="001178F4">
              <w:rPr>
                <w:sz w:val="24"/>
                <w:szCs w:val="24"/>
              </w:rPr>
              <w:tab/>
              <w:t xml:space="preserve">Dans le cas où, pour des raisons non imputables </w:t>
            </w:r>
            <w:r w:rsidR="001359B1">
              <w:rPr>
                <w:sz w:val="24"/>
                <w:szCs w:val="24"/>
              </w:rPr>
              <w:t>à l’Entrepreneur</w:t>
            </w:r>
            <w:r w:rsidRPr="001178F4">
              <w:rPr>
                <w:sz w:val="24"/>
                <w:szCs w:val="24"/>
              </w:rPr>
              <w:t>, l’</w:t>
            </w:r>
            <w:r w:rsidR="00A1422D">
              <w:rPr>
                <w:sz w:val="24"/>
                <w:szCs w:val="24"/>
              </w:rPr>
              <w:t>E</w:t>
            </w:r>
            <w:r w:rsidRPr="001178F4">
              <w:rPr>
                <w:sz w:val="24"/>
                <w:szCs w:val="24"/>
              </w:rPr>
              <w:t xml:space="preserve">ssai de </w:t>
            </w:r>
            <w:r w:rsidR="00A1422D">
              <w:rPr>
                <w:sz w:val="24"/>
                <w:szCs w:val="24"/>
              </w:rPr>
              <w:t>G</w:t>
            </w:r>
            <w:r w:rsidRPr="001178F4">
              <w:rPr>
                <w:sz w:val="24"/>
                <w:szCs w:val="24"/>
              </w:rPr>
              <w:t xml:space="preserve">arantie ne pourrait pas être achevé avec succès dans le délai requis à compter de l’achèvement, qu’il s’agisse du délai stipulé dans le </w:t>
            </w:r>
            <w:r w:rsidRPr="00766E19">
              <w:rPr>
                <w:b/>
                <w:sz w:val="24"/>
                <w:szCs w:val="24"/>
              </w:rPr>
              <w:t>CCAP</w:t>
            </w:r>
            <w:r w:rsidRPr="001178F4">
              <w:rPr>
                <w:sz w:val="24"/>
                <w:szCs w:val="24"/>
              </w:rPr>
              <w:t xml:space="preserve"> ou de tel autre délai défini d’un commun accord entre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w:t>
            </w:r>
            <w:r w:rsidR="001359B1">
              <w:rPr>
                <w:sz w:val="24"/>
                <w:szCs w:val="24"/>
              </w:rPr>
              <w:t>l’Entrepreneur</w:t>
            </w:r>
            <w:r w:rsidRPr="001178F4">
              <w:rPr>
                <w:sz w:val="24"/>
                <w:szCs w:val="24"/>
              </w:rPr>
              <w:t xml:space="preserve"> sera réputé avoir rempli ses obligations en matière de garanties opérationnelles et les dispositions des </w:t>
            </w:r>
            <w:r w:rsidR="00A1422D">
              <w:rPr>
                <w:sz w:val="24"/>
                <w:szCs w:val="24"/>
              </w:rPr>
              <w:t>Sous-</w:t>
            </w:r>
            <w:r w:rsidRPr="001178F4">
              <w:rPr>
                <w:sz w:val="24"/>
                <w:szCs w:val="24"/>
              </w:rPr>
              <w:t>Clauses 28.2 et 28.3 du CCAG ne seront pas d’application.</w:t>
            </w:r>
          </w:p>
          <w:p w14:paraId="010C06B7" w14:textId="42D8BC84" w:rsidR="005C5FFF" w:rsidRPr="001178F4" w:rsidRDefault="005C5FFF" w:rsidP="00A564B9">
            <w:pPr>
              <w:spacing w:after="180"/>
              <w:ind w:left="720" w:hanging="720"/>
              <w:jc w:val="both"/>
              <w:rPr>
                <w:sz w:val="24"/>
                <w:szCs w:val="24"/>
              </w:rPr>
            </w:pPr>
            <w:r w:rsidRPr="001178F4">
              <w:rPr>
                <w:sz w:val="24"/>
                <w:szCs w:val="24"/>
              </w:rPr>
              <w:t>25.3</w:t>
            </w:r>
            <w:r w:rsidRPr="001178F4">
              <w:rPr>
                <w:sz w:val="24"/>
                <w:szCs w:val="24"/>
              </w:rPr>
              <w:tab/>
            </w:r>
            <w:r w:rsidRPr="001178F4">
              <w:rPr>
                <w:sz w:val="24"/>
                <w:szCs w:val="24"/>
                <w:u w:val="single"/>
              </w:rPr>
              <w:t xml:space="preserve">Réception </w:t>
            </w:r>
            <w:r w:rsidR="00A1422D">
              <w:rPr>
                <w:sz w:val="24"/>
                <w:szCs w:val="24"/>
                <w:u w:val="single"/>
              </w:rPr>
              <w:t>O</w:t>
            </w:r>
            <w:r w:rsidRPr="001178F4">
              <w:rPr>
                <w:sz w:val="24"/>
                <w:szCs w:val="24"/>
                <w:u w:val="single"/>
              </w:rPr>
              <w:t>pérationnelle</w:t>
            </w:r>
          </w:p>
          <w:p w14:paraId="456A5AFF" w14:textId="77777777" w:rsidR="005C5FFF" w:rsidRPr="001178F4" w:rsidRDefault="005C5FFF" w:rsidP="00A564B9">
            <w:pPr>
              <w:spacing w:after="180"/>
              <w:ind w:left="1512" w:hanging="945"/>
              <w:jc w:val="both"/>
              <w:rPr>
                <w:sz w:val="24"/>
                <w:szCs w:val="24"/>
              </w:rPr>
            </w:pPr>
            <w:r w:rsidRPr="001178F4">
              <w:rPr>
                <w:sz w:val="24"/>
                <w:szCs w:val="24"/>
              </w:rPr>
              <w:t>25.3.1</w:t>
            </w:r>
            <w:r w:rsidRPr="001178F4">
              <w:rPr>
                <w:sz w:val="24"/>
                <w:szCs w:val="24"/>
              </w:rPr>
              <w:tab/>
              <w:t>Sous réserve des dispositions de la Clause 25.4 ci-dessous, la réception opérationnelle des Installations ou de la partie en question interviendra lorsque :</w:t>
            </w:r>
          </w:p>
          <w:p w14:paraId="1C31C22C" w14:textId="217ECBD8" w:rsidR="005C5FFF" w:rsidRPr="001178F4" w:rsidRDefault="005C5FFF" w:rsidP="005545A7">
            <w:pPr>
              <w:spacing w:after="180"/>
              <w:ind w:left="2052" w:hanging="540"/>
              <w:jc w:val="both"/>
              <w:rPr>
                <w:sz w:val="24"/>
                <w:szCs w:val="24"/>
              </w:rPr>
            </w:pPr>
            <w:r w:rsidRPr="001178F4">
              <w:rPr>
                <w:sz w:val="24"/>
                <w:szCs w:val="24"/>
              </w:rPr>
              <w:t>a)</w:t>
            </w:r>
            <w:r w:rsidRPr="001178F4">
              <w:rPr>
                <w:sz w:val="24"/>
                <w:szCs w:val="24"/>
              </w:rPr>
              <w:tab/>
              <w:t>l’</w:t>
            </w:r>
            <w:r w:rsidR="001D143B">
              <w:rPr>
                <w:sz w:val="24"/>
                <w:szCs w:val="24"/>
              </w:rPr>
              <w:t>E</w:t>
            </w:r>
            <w:r w:rsidRPr="001178F4">
              <w:rPr>
                <w:sz w:val="24"/>
                <w:szCs w:val="24"/>
              </w:rPr>
              <w:t xml:space="preserve">ssai de </w:t>
            </w:r>
            <w:r w:rsidR="001D143B">
              <w:rPr>
                <w:sz w:val="24"/>
                <w:szCs w:val="24"/>
              </w:rPr>
              <w:t>G</w:t>
            </w:r>
            <w:r w:rsidRPr="001178F4">
              <w:rPr>
                <w:sz w:val="24"/>
                <w:szCs w:val="24"/>
              </w:rPr>
              <w:t>arantie aura été réalisé avec succès et les garanties opérationnelles auront été satisfaites ; ou</w:t>
            </w:r>
          </w:p>
          <w:p w14:paraId="3BF2DB0A" w14:textId="1E76BD85" w:rsidR="005C5FFF" w:rsidRPr="001178F4" w:rsidRDefault="005C5FFF" w:rsidP="005545A7">
            <w:pPr>
              <w:spacing w:after="180"/>
              <w:ind w:left="2052" w:hanging="540"/>
              <w:jc w:val="both"/>
              <w:rPr>
                <w:sz w:val="24"/>
                <w:szCs w:val="24"/>
              </w:rPr>
            </w:pPr>
            <w:r w:rsidRPr="001178F4">
              <w:rPr>
                <w:sz w:val="24"/>
                <w:szCs w:val="24"/>
              </w:rPr>
              <w:t>b)</w:t>
            </w:r>
            <w:r w:rsidRPr="001178F4">
              <w:rPr>
                <w:sz w:val="24"/>
                <w:szCs w:val="24"/>
              </w:rPr>
              <w:tab/>
              <w:t>l’</w:t>
            </w:r>
            <w:r w:rsidR="001D143B">
              <w:rPr>
                <w:sz w:val="24"/>
                <w:szCs w:val="24"/>
              </w:rPr>
              <w:t>E</w:t>
            </w:r>
            <w:r w:rsidRPr="001178F4">
              <w:rPr>
                <w:sz w:val="24"/>
                <w:szCs w:val="24"/>
              </w:rPr>
              <w:t xml:space="preserve">ssai de </w:t>
            </w:r>
            <w:r w:rsidR="001D143B">
              <w:rPr>
                <w:sz w:val="24"/>
                <w:szCs w:val="24"/>
              </w:rPr>
              <w:t>G</w:t>
            </w:r>
            <w:r w:rsidRPr="001178F4">
              <w:rPr>
                <w:sz w:val="24"/>
                <w:szCs w:val="24"/>
              </w:rPr>
              <w:t xml:space="preserve">arantie n’aura pas été réalisé avec succès ou n’aura pas pu être réalisé pour des raisons non imputables </w:t>
            </w:r>
            <w:r w:rsidR="001359B1">
              <w:rPr>
                <w:sz w:val="24"/>
                <w:szCs w:val="24"/>
              </w:rPr>
              <w:t>à l’Entrepreneur</w:t>
            </w:r>
            <w:r w:rsidRPr="001178F4">
              <w:rPr>
                <w:sz w:val="24"/>
                <w:szCs w:val="24"/>
              </w:rPr>
              <w:t xml:space="preserve">, dans le délai suivant l’achèvement spécifié dans le </w:t>
            </w:r>
            <w:r w:rsidRPr="00E313F9">
              <w:rPr>
                <w:sz w:val="24"/>
                <w:szCs w:val="24"/>
              </w:rPr>
              <w:t>CCAP</w:t>
            </w:r>
            <w:r w:rsidRPr="001178F4">
              <w:rPr>
                <w:sz w:val="24"/>
                <w:szCs w:val="24"/>
              </w:rPr>
              <w:t xml:space="preserve"> ou dans tout autre délai convenu, ainsi qu’il est spécifié </w:t>
            </w:r>
            <w:r w:rsidR="001D143B">
              <w:rPr>
                <w:sz w:val="24"/>
                <w:szCs w:val="24"/>
              </w:rPr>
              <w:t>à la Sous-Clause</w:t>
            </w:r>
            <w:r w:rsidRPr="001178F4">
              <w:rPr>
                <w:sz w:val="24"/>
                <w:szCs w:val="24"/>
              </w:rPr>
              <w:t xml:space="preserve"> 25.2.2 ci-dessus ; ou</w:t>
            </w:r>
          </w:p>
          <w:p w14:paraId="6EC9EC4A" w14:textId="777AEEC3" w:rsidR="005C5FFF" w:rsidRPr="001178F4" w:rsidRDefault="005C5FFF" w:rsidP="005545A7">
            <w:pPr>
              <w:spacing w:after="180"/>
              <w:ind w:left="2052" w:hanging="540"/>
              <w:jc w:val="both"/>
              <w:rPr>
                <w:sz w:val="24"/>
                <w:szCs w:val="24"/>
              </w:rPr>
            </w:pPr>
            <w:r w:rsidRPr="001178F4">
              <w:rPr>
                <w:sz w:val="24"/>
                <w:szCs w:val="24"/>
              </w:rPr>
              <w:t>c)</w:t>
            </w:r>
            <w:r w:rsidRPr="001178F4">
              <w:rPr>
                <w:sz w:val="24"/>
                <w:szCs w:val="24"/>
              </w:rPr>
              <w:tab/>
            </w:r>
            <w:r w:rsidR="001359B1">
              <w:rPr>
                <w:sz w:val="24"/>
                <w:szCs w:val="24"/>
              </w:rPr>
              <w:t>l’Entrepreneur</w:t>
            </w:r>
            <w:r w:rsidRPr="001178F4">
              <w:rPr>
                <w:sz w:val="24"/>
                <w:szCs w:val="24"/>
              </w:rPr>
              <w:t xml:space="preserve"> aura payé la pénalité forfaitaire spécifiée à la </w:t>
            </w:r>
            <w:r w:rsidR="001D143B">
              <w:rPr>
                <w:sz w:val="24"/>
                <w:szCs w:val="24"/>
              </w:rPr>
              <w:t>Sous-</w:t>
            </w:r>
            <w:r w:rsidRPr="001178F4">
              <w:rPr>
                <w:sz w:val="24"/>
                <w:szCs w:val="24"/>
              </w:rPr>
              <w:t>Clause 28.3 du CCAG ; et</w:t>
            </w:r>
          </w:p>
          <w:p w14:paraId="537AD508" w14:textId="66B54794" w:rsidR="005C5FFF" w:rsidRPr="001178F4" w:rsidRDefault="005C5FFF" w:rsidP="005545A7">
            <w:pPr>
              <w:spacing w:after="180"/>
              <w:ind w:left="2052" w:hanging="540"/>
              <w:jc w:val="both"/>
              <w:rPr>
                <w:sz w:val="24"/>
                <w:szCs w:val="24"/>
              </w:rPr>
            </w:pPr>
            <w:r w:rsidRPr="001178F4">
              <w:rPr>
                <w:sz w:val="24"/>
                <w:szCs w:val="24"/>
              </w:rPr>
              <w:t>d)</w:t>
            </w:r>
            <w:r w:rsidRPr="001178F4">
              <w:rPr>
                <w:sz w:val="24"/>
                <w:szCs w:val="24"/>
              </w:rPr>
              <w:tab/>
              <w:t xml:space="preserve">tous les travaux mineurs, relatifs à </w:t>
            </w:r>
            <w:r w:rsidR="00C464C0">
              <w:rPr>
                <w:sz w:val="24"/>
                <w:szCs w:val="24"/>
              </w:rPr>
              <w:t>l’O</w:t>
            </w:r>
            <w:r w:rsidRPr="001178F4">
              <w:rPr>
                <w:sz w:val="24"/>
                <w:szCs w:val="24"/>
              </w:rPr>
              <w:t xml:space="preserve">uvrage ou à sa partie concernée, tels qu’ils sont visés à la </w:t>
            </w:r>
            <w:r w:rsidR="001D143B">
              <w:rPr>
                <w:sz w:val="24"/>
                <w:szCs w:val="24"/>
              </w:rPr>
              <w:t>Sous-</w:t>
            </w:r>
            <w:r w:rsidRPr="001178F4">
              <w:rPr>
                <w:sz w:val="24"/>
                <w:szCs w:val="24"/>
              </w:rPr>
              <w:t>Clause 24.7 ci-dessus, auront été achevés.</w:t>
            </w:r>
          </w:p>
          <w:p w14:paraId="2A4B8161" w14:textId="6DEB7A43" w:rsidR="005C5FFF" w:rsidRPr="001178F4" w:rsidRDefault="005C5FFF" w:rsidP="00A564B9">
            <w:pPr>
              <w:spacing w:after="180"/>
              <w:ind w:left="1512" w:hanging="945"/>
              <w:jc w:val="both"/>
              <w:rPr>
                <w:sz w:val="24"/>
                <w:szCs w:val="24"/>
              </w:rPr>
            </w:pPr>
            <w:r w:rsidRPr="001178F4">
              <w:rPr>
                <w:sz w:val="24"/>
                <w:szCs w:val="24"/>
              </w:rPr>
              <w:t>25.3.2</w:t>
            </w:r>
            <w:r w:rsidRPr="001178F4">
              <w:rPr>
                <w:sz w:val="24"/>
                <w:szCs w:val="24"/>
              </w:rPr>
              <w:tab/>
              <w:t xml:space="preserve">Dès que l’un quelconque des événements visés </w:t>
            </w:r>
            <w:r w:rsidR="001D143B">
              <w:rPr>
                <w:sz w:val="24"/>
                <w:szCs w:val="24"/>
              </w:rPr>
              <w:t xml:space="preserve">dans la Sous-Clause </w:t>
            </w:r>
            <w:r w:rsidRPr="001178F4">
              <w:rPr>
                <w:sz w:val="24"/>
                <w:szCs w:val="24"/>
              </w:rPr>
              <w:t xml:space="preserve">25.3.1 ci-dessus se sera produit, </w:t>
            </w:r>
            <w:r w:rsidR="001359B1">
              <w:rPr>
                <w:sz w:val="24"/>
                <w:szCs w:val="24"/>
              </w:rPr>
              <w:t>l’Entrepreneur</w:t>
            </w:r>
            <w:r w:rsidRPr="001178F4">
              <w:rPr>
                <w:sz w:val="24"/>
                <w:szCs w:val="24"/>
              </w:rPr>
              <w:t xml:space="preserve"> pourra donner à tout moment au Directeur de projet une notification demandant l’établissement d’un certificat de réception opérationnelle, revêtant la forme prévue dans le Dossier d’appel d’offres ou toute autre forme jugée acceptable par le </w:t>
            </w:r>
            <w:r w:rsidR="00601342">
              <w:rPr>
                <w:sz w:val="24"/>
                <w:szCs w:val="24"/>
              </w:rPr>
              <w:t>Maître d’Ouvrage</w:t>
            </w:r>
            <w:r w:rsidRPr="001178F4">
              <w:rPr>
                <w:sz w:val="24"/>
                <w:szCs w:val="24"/>
              </w:rPr>
              <w:t>, au titre des Installations ou de la partie en question spécifiée dans cette notification, et établi à la date de cette notification.</w:t>
            </w:r>
          </w:p>
          <w:p w14:paraId="2DAF282D" w14:textId="26E46281" w:rsidR="005C5FFF" w:rsidRPr="001178F4" w:rsidRDefault="005C5FFF" w:rsidP="00A564B9">
            <w:pPr>
              <w:spacing w:after="180"/>
              <w:ind w:left="1512" w:hanging="945"/>
              <w:jc w:val="both"/>
              <w:rPr>
                <w:sz w:val="24"/>
                <w:szCs w:val="24"/>
              </w:rPr>
            </w:pPr>
            <w:r w:rsidRPr="001178F4">
              <w:rPr>
                <w:sz w:val="24"/>
                <w:szCs w:val="24"/>
              </w:rPr>
              <w:t>25.3.3</w:t>
            </w:r>
            <w:r w:rsidRPr="001178F4">
              <w:rPr>
                <w:sz w:val="24"/>
                <w:szCs w:val="24"/>
              </w:rPr>
              <w:tab/>
              <w:t xml:space="preserve">Le Directeur de projet devra établir ce certificat de réception opérationnelle dans les sept (7) jours suivant la réception de cette notification </w:t>
            </w:r>
            <w:r w:rsidR="009C6393">
              <w:rPr>
                <w:sz w:val="24"/>
                <w:szCs w:val="24"/>
              </w:rPr>
              <w:t>de l’Entrepreneur</w:t>
            </w:r>
            <w:r w:rsidRPr="001178F4">
              <w:rPr>
                <w:sz w:val="24"/>
                <w:szCs w:val="24"/>
              </w:rPr>
              <w:t xml:space="preserve">, après s’être dûment concerté avec le </w:t>
            </w:r>
            <w:r w:rsidR="00601342">
              <w:rPr>
                <w:sz w:val="24"/>
                <w:szCs w:val="24"/>
              </w:rPr>
              <w:t>Maître d’Ouvrage</w:t>
            </w:r>
            <w:r w:rsidRPr="001178F4">
              <w:rPr>
                <w:sz w:val="24"/>
                <w:szCs w:val="24"/>
              </w:rPr>
              <w:t>.</w:t>
            </w:r>
          </w:p>
          <w:p w14:paraId="33A51A32" w14:textId="03ABD358" w:rsidR="005C5FFF" w:rsidRPr="001178F4" w:rsidRDefault="005C5FFF" w:rsidP="00A564B9">
            <w:pPr>
              <w:spacing w:after="180"/>
              <w:ind w:left="1512" w:hanging="945"/>
              <w:jc w:val="both"/>
              <w:rPr>
                <w:sz w:val="24"/>
                <w:szCs w:val="24"/>
              </w:rPr>
            </w:pPr>
            <w:r w:rsidRPr="001178F4">
              <w:rPr>
                <w:sz w:val="24"/>
                <w:szCs w:val="24"/>
              </w:rPr>
              <w:t>25.3.4</w:t>
            </w:r>
            <w:r w:rsidRPr="001178F4">
              <w:rPr>
                <w:sz w:val="24"/>
                <w:szCs w:val="24"/>
              </w:rPr>
              <w:tab/>
              <w:t xml:space="preserve">Si, dans les sept (7) jours suivant la réception de la notification </w:t>
            </w:r>
            <w:r w:rsidR="009C6393">
              <w:rPr>
                <w:sz w:val="24"/>
                <w:szCs w:val="24"/>
              </w:rPr>
              <w:t>de l’Entrepreneur</w:t>
            </w:r>
            <w:r w:rsidRPr="001178F4">
              <w:rPr>
                <w:sz w:val="24"/>
                <w:szCs w:val="24"/>
              </w:rPr>
              <w:t xml:space="preserve">, le Directeur de projet s’abstient d’établir le certificat de réception opérationnelle ou d’informer </w:t>
            </w:r>
            <w:r w:rsidR="001359B1">
              <w:rPr>
                <w:sz w:val="24"/>
                <w:szCs w:val="24"/>
              </w:rPr>
              <w:t>l’Entrepreneur</w:t>
            </w:r>
            <w:r w:rsidRPr="001178F4">
              <w:rPr>
                <w:sz w:val="24"/>
                <w:szCs w:val="24"/>
              </w:rPr>
              <w:t xml:space="preserve"> par écrit des motifs justifiables pour lesquels le Directeur de projet n’a pas établi le certificat de réception opérationnelle, les Installations ou la partie en question de celles-ci seront réputées avoir été réceptionnées à la date de cette notification </w:t>
            </w:r>
            <w:r w:rsidR="009C6393">
              <w:rPr>
                <w:sz w:val="24"/>
                <w:szCs w:val="24"/>
              </w:rPr>
              <w:t>de l’Entrepreneur</w:t>
            </w:r>
            <w:r w:rsidRPr="001178F4">
              <w:rPr>
                <w:sz w:val="24"/>
                <w:szCs w:val="24"/>
              </w:rPr>
              <w:t>.</w:t>
            </w:r>
          </w:p>
          <w:p w14:paraId="5FEAAD74" w14:textId="094D6521" w:rsidR="005C5FFF" w:rsidRPr="001178F4" w:rsidRDefault="005C5FFF" w:rsidP="00A564B9">
            <w:pPr>
              <w:spacing w:after="180"/>
              <w:ind w:left="720" w:hanging="720"/>
              <w:jc w:val="both"/>
              <w:rPr>
                <w:sz w:val="24"/>
                <w:szCs w:val="24"/>
              </w:rPr>
            </w:pPr>
            <w:r w:rsidRPr="001178F4">
              <w:rPr>
                <w:sz w:val="24"/>
                <w:szCs w:val="24"/>
              </w:rPr>
              <w:t>25.4</w:t>
            </w:r>
            <w:r w:rsidRPr="001178F4">
              <w:rPr>
                <w:sz w:val="24"/>
                <w:szCs w:val="24"/>
              </w:rPr>
              <w:tab/>
            </w:r>
            <w:r w:rsidRPr="001178F4">
              <w:rPr>
                <w:sz w:val="24"/>
                <w:szCs w:val="24"/>
                <w:u w:val="single"/>
              </w:rPr>
              <w:t xml:space="preserve">Réception </w:t>
            </w:r>
            <w:r w:rsidR="001D143B">
              <w:rPr>
                <w:sz w:val="24"/>
                <w:szCs w:val="24"/>
                <w:u w:val="single"/>
              </w:rPr>
              <w:t>P</w:t>
            </w:r>
            <w:r w:rsidRPr="001178F4">
              <w:rPr>
                <w:sz w:val="24"/>
                <w:szCs w:val="24"/>
                <w:u w:val="single"/>
              </w:rPr>
              <w:t>artielle</w:t>
            </w:r>
          </w:p>
          <w:p w14:paraId="490D2B4F" w14:textId="109310D9" w:rsidR="005C5FFF" w:rsidRPr="001178F4" w:rsidRDefault="005C5FFF" w:rsidP="00A564B9">
            <w:pPr>
              <w:spacing w:after="180"/>
              <w:ind w:left="1512" w:hanging="945"/>
              <w:jc w:val="both"/>
              <w:rPr>
                <w:sz w:val="24"/>
                <w:szCs w:val="24"/>
              </w:rPr>
            </w:pPr>
            <w:r w:rsidRPr="001178F4">
              <w:rPr>
                <w:sz w:val="24"/>
                <w:szCs w:val="24"/>
              </w:rPr>
              <w:t>25.4.1</w:t>
            </w:r>
            <w:r w:rsidRPr="001178F4">
              <w:rPr>
                <w:sz w:val="24"/>
                <w:szCs w:val="24"/>
              </w:rPr>
              <w:tab/>
              <w:t>Si le Marché spécifie que l’</w:t>
            </w:r>
            <w:r w:rsidR="001D143B">
              <w:rPr>
                <w:sz w:val="24"/>
                <w:szCs w:val="24"/>
              </w:rPr>
              <w:t>A</w:t>
            </w:r>
            <w:r w:rsidRPr="001178F4">
              <w:rPr>
                <w:sz w:val="24"/>
                <w:szCs w:val="24"/>
              </w:rPr>
              <w:t xml:space="preserve">chèvement et la </w:t>
            </w:r>
            <w:r w:rsidR="001D143B">
              <w:rPr>
                <w:sz w:val="24"/>
                <w:szCs w:val="24"/>
              </w:rPr>
              <w:t>M</w:t>
            </w:r>
            <w:r w:rsidRPr="001178F4">
              <w:rPr>
                <w:sz w:val="24"/>
                <w:szCs w:val="24"/>
              </w:rPr>
              <w:t xml:space="preserve">ise en </w:t>
            </w:r>
            <w:r w:rsidR="001D143B">
              <w:rPr>
                <w:sz w:val="24"/>
                <w:szCs w:val="24"/>
              </w:rPr>
              <w:t>S</w:t>
            </w:r>
            <w:r w:rsidRPr="001178F4">
              <w:rPr>
                <w:sz w:val="24"/>
                <w:szCs w:val="24"/>
              </w:rPr>
              <w:t>ervice doivent avoir lieu de manière échelonnée pour certaines parties des Installations, les dispositions relatives à l’</w:t>
            </w:r>
            <w:r w:rsidR="001D143B">
              <w:rPr>
                <w:sz w:val="24"/>
                <w:szCs w:val="24"/>
              </w:rPr>
              <w:t>A</w:t>
            </w:r>
            <w:r w:rsidRPr="001178F4">
              <w:rPr>
                <w:sz w:val="24"/>
                <w:szCs w:val="24"/>
              </w:rPr>
              <w:t xml:space="preserve">chèvement et à la </w:t>
            </w:r>
            <w:r w:rsidR="001D143B">
              <w:rPr>
                <w:sz w:val="24"/>
                <w:szCs w:val="24"/>
              </w:rPr>
              <w:t>M</w:t>
            </w:r>
            <w:r w:rsidRPr="001178F4">
              <w:rPr>
                <w:sz w:val="24"/>
                <w:szCs w:val="24"/>
              </w:rPr>
              <w:t xml:space="preserve">ise en </w:t>
            </w:r>
            <w:r w:rsidR="001D143B">
              <w:rPr>
                <w:sz w:val="24"/>
                <w:szCs w:val="24"/>
              </w:rPr>
              <w:t>S</w:t>
            </w:r>
            <w:r w:rsidRPr="001178F4">
              <w:rPr>
                <w:sz w:val="24"/>
                <w:szCs w:val="24"/>
              </w:rPr>
              <w:t xml:space="preserve">ervice (y compris celles qui s’appliquent à l’essai de garantie) s’appliqueront individuellement à chacune de ces parties des Installations, et le </w:t>
            </w:r>
            <w:r w:rsidR="001D143B">
              <w:rPr>
                <w:sz w:val="24"/>
                <w:szCs w:val="24"/>
              </w:rPr>
              <w:t>C</w:t>
            </w:r>
            <w:r w:rsidRPr="001178F4">
              <w:rPr>
                <w:sz w:val="24"/>
                <w:szCs w:val="24"/>
              </w:rPr>
              <w:t xml:space="preserve">ertificat de </w:t>
            </w:r>
            <w:r w:rsidR="001D143B">
              <w:rPr>
                <w:sz w:val="24"/>
                <w:szCs w:val="24"/>
              </w:rPr>
              <w:t>R</w:t>
            </w:r>
            <w:r w:rsidRPr="001178F4">
              <w:rPr>
                <w:sz w:val="24"/>
                <w:szCs w:val="24"/>
              </w:rPr>
              <w:t xml:space="preserve">éception </w:t>
            </w:r>
            <w:r w:rsidR="001D143B">
              <w:rPr>
                <w:sz w:val="24"/>
                <w:szCs w:val="24"/>
              </w:rPr>
              <w:t>O</w:t>
            </w:r>
            <w:r w:rsidRPr="001178F4">
              <w:rPr>
                <w:sz w:val="24"/>
                <w:szCs w:val="24"/>
              </w:rPr>
              <w:t>pérationnelle sera par conséquent établi pour chacune de ces parties des Installations.</w:t>
            </w:r>
          </w:p>
          <w:p w14:paraId="19434C52" w14:textId="67A691BA" w:rsidR="00B96F11" w:rsidRDefault="005C5FFF" w:rsidP="00A564B9">
            <w:pPr>
              <w:spacing w:after="180"/>
              <w:ind w:left="1512" w:hanging="945"/>
              <w:jc w:val="both"/>
              <w:rPr>
                <w:sz w:val="24"/>
                <w:szCs w:val="24"/>
              </w:rPr>
            </w:pPr>
            <w:r w:rsidRPr="001178F4">
              <w:rPr>
                <w:sz w:val="24"/>
                <w:szCs w:val="24"/>
              </w:rPr>
              <w:t>25.4.2</w:t>
            </w:r>
            <w:r w:rsidRPr="001178F4">
              <w:rPr>
                <w:sz w:val="24"/>
                <w:szCs w:val="24"/>
              </w:rPr>
              <w:tab/>
              <w:t xml:space="preserve">Dans le cas où une partie des Installations comprendrait des ouvrages, des bâtiments par exemple, pour lesquels aucune </w:t>
            </w:r>
            <w:r w:rsidR="001D143B">
              <w:rPr>
                <w:sz w:val="24"/>
                <w:szCs w:val="24"/>
              </w:rPr>
              <w:t>M</w:t>
            </w:r>
            <w:r w:rsidRPr="001178F4">
              <w:rPr>
                <w:sz w:val="24"/>
                <w:szCs w:val="24"/>
              </w:rPr>
              <w:t xml:space="preserve">ise en </w:t>
            </w:r>
            <w:r w:rsidR="001D143B">
              <w:rPr>
                <w:sz w:val="24"/>
                <w:szCs w:val="24"/>
              </w:rPr>
              <w:t>S</w:t>
            </w:r>
            <w:r w:rsidRPr="001178F4">
              <w:rPr>
                <w:sz w:val="24"/>
                <w:szCs w:val="24"/>
              </w:rPr>
              <w:t xml:space="preserve">ervice ni aucun </w:t>
            </w:r>
            <w:r w:rsidR="001D143B">
              <w:rPr>
                <w:sz w:val="24"/>
                <w:szCs w:val="24"/>
              </w:rPr>
              <w:t>E</w:t>
            </w:r>
            <w:r w:rsidRPr="001178F4">
              <w:rPr>
                <w:sz w:val="24"/>
                <w:szCs w:val="24"/>
              </w:rPr>
              <w:t xml:space="preserve">ssai de </w:t>
            </w:r>
            <w:r w:rsidR="001D143B">
              <w:rPr>
                <w:sz w:val="24"/>
                <w:szCs w:val="24"/>
              </w:rPr>
              <w:t>G</w:t>
            </w:r>
            <w:r w:rsidRPr="001178F4">
              <w:rPr>
                <w:sz w:val="24"/>
                <w:szCs w:val="24"/>
              </w:rPr>
              <w:t xml:space="preserve">arantie ne sont nécessaires, le Directeur de projet devra établir le </w:t>
            </w:r>
            <w:r w:rsidR="001D143B">
              <w:rPr>
                <w:sz w:val="24"/>
                <w:szCs w:val="24"/>
              </w:rPr>
              <w:t>C</w:t>
            </w:r>
            <w:r w:rsidRPr="001178F4">
              <w:rPr>
                <w:sz w:val="24"/>
                <w:szCs w:val="24"/>
              </w:rPr>
              <w:t xml:space="preserve">ertificat de </w:t>
            </w:r>
            <w:r w:rsidR="001D143B">
              <w:rPr>
                <w:sz w:val="24"/>
                <w:szCs w:val="24"/>
              </w:rPr>
              <w:t>R</w:t>
            </w:r>
            <w:r w:rsidRPr="001178F4">
              <w:rPr>
                <w:sz w:val="24"/>
                <w:szCs w:val="24"/>
              </w:rPr>
              <w:t xml:space="preserve">éception </w:t>
            </w:r>
            <w:r w:rsidR="001D143B">
              <w:rPr>
                <w:sz w:val="24"/>
                <w:szCs w:val="24"/>
              </w:rPr>
              <w:t>O</w:t>
            </w:r>
            <w:r w:rsidRPr="001178F4">
              <w:rPr>
                <w:sz w:val="24"/>
                <w:szCs w:val="24"/>
              </w:rPr>
              <w:t>pérationnelle de cet ouvrage lorsqu’il aura atteint le stade de l’</w:t>
            </w:r>
            <w:r w:rsidR="001D143B">
              <w:rPr>
                <w:sz w:val="24"/>
                <w:szCs w:val="24"/>
              </w:rPr>
              <w:t>A</w:t>
            </w:r>
            <w:r w:rsidRPr="001178F4">
              <w:rPr>
                <w:sz w:val="24"/>
                <w:szCs w:val="24"/>
              </w:rPr>
              <w:t xml:space="preserve">chèvement, étant entendu que </w:t>
            </w:r>
            <w:r w:rsidR="001359B1">
              <w:rPr>
                <w:sz w:val="24"/>
                <w:szCs w:val="24"/>
              </w:rPr>
              <w:t>l’Entrepreneur</w:t>
            </w:r>
            <w:r w:rsidRPr="001178F4">
              <w:rPr>
                <w:sz w:val="24"/>
                <w:szCs w:val="24"/>
              </w:rPr>
              <w:t xml:space="preserve"> devra ensuite achever tous les travaux mineurs restés en suspens, tels qu’ils seront énumérés dans le </w:t>
            </w:r>
            <w:r w:rsidR="001D143B">
              <w:rPr>
                <w:sz w:val="24"/>
                <w:szCs w:val="24"/>
              </w:rPr>
              <w:t>C</w:t>
            </w:r>
            <w:r w:rsidRPr="001178F4">
              <w:rPr>
                <w:sz w:val="24"/>
                <w:szCs w:val="24"/>
              </w:rPr>
              <w:t xml:space="preserve">ertificat de </w:t>
            </w:r>
            <w:r w:rsidR="001D143B">
              <w:rPr>
                <w:sz w:val="24"/>
                <w:szCs w:val="24"/>
              </w:rPr>
              <w:t>R</w:t>
            </w:r>
            <w:r w:rsidRPr="001178F4">
              <w:rPr>
                <w:sz w:val="24"/>
                <w:szCs w:val="24"/>
              </w:rPr>
              <w:t xml:space="preserve">éception </w:t>
            </w:r>
            <w:r w:rsidR="001D143B">
              <w:rPr>
                <w:sz w:val="24"/>
                <w:szCs w:val="24"/>
              </w:rPr>
              <w:t>O</w:t>
            </w:r>
            <w:r w:rsidRPr="001178F4">
              <w:rPr>
                <w:sz w:val="24"/>
                <w:szCs w:val="24"/>
              </w:rPr>
              <w:t>pérationnelle.</w:t>
            </w:r>
          </w:p>
          <w:p w14:paraId="45D3985E" w14:textId="743B6892" w:rsidR="009A197D" w:rsidRDefault="00B96F11" w:rsidP="00A564B9">
            <w:pPr>
              <w:spacing w:after="180"/>
              <w:ind w:left="720" w:hanging="720"/>
              <w:jc w:val="both"/>
              <w:rPr>
                <w:sz w:val="24"/>
                <w:szCs w:val="24"/>
              </w:rPr>
            </w:pPr>
            <w:r w:rsidRPr="00B96F11">
              <w:rPr>
                <w:sz w:val="24"/>
                <w:szCs w:val="24"/>
              </w:rPr>
              <w:t>25.5.</w:t>
            </w:r>
            <w:r w:rsidR="001D143B">
              <w:rPr>
                <w:sz w:val="24"/>
                <w:szCs w:val="24"/>
              </w:rPr>
              <w:t xml:space="preserve"> Mise en Service </w:t>
            </w:r>
            <w:r w:rsidR="00CF6C95">
              <w:rPr>
                <w:sz w:val="24"/>
                <w:szCs w:val="24"/>
              </w:rPr>
              <w:t>Provisoire et/ou Essai de Garantie hors délai</w:t>
            </w:r>
          </w:p>
          <w:p w14:paraId="618918ED" w14:textId="7D682861" w:rsidR="00B96F11" w:rsidRPr="00B96F11" w:rsidRDefault="009A197D" w:rsidP="00A564B9">
            <w:pPr>
              <w:spacing w:after="180"/>
              <w:ind w:left="1512" w:hanging="945"/>
              <w:jc w:val="both"/>
              <w:rPr>
                <w:sz w:val="24"/>
                <w:szCs w:val="24"/>
              </w:rPr>
            </w:pPr>
            <w:r>
              <w:rPr>
                <w:sz w:val="24"/>
                <w:szCs w:val="24"/>
              </w:rPr>
              <w:t>25.5.1</w:t>
            </w:r>
            <w:r>
              <w:rPr>
                <w:sz w:val="24"/>
                <w:szCs w:val="24"/>
              </w:rPr>
              <w:tab/>
            </w:r>
            <w:r w:rsidR="00B96F11" w:rsidRPr="00B96F11">
              <w:rPr>
                <w:sz w:val="24"/>
                <w:szCs w:val="24"/>
              </w:rPr>
              <w:t xml:space="preserve">Dans l’éventualité où </w:t>
            </w:r>
            <w:r w:rsidR="001359B1">
              <w:rPr>
                <w:sz w:val="24"/>
                <w:szCs w:val="24"/>
              </w:rPr>
              <w:t>l’Entrepreneur</w:t>
            </w:r>
            <w:r w:rsidR="00B96F11" w:rsidRPr="00B96F11">
              <w:rPr>
                <w:sz w:val="24"/>
                <w:szCs w:val="24"/>
              </w:rPr>
              <w:t xml:space="preserve"> ne peut pas procéder à la </w:t>
            </w:r>
            <w:r w:rsidR="00CF6C95">
              <w:rPr>
                <w:sz w:val="24"/>
                <w:szCs w:val="24"/>
              </w:rPr>
              <w:t>M</w:t>
            </w:r>
            <w:r w:rsidR="00B96F11" w:rsidRPr="00B96F11">
              <w:rPr>
                <w:sz w:val="24"/>
                <w:szCs w:val="24"/>
              </w:rPr>
              <w:t xml:space="preserve">ise en </w:t>
            </w:r>
            <w:r w:rsidR="00CF6C95">
              <w:rPr>
                <w:sz w:val="24"/>
                <w:szCs w:val="24"/>
              </w:rPr>
              <w:t>S</w:t>
            </w:r>
            <w:r w:rsidR="00B96F11" w:rsidRPr="00B96F11">
              <w:rPr>
                <w:sz w:val="24"/>
                <w:szCs w:val="24"/>
              </w:rPr>
              <w:t xml:space="preserve">ervice </w:t>
            </w:r>
            <w:r w:rsidR="00CF6C95">
              <w:rPr>
                <w:sz w:val="24"/>
                <w:szCs w:val="24"/>
              </w:rPr>
              <w:t>P</w:t>
            </w:r>
            <w:r w:rsidR="00B96F11" w:rsidRPr="00B96F11">
              <w:rPr>
                <w:sz w:val="24"/>
                <w:szCs w:val="24"/>
              </w:rPr>
              <w:t xml:space="preserve">rovisoire des Installations conformément aux dispositions de la </w:t>
            </w:r>
            <w:r w:rsidR="00CF6C95">
              <w:rPr>
                <w:sz w:val="24"/>
                <w:szCs w:val="24"/>
              </w:rPr>
              <w:t>Sous-</w:t>
            </w:r>
            <w:r w:rsidR="00B96F11" w:rsidRPr="00B96F11">
              <w:rPr>
                <w:sz w:val="24"/>
                <w:szCs w:val="24"/>
              </w:rPr>
              <w:t xml:space="preserve">Clause 24.3 du CCAG, ou à l’Essai de </w:t>
            </w:r>
            <w:r w:rsidR="00CF6C95">
              <w:rPr>
                <w:sz w:val="24"/>
                <w:szCs w:val="24"/>
              </w:rPr>
              <w:t>G</w:t>
            </w:r>
            <w:r w:rsidR="00B96F11" w:rsidRPr="00B96F11">
              <w:rPr>
                <w:sz w:val="24"/>
                <w:szCs w:val="24"/>
              </w:rPr>
              <w:t xml:space="preserve">arantie conformément aux dispositions de la </w:t>
            </w:r>
            <w:r w:rsidR="00CF6C95">
              <w:rPr>
                <w:sz w:val="24"/>
                <w:szCs w:val="24"/>
              </w:rPr>
              <w:t>Sous-</w:t>
            </w:r>
            <w:r w:rsidR="00B96F11" w:rsidRPr="00B96F11">
              <w:rPr>
                <w:sz w:val="24"/>
                <w:szCs w:val="24"/>
              </w:rPr>
              <w:t xml:space="preserve">Clause 25.2 du CCAG, pour des raisons attribuables au </w:t>
            </w:r>
            <w:r w:rsidR="00601342">
              <w:rPr>
                <w:sz w:val="24"/>
                <w:szCs w:val="24"/>
              </w:rPr>
              <w:t>Maître d’Ouvrage</w:t>
            </w:r>
            <w:r w:rsidR="00B96F11" w:rsidRPr="00B96F11">
              <w:rPr>
                <w:sz w:val="24"/>
                <w:szCs w:val="24"/>
              </w:rPr>
              <w:t xml:space="preserve"> soit du fait de la non-disponibilité d’autres installations sous la responsabilité d’autre(s) entrepreneur(s), ou pour des raisons en dehors du contrôle du </w:t>
            </w:r>
            <w:r w:rsidR="00601342">
              <w:rPr>
                <w:sz w:val="24"/>
                <w:szCs w:val="24"/>
              </w:rPr>
              <w:t>Maître d’Ouvrage</w:t>
            </w:r>
            <w:r w:rsidR="00B96F11" w:rsidRPr="00B96F11">
              <w:rPr>
                <w:sz w:val="24"/>
                <w:szCs w:val="24"/>
              </w:rPr>
              <w:t xml:space="preserve">, les dispositions relatives aux conditions à remplir pour que soient « réputées » achevées les activités telles que l’Achèvement conformément aux dispositions de la </w:t>
            </w:r>
            <w:r w:rsidR="00CF6C95">
              <w:rPr>
                <w:sz w:val="24"/>
                <w:szCs w:val="24"/>
              </w:rPr>
              <w:t>Sous-</w:t>
            </w:r>
            <w:r w:rsidR="00B96F11" w:rsidRPr="00B96F11">
              <w:rPr>
                <w:sz w:val="24"/>
                <w:szCs w:val="24"/>
              </w:rPr>
              <w:t xml:space="preserve">Clause 24.6 du CCAG, la réception opérationnelle, conformément à la </w:t>
            </w:r>
            <w:r w:rsidR="00CF6C95">
              <w:rPr>
                <w:sz w:val="24"/>
                <w:szCs w:val="24"/>
              </w:rPr>
              <w:t>Sous-</w:t>
            </w:r>
            <w:r w:rsidR="00B96F11" w:rsidRPr="00B96F11">
              <w:rPr>
                <w:sz w:val="24"/>
                <w:szCs w:val="24"/>
              </w:rPr>
              <w:t xml:space="preserve">Clause 25.3.4 du CCAG, et la période de garantie, conformément à la </w:t>
            </w:r>
            <w:r w:rsidR="00CF6C95">
              <w:rPr>
                <w:sz w:val="24"/>
                <w:szCs w:val="24"/>
              </w:rPr>
              <w:t>Sous-</w:t>
            </w:r>
            <w:r w:rsidR="00B96F11" w:rsidRPr="00B96F11">
              <w:rPr>
                <w:sz w:val="24"/>
                <w:szCs w:val="24"/>
              </w:rPr>
              <w:t xml:space="preserve">Clause 27.2 du CCAG, les garanties opérationnelles, conformément à la Clause 28 du CCAG, l’entretien et la garde des Installations, conformément à la Clause 32 du CCAG, et la supervision, conformément à la </w:t>
            </w:r>
            <w:r w:rsidR="00CF6C95">
              <w:rPr>
                <w:sz w:val="24"/>
                <w:szCs w:val="24"/>
              </w:rPr>
              <w:t>Sous-</w:t>
            </w:r>
            <w:r w:rsidR="00B96F11" w:rsidRPr="00B96F11">
              <w:rPr>
                <w:sz w:val="24"/>
                <w:szCs w:val="24"/>
              </w:rPr>
              <w:t>Clause 41.1 du CCAG, ne seront pas d’application.  Dans ces circonstances, les dispositions qui suivent seront d’application.</w:t>
            </w:r>
          </w:p>
          <w:p w14:paraId="638E2093" w14:textId="02491C33" w:rsidR="00B96F11" w:rsidRPr="00B96F11" w:rsidRDefault="00B96F11" w:rsidP="00A564B9">
            <w:pPr>
              <w:spacing w:after="180"/>
              <w:ind w:left="1512" w:hanging="945"/>
              <w:jc w:val="both"/>
              <w:rPr>
                <w:sz w:val="24"/>
                <w:szCs w:val="24"/>
              </w:rPr>
            </w:pPr>
            <w:r w:rsidRPr="00B96F11">
              <w:rPr>
                <w:sz w:val="24"/>
                <w:szCs w:val="24"/>
              </w:rPr>
              <w:t>25.5.2</w:t>
            </w:r>
            <w:r w:rsidRPr="00B96F11">
              <w:rPr>
                <w:sz w:val="24"/>
                <w:szCs w:val="24"/>
              </w:rPr>
              <w:tab/>
              <w:t xml:space="preserve">Lorsque </w:t>
            </w:r>
            <w:r w:rsidR="001359B1">
              <w:rPr>
                <w:sz w:val="24"/>
                <w:szCs w:val="24"/>
              </w:rPr>
              <w:t>l’Entrepreneur</w:t>
            </w:r>
            <w:r w:rsidRPr="00B96F11">
              <w:rPr>
                <w:sz w:val="24"/>
                <w:szCs w:val="24"/>
              </w:rPr>
              <w:t xml:space="preserve"> reçoit notification du Directeur de projet qu’il ne lui sera pas possible de procéder aux activités et obligations reprises dans la </w:t>
            </w:r>
            <w:r w:rsidR="00CF6C95">
              <w:rPr>
                <w:sz w:val="24"/>
                <w:szCs w:val="24"/>
              </w:rPr>
              <w:t>Sous-</w:t>
            </w:r>
            <w:r w:rsidRPr="00B96F11">
              <w:rPr>
                <w:sz w:val="24"/>
                <w:szCs w:val="24"/>
              </w:rPr>
              <w:t xml:space="preserve">Clause </w:t>
            </w:r>
            <w:r w:rsidR="00CF6C95">
              <w:rPr>
                <w:sz w:val="24"/>
                <w:szCs w:val="24"/>
              </w:rPr>
              <w:t>25.5.1</w:t>
            </w:r>
            <w:r w:rsidRPr="00B96F11">
              <w:rPr>
                <w:sz w:val="24"/>
                <w:szCs w:val="24"/>
              </w:rPr>
              <w:t xml:space="preserve"> ci-dessus, les dispositions suivantes s’appliqu</w:t>
            </w:r>
            <w:r w:rsidR="00E440F2">
              <w:rPr>
                <w:sz w:val="24"/>
                <w:szCs w:val="24"/>
              </w:rPr>
              <w:t xml:space="preserve">eront en faveur </w:t>
            </w:r>
            <w:r w:rsidR="009C6393">
              <w:rPr>
                <w:sz w:val="24"/>
                <w:szCs w:val="24"/>
              </w:rPr>
              <w:t>de l’Entrepreneur</w:t>
            </w:r>
            <w:r w:rsidR="00CF6C95">
              <w:rPr>
                <w:sz w:val="24"/>
                <w:szCs w:val="24"/>
              </w:rPr>
              <w:t xml:space="preserve"> </w:t>
            </w:r>
            <w:r w:rsidRPr="00B96F11">
              <w:rPr>
                <w:sz w:val="24"/>
                <w:szCs w:val="24"/>
              </w:rPr>
              <w:t>:</w:t>
            </w:r>
          </w:p>
          <w:p w14:paraId="5E84977E" w14:textId="02F168AB" w:rsidR="00B96F11" w:rsidRPr="00B96F11" w:rsidRDefault="00B96F11" w:rsidP="005545A7">
            <w:pPr>
              <w:spacing w:after="180"/>
              <w:ind w:left="2052" w:hanging="540"/>
              <w:jc w:val="both"/>
              <w:rPr>
                <w:sz w:val="24"/>
                <w:szCs w:val="24"/>
              </w:rPr>
            </w:pPr>
            <w:r w:rsidRPr="00B96F11">
              <w:rPr>
                <w:sz w:val="24"/>
                <w:szCs w:val="24"/>
              </w:rPr>
              <w:t>a)</w:t>
            </w:r>
            <w:r w:rsidRPr="00B96F11">
              <w:rPr>
                <w:sz w:val="24"/>
                <w:szCs w:val="24"/>
              </w:rPr>
              <w:tab/>
              <w:t xml:space="preserve">le délai d’achèvement sera prolongé pour la période de supervision sans application des pénalités de retard spécifiées à la </w:t>
            </w:r>
            <w:r w:rsidR="00CF6C95">
              <w:rPr>
                <w:sz w:val="24"/>
                <w:szCs w:val="24"/>
              </w:rPr>
              <w:t>Sous-</w:t>
            </w:r>
            <w:r w:rsidRPr="00B96F11">
              <w:rPr>
                <w:sz w:val="24"/>
                <w:szCs w:val="24"/>
              </w:rPr>
              <w:t>Clause 26.2 du CCAG ;</w:t>
            </w:r>
          </w:p>
          <w:p w14:paraId="1FB4B2CA" w14:textId="01212A49" w:rsidR="00B96F11" w:rsidRPr="00B96F11" w:rsidRDefault="00B96F11" w:rsidP="005545A7">
            <w:pPr>
              <w:spacing w:after="180"/>
              <w:ind w:left="2052" w:hanging="540"/>
              <w:jc w:val="both"/>
              <w:rPr>
                <w:sz w:val="24"/>
                <w:szCs w:val="24"/>
              </w:rPr>
            </w:pPr>
            <w:r w:rsidRPr="00B96F11">
              <w:rPr>
                <w:sz w:val="24"/>
                <w:szCs w:val="24"/>
              </w:rPr>
              <w:t>b)</w:t>
            </w:r>
            <w:r w:rsidRPr="00B96F11">
              <w:rPr>
                <w:sz w:val="24"/>
                <w:szCs w:val="24"/>
              </w:rPr>
              <w:tab/>
              <w:t xml:space="preserve">les paiements dus </w:t>
            </w:r>
            <w:r w:rsidR="001359B1">
              <w:rPr>
                <w:sz w:val="24"/>
                <w:szCs w:val="24"/>
              </w:rPr>
              <w:t>à l’Entrepreneur</w:t>
            </w:r>
            <w:r w:rsidRPr="00B96F11">
              <w:rPr>
                <w:sz w:val="24"/>
                <w:szCs w:val="24"/>
              </w:rPr>
              <w:t xml:space="preserve"> en conformité avec les provisions spécifiées dans l’annexe correspondante (Conditions et procédures de paiement) de l’Acte d’engagement, qui auraient dû être effectués dans des circonstances normales liées à l’achèvement des activités correspondantes, seront versés </w:t>
            </w:r>
            <w:r w:rsidR="001359B1">
              <w:rPr>
                <w:sz w:val="24"/>
                <w:szCs w:val="24"/>
              </w:rPr>
              <w:t>à l’Entrepreneur</w:t>
            </w:r>
            <w:r w:rsidRPr="00B96F11">
              <w:rPr>
                <w:sz w:val="24"/>
                <w:szCs w:val="24"/>
              </w:rPr>
              <w:t xml:space="preserve"> contre remise d’une garantie sous la forme d’une garantie bancaire d’un montant équivalent acceptable par le </w:t>
            </w:r>
            <w:r w:rsidR="00601342">
              <w:rPr>
                <w:sz w:val="24"/>
                <w:szCs w:val="24"/>
              </w:rPr>
              <w:t>Maître d’Ouvrage</w:t>
            </w:r>
            <w:r w:rsidRPr="00B96F11">
              <w:rPr>
                <w:sz w:val="24"/>
                <w:szCs w:val="24"/>
              </w:rPr>
              <w:t xml:space="preserve">, laquelle deviendra nulle et non avenue lorsque </w:t>
            </w:r>
            <w:r w:rsidR="001359B1">
              <w:rPr>
                <w:sz w:val="24"/>
                <w:szCs w:val="24"/>
              </w:rPr>
              <w:t>l’Entrepreneur</w:t>
            </w:r>
            <w:r w:rsidRPr="00B96F11">
              <w:rPr>
                <w:sz w:val="24"/>
                <w:szCs w:val="24"/>
              </w:rPr>
              <w:t xml:space="preserve"> aura satisfait à ses obligations concernant ces paiements, sous réserve des dispositions </w:t>
            </w:r>
            <w:r w:rsidR="00E440F2">
              <w:rPr>
                <w:sz w:val="24"/>
                <w:szCs w:val="24"/>
              </w:rPr>
              <w:t xml:space="preserve">de la </w:t>
            </w:r>
            <w:r w:rsidR="00CF6C95">
              <w:rPr>
                <w:sz w:val="24"/>
                <w:szCs w:val="24"/>
              </w:rPr>
              <w:t>Sous-</w:t>
            </w:r>
            <w:r w:rsidR="00E440F2">
              <w:rPr>
                <w:sz w:val="24"/>
                <w:szCs w:val="24"/>
              </w:rPr>
              <w:t>Clause 25.5.3 ci-dessous ;</w:t>
            </w:r>
          </w:p>
          <w:p w14:paraId="723BA614" w14:textId="01BD5431" w:rsidR="00B96F11" w:rsidRPr="00B96F11" w:rsidRDefault="00B96F11" w:rsidP="005545A7">
            <w:pPr>
              <w:spacing w:after="180"/>
              <w:ind w:left="2052" w:hanging="540"/>
              <w:jc w:val="both"/>
              <w:rPr>
                <w:sz w:val="24"/>
                <w:szCs w:val="24"/>
              </w:rPr>
            </w:pPr>
            <w:r w:rsidRPr="00B96F11">
              <w:rPr>
                <w:sz w:val="24"/>
                <w:szCs w:val="24"/>
              </w:rPr>
              <w:t>c)</w:t>
            </w:r>
            <w:r w:rsidRPr="00B96F11">
              <w:rPr>
                <w:sz w:val="24"/>
                <w:szCs w:val="24"/>
              </w:rPr>
              <w:tab/>
              <w:t xml:space="preserve">les dépenses encourues pour l’obtention de la garantie mentionnée ci-dessus et l’extension d’autres garanties contractuelles, dont la validité devra être prolongée, seront remboursées </w:t>
            </w:r>
            <w:r w:rsidR="001359B1">
              <w:rPr>
                <w:sz w:val="24"/>
                <w:szCs w:val="24"/>
              </w:rPr>
              <w:t>à l’Entrepreneur</w:t>
            </w:r>
            <w:r w:rsidRPr="00B96F11">
              <w:rPr>
                <w:sz w:val="24"/>
                <w:szCs w:val="24"/>
              </w:rPr>
              <w:t xml:space="preserve"> par le </w:t>
            </w:r>
            <w:r w:rsidR="00601342">
              <w:rPr>
                <w:sz w:val="24"/>
                <w:szCs w:val="24"/>
              </w:rPr>
              <w:t>Maître d’Ouvrage</w:t>
            </w:r>
            <w:r w:rsidRPr="00B96F11">
              <w:rPr>
                <w:sz w:val="24"/>
                <w:szCs w:val="24"/>
              </w:rPr>
              <w:t xml:space="preserve"> ;</w:t>
            </w:r>
          </w:p>
          <w:p w14:paraId="755F3E08" w14:textId="2ACEDD0C" w:rsidR="00B96F11" w:rsidRPr="00B96F11" w:rsidRDefault="00B96F11" w:rsidP="005545A7">
            <w:pPr>
              <w:spacing w:after="180"/>
              <w:ind w:left="2052" w:hanging="540"/>
              <w:jc w:val="both"/>
              <w:rPr>
                <w:sz w:val="24"/>
                <w:szCs w:val="24"/>
              </w:rPr>
            </w:pPr>
            <w:r w:rsidRPr="00B96F11">
              <w:rPr>
                <w:sz w:val="24"/>
                <w:szCs w:val="24"/>
              </w:rPr>
              <w:t>d)</w:t>
            </w:r>
            <w:r w:rsidRPr="00B96F11">
              <w:rPr>
                <w:sz w:val="24"/>
                <w:szCs w:val="24"/>
              </w:rPr>
              <w:tab/>
              <w:t xml:space="preserve">les frais supplémentaires encourus pour l’entretien et la garde des Installations conformément à la </w:t>
            </w:r>
            <w:r w:rsidR="00CF6C95">
              <w:rPr>
                <w:sz w:val="24"/>
                <w:szCs w:val="24"/>
              </w:rPr>
              <w:t>Sous-</w:t>
            </w:r>
            <w:r w:rsidRPr="00B96F11">
              <w:rPr>
                <w:sz w:val="24"/>
                <w:szCs w:val="24"/>
              </w:rPr>
              <w:t xml:space="preserve">Clause 32.1 du CCAG seront remboursés </w:t>
            </w:r>
            <w:r w:rsidR="001359B1">
              <w:rPr>
                <w:sz w:val="24"/>
                <w:szCs w:val="24"/>
              </w:rPr>
              <w:t>à l’Entrepreneur</w:t>
            </w:r>
            <w:r w:rsidRPr="00B96F11">
              <w:rPr>
                <w:sz w:val="24"/>
                <w:szCs w:val="24"/>
              </w:rPr>
              <w:t xml:space="preserve"> par le </w:t>
            </w:r>
            <w:r w:rsidR="00601342">
              <w:rPr>
                <w:sz w:val="24"/>
                <w:szCs w:val="24"/>
              </w:rPr>
              <w:t>Maître d’Ouvrage</w:t>
            </w:r>
            <w:r w:rsidRPr="00B96F11">
              <w:rPr>
                <w:sz w:val="24"/>
                <w:szCs w:val="24"/>
              </w:rPr>
              <w:t xml:space="preserve"> pour la période entre la notification mentionnée ci-dessus et la notification mentionnée dans la </w:t>
            </w:r>
            <w:r w:rsidR="00CF6C95">
              <w:rPr>
                <w:sz w:val="24"/>
                <w:szCs w:val="24"/>
              </w:rPr>
              <w:t>Sous-</w:t>
            </w:r>
            <w:r w:rsidRPr="00B96F11">
              <w:rPr>
                <w:sz w:val="24"/>
                <w:szCs w:val="24"/>
              </w:rPr>
              <w:t xml:space="preserve">Clause 25.5.4 ci-dessous.  Les dispositions de la </w:t>
            </w:r>
            <w:r w:rsidR="00CF6C95">
              <w:rPr>
                <w:sz w:val="24"/>
                <w:szCs w:val="24"/>
              </w:rPr>
              <w:t>Sous-</w:t>
            </w:r>
            <w:r w:rsidRPr="00B96F11">
              <w:rPr>
                <w:sz w:val="24"/>
                <w:szCs w:val="24"/>
              </w:rPr>
              <w:t xml:space="preserve">Clause 33.2 du CCAG s’appliqueront aux Installations durant la </w:t>
            </w:r>
            <w:r w:rsidR="00B61BB9">
              <w:rPr>
                <w:sz w:val="24"/>
                <w:szCs w:val="24"/>
              </w:rPr>
              <w:t>même période ;</w:t>
            </w:r>
          </w:p>
          <w:p w14:paraId="61DBA0FB" w14:textId="2FF902EC" w:rsidR="00B96F11" w:rsidRPr="00B96F11" w:rsidRDefault="00B96F11" w:rsidP="00A564B9">
            <w:pPr>
              <w:spacing w:after="180"/>
              <w:ind w:left="1512" w:hanging="945"/>
              <w:jc w:val="both"/>
              <w:rPr>
                <w:sz w:val="24"/>
                <w:szCs w:val="24"/>
              </w:rPr>
            </w:pPr>
            <w:r w:rsidRPr="00B96F11">
              <w:rPr>
                <w:sz w:val="24"/>
                <w:szCs w:val="24"/>
              </w:rPr>
              <w:t>25.5.3</w:t>
            </w:r>
            <w:r w:rsidRPr="00B96F11">
              <w:rPr>
                <w:sz w:val="24"/>
                <w:szCs w:val="24"/>
              </w:rPr>
              <w:tab/>
              <w:t xml:space="preserve">Dans l’éventualité où la période de suspension considérée dans la </w:t>
            </w:r>
            <w:r w:rsidR="00CF6C95">
              <w:rPr>
                <w:sz w:val="24"/>
                <w:szCs w:val="24"/>
              </w:rPr>
              <w:t>Sous-</w:t>
            </w:r>
            <w:r w:rsidRPr="00B96F11">
              <w:rPr>
                <w:sz w:val="24"/>
                <w:szCs w:val="24"/>
              </w:rPr>
              <w:t xml:space="preserve">Clause 25.5.1 ci-dessus dépassera cent quatre-vingts (180) jours, le </w:t>
            </w:r>
            <w:r w:rsidR="00601342">
              <w:rPr>
                <w:sz w:val="24"/>
                <w:szCs w:val="24"/>
              </w:rPr>
              <w:t>Maître d’Ouvrage</w:t>
            </w:r>
            <w:r w:rsidRPr="00B96F11">
              <w:rPr>
                <w:sz w:val="24"/>
                <w:szCs w:val="24"/>
              </w:rPr>
              <w:t xml:space="preserve"> et </w:t>
            </w:r>
            <w:r w:rsidR="001359B1">
              <w:rPr>
                <w:sz w:val="24"/>
                <w:szCs w:val="24"/>
              </w:rPr>
              <w:t>l’Entrepreneur</w:t>
            </w:r>
            <w:r w:rsidRPr="00B96F11">
              <w:rPr>
                <w:sz w:val="24"/>
                <w:szCs w:val="24"/>
              </w:rPr>
              <w:t xml:space="preserve"> devraient se mettre d’accord sur le montant des compensations suppl</w:t>
            </w:r>
            <w:r w:rsidR="00B61BB9">
              <w:rPr>
                <w:sz w:val="24"/>
                <w:szCs w:val="24"/>
              </w:rPr>
              <w:t xml:space="preserve">émentaires dues </w:t>
            </w:r>
            <w:r w:rsidR="001359B1">
              <w:rPr>
                <w:sz w:val="24"/>
                <w:szCs w:val="24"/>
              </w:rPr>
              <w:t>à l’Entrepreneur</w:t>
            </w:r>
            <w:r w:rsidR="00B61BB9">
              <w:rPr>
                <w:sz w:val="24"/>
                <w:szCs w:val="24"/>
              </w:rPr>
              <w:t> ;</w:t>
            </w:r>
          </w:p>
          <w:p w14:paraId="41BBA290" w14:textId="56541289" w:rsidR="00B96F11" w:rsidRPr="001178F4" w:rsidRDefault="00B96F11" w:rsidP="00A564B9">
            <w:pPr>
              <w:spacing w:after="180"/>
              <w:ind w:left="1512" w:hanging="945"/>
              <w:jc w:val="both"/>
              <w:rPr>
                <w:sz w:val="24"/>
                <w:szCs w:val="24"/>
              </w:rPr>
            </w:pPr>
            <w:r w:rsidRPr="00B96F11">
              <w:rPr>
                <w:sz w:val="24"/>
                <w:szCs w:val="24"/>
              </w:rPr>
              <w:t>25.5.4</w:t>
            </w:r>
            <w:r w:rsidRPr="00B96F11">
              <w:rPr>
                <w:sz w:val="24"/>
                <w:szCs w:val="24"/>
              </w:rPr>
              <w:tab/>
              <w:t xml:space="preserve">Lorsque </w:t>
            </w:r>
            <w:r w:rsidR="001359B1">
              <w:rPr>
                <w:sz w:val="24"/>
                <w:szCs w:val="24"/>
              </w:rPr>
              <w:t>l’Entrepreneur</w:t>
            </w:r>
            <w:r w:rsidRPr="00B96F11">
              <w:rPr>
                <w:sz w:val="24"/>
                <w:szCs w:val="24"/>
              </w:rPr>
              <w:t xml:space="preserve"> reçoit la notification par le Directeur de projet que les Installations doivent être prêtes pour la réception provisoire, </w:t>
            </w:r>
            <w:r w:rsidR="001359B1">
              <w:rPr>
                <w:sz w:val="24"/>
                <w:szCs w:val="24"/>
              </w:rPr>
              <w:t>l’Entrepreneur</w:t>
            </w:r>
            <w:r w:rsidRPr="00B96F11">
              <w:rPr>
                <w:sz w:val="24"/>
                <w:szCs w:val="24"/>
              </w:rPr>
              <w:t xml:space="preserve"> devra procéder sans délai à l’exécution de toutes les activités et obligations spé</w:t>
            </w:r>
            <w:r w:rsidR="00AC0BF7">
              <w:rPr>
                <w:sz w:val="24"/>
                <w:szCs w:val="24"/>
              </w:rPr>
              <w:t>cifiées à la Clause 24 du CCAG.</w:t>
            </w:r>
          </w:p>
        </w:tc>
      </w:tr>
    </w:tbl>
    <w:p w14:paraId="127341C0" w14:textId="77777777" w:rsidR="005C5FFF" w:rsidRPr="001178F4" w:rsidRDefault="005C5FFF" w:rsidP="00B61BB9">
      <w:pPr>
        <w:pStyle w:val="Head41"/>
        <w:spacing w:before="120" w:after="120"/>
        <w:rPr>
          <w:sz w:val="24"/>
          <w:szCs w:val="24"/>
        </w:rPr>
      </w:pPr>
      <w:r w:rsidRPr="001178F4">
        <w:rPr>
          <w:sz w:val="24"/>
          <w:szCs w:val="24"/>
        </w:rPr>
        <w:t>F.  Garanties et responsabilités</w:t>
      </w:r>
    </w:p>
    <w:tbl>
      <w:tblPr>
        <w:tblW w:w="9558" w:type="dxa"/>
        <w:tblLayout w:type="fixed"/>
        <w:tblLook w:val="0000" w:firstRow="0" w:lastRow="0" w:firstColumn="0" w:lastColumn="0" w:noHBand="0" w:noVBand="0"/>
      </w:tblPr>
      <w:tblGrid>
        <w:gridCol w:w="2088"/>
        <w:gridCol w:w="7470"/>
      </w:tblGrid>
      <w:tr w:rsidR="005C5FFF" w:rsidRPr="001178F4" w14:paraId="6D62793E" w14:textId="77777777" w:rsidTr="004431F0">
        <w:tc>
          <w:tcPr>
            <w:tcW w:w="2088" w:type="dxa"/>
          </w:tcPr>
          <w:p w14:paraId="6AAE1DF1" w14:textId="02838857" w:rsidR="005C5FFF" w:rsidRPr="001178F4" w:rsidRDefault="005C5FFF" w:rsidP="008F394E">
            <w:pPr>
              <w:pStyle w:val="Sec7H-1"/>
              <w:ind w:left="343"/>
            </w:pPr>
            <w:bookmarkStart w:id="731" w:name="_Toc107421504"/>
            <w:r w:rsidRPr="001178F4">
              <w:t xml:space="preserve">Garantie du </w:t>
            </w:r>
            <w:r w:rsidR="00CF6C95">
              <w:t>D</w:t>
            </w:r>
            <w:r w:rsidRPr="001178F4">
              <w:t>élai d’</w:t>
            </w:r>
            <w:r w:rsidR="00CF6C95">
              <w:t>A</w:t>
            </w:r>
            <w:r w:rsidRPr="001178F4">
              <w:t>chèvement</w:t>
            </w:r>
            <w:bookmarkEnd w:id="731"/>
          </w:p>
        </w:tc>
        <w:tc>
          <w:tcPr>
            <w:tcW w:w="7470" w:type="dxa"/>
          </w:tcPr>
          <w:p w14:paraId="34BF936C" w14:textId="2B580E75" w:rsidR="005C5FFF" w:rsidRPr="001178F4" w:rsidRDefault="005C5FFF" w:rsidP="004431F0">
            <w:pPr>
              <w:spacing w:after="200"/>
              <w:ind w:left="720" w:hanging="720"/>
              <w:jc w:val="both"/>
              <w:rPr>
                <w:sz w:val="24"/>
                <w:szCs w:val="24"/>
              </w:rPr>
            </w:pPr>
            <w:r w:rsidRPr="001178F4">
              <w:rPr>
                <w:sz w:val="24"/>
                <w:szCs w:val="24"/>
              </w:rPr>
              <w:t>26.1</w:t>
            </w:r>
            <w:r w:rsidRPr="001178F4">
              <w:rPr>
                <w:sz w:val="24"/>
                <w:szCs w:val="24"/>
              </w:rPr>
              <w:tab/>
            </w:r>
            <w:r w:rsidR="001359B1">
              <w:rPr>
                <w:sz w:val="24"/>
                <w:szCs w:val="24"/>
              </w:rPr>
              <w:t>L’Entrepreneur</w:t>
            </w:r>
            <w:r w:rsidRPr="001178F4">
              <w:rPr>
                <w:sz w:val="24"/>
                <w:szCs w:val="24"/>
              </w:rPr>
              <w:t xml:space="preserve"> garantit qu’il parviendra à l’achèvement des Installations (ou de toute partie de celles-ci pour laquelle un délai d’achèvement séparé est spécifié dans le CCAP) dans le délai d’achèvement spécifié dans le CCAP conformément à la </w:t>
            </w:r>
            <w:r w:rsidR="00CF6C95">
              <w:rPr>
                <w:sz w:val="24"/>
                <w:szCs w:val="24"/>
              </w:rPr>
              <w:t>Sous-</w:t>
            </w:r>
            <w:r w:rsidRPr="001178F4">
              <w:rPr>
                <w:sz w:val="24"/>
                <w:szCs w:val="24"/>
              </w:rPr>
              <w:t xml:space="preserve">Clause 8.2 du CCAG, ou dans tel délai prolongé auquel </w:t>
            </w:r>
            <w:r w:rsidR="001359B1">
              <w:rPr>
                <w:sz w:val="24"/>
                <w:szCs w:val="24"/>
              </w:rPr>
              <w:t>l’Entrepreneur</w:t>
            </w:r>
            <w:r w:rsidRPr="001178F4">
              <w:rPr>
                <w:sz w:val="24"/>
                <w:szCs w:val="24"/>
              </w:rPr>
              <w:t xml:space="preserve"> pourra prétendre en vertu de la Clause 40 du CCAG.</w:t>
            </w:r>
          </w:p>
          <w:p w14:paraId="34876D27" w14:textId="22FDC9A9" w:rsidR="005C5FFF" w:rsidRPr="001178F4" w:rsidRDefault="005C5FFF" w:rsidP="004431F0">
            <w:pPr>
              <w:spacing w:after="200"/>
              <w:ind w:left="720" w:hanging="720"/>
              <w:jc w:val="both"/>
              <w:rPr>
                <w:sz w:val="24"/>
                <w:szCs w:val="24"/>
              </w:rPr>
            </w:pPr>
            <w:r w:rsidRPr="001178F4">
              <w:rPr>
                <w:sz w:val="24"/>
                <w:szCs w:val="24"/>
              </w:rPr>
              <w:t>26.2</w:t>
            </w:r>
            <w:r w:rsidRPr="001178F4">
              <w:rPr>
                <w:sz w:val="24"/>
                <w:szCs w:val="24"/>
              </w:rPr>
              <w:tab/>
              <w:t xml:space="preserve">Si </w:t>
            </w:r>
            <w:r w:rsidR="001359B1">
              <w:rPr>
                <w:sz w:val="24"/>
                <w:szCs w:val="24"/>
              </w:rPr>
              <w:t>l’Entrepreneur</w:t>
            </w:r>
            <w:r w:rsidRPr="001178F4">
              <w:rPr>
                <w:sz w:val="24"/>
                <w:szCs w:val="24"/>
              </w:rPr>
              <w:t xml:space="preserve"> ne parvient pas à l’achèvement des Installations ou de toute partie de celles-ci dans le délai d’achèvement ou le délai prolongé en application de la Clause 40 du CCAG, </w:t>
            </w:r>
            <w:r w:rsidR="001359B1">
              <w:rPr>
                <w:sz w:val="24"/>
                <w:szCs w:val="24"/>
              </w:rPr>
              <w:t>l’Entrepreneur</w:t>
            </w:r>
            <w:r w:rsidRPr="001178F4">
              <w:rPr>
                <w:sz w:val="24"/>
                <w:szCs w:val="24"/>
              </w:rPr>
              <w:t xml:space="preserve"> devra payer au </w:t>
            </w:r>
            <w:r w:rsidR="00601342">
              <w:rPr>
                <w:sz w:val="24"/>
                <w:szCs w:val="24"/>
              </w:rPr>
              <w:t>Maître d’Ouvrage</w:t>
            </w:r>
            <w:r w:rsidRPr="001178F4">
              <w:rPr>
                <w:sz w:val="24"/>
                <w:szCs w:val="24"/>
              </w:rPr>
              <w:t xml:space="preserve"> une pénalité de retard forfaitaire du montant spécifié dans le </w:t>
            </w:r>
            <w:r w:rsidRPr="00766E19">
              <w:rPr>
                <w:b/>
                <w:sz w:val="24"/>
                <w:szCs w:val="24"/>
              </w:rPr>
              <w:t>CCAP</w:t>
            </w:r>
            <w:r w:rsidRPr="001178F4">
              <w:rPr>
                <w:sz w:val="24"/>
                <w:szCs w:val="24"/>
              </w:rPr>
              <w:t xml:space="preserve">.  Le montant total de cette pénalité de retard ne saurait en aucun cas excéder le montant spécifié sous la rubrique « Maximum » du </w:t>
            </w:r>
            <w:r w:rsidRPr="00766E19">
              <w:rPr>
                <w:b/>
                <w:sz w:val="24"/>
                <w:szCs w:val="24"/>
              </w:rPr>
              <w:t>CCAP</w:t>
            </w:r>
            <w:r w:rsidRPr="001178F4">
              <w:rPr>
                <w:sz w:val="24"/>
                <w:szCs w:val="24"/>
              </w:rPr>
              <w:t xml:space="preserve">.  Lorsque le « Maximum » est atteint, le </w:t>
            </w:r>
            <w:r w:rsidR="00601342">
              <w:rPr>
                <w:sz w:val="24"/>
                <w:szCs w:val="24"/>
              </w:rPr>
              <w:t>Maître d’Ouvrage</w:t>
            </w:r>
            <w:r w:rsidRPr="001178F4">
              <w:rPr>
                <w:sz w:val="24"/>
                <w:szCs w:val="24"/>
              </w:rPr>
              <w:t xml:space="preserve"> peut envisager de résilier le Marché, conformément à la </w:t>
            </w:r>
            <w:r w:rsidR="00CF6C95">
              <w:rPr>
                <w:sz w:val="24"/>
                <w:szCs w:val="24"/>
              </w:rPr>
              <w:t>Sous-</w:t>
            </w:r>
            <w:r w:rsidRPr="001178F4">
              <w:rPr>
                <w:sz w:val="24"/>
                <w:szCs w:val="24"/>
              </w:rPr>
              <w:t>Clause 42.2.2 du CCAG.</w:t>
            </w:r>
          </w:p>
          <w:p w14:paraId="4A733F9E" w14:textId="6DE1C619" w:rsidR="005C5FFF" w:rsidRPr="001178F4" w:rsidRDefault="005C5FFF" w:rsidP="004431F0">
            <w:pPr>
              <w:spacing w:after="200"/>
              <w:ind w:left="720"/>
              <w:jc w:val="both"/>
              <w:rPr>
                <w:sz w:val="24"/>
                <w:szCs w:val="24"/>
              </w:rPr>
            </w:pPr>
            <w:r w:rsidRPr="001178F4">
              <w:rPr>
                <w:sz w:val="24"/>
                <w:szCs w:val="24"/>
              </w:rPr>
              <w:t xml:space="preserve">L’exécution de ce paiement vaudra pleine et entière satisfaction de l’obligation faite </w:t>
            </w:r>
            <w:r w:rsidR="001359B1">
              <w:rPr>
                <w:sz w:val="24"/>
                <w:szCs w:val="24"/>
              </w:rPr>
              <w:t>à l’Entrepreneur</w:t>
            </w:r>
            <w:r w:rsidRPr="001178F4">
              <w:rPr>
                <w:sz w:val="24"/>
                <w:szCs w:val="24"/>
              </w:rPr>
              <w:t xml:space="preserve"> de réaliser l’achèvement des Installations ou de la partie concernée de celles-ci dans le délai d’achèvement ou le délai prolongé en application de la Clause 40 du CCAG, et </w:t>
            </w:r>
            <w:r w:rsidR="001359B1">
              <w:rPr>
                <w:sz w:val="24"/>
                <w:szCs w:val="24"/>
              </w:rPr>
              <w:t>l’Entrepreneur</w:t>
            </w:r>
            <w:r w:rsidRPr="001178F4">
              <w:rPr>
                <w:sz w:val="24"/>
                <w:szCs w:val="24"/>
              </w:rPr>
              <w:t xml:space="preserve"> n’aura plus aucune autre responsabilité envers le </w:t>
            </w:r>
            <w:r w:rsidR="00601342">
              <w:rPr>
                <w:sz w:val="24"/>
                <w:szCs w:val="24"/>
              </w:rPr>
              <w:t>Maître d’Ouvrage</w:t>
            </w:r>
            <w:r w:rsidRPr="001178F4">
              <w:rPr>
                <w:sz w:val="24"/>
                <w:szCs w:val="24"/>
              </w:rPr>
              <w:t xml:space="preserve"> à ce titre.</w:t>
            </w:r>
          </w:p>
          <w:p w14:paraId="425C710E" w14:textId="2F5F1DD8" w:rsidR="005C5FFF" w:rsidRPr="001178F4" w:rsidRDefault="005C5FFF" w:rsidP="004431F0">
            <w:pPr>
              <w:spacing w:after="200"/>
              <w:ind w:left="720"/>
              <w:jc w:val="both"/>
              <w:rPr>
                <w:sz w:val="24"/>
                <w:szCs w:val="24"/>
              </w:rPr>
            </w:pPr>
            <w:r w:rsidRPr="001178F4">
              <w:rPr>
                <w:sz w:val="24"/>
                <w:szCs w:val="24"/>
              </w:rPr>
              <w:t xml:space="preserve">Cependant, le paiement de cette pénalité de retard forfaitaire ne libérera aucunement </w:t>
            </w:r>
            <w:r w:rsidR="001359B1">
              <w:rPr>
                <w:sz w:val="24"/>
                <w:szCs w:val="24"/>
              </w:rPr>
              <w:t>l’Entrepreneur</w:t>
            </w:r>
            <w:r w:rsidRPr="001178F4">
              <w:rPr>
                <w:sz w:val="24"/>
                <w:szCs w:val="24"/>
              </w:rPr>
              <w:t xml:space="preserve"> de ses obligations d’achever les Installations ni de toutes ses autres obligations et responsabilités aux termes du Marché.</w:t>
            </w:r>
          </w:p>
          <w:p w14:paraId="6F6A0C10" w14:textId="3193BCEF" w:rsidR="005C5FFF" w:rsidRPr="001178F4" w:rsidRDefault="005C5FFF" w:rsidP="004431F0">
            <w:pPr>
              <w:spacing w:after="200"/>
              <w:ind w:left="720"/>
              <w:jc w:val="both"/>
              <w:rPr>
                <w:sz w:val="24"/>
                <w:szCs w:val="24"/>
              </w:rPr>
            </w:pPr>
            <w:r w:rsidRPr="001178F4">
              <w:rPr>
                <w:sz w:val="24"/>
                <w:szCs w:val="24"/>
              </w:rPr>
              <w:t xml:space="preserve">Exception faite de son obligation de payer la pénalité de retard forfaitaire visée à la </w:t>
            </w:r>
            <w:r w:rsidR="00391BC4">
              <w:rPr>
                <w:sz w:val="24"/>
                <w:szCs w:val="24"/>
              </w:rPr>
              <w:t>Sous-</w:t>
            </w:r>
            <w:r w:rsidRPr="001178F4">
              <w:rPr>
                <w:sz w:val="24"/>
                <w:szCs w:val="24"/>
              </w:rPr>
              <w:t xml:space="preserve">Clause 26.2 ci-dessus, </w:t>
            </w:r>
            <w:r w:rsidR="001359B1">
              <w:rPr>
                <w:sz w:val="24"/>
                <w:szCs w:val="24"/>
              </w:rPr>
              <w:t>l’Entrepreneur</w:t>
            </w:r>
            <w:r w:rsidRPr="001178F4">
              <w:rPr>
                <w:sz w:val="24"/>
                <w:szCs w:val="24"/>
              </w:rPr>
              <w:t xml:space="preserve"> ne répondra pas envers le </w:t>
            </w:r>
            <w:r w:rsidR="00601342">
              <w:rPr>
                <w:sz w:val="24"/>
                <w:szCs w:val="24"/>
              </w:rPr>
              <w:t>Maître d’Ouvrage</w:t>
            </w:r>
            <w:r w:rsidRPr="001178F4">
              <w:rPr>
                <w:sz w:val="24"/>
                <w:szCs w:val="24"/>
              </w:rPr>
              <w:t xml:space="preserve"> de toute perte ou de tout dommage que ce dernier subirait du fait que </w:t>
            </w:r>
            <w:r w:rsidR="001359B1">
              <w:rPr>
                <w:sz w:val="24"/>
                <w:szCs w:val="24"/>
              </w:rPr>
              <w:t>l’Entrepreneur</w:t>
            </w:r>
            <w:r w:rsidRPr="001178F4">
              <w:rPr>
                <w:sz w:val="24"/>
                <w:szCs w:val="24"/>
              </w:rPr>
              <w:t xml:space="preserve"> ne respecterait pas toute date-charnière, ou n’accomplirait pas tout acte, toute opération ou toute formalité d’ici l’une des dates spécifiées à l’annexe correspondante (Calendrier d’exécution) de l’Acte d’engagement et/ou l’une des dates indiquées dans tout autre programme de travail préparé en vertu de la Clause 18 du CCAG.</w:t>
            </w:r>
          </w:p>
          <w:p w14:paraId="525DA3D1" w14:textId="1AA94A7A" w:rsidR="005C5FFF" w:rsidRPr="001178F4" w:rsidRDefault="005C5FFF" w:rsidP="004431F0">
            <w:pPr>
              <w:spacing w:after="200"/>
              <w:ind w:left="720" w:hanging="720"/>
              <w:jc w:val="both"/>
              <w:rPr>
                <w:sz w:val="24"/>
                <w:szCs w:val="24"/>
              </w:rPr>
            </w:pPr>
            <w:r w:rsidRPr="001178F4">
              <w:rPr>
                <w:sz w:val="24"/>
                <w:szCs w:val="24"/>
              </w:rPr>
              <w:t>26.3</w:t>
            </w:r>
            <w:r w:rsidRPr="001178F4">
              <w:rPr>
                <w:sz w:val="24"/>
                <w:szCs w:val="24"/>
              </w:rPr>
              <w:tab/>
              <w:t xml:space="preserve">Si </w:t>
            </w:r>
            <w:r w:rsidR="001359B1">
              <w:rPr>
                <w:sz w:val="24"/>
                <w:szCs w:val="24"/>
              </w:rPr>
              <w:t>l’Entrepreneur</w:t>
            </w:r>
            <w:r w:rsidRPr="001178F4">
              <w:rPr>
                <w:sz w:val="24"/>
                <w:szCs w:val="24"/>
              </w:rPr>
              <w:t xml:space="preserve"> parvient à l’achèvement des Installations ou de toute partie de celles-ci avant la fin du délai d’achèvement ou du délai prolongé en application de la Clause 40 du CCAG, le </w:t>
            </w:r>
            <w:r w:rsidR="00601342">
              <w:rPr>
                <w:sz w:val="24"/>
                <w:szCs w:val="24"/>
              </w:rPr>
              <w:t>Maître d’Ouvrage</w:t>
            </w:r>
            <w:r w:rsidRPr="001178F4">
              <w:rPr>
                <w:sz w:val="24"/>
                <w:szCs w:val="24"/>
              </w:rPr>
              <w:t xml:space="preserve"> devra payer </w:t>
            </w:r>
            <w:r w:rsidR="001359B1">
              <w:rPr>
                <w:sz w:val="24"/>
                <w:szCs w:val="24"/>
              </w:rPr>
              <w:t>à l’Entrepreneur</w:t>
            </w:r>
            <w:r w:rsidRPr="001178F4">
              <w:rPr>
                <w:sz w:val="24"/>
                <w:szCs w:val="24"/>
              </w:rPr>
              <w:t xml:space="preserve"> une prime du montant spécifié dans le </w:t>
            </w:r>
            <w:r w:rsidRPr="00766E19">
              <w:rPr>
                <w:b/>
                <w:sz w:val="24"/>
                <w:szCs w:val="24"/>
              </w:rPr>
              <w:t>CCAP</w:t>
            </w:r>
            <w:r w:rsidRPr="001178F4">
              <w:rPr>
                <w:sz w:val="24"/>
                <w:szCs w:val="24"/>
              </w:rPr>
              <w:t xml:space="preserve">.  Le montant total de cette prime ne saurait en aucun cas excéder le montant spécifié sous la rubrique « Maximum » du </w:t>
            </w:r>
            <w:r w:rsidRPr="00766E19">
              <w:rPr>
                <w:b/>
                <w:sz w:val="24"/>
                <w:szCs w:val="24"/>
              </w:rPr>
              <w:t>CCAP</w:t>
            </w:r>
            <w:r w:rsidRPr="001178F4">
              <w:rPr>
                <w:sz w:val="24"/>
                <w:szCs w:val="24"/>
              </w:rPr>
              <w:t>.</w:t>
            </w:r>
          </w:p>
        </w:tc>
      </w:tr>
      <w:tr w:rsidR="005C5FFF" w:rsidRPr="001178F4" w14:paraId="6D675BE3" w14:textId="77777777" w:rsidTr="004431F0">
        <w:tc>
          <w:tcPr>
            <w:tcW w:w="2088" w:type="dxa"/>
          </w:tcPr>
          <w:p w14:paraId="75D22413" w14:textId="78A23977" w:rsidR="005C5FFF" w:rsidRPr="001178F4" w:rsidRDefault="00391BC4" w:rsidP="008F394E">
            <w:pPr>
              <w:pStyle w:val="Sec7H-1"/>
              <w:ind w:left="343"/>
            </w:pPr>
            <w:bookmarkStart w:id="732" w:name="_Toc107421505"/>
            <w:r>
              <w:t xml:space="preserve">Période de </w:t>
            </w:r>
            <w:r w:rsidR="005C5FFF" w:rsidRPr="001178F4">
              <w:t>Garantie</w:t>
            </w:r>
            <w:bookmarkEnd w:id="732"/>
          </w:p>
        </w:tc>
        <w:tc>
          <w:tcPr>
            <w:tcW w:w="7470" w:type="dxa"/>
          </w:tcPr>
          <w:p w14:paraId="19BEE41E" w14:textId="78958105" w:rsidR="005C5FFF" w:rsidRPr="001178F4" w:rsidRDefault="005C5FFF" w:rsidP="004431F0">
            <w:pPr>
              <w:spacing w:after="200"/>
              <w:ind w:left="720" w:hanging="720"/>
              <w:jc w:val="both"/>
              <w:rPr>
                <w:sz w:val="24"/>
                <w:szCs w:val="24"/>
              </w:rPr>
            </w:pPr>
            <w:r w:rsidRPr="001178F4">
              <w:rPr>
                <w:sz w:val="24"/>
                <w:szCs w:val="24"/>
              </w:rPr>
              <w:t>27.1</w:t>
            </w:r>
            <w:r w:rsidRPr="001178F4">
              <w:rPr>
                <w:sz w:val="24"/>
                <w:szCs w:val="24"/>
              </w:rPr>
              <w:tab/>
            </w:r>
            <w:r w:rsidR="001359B1">
              <w:rPr>
                <w:sz w:val="24"/>
                <w:szCs w:val="24"/>
              </w:rPr>
              <w:t>L’Entrepreneur</w:t>
            </w:r>
            <w:r w:rsidRPr="001178F4">
              <w:rPr>
                <w:sz w:val="24"/>
                <w:szCs w:val="24"/>
              </w:rPr>
              <w:t xml:space="preserve"> garantit que les Installations ou toute partie de celles-ci </w:t>
            </w:r>
            <w:r w:rsidR="00391BC4" w:rsidRPr="001178F4">
              <w:rPr>
                <w:sz w:val="24"/>
                <w:szCs w:val="24"/>
              </w:rPr>
              <w:t>seront exemptes</w:t>
            </w:r>
            <w:r w:rsidRPr="001178F4">
              <w:rPr>
                <w:sz w:val="24"/>
                <w:szCs w:val="24"/>
              </w:rPr>
              <w:t xml:space="preserve"> de tous défauts de conception, d’ingénierie, de matériaux et de construction, à la fois en ce qui concerne les matériels et équipements installés et les travaux exécutés.</w:t>
            </w:r>
          </w:p>
          <w:p w14:paraId="4B420613" w14:textId="111CA81D" w:rsidR="005C5FFF" w:rsidRPr="001178F4" w:rsidRDefault="005C5FFF" w:rsidP="004431F0">
            <w:pPr>
              <w:spacing w:after="200"/>
              <w:ind w:left="720" w:hanging="720"/>
              <w:jc w:val="both"/>
              <w:rPr>
                <w:sz w:val="24"/>
                <w:szCs w:val="24"/>
              </w:rPr>
            </w:pPr>
            <w:r w:rsidRPr="001178F4">
              <w:rPr>
                <w:sz w:val="24"/>
                <w:szCs w:val="24"/>
              </w:rPr>
              <w:t>27.2</w:t>
            </w:r>
            <w:r w:rsidRPr="001178F4">
              <w:rPr>
                <w:sz w:val="24"/>
                <w:szCs w:val="24"/>
              </w:rPr>
              <w:tab/>
              <w:t xml:space="preserve">Sauf stipulation contraire du </w:t>
            </w:r>
            <w:r w:rsidRPr="00766E19">
              <w:rPr>
                <w:b/>
                <w:sz w:val="24"/>
                <w:szCs w:val="24"/>
              </w:rPr>
              <w:t>CCAP</w:t>
            </w:r>
            <w:r w:rsidRPr="001178F4">
              <w:rPr>
                <w:sz w:val="24"/>
                <w:szCs w:val="24"/>
              </w:rPr>
              <w:t xml:space="preserve">, la </w:t>
            </w:r>
            <w:r w:rsidR="00391BC4">
              <w:rPr>
                <w:sz w:val="24"/>
                <w:szCs w:val="24"/>
              </w:rPr>
              <w:t>P</w:t>
            </w:r>
            <w:r w:rsidRPr="001178F4">
              <w:rPr>
                <w:sz w:val="24"/>
                <w:szCs w:val="24"/>
              </w:rPr>
              <w:t xml:space="preserve">ériode de </w:t>
            </w:r>
            <w:r w:rsidR="00391BC4">
              <w:rPr>
                <w:sz w:val="24"/>
                <w:szCs w:val="24"/>
              </w:rPr>
              <w:t>G</w:t>
            </w:r>
            <w:r w:rsidRPr="001178F4">
              <w:rPr>
                <w:sz w:val="24"/>
                <w:szCs w:val="24"/>
              </w:rPr>
              <w:t>arantie sera égale à la plus courte des périodes suivantes : dix-huit (18) mois à compter de la date d’achèvement des Installations (ou de toute partie de celles-ci) ou douze (12) mois à compter de la date de la réception opérationnelle des Installations (ou de toute partie de celles-ci).</w:t>
            </w:r>
          </w:p>
          <w:p w14:paraId="3EEFE311" w14:textId="20641E85" w:rsidR="005C5FFF" w:rsidRPr="001178F4" w:rsidRDefault="005C5FFF" w:rsidP="004431F0">
            <w:pPr>
              <w:spacing w:after="200"/>
              <w:ind w:left="720"/>
              <w:jc w:val="both"/>
              <w:rPr>
                <w:sz w:val="24"/>
                <w:szCs w:val="24"/>
              </w:rPr>
            </w:pPr>
            <w:r w:rsidRPr="001178F4">
              <w:rPr>
                <w:sz w:val="24"/>
                <w:szCs w:val="24"/>
              </w:rPr>
              <w:t xml:space="preserve">Dans le cas où un défaut de conception, d’ingénierie, des matériaux ou de construction entachant les matériels et équipements installés ou les travaux exécutés par </w:t>
            </w:r>
            <w:r w:rsidR="001359B1">
              <w:rPr>
                <w:sz w:val="24"/>
                <w:szCs w:val="24"/>
              </w:rPr>
              <w:t>l’Entrepreneur</w:t>
            </w:r>
            <w:r w:rsidRPr="001178F4">
              <w:rPr>
                <w:sz w:val="24"/>
                <w:szCs w:val="24"/>
              </w:rPr>
              <w:t xml:space="preserve"> apparaîtrait pendant la </w:t>
            </w:r>
            <w:r w:rsidR="00391BC4">
              <w:rPr>
                <w:sz w:val="24"/>
                <w:szCs w:val="24"/>
              </w:rPr>
              <w:t>P</w:t>
            </w:r>
            <w:r w:rsidRPr="001178F4">
              <w:rPr>
                <w:sz w:val="24"/>
                <w:szCs w:val="24"/>
              </w:rPr>
              <w:t xml:space="preserve">ériode de </w:t>
            </w:r>
            <w:r w:rsidR="00391BC4">
              <w:rPr>
                <w:sz w:val="24"/>
                <w:szCs w:val="24"/>
              </w:rPr>
              <w:t>G</w:t>
            </w:r>
            <w:r w:rsidRPr="001178F4">
              <w:rPr>
                <w:sz w:val="24"/>
                <w:szCs w:val="24"/>
              </w:rPr>
              <w:t xml:space="preserve">arantie, </w:t>
            </w:r>
            <w:r w:rsidR="001359B1">
              <w:rPr>
                <w:sz w:val="24"/>
                <w:szCs w:val="24"/>
              </w:rPr>
              <w:t>l’Entrepreneur</w:t>
            </w:r>
            <w:r w:rsidRPr="001178F4">
              <w:rPr>
                <w:sz w:val="24"/>
                <w:szCs w:val="24"/>
              </w:rPr>
              <w:t xml:space="preserve"> devra réparer, remplacer ou remettre en état à ses frais (au choix discrétionnaire </w:t>
            </w:r>
            <w:r w:rsidR="009C6393">
              <w:rPr>
                <w:sz w:val="24"/>
                <w:szCs w:val="24"/>
              </w:rPr>
              <w:t>de l’Entrepreneur</w:t>
            </w:r>
            <w:r w:rsidRPr="001178F4">
              <w:rPr>
                <w:sz w:val="24"/>
                <w:szCs w:val="24"/>
              </w:rPr>
              <w:t xml:space="preserve">) les matériels et équipements ou les travaux en question, et remédier à tout dommage que ce défaut aurait causé aux Installations, après s’être concerté et entendu avec le </w:t>
            </w:r>
            <w:r w:rsidR="00601342">
              <w:rPr>
                <w:sz w:val="24"/>
                <w:szCs w:val="24"/>
              </w:rPr>
              <w:t>Maître d’Ouvrage</w:t>
            </w:r>
            <w:r w:rsidRPr="001178F4">
              <w:rPr>
                <w:sz w:val="24"/>
                <w:szCs w:val="24"/>
              </w:rPr>
              <w:t xml:space="preserve"> sur le moyen le plus approprié de remédier à ce défaut.  Il est cependant entendu que </w:t>
            </w:r>
            <w:r w:rsidR="001359B1">
              <w:rPr>
                <w:sz w:val="24"/>
                <w:szCs w:val="24"/>
              </w:rPr>
              <w:t>l’Entrepreneur</w:t>
            </w:r>
            <w:r w:rsidRPr="001178F4">
              <w:rPr>
                <w:sz w:val="24"/>
                <w:szCs w:val="24"/>
              </w:rPr>
              <w:t xml:space="preserve"> n’aura pas la responsabilité de réparer, remplacer ou remettre en état tous défauts ou dommages causés aux Installations, dès lors qu’ils découleraient ou résulteraient de l’une quelconque des causes suivantes :</w:t>
            </w:r>
          </w:p>
          <w:p w14:paraId="13E6C6B0" w14:textId="29B8FC25" w:rsidR="005C5FFF" w:rsidRPr="001178F4" w:rsidRDefault="005C5FFF" w:rsidP="004431F0">
            <w:pPr>
              <w:spacing w:after="200"/>
              <w:ind w:left="1440" w:hanging="720"/>
              <w:jc w:val="both"/>
              <w:rPr>
                <w:sz w:val="24"/>
                <w:szCs w:val="24"/>
              </w:rPr>
            </w:pPr>
            <w:r w:rsidRPr="001178F4">
              <w:rPr>
                <w:sz w:val="24"/>
                <w:szCs w:val="24"/>
              </w:rPr>
              <w:t>a)</w:t>
            </w:r>
            <w:r w:rsidRPr="001178F4">
              <w:rPr>
                <w:sz w:val="24"/>
                <w:szCs w:val="24"/>
              </w:rPr>
              <w:tab/>
              <w:t xml:space="preserve">l’exploitation ou l’entretien inapproprié des Installations par le </w:t>
            </w:r>
            <w:r w:rsidR="00601342">
              <w:rPr>
                <w:sz w:val="24"/>
                <w:szCs w:val="24"/>
              </w:rPr>
              <w:t>Maître d’Ouvrage</w:t>
            </w:r>
            <w:r w:rsidRPr="001178F4">
              <w:rPr>
                <w:sz w:val="24"/>
                <w:szCs w:val="24"/>
              </w:rPr>
              <w:t>, ou</w:t>
            </w:r>
          </w:p>
          <w:p w14:paraId="17611AAB" w14:textId="77777777" w:rsidR="005C5FFF" w:rsidRPr="001178F4" w:rsidRDefault="005C5FFF" w:rsidP="004431F0">
            <w:pPr>
              <w:spacing w:after="200"/>
              <w:ind w:left="1440" w:hanging="720"/>
              <w:jc w:val="both"/>
              <w:rPr>
                <w:sz w:val="24"/>
                <w:szCs w:val="24"/>
              </w:rPr>
            </w:pPr>
            <w:r w:rsidRPr="001178F4">
              <w:rPr>
                <w:sz w:val="24"/>
                <w:szCs w:val="24"/>
              </w:rPr>
              <w:t>b)</w:t>
            </w:r>
            <w:r w:rsidRPr="001178F4">
              <w:rPr>
                <w:sz w:val="24"/>
                <w:szCs w:val="24"/>
              </w:rPr>
              <w:tab/>
              <w:t>l’exploitation des Installations dans des conditions en dehors des spécifications du Marché, ou</w:t>
            </w:r>
          </w:p>
          <w:p w14:paraId="0348C59A" w14:textId="77777777" w:rsidR="005C5FFF" w:rsidRPr="001178F4" w:rsidRDefault="005C5FFF" w:rsidP="004431F0">
            <w:pPr>
              <w:spacing w:after="200"/>
              <w:ind w:left="1440" w:hanging="720"/>
              <w:jc w:val="both"/>
              <w:rPr>
                <w:sz w:val="24"/>
                <w:szCs w:val="24"/>
              </w:rPr>
            </w:pPr>
            <w:r w:rsidRPr="001178F4">
              <w:rPr>
                <w:sz w:val="24"/>
                <w:szCs w:val="24"/>
              </w:rPr>
              <w:t>c)</w:t>
            </w:r>
            <w:r w:rsidRPr="001178F4">
              <w:rPr>
                <w:sz w:val="24"/>
                <w:szCs w:val="24"/>
              </w:rPr>
              <w:tab/>
              <w:t>l’usure normale.</w:t>
            </w:r>
          </w:p>
          <w:p w14:paraId="19D15042" w14:textId="0D19DBB6" w:rsidR="005C5FFF" w:rsidRPr="001178F4" w:rsidRDefault="005C5FFF" w:rsidP="004431F0">
            <w:pPr>
              <w:spacing w:after="200"/>
              <w:ind w:left="720" w:hanging="720"/>
              <w:jc w:val="both"/>
              <w:rPr>
                <w:sz w:val="24"/>
                <w:szCs w:val="24"/>
              </w:rPr>
            </w:pPr>
            <w:r w:rsidRPr="001178F4">
              <w:rPr>
                <w:sz w:val="24"/>
                <w:szCs w:val="24"/>
              </w:rPr>
              <w:t>27.3</w:t>
            </w:r>
            <w:r w:rsidRPr="001178F4">
              <w:rPr>
                <w:sz w:val="24"/>
                <w:szCs w:val="24"/>
              </w:rPr>
              <w:tab/>
              <w:t xml:space="preserve">Les obligations mises à la charge </w:t>
            </w:r>
            <w:r w:rsidR="009C6393">
              <w:rPr>
                <w:sz w:val="24"/>
                <w:szCs w:val="24"/>
              </w:rPr>
              <w:t>de l’Entrepreneur</w:t>
            </w:r>
            <w:r w:rsidRPr="001178F4">
              <w:rPr>
                <w:sz w:val="24"/>
                <w:szCs w:val="24"/>
              </w:rPr>
              <w:t xml:space="preserve"> en vertu de la présente Clause 27 ne s’appliquent pas :</w:t>
            </w:r>
          </w:p>
          <w:p w14:paraId="0E00A702" w14:textId="29AF9362" w:rsidR="005C5FFF" w:rsidRPr="001178F4" w:rsidRDefault="005C5FFF" w:rsidP="004431F0">
            <w:pPr>
              <w:spacing w:after="200"/>
              <w:ind w:left="1440" w:hanging="720"/>
              <w:jc w:val="both"/>
              <w:rPr>
                <w:sz w:val="24"/>
                <w:szCs w:val="24"/>
              </w:rPr>
            </w:pPr>
            <w:r w:rsidRPr="001178F4">
              <w:rPr>
                <w:sz w:val="24"/>
                <w:szCs w:val="24"/>
              </w:rPr>
              <w:t>a)</w:t>
            </w:r>
            <w:r w:rsidRPr="001178F4">
              <w:rPr>
                <w:sz w:val="24"/>
                <w:szCs w:val="24"/>
              </w:rPr>
              <w:tab/>
              <w:t xml:space="preserve">aux matériels et équipements fournis par le </w:t>
            </w:r>
            <w:r w:rsidR="00601342">
              <w:rPr>
                <w:sz w:val="24"/>
                <w:szCs w:val="24"/>
              </w:rPr>
              <w:t>Maître d’Ouvrage</w:t>
            </w:r>
            <w:r w:rsidRPr="001178F4">
              <w:rPr>
                <w:sz w:val="24"/>
                <w:szCs w:val="24"/>
              </w:rPr>
              <w:t xml:space="preserve"> en vertu de la </w:t>
            </w:r>
            <w:r w:rsidR="00391BC4">
              <w:rPr>
                <w:sz w:val="24"/>
                <w:szCs w:val="24"/>
              </w:rPr>
              <w:t>Sous-</w:t>
            </w:r>
            <w:r w:rsidRPr="001178F4">
              <w:rPr>
                <w:sz w:val="24"/>
                <w:szCs w:val="24"/>
              </w:rPr>
              <w:t>Clause 21.2 du CCAG ou qui sont normalement consommés dans le cadre de l’exploitation, ou qui ont une durée de vie inférieure à celle de la période de garantie stipulée au Marché ;</w:t>
            </w:r>
          </w:p>
          <w:p w14:paraId="4A13B697" w14:textId="2A796D16" w:rsidR="005C5FFF" w:rsidRPr="001178F4" w:rsidRDefault="005C5FFF" w:rsidP="004431F0">
            <w:pPr>
              <w:spacing w:after="200"/>
              <w:ind w:left="1440" w:hanging="720"/>
              <w:jc w:val="both"/>
              <w:rPr>
                <w:sz w:val="24"/>
                <w:szCs w:val="24"/>
              </w:rPr>
            </w:pPr>
            <w:r w:rsidRPr="001178F4">
              <w:rPr>
                <w:sz w:val="24"/>
                <w:szCs w:val="24"/>
              </w:rPr>
              <w:t>b)</w:t>
            </w:r>
            <w:r w:rsidRPr="001178F4">
              <w:rPr>
                <w:sz w:val="24"/>
                <w:szCs w:val="24"/>
              </w:rPr>
              <w:tab/>
              <w:t xml:space="preserve">aux études, spécifications ou autres données respectivement réalisées, fournies ou imposées par ou pour le compte du </w:t>
            </w:r>
            <w:r w:rsidR="00601342">
              <w:rPr>
                <w:sz w:val="24"/>
                <w:szCs w:val="24"/>
              </w:rPr>
              <w:t>Maître d’Ouvrage</w:t>
            </w:r>
            <w:r w:rsidRPr="001178F4">
              <w:rPr>
                <w:sz w:val="24"/>
                <w:szCs w:val="24"/>
              </w:rPr>
              <w:t xml:space="preserve"> ou tout autre élément à l’égard duquel </w:t>
            </w:r>
            <w:r w:rsidR="001359B1">
              <w:rPr>
                <w:sz w:val="24"/>
                <w:szCs w:val="24"/>
              </w:rPr>
              <w:t>l’Entrepreneur</w:t>
            </w:r>
            <w:r w:rsidRPr="001178F4">
              <w:rPr>
                <w:sz w:val="24"/>
                <w:szCs w:val="24"/>
              </w:rPr>
              <w:t xml:space="preserve"> a dégagé sa responsabilité ;</w:t>
            </w:r>
          </w:p>
          <w:p w14:paraId="7150A7E7" w14:textId="0C7F8E9B" w:rsidR="005C5FFF" w:rsidRPr="001178F4" w:rsidRDefault="005C5FFF" w:rsidP="004431F0">
            <w:pPr>
              <w:spacing w:after="200"/>
              <w:ind w:left="1440" w:hanging="720"/>
              <w:jc w:val="both"/>
              <w:rPr>
                <w:sz w:val="24"/>
                <w:szCs w:val="24"/>
              </w:rPr>
            </w:pPr>
            <w:r w:rsidRPr="001178F4">
              <w:rPr>
                <w:sz w:val="24"/>
                <w:szCs w:val="24"/>
              </w:rPr>
              <w:t>c)</w:t>
            </w:r>
            <w:r w:rsidRPr="001178F4">
              <w:rPr>
                <w:sz w:val="24"/>
                <w:szCs w:val="24"/>
              </w:rPr>
              <w:tab/>
              <w:t xml:space="preserve">aux autres matériaux fournis, aux autres travaux exécutés par ou pour le compte du </w:t>
            </w:r>
            <w:r w:rsidR="00601342">
              <w:rPr>
                <w:sz w:val="24"/>
                <w:szCs w:val="24"/>
              </w:rPr>
              <w:t>Maître d’Ouvrage</w:t>
            </w:r>
            <w:r w:rsidRPr="001178F4">
              <w:rPr>
                <w:sz w:val="24"/>
                <w:szCs w:val="24"/>
              </w:rPr>
              <w:t xml:space="preserve">, exception faite des travaux exécutés par le </w:t>
            </w:r>
            <w:r w:rsidR="00601342">
              <w:rPr>
                <w:sz w:val="24"/>
                <w:szCs w:val="24"/>
              </w:rPr>
              <w:t>Maître d’Ouvrage</w:t>
            </w:r>
            <w:r w:rsidRPr="001178F4">
              <w:rPr>
                <w:sz w:val="24"/>
                <w:szCs w:val="24"/>
              </w:rPr>
              <w:t xml:space="preserve"> en vertu de la </w:t>
            </w:r>
            <w:r w:rsidR="00391BC4">
              <w:rPr>
                <w:sz w:val="24"/>
                <w:szCs w:val="24"/>
              </w:rPr>
              <w:t>Sous-</w:t>
            </w:r>
            <w:r w:rsidRPr="001178F4">
              <w:rPr>
                <w:sz w:val="24"/>
                <w:szCs w:val="24"/>
              </w:rPr>
              <w:t>Clause 27.7 ci-dessous.</w:t>
            </w:r>
          </w:p>
          <w:p w14:paraId="3E463C15" w14:textId="4568F824" w:rsidR="005C5FFF" w:rsidRPr="001178F4" w:rsidRDefault="005C5FFF" w:rsidP="004431F0">
            <w:pPr>
              <w:spacing w:after="200"/>
              <w:ind w:left="720" w:hanging="720"/>
              <w:jc w:val="both"/>
              <w:rPr>
                <w:sz w:val="24"/>
                <w:szCs w:val="24"/>
              </w:rPr>
            </w:pPr>
            <w:r w:rsidRPr="001178F4">
              <w:rPr>
                <w:sz w:val="24"/>
                <w:szCs w:val="24"/>
              </w:rPr>
              <w:t>27.4</w:t>
            </w:r>
            <w:r w:rsidRPr="001178F4">
              <w:rPr>
                <w:sz w:val="24"/>
                <w:szCs w:val="24"/>
              </w:rPr>
              <w:tab/>
              <w:t xml:space="preserve">Le </w:t>
            </w:r>
            <w:r w:rsidR="00601342">
              <w:rPr>
                <w:sz w:val="24"/>
                <w:szCs w:val="24"/>
              </w:rPr>
              <w:t>Maître d’Ouvrage</w:t>
            </w:r>
            <w:r w:rsidRPr="001178F4">
              <w:rPr>
                <w:sz w:val="24"/>
                <w:szCs w:val="24"/>
              </w:rPr>
              <w:t xml:space="preserve"> devra adresser </w:t>
            </w:r>
            <w:r w:rsidR="001359B1">
              <w:rPr>
                <w:sz w:val="24"/>
                <w:szCs w:val="24"/>
              </w:rPr>
              <w:t>à l’Entrepreneur</w:t>
            </w:r>
            <w:r w:rsidRPr="001178F4">
              <w:rPr>
                <w:sz w:val="24"/>
                <w:szCs w:val="24"/>
              </w:rPr>
              <w:t xml:space="preserve"> une notification précisant la nature du défaut, accompagnée de toutes les preuves disponibles établissant son existence, et ce sans aucun délai.  Dès la découverte de ce défaut, le </w:t>
            </w:r>
            <w:r w:rsidR="00601342">
              <w:rPr>
                <w:sz w:val="24"/>
                <w:szCs w:val="24"/>
              </w:rPr>
              <w:t>Maître d’Ouvrage</w:t>
            </w:r>
            <w:r w:rsidRPr="001178F4">
              <w:rPr>
                <w:sz w:val="24"/>
                <w:szCs w:val="24"/>
              </w:rPr>
              <w:t xml:space="preserve"> devra donner </w:t>
            </w:r>
            <w:r w:rsidR="001359B1">
              <w:rPr>
                <w:sz w:val="24"/>
                <w:szCs w:val="24"/>
              </w:rPr>
              <w:t>à l’Entrepreneur</w:t>
            </w:r>
            <w:r w:rsidRPr="001178F4">
              <w:rPr>
                <w:sz w:val="24"/>
                <w:szCs w:val="24"/>
              </w:rPr>
              <w:t xml:space="preserve"> toute latitude raisonnable pour inspecter ce défaut.</w:t>
            </w:r>
          </w:p>
          <w:p w14:paraId="277BD283" w14:textId="2E30B3E7" w:rsidR="005C5FFF" w:rsidRPr="001178F4" w:rsidRDefault="005C5FFF" w:rsidP="004431F0">
            <w:pPr>
              <w:spacing w:after="200"/>
              <w:ind w:left="720" w:hanging="720"/>
              <w:jc w:val="both"/>
              <w:rPr>
                <w:sz w:val="24"/>
                <w:szCs w:val="24"/>
              </w:rPr>
            </w:pPr>
            <w:r w:rsidRPr="001178F4">
              <w:rPr>
                <w:sz w:val="24"/>
                <w:szCs w:val="24"/>
              </w:rPr>
              <w:t>27.5</w:t>
            </w:r>
            <w:r w:rsidRPr="001178F4">
              <w:rPr>
                <w:sz w:val="24"/>
                <w:szCs w:val="24"/>
              </w:rPr>
              <w:tab/>
              <w:t xml:space="preserve">Le </w:t>
            </w:r>
            <w:r w:rsidR="00601342">
              <w:rPr>
                <w:sz w:val="24"/>
                <w:szCs w:val="24"/>
              </w:rPr>
              <w:t>Maître d’Ouvrage</w:t>
            </w:r>
            <w:r w:rsidRPr="001178F4">
              <w:rPr>
                <w:sz w:val="24"/>
                <w:szCs w:val="24"/>
              </w:rPr>
              <w:t xml:space="preserve"> devra donner </w:t>
            </w:r>
            <w:r w:rsidR="001359B1">
              <w:rPr>
                <w:sz w:val="24"/>
                <w:szCs w:val="24"/>
              </w:rPr>
              <w:t>à l’Entrepreneur</w:t>
            </w:r>
            <w:r w:rsidRPr="001178F4">
              <w:rPr>
                <w:sz w:val="24"/>
                <w:szCs w:val="24"/>
              </w:rPr>
              <w:t xml:space="preserve"> l’accès nécessaire aux Installations et au site pour lui permettre d’exécuter les obligations mises à sa charge par la présente Clause 27.</w:t>
            </w:r>
          </w:p>
          <w:p w14:paraId="5447C01C" w14:textId="23D12BA9" w:rsidR="005C5FFF" w:rsidRPr="001178F4" w:rsidRDefault="001359B1" w:rsidP="004431F0">
            <w:pPr>
              <w:spacing w:after="200"/>
              <w:ind w:left="720"/>
              <w:jc w:val="both"/>
              <w:rPr>
                <w:sz w:val="24"/>
                <w:szCs w:val="24"/>
              </w:rPr>
            </w:pPr>
            <w:r>
              <w:rPr>
                <w:sz w:val="24"/>
                <w:szCs w:val="24"/>
              </w:rPr>
              <w:t>L’Entrepreneur</w:t>
            </w:r>
            <w:r w:rsidR="005C5FFF" w:rsidRPr="001178F4">
              <w:rPr>
                <w:sz w:val="24"/>
                <w:szCs w:val="24"/>
              </w:rPr>
              <w:t xml:space="preserve"> pourra, avec le consentement du </w:t>
            </w:r>
            <w:r w:rsidR="00601342">
              <w:rPr>
                <w:sz w:val="24"/>
                <w:szCs w:val="24"/>
              </w:rPr>
              <w:t>Maître d’Ouvrage</w:t>
            </w:r>
            <w:r w:rsidR="005C5FFF" w:rsidRPr="001178F4">
              <w:rPr>
                <w:sz w:val="24"/>
                <w:szCs w:val="24"/>
              </w:rPr>
              <w:t>, enlever du site les matériels et équipements défectueux ou toute partie défectueuse des Installations, si la nature du défaut et/ou du dommage causé par ce défaut aux Installations est telle que les réparations nécessaires ne peuvent pas être réalisées rapidement sur le site.</w:t>
            </w:r>
          </w:p>
          <w:p w14:paraId="5FA1C7D0" w14:textId="4CF9E433" w:rsidR="005C5FFF" w:rsidRPr="001178F4" w:rsidRDefault="005C5FFF" w:rsidP="004431F0">
            <w:pPr>
              <w:spacing w:after="200"/>
              <w:ind w:left="720" w:hanging="720"/>
              <w:jc w:val="both"/>
              <w:rPr>
                <w:sz w:val="24"/>
                <w:szCs w:val="24"/>
              </w:rPr>
            </w:pPr>
            <w:r w:rsidRPr="001178F4">
              <w:rPr>
                <w:sz w:val="24"/>
                <w:szCs w:val="24"/>
              </w:rPr>
              <w:t>27.6</w:t>
            </w:r>
            <w:r w:rsidRPr="001178F4">
              <w:rPr>
                <w:sz w:val="24"/>
                <w:szCs w:val="24"/>
              </w:rPr>
              <w:tab/>
              <w:t xml:space="preserve">Si la nature de la réparation, du remplacement ou de la remise en état est telle qu’elle peut affecter le rendement des Installations ou d’une partie de celles-ci, le </w:t>
            </w:r>
            <w:r w:rsidR="00601342">
              <w:rPr>
                <w:sz w:val="24"/>
                <w:szCs w:val="24"/>
              </w:rPr>
              <w:t>Maître d’Ouvrage</w:t>
            </w:r>
            <w:r w:rsidRPr="001178F4">
              <w:rPr>
                <w:sz w:val="24"/>
                <w:szCs w:val="24"/>
              </w:rPr>
              <w:t xml:space="preserve"> pourra adresser </w:t>
            </w:r>
            <w:r w:rsidR="001359B1">
              <w:rPr>
                <w:sz w:val="24"/>
                <w:szCs w:val="24"/>
              </w:rPr>
              <w:t>à l’Entrepreneur</w:t>
            </w:r>
            <w:r w:rsidRPr="001178F4">
              <w:rPr>
                <w:sz w:val="24"/>
                <w:szCs w:val="24"/>
              </w:rPr>
              <w:t xml:space="preserve"> une notification exigeant qu’il réalise des essais sur les Installations défectueuses, immédiatement après avoir achevé ces travaux correctifs, moyennant quoi </w:t>
            </w:r>
            <w:r w:rsidR="001359B1">
              <w:rPr>
                <w:sz w:val="24"/>
                <w:szCs w:val="24"/>
              </w:rPr>
              <w:t>l’Entrepreneur</w:t>
            </w:r>
            <w:r w:rsidRPr="001178F4">
              <w:rPr>
                <w:sz w:val="24"/>
                <w:szCs w:val="24"/>
              </w:rPr>
              <w:t xml:space="preserve"> devra réaliser ces essais.</w:t>
            </w:r>
          </w:p>
          <w:p w14:paraId="5C7B6801" w14:textId="138B7607" w:rsidR="005C5FFF" w:rsidRPr="001178F4" w:rsidRDefault="005C5FFF" w:rsidP="004431F0">
            <w:pPr>
              <w:spacing w:after="200"/>
              <w:ind w:left="720"/>
              <w:jc w:val="both"/>
              <w:rPr>
                <w:sz w:val="24"/>
                <w:szCs w:val="24"/>
              </w:rPr>
            </w:pPr>
            <w:r w:rsidRPr="001178F4">
              <w:rPr>
                <w:sz w:val="24"/>
                <w:szCs w:val="24"/>
              </w:rPr>
              <w:t xml:space="preserve">Dans le cas où la partie en question des Installations ne subirait pas ces essais avec succès, </w:t>
            </w:r>
            <w:r w:rsidR="001359B1">
              <w:rPr>
                <w:sz w:val="24"/>
                <w:szCs w:val="24"/>
              </w:rPr>
              <w:t>l’Entrepreneur</w:t>
            </w:r>
            <w:r w:rsidRPr="001178F4">
              <w:rPr>
                <w:sz w:val="24"/>
                <w:szCs w:val="24"/>
              </w:rPr>
              <w:t xml:space="preserve"> devra réaliser les travaux supplémentaires de réparation, de remplacement ou de remise en état (selon le cas) qui pourront être nécessaires, jusqu’à ce que cette partie des Installations subisse ces essais avec succès.  Les essais seront définis d’un commun accord entre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w:t>
            </w:r>
          </w:p>
          <w:p w14:paraId="0551C85B" w14:textId="21ADCC4E" w:rsidR="005C5FFF" w:rsidRPr="001178F4" w:rsidRDefault="005C5FFF" w:rsidP="004431F0">
            <w:pPr>
              <w:spacing w:after="200"/>
              <w:ind w:left="720" w:hanging="720"/>
              <w:jc w:val="both"/>
              <w:rPr>
                <w:sz w:val="24"/>
                <w:szCs w:val="24"/>
              </w:rPr>
            </w:pPr>
            <w:r w:rsidRPr="001178F4">
              <w:rPr>
                <w:sz w:val="24"/>
                <w:szCs w:val="24"/>
              </w:rPr>
              <w:t>27.7</w:t>
            </w:r>
            <w:r w:rsidRPr="001178F4">
              <w:rPr>
                <w:sz w:val="24"/>
                <w:szCs w:val="24"/>
              </w:rPr>
              <w:tab/>
              <w:t xml:space="preserve">Si </w:t>
            </w:r>
            <w:r w:rsidR="001359B1">
              <w:rPr>
                <w:sz w:val="24"/>
                <w:szCs w:val="24"/>
              </w:rPr>
              <w:t>l’Entrepreneur</w:t>
            </w:r>
            <w:r w:rsidRPr="001178F4">
              <w:rPr>
                <w:sz w:val="24"/>
                <w:szCs w:val="24"/>
              </w:rPr>
              <w:t xml:space="preserve"> </w:t>
            </w:r>
            <w:r w:rsidR="00766E19">
              <w:rPr>
                <w:sz w:val="24"/>
                <w:szCs w:val="24"/>
              </w:rPr>
              <w:t>n</w:t>
            </w:r>
            <w:r w:rsidRPr="001178F4">
              <w:rPr>
                <w:sz w:val="24"/>
                <w:szCs w:val="24"/>
              </w:rPr>
              <w:t>’entreprend</w:t>
            </w:r>
            <w:r w:rsidR="00766E19">
              <w:rPr>
                <w:sz w:val="24"/>
                <w:szCs w:val="24"/>
              </w:rPr>
              <w:t xml:space="preserve"> pas</w:t>
            </w:r>
            <w:r w:rsidRPr="001178F4">
              <w:rPr>
                <w:sz w:val="24"/>
                <w:szCs w:val="24"/>
              </w:rPr>
              <w:t xml:space="preserve"> les travaux nécessaires afin de remédier à ce défaut ou à tout dommage que ce défaut aurait causé aux Installations dans un délai raisonnable (qui ne saurait en aucun cas être inférieur à quinze (15) jours), le </w:t>
            </w:r>
            <w:r w:rsidR="00601342">
              <w:rPr>
                <w:sz w:val="24"/>
                <w:szCs w:val="24"/>
              </w:rPr>
              <w:t>Maître d’Ouvrage</w:t>
            </w:r>
            <w:r w:rsidRPr="001178F4">
              <w:rPr>
                <w:sz w:val="24"/>
                <w:szCs w:val="24"/>
              </w:rPr>
              <w:t xml:space="preserve"> pourra procéder lui-même à ces travaux, après avoir adressé une notification </w:t>
            </w:r>
            <w:r w:rsidR="001359B1">
              <w:rPr>
                <w:sz w:val="24"/>
                <w:szCs w:val="24"/>
              </w:rPr>
              <w:t>à l’Entrepreneur</w:t>
            </w:r>
            <w:r w:rsidRPr="001178F4">
              <w:rPr>
                <w:sz w:val="24"/>
                <w:szCs w:val="24"/>
              </w:rPr>
              <w:t xml:space="preserve">, et, dans une limite raisonnable, les coûts encourus par le </w:t>
            </w:r>
            <w:r w:rsidR="00601342">
              <w:rPr>
                <w:sz w:val="24"/>
                <w:szCs w:val="24"/>
              </w:rPr>
              <w:t>Maître d’Ouvrage</w:t>
            </w:r>
            <w:r w:rsidRPr="001178F4">
              <w:rPr>
                <w:sz w:val="24"/>
                <w:szCs w:val="24"/>
              </w:rPr>
              <w:t xml:space="preserve"> en relation avec ces travaux devront lui être payés par </w:t>
            </w:r>
            <w:r w:rsidR="001359B1">
              <w:rPr>
                <w:sz w:val="24"/>
                <w:szCs w:val="24"/>
              </w:rPr>
              <w:t>l’Entrepreneur</w:t>
            </w:r>
            <w:r w:rsidRPr="001178F4">
              <w:rPr>
                <w:sz w:val="24"/>
                <w:szCs w:val="24"/>
              </w:rPr>
              <w:t xml:space="preserve"> ou pourront être déduits par le </w:t>
            </w:r>
            <w:r w:rsidR="00601342">
              <w:rPr>
                <w:sz w:val="24"/>
                <w:szCs w:val="24"/>
              </w:rPr>
              <w:t>Maître d’Ouvrage</w:t>
            </w:r>
            <w:r w:rsidRPr="001178F4">
              <w:rPr>
                <w:sz w:val="24"/>
                <w:szCs w:val="24"/>
              </w:rPr>
              <w:t xml:space="preserve"> de toutes sommes dues </w:t>
            </w:r>
            <w:r w:rsidR="001359B1">
              <w:rPr>
                <w:sz w:val="24"/>
                <w:szCs w:val="24"/>
              </w:rPr>
              <w:t>à l’Entrepreneur</w:t>
            </w:r>
            <w:r w:rsidRPr="001178F4">
              <w:rPr>
                <w:sz w:val="24"/>
                <w:szCs w:val="24"/>
              </w:rPr>
              <w:t xml:space="preserve"> ou réclamées en vertu de la garantie de bonne exécution.</w:t>
            </w:r>
          </w:p>
          <w:p w14:paraId="2D80044E" w14:textId="6BB0458B" w:rsidR="005C5FFF" w:rsidRPr="001178F4" w:rsidRDefault="005C5FFF" w:rsidP="004431F0">
            <w:pPr>
              <w:spacing w:after="200"/>
              <w:ind w:left="720" w:hanging="720"/>
              <w:jc w:val="both"/>
              <w:rPr>
                <w:sz w:val="24"/>
                <w:szCs w:val="24"/>
              </w:rPr>
            </w:pPr>
            <w:r w:rsidRPr="001178F4">
              <w:rPr>
                <w:sz w:val="24"/>
                <w:szCs w:val="24"/>
              </w:rPr>
              <w:t>27.8</w:t>
            </w:r>
            <w:r w:rsidRPr="001178F4">
              <w:rPr>
                <w:sz w:val="24"/>
                <w:szCs w:val="24"/>
              </w:rPr>
              <w:tab/>
              <w:t xml:space="preserve">Si les Installations ou une partie de celles-ci ne peuvent pas être utilisées en raison de ce défaut et/ou des travaux destinés à remédier à ce défaut, la période de garantie des Installations ou de cette partie, selon le cas, sera prolongée d’une période égale à celle pendant laquelle les Installations ou cette partie ne pourra pas être utilisée par le </w:t>
            </w:r>
            <w:r w:rsidR="00601342">
              <w:rPr>
                <w:sz w:val="24"/>
                <w:szCs w:val="24"/>
              </w:rPr>
              <w:t>Maître d’Ouvrage</w:t>
            </w:r>
            <w:r w:rsidRPr="001178F4">
              <w:rPr>
                <w:sz w:val="24"/>
                <w:szCs w:val="24"/>
              </w:rPr>
              <w:t>, pour l’une ou l’autre des raisons précitées.</w:t>
            </w:r>
          </w:p>
          <w:p w14:paraId="2331F57C" w14:textId="2B78ADF4" w:rsidR="00B5064D" w:rsidRPr="00B61BB9" w:rsidRDefault="005C5FFF" w:rsidP="00622B92">
            <w:pPr>
              <w:numPr>
                <w:ilvl w:val="1"/>
                <w:numId w:val="31"/>
              </w:numPr>
              <w:tabs>
                <w:tab w:val="clear" w:pos="360"/>
              </w:tabs>
              <w:spacing w:after="200"/>
              <w:ind w:left="702" w:hanging="702"/>
              <w:jc w:val="both"/>
              <w:rPr>
                <w:sz w:val="24"/>
                <w:szCs w:val="24"/>
              </w:rPr>
            </w:pPr>
            <w:r w:rsidRPr="00B61BB9">
              <w:rPr>
                <w:sz w:val="24"/>
                <w:szCs w:val="24"/>
              </w:rPr>
              <w:t xml:space="preserve">Excepté dans les conditions stipulées par la présente Clause 27 et par la Clause 33 du CCAG, </w:t>
            </w:r>
            <w:r w:rsidR="001359B1">
              <w:rPr>
                <w:sz w:val="24"/>
                <w:szCs w:val="24"/>
              </w:rPr>
              <w:t>l’Entrepreneur</w:t>
            </w:r>
            <w:r w:rsidRPr="00B61BB9">
              <w:rPr>
                <w:sz w:val="24"/>
                <w:szCs w:val="24"/>
              </w:rPr>
              <w:t xml:space="preserve"> n’assumera aucune responsabilité, que ce soit en vertu du Marché ou du droit applicable, au titre des défauts entachant les Installations ou une de ses parties ou les matériels et équipements, la conception, l’ingénierie ou les travaux exécutés par lui, qui apparaîtraient après l’achèvement des Installations ou d’une de ses parties, à moins que ces défauts n’aient été causés par une négligence coupable, une fraude, un acte délictueux ou une faute lourde </w:t>
            </w:r>
            <w:r w:rsidR="009C6393">
              <w:rPr>
                <w:sz w:val="24"/>
                <w:szCs w:val="24"/>
              </w:rPr>
              <w:t>de l’Entrepreneur</w:t>
            </w:r>
            <w:r w:rsidRPr="00B61BB9">
              <w:rPr>
                <w:sz w:val="24"/>
                <w:szCs w:val="24"/>
              </w:rPr>
              <w:t>.</w:t>
            </w:r>
          </w:p>
          <w:p w14:paraId="4EA36505" w14:textId="3EFAA7A3" w:rsidR="00B5064D" w:rsidRPr="001178F4" w:rsidRDefault="00B5064D" w:rsidP="00622B92">
            <w:pPr>
              <w:numPr>
                <w:ilvl w:val="1"/>
                <w:numId w:val="31"/>
              </w:numPr>
              <w:spacing w:after="200"/>
              <w:ind w:left="702" w:hanging="702"/>
              <w:jc w:val="both"/>
              <w:rPr>
                <w:sz w:val="24"/>
                <w:szCs w:val="24"/>
              </w:rPr>
            </w:pPr>
            <w:r w:rsidRPr="00B5064D">
              <w:rPr>
                <w:sz w:val="24"/>
                <w:szCs w:val="24"/>
              </w:rPr>
              <w:t xml:space="preserve">En outre, les parties des installations identifiées dans le </w:t>
            </w:r>
            <w:r w:rsidRPr="00B5064D">
              <w:rPr>
                <w:b/>
                <w:sz w:val="24"/>
                <w:szCs w:val="24"/>
              </w:rPr>
              <w:t>CCAP</w:t>
            </w:r>
            <w:r w:rsidRPr="00B5064D">
              <w:rPr>
                <w:sz w:val="24"/>
                <w:szCs w:val="24"/>
              </w:rPr>
              <w:t xml:space="preserve"> seront couvertes par une garantie étendue durant la période indiquée dans le </w:t>
            </w:r>
            <w:r w:rsidRPr="00B5064D">
              <w:rPr>
                <w:b/>
                <w:sz w:val="24"/>
                <w:szCs w:val="24"/>
              </w:rPr>
              <w:t>CCAP</w:t>
            </w:r>
            <w:r w:rsidRPr="00B5064D">
              <w:rPr>
                <w:sz w:val="24"/>
                <w:szCs w:val="24"/>
              </w:rPr>
              <w:t xml:space="preserve">. Ces obligations </w:t>
            </w:r>
            <w:r w:rsidR="009C6393">
              <w:rPr>
                <w:sz w:val="24"/>
                <w:szCs w:val="24"/>
              </w:rPr>
              <w:t>de l’Entrepreneur</w:t>
            </w:r>
            <w:r w:rsidRPr="00B5064D">
              <w:rPr>
                <w:sz w:val="24"/>
                <w:szCs w:val="24"/>
              </w:rPr>
              <w:t xml:space="preserve"> sont additionnelles aux obligations résultant de la période de garantie définie à la </w:t>
            </w:r>
            <w:r w:rsidR="00391BC4">
              <w:rPr>
                <w:sz w:val="24"/>
                <w:szCs w:val="24"/>
              </w:rPr>
              <w:t>Sous-</w:t>
            </w:r>
            <w:r w:rsidRPr="00B5064D">
              <w:rPr>
                <w:sz w:val="24"/>
                <w:szCs w:val="24"/>
              </w:rPr>
              <w:t xml:space="preserve">Clause 27.2 du CCAG. </w:t>
            </w:r>
          </w:p>
        </w:tc>
      </w:tr>
      <w:tr w:rsidR="005C5FFF" w:rsidRPr="001178F4" w14:paraId="12DFCD74" w14:textId="77777777" w:rsidTr="004431F0">
        <w:tc>
          <w:tcPr>
            <w:tcW w:w="2088" w:type="dxa"/>
          </w:tcPr>
          <w:p w14:paraId="313D02F6" w14:textId="6348BDB2" w:rsidR="005C5FFF" w:rsidRPr="001178F4" w:rsidRDefault="005C5FFF" w:rsidP="008F394E">
            <w:pPr>
              <w:pStyle w:val="Sec7H-1"/>
              <w:ind w:left="343"/>
            </w:pPr>
            <w:bookmarkStart w:id="733" w:name="_Toc107421506"/>
            <w:r w:rsidRPr="001178F4">
              <w:t xml:space="preserve">Garanties </w:t>
            </w:r>
            <w:r w:rsidR="00391BC4">
              <w:t>O</w:t>
            </w:r>
            <w:r w:rsidRPr="001178F4">
              <w:t>pération</w:t>
            </w:r>
            <w:r w:rsidR="004431F0">
              <w:softHyphen/>
            </w:r>
            <w:r w:rsidRPr="001178F4">
              <w:t>nelles</w:t>
            </w:r>
            <w:bookmarkEnd w:id="733"/>
          </w:p>
        </w:tc>
        <w:tc>
          <w:tcPr>
            <w:tcW w:w="7470" w:type="dxa"/>
          </w:tcPr>
          <w:p w14:paraId="0CA755A3" w14:textId="59BAF204" w:rsidR="005C5FFF" w:rsidRPr="001178F4" w:rsidRDefault="005C5FFF" w:rsidP="004431F0">
            <w:pPr>
              <w:spacing w:after="200"/>
              <w:ind w:left="720" w:hanging="720"/>
              <w:jc w:val="both"/>
              <w:rPr>
                <w:sz w:val="24"/>
                <w:szCs w:val="24"/>
              </w:rPr>
            </w:pPr>
            <w:r w:rsidRPr="001178F4">
              <w:rPr>
                <w:sz w:val="24"/>
                <w:szCs w:val="24"/>
              </w:rPr>
              <w:t>28.1</w:t>
            </w:r>
            <w:r w:rsidRPr="001178F4">
              <w:rPr>
                <w:sz w:val="24"/>
                <w:szCs w:val="24"/>
              </w:rPr>
              <w:tab/>
            </w:r>
            <w:r w:rsidR="001359B1">
              <w:rPr>
                <w:sz w:val="24"/>
                <w:szCs w:val="24"/>
              </w:rPr>
              <w:t>L’Entrepreneur</w:t>
            </w:r>
            <w:r w:rsidRPr="001178F4">
              <w:rPr>
                <w:sz w:val="24"/>
                <w:szCs w:val="24"/>
              </w:rPr>
              <w:t xml:space="preserve"> garantit que les Installations et toutes ses parties atteindront les garanties de performance spécifiées dans l’annexe correspondante (Garanties opérationnelles) de l’Acte d’engagement, lors de la réalisation de l’</w:t>
            </w:r>
            <w:r w:rsidR="00DB70C5">
              <w:rPr>
                <w:sz w:val="24"/>
                <w:szCs w:val="24"/>
              </w:rPr>
              <w:t>E</w:t>
            </w:r>
            <w:r w:rsidRPr="001178F4">
              <w:rPr>
                <w:sz w:val="24"/>
                <w:szCs w:val="24"/>
              </w:rPr>
              <w:t xml:space="preserve">ssai de </w:t>
            </w:r>
            <w:r w:rsidR="00DB70C5">
              <w:rPr>
                <w:sz w:val="24"/>
                <w:szCs w:val="24"/>
              </w:rPr>
              <w:t>G</w:t>
            </w:r>
            <w:r w:rsidRPr="001178F4">
              <w:rPr>
                <w:sz w:val="24"/>
                <w:szCs w:val="24"/>
              </w:rPr>
              <w:t>arantie, dans les conditions stipulées dans le Marché.</w:t>
            </w:r>
          </w:p>
          <w:p w14:paraId="0A8CFF85" w14:textId="7C7D4404" w:rsidR="005C5FFF" w:rsidRPr="001178F4" w:rsidRDefault="005C5FFF" w:rsidP="004431F0">
            <w:pPr>
              <w:spacing w:after="200"/>
              <w:ind w:left="720" w:hanging="720"/>
              <w:jc w:val="both"/>
              <w:rPr>
                <w:sz w:val="24"/>
                <w:szCs w:val="24"/>
              </w:rPr>
            </w:pPr>
            <w:r w:rsidRPr="001178F4">
              <w:rPr>
                <w:sz w:val="24"/>
                <w:szCs w:val="24"/>
              </w:rPr>
              <w:t>28.2</w:t>
            </w:r>
            <w:r w:rsidRPr="001178F4">
              <w:rPr>
                <w:sz w:val="24"/>
                <w:szCs w:val="24"/>
              </w:rPr>
              <w:tab/>
              <w:t xml:space="preserve">Si, pour des raisons imputables </w:t>
            </w:r>
            <w:r w:rsidR="001359B1">
              <w:rPr>
                <w:sz w:val="24"/>
                <w:szCs w:val="24"/>
              </w:rPr>
              <w:t>à l’Entrepreneur</w:t>
            </w:r>
            <w:r w:rsidRPr="001178F4">
              <w:rPr>
                <w:sz w:val="24"/>
                <w:szCs w:val="24"/>
              </w:rPr>
              <w:t xml:space="preserve">, les </w:t>
            </w:r>
            <w:r w:rsidR="00DB70C5">
              <w:rPr>
                <w:sz w:val="24"/>
                <w:szCs w:val="24"/>
              </w:rPr>
              <w:t>G</w:t>
            </w:r>
            <w:r w:rsidRPr="001178F4">
              <w:rPr>
                <w:sz w:val="24"/>
                <w:szCs w:val="24"/>
              </w:rPr>
              <w:t xml:space="preserve">aranties </w:t>
            </w:r>
            <w:r w:rsidR="00DB70C5">
              <w:rPr>
                <w:sz w:val="24"/>
                <w:szCs w:val="24"/>
              </w:rPr>
              <w:t>O</w:t>
            </w:r>
            <w:r w:rsidRPr="001178F4">
              <w:rPr>
                <w:sz w:val="24"/>
                <w:szCs w:val="24"/>
              </w:rPr>
              <w:t xml:space="preserve">pérationnelles spécifiées dans l’annexe correspondante (Garanties </w:t>
            </w:r>
            <w:r w:rsidR="00DB70C5">
              <w:rPr>
                <w:sz w:val="24"/>
                <w:szCs w:val="24"/>
              </w:rPr>
              <w:t>O</w:t>
            </w:r>
            <w:r w:rsidRPr="001178F4">
              <w:rPr>
                <w:sz w:val="24"/>
                <w:szCs w:val="24"/>
              </w:rPr>
              <w:t>pérationnelles) de l’Acte d’</w:t>
            </w:r>
            <w:r w:rsidR="00DB70C5">
              <w:rPr>
                <w:sz w:val="24"/>
                <w:szCs w:val="24"/>
              </w:rPr>
              <w:t>E</w:t>
            </w:r>
            <w:r w:rsidRPr="001178F4">
              <w:rPr>
                <w:sz w:val="24"/>
                <w:szCs w:val="24"/>
              </w:rPr>
              <w:t xml:space="preserve">ngagement n’atteignent pas le niveau garanti, en totalité ou en partie, </w:t>
            </w:r>
            <w:r w:rsidR="001359B1">
              <w:rPr>
                <w:sz w:val="24"/>
                <w:szCs w:val="24"/>
              </w:rPr>
              <w:t>l’Entrepreneur</w:t>
            </w:r>
            <w:r w:rsidRPr="001178F4">
              <w:rPr>
                <w:sz w:val="24"/>
                <w:szCs w:val="24"/>
              </w:rPr>
              <w:t xml:space="preserve"> devra, à ses frais, apporter aux Installations ou ses parties les changements, modifications et/ou adjonctions qui pourront être nécessaires pour atteindre au minimum le niveau garanti de ces </w:t>
            </w:r>
            <w:r w:rsidR="00DB70C5">
              <w:rPr>
                <w:sz w:val="24"/>
                <w:szCs w:val="24"/>
              </w:rPr>
              <w:t>G</w:t>
            </w:r>
            <w:r w:rsidRPr="001178F4">
              <w:rPr>
                <w:sz w:val="24"/>
                <w:szCs w:val="24"/>
              </w:rPr>
              <w:t xml:space="preserve">aranties </w:t>
            </w:r>
            <w:r w:rsidR="00DB70C5">
              <w:rPr>
                <w:sz w:val="24"/>
                <w:szCs w:val="24"/>
              </w:rPr>
              <w:t>O</w:t>
            </w:r>
            <w:r w:rsidRPr="001178F4">
              <w:rPr>
                <w:sz w:val="24"/>
                <w:szCs w:val="24"/>
              </w:rPr>
              <w:t xml:space="preserve">pérationnelles.  </w:t>
            </w:r>
            <w:r w:rsidR="001359B1">
              <w:rPr>
                <w:sz w:val="24"/>
                <w:szCs w:val="24"/>
              </w:rPr>
              <w:t>L’Entrepreneur</w:t>
            </w:r>
            <w:r w:rsidRPr="001178F4">
              <w:rPr>
                <w:sz w:val="24"/>
                <w:szCs w:val="24"/>
              </w:rPr>
              <w:t xml:space="preserve"> devra adresser une notification au </w:t>
            </w:r>
            <w:r w:rsidR="00601342">
              <w:rPr>
                <w:sz w:val="24"/>
                <w:szCs w:val="24"/>
              </w:rPr>
              <w:t>Maître d’Ouvrage</w:t>
            </w:r>
            <w:r w:rsidRPr="001178F4">
              <w:rPr>
                <w:sz w:val="24"/>
                <w:szCs w:val="24"/>
              </w:rPr>
              <w:t xml:space="preserve"> lorsqu’il aura fini d’apporter les changements, modifications et/ou adjonctions nécessaires, et il demandera au </w:t>
            </w:r>
            <w:r w:rsidR="00601342">
              <w:rPr>
                <w:sz w:val="24"/>
                <w:szCs w:val="24"/>
              </w:rPr>
              <w:t>Maître d’Ouvrage</w:t>
            </w:r>
            <w:r w:rsidRPr="001178F4">
              <w:rPr>
                <w:sz w:val="24"/>
                <w:szCs w:val="24"/>
              </w:rPr>
              <w:t xml:space="preserve"> de procéder à un nouvel essai de garantie, jusqu’à ce que le niveau garanti ait été atteint.  Si </w:t>
            </w:r>
            <w:r w:rsidR="001359B1">
              <w:rPr>
                <w:sz w:val="24"/>
                <w:szCs w:val="24"/>
              </w:rPr>
              <w:t>l’Entrepreneur</w:t>
            </w:r>
            <w:r w:rsidRPr="001178F4">
              <w:rPr>
                <w:sz w:val="24"/>
                <w:szCs w:val="24"/>
              </w:rPr>
              <w:t xml:space="preserve"> n’arrive pas à atteindre le niveau minimum de </w:t>
            </w:r>
            <w:r w:rsidR="00DB70C5">
              <w:rPr>
                <w:sz w:val="24"/>
                <w:szCs w:val="24"/>
              </w:rPr>
              <w:t>G</w:t>
            </w:r>
            <w:r w:rsidRPr="001178F4">
              <w:rPr>
                <w:sz w:val="24"/>
                <w:szCs w:val="24"/>
              </w:rPr>
              <w:t xml:space="preserve">aranties </w:t>
            </w:r>
            <w:r w:rsidR="00DB70C5">
              <w:rPr>
                <w:sz w:val="24"/>
                <w:szCs w:val="24"/>
              </w:rPr>
              <w:t>O</w:t>
            </w:r>
            <w:r w:rsidRPr="001178F4">
              <w:rPr>
                <w:sz w:val="24"/>
                <w:szCs w:val="24"/>
              </w:rPr>
              <w:t xml:space="preserve">pérationnelles, le </w:t>
            </w:r>
            <w:r w:rsidR="00601342">
              <w:rPr>
                <w:sz w:val="24"/>
                <w:szCs w:val="24"/>
              </w:rPr>
              <w:t>Maître d’Ouvrage</w:t>
            </w:r>
            <w:r w:rsidRPr="001178F4">
              <w:rPr>
                <w:sz w:val="24"/>
                <w:szCs w:val="24"/>
              </w:rPr>
              <w:t xml:space="preserve"> peut envisager de résilier le Marché, conformément à la </w:t>
            </w:r>
            <w:r w:rsidR="00DB70C5">
              <w:rPr>
                <w:sz w:val="24"/>
                <w:szCs w:val="24"/>
              </w:rPr>
              <w:t>Sous-</w:t>
            </w:r>
            <w:r w:rsidRPr="001178F4">
              <w:rPr>
                <w:sz w:val="24"/>
                <w:szCs w:val="24"/>
              </w:rPr>
              <w:t>Clause 42.2.2 du CCAG.</w:t>
            </w:r>
          </w:p>
          <w:p w14:paraId="5E3358B9" w14:textId="10FB6293" w:rsidR="005C5FFF" w:rsidRPr="001178F4" w:rsidRDefault="005C5FFF" w:rsidP="004431F0">
            <w:pPr>
              <w:spacing w:after="200"/>
              <w:ind w:left="720" w:hanging="720"/>
              <w:jc w:val="both"/>
              <w:rPr>
                <w:sz w:val="24"/>
                <w:szCs w:val="24"/>
              </w:rPr>
            </w:pPr>
            <w:r w:rsidRPr="001178F4">
              <w:rPr>
                <w:sz w:val="24"/>
                <w:szCs w:val="24"/>
              </w:rPr>
              <w:t>28.3</w:t>
            </w:r>
            <w:r w:rsidRPr="001178F4">
              <w:rPr>
                <w:sz w:val="24"/>
                <w:szCs w:val="24"/>
              </w:rPr>
              <w:tab/>
              <w:t xml:space="preserve">Si, pour des raisons imputables </w:t>
            </w:r>
            <w:r w:rsidR="001359B1">
              <w:rPr>
                <w:sz w:val="24"/>
                <w:szCs w:val="24"/>
              </w:rPr>
              <w:t>à l’Entrepreneur</w:t>
            </w:r>
            <w:r w:rsidRPr="001178F4">
              <w:rPr>
                <w:sz w:val="24"/>
                <w:szCs w:val="24"/>
              </w:rPr>
              <w:t xml:space="preserve">, les </w:t>
            </w:r>
            <w:r w:rsidR="00DB70C5">
              <w:rPr>
                <w:sz w:val="24"/>
                <w:szCs w:val="24"/>
              </w:rPr>
              <w:t>G</w:t>
            </w:r>
            <w:r w:rsidRPr="001178F4">
              <w:rPr>
                <w:sz w:val="24"/>
                <w:szCs w:val="24"/>
              </w:rPr>
              <w:t xml:space="preserve">aranties </w:t>
            </w:r>
            <w:r w:rsidR="00DB70C5">
              <w:rPr>
                <w:sz w:val="24"/>
                <w:szCs w:val="24"/>
              </w:rPr>
              <w:t>O</w:t>
            </w:r>
            <w:r w:rsidRPr="001178F4">
              <w:rPr>
                <w:sz w:val="24"/>
                <w:szCs w:val="24"/>
              </w:rPr>
              <w:t xml:space="preserve">pérationnelles spécifiées dans </w:t>
            </w:r>
            <w:bookmarkStart w:id="734" w:name="OLE_LINK2"/>
            <w:r w:rsidRPr="001178F4">
              <w:rPr>
                <w:sz w:val="24"/>
                <w:szCs w:val="24"/>
              </w:rPr>
              <w:t xml:space="preserve">l’annexe correspondante (Garanties </w:t>
            </w:r>
            <w:r w:rsidR="00DB70C5">
              <w:rPr>
                <w:sz w:val="24"/>
                <w:szCs w:val="24"/>
              </w:rPr>
              <w:t>O</w:t>
            </w:r>
            <w:r w:rsidRPr="001178F4">
              <w:rPr>
                <w:sz w:val="24"/>
                <w:szCs w:val="24"/>
              </w:rPr>
              <w:t>pérationnelles) de l’Acte d’</w:t>
            </w:r>
            <w:r w:rsidR="00DB70C5">
              <w:rPr>
                <w:sz w:val="24"/>
                <w:szCs w:val="24"/>
              </w:rPr>
              <w:t>E</w:t>
            </w:r>
            <w:r w:rsidRPr="001178F4">
              <w:rPr>
                <w:sz w:val="24"/>
                <w:szCs w:val="24"/>
              </w:rPr>
              <w:t>ngagement du Marché</w:t>
            </w:r>
            <w:bookmarkEnd w:id="734"/>
            <w:r w:rsidRPr="001178F4">
              <w:rPr>
                <w:sz w:val="24"/>
                <w:szCs w:val="24"/>
              </w:rPr>
              <w:t xml:space="preserve"> ne sont pas atteintes, en totalité ou en partie, mais que le niveau minimum des </w:t>
            </w:r>
            <w:r w:rsidR="00DB70C5">
              <w:rPr>
                <w:sz w:val="24"/>
                <w:szCs w:val="24"/>
              </w:rPr>
              <w:t>G</w:t>
            </w:r>
            <w:r w:rsidRPr="001178F4">
              <w:rPr>
                <w:sz w:val="24"/>
                <w:szCs w:val="24"/>
              </w:rPr>
              <w:t xml:space="preserve">aranties </w:t>
            </w:r>
            <w:r w:rsidR="00DB70C5">
              <w:rPr>
                <w:sz w:val="24"/>
                <w:szCs w:val="24"/>
              </w:rPr>
              <w:t>O</w:t>
            </w:r>
            <w:r w:rsidRPr="001178F4">
              <w:rPr>
                <w:sz w:val="24"/>
                <w:szCs w:val="24"/>
              </w:rPr>
              <w:t xml:space="preserve">pérationnelles spécifiées dans la même annexe est atteint, </w:t>
            </w:r>
            <w:r w:rsidR="001359B1">
              <w:rPr>
                <w:sz w:val="24"/>
                <w:szCs w:val="24"/>
              </w:rPr>
              <w:t>l’Entrepreneur</w:t>
            </w:r>
            <w:r w:rsidRPr="001178F4">
              <w:rPr>
                <w:sz w:val="24"/>
                <w:szCs w:val="24"/>
              </w:rPr>
              <w:t xml:space="preserve"> devra, au choix </w:t>
            </w:r>
            <w:r w:rsidR="009C6393">
              <w:rPr>
                <w:sz w:val="24"/>
                <w:szCs w:val="24"/>
              </w:rPr>
              <w:t>de l’Entrepreneur</w:t>
            </w:r>
            <w:r w:rsidRPr="001178F4">
              <w:rPr>
                <w:sz w:val="24"/>
                <w:szCs w:val="24"/>
              </w:rPr>
              <w:t> :</w:t>
            </w:r>
          </w:p>
          <w:p w14:paraId="72DF8F04" w14:textId="118941A2" w:rsidR="005C5FFF" w:rsidRPr="001178F4" w:rsidRDefault="005C5FFF" w:rsidP="004431F0">
            <w:pPr>
              <w:spacing w:after="200"/>
              <w:ind w:left="1440" w:hanging="720"/>
              <w:jc w:val="both"/>
              <w:rPr>
                <w:sz w:val="24"/>
                <w:szCs w:val="24"/>
              </w:rPr>
            </w:pPr>
            <w:r w:rsidRPr="001178F4">
              <w:rPr>
                <w:sz w:val="24"/>
                <w:szCs w:val="24"/>
              </w:rPr>
              <w:t>a)</w:t>
            </w:r>
            <w:r w:rsidRPr="001178F4">
              <w:rPr>
                <w:sz w:val="24"/>
                <w:szCs w:val="24"/>
              </w:rPr>
              <w:tab/>
              <w:t xml:space="preserve">soit apporter aux Installations ou à toute partie de celles-ci, à ses frais, les changements, modifications et/ou adjonctions qui pourront être nécessaires pour atteindre les </w:t>
            </w:r>
            <w:r w:rsidR="00DB70C5">
              <w:rPr>
                <w:sz w:val="24"/>
                <w:szCs w:val="24"/>
              </w:rPr>
              <w:t>G</w:t>
            </w:r>
            <w:r w:rsidRPr="001178F4">
              <w:rPr>
                <w:sz w:val="24"/>
                <w:szCs w:val="24"/>
              </w:rPr>
              <w:t xml:space="preserve">aranties </w:t>
            </w:r>
            <w:r w:rsidR="00DB70C5">
              <w:rPr>
                <w:sz w:val="24"/>
                <w:szCs w:val="24"/>
              </w:rPr>
              <w:t>O</w:t>
            </w:r>
            <w:r w:rsidRPr="001178F4">
              <w:rPr>
                <w:sz w:val="24"/>
                <w:szCs w:val="24"/>
              </w:rPr>
              <w:t xml:space="preserve">pérationnelles, et demander au </w:t>
            </w:r>
            <w:r w:rsidR="00601342">
              <w:rPr>
                <w:sz w:val="24"/>
                <w:szCs w:val="24"/>
              </w:rPr>
              <w:t>Maître d’Ouvrage</w:t>
            </w:r>
            <w:r w:rsidRPr="001178F4">
              <w:rPr>
                <w:sz w:val="24"/>
                <w:szCs w:val="24"/>
              </w:rPr>
              <w:t xml:space="preserve"> de procéder à un nouvel </w:t>
            </w:r>
            <w:r w:rsidR="00DB70C5">
              <w:rPr>
                <w:sz w:val="24"/>
                <w:szCs w:val="24"/>
              </w:rPr>
              <w:t>E</w:t>
            </w:r>
            <w:r w:rsidRPr="001178F4">
              <w:rPr>
                <w:sz w:val="24"/>
                <w:szCs w:val="24"/>
              </w:rPr>
              <w:t xml:space="preserve">ssai de </w:t>
            </w:r>
            <w:r w:rsidR="00DB70C5">
              <w:rPr>
                <w:sz w:val="24"/>
                <w:szCs w:val="24"/>
              </w:rPr>
              <w:t>G</w:t>
            </w:r>
            <w:r w:rsidRPr="001178F4">
              <w:rPr>
                <w:sz w:val="24"/>
                <w:szCs w:val="24"/>
              </w:rPr>
              <w:t>arantie ;</w:t>
            </w:r>
          </w:p>
          <w:p w14:paraId="057E762E" w14:textId="71F44B72" w:rsidR="005C5FFF" w:rsidRPr="001178F4" w:rsidRDefault="005C5FFF" w:rsidP="004431F0">
            <w:pPr>
              <w:spacing w:after="200"/>
              <w:ind w:left="1440" w:hanging="720"/>
              <w:jc w:val="both"/>
              <w:rPr>
                <w:sz w:val="24"/>
                <w:szCs w:val="24"/>
              </w:rPr>
            </w:pPr>
            <w:r w:rsidRPr="001178F4">
              <w:rPr>
                <w:sz w:val="24"/>
                <w:szCs w:val="24"/>
              </w:rPr>
              <w:t>b)</w:t>
            </w:r>
            <w:r w:rsidRPr="001178F4">
              <w:rPr>
                <w:sz w:val="24"/>
                <w:szCs w:val="24"/>
              </w:rPr>
              <w:tab/>
              <w:t xml:space="preserve">soit payer au </w:t>
            </w:r>
            <w:r w:rsidR="00601342">
              <w:rPr>
                <w:sz w:val="24"/>
                <w:szCs w:val="24"/>
              </w:rPr>
              <w:t>Maître d’Ouvrage</w:t>
            </w:r>
            <w:r w:rsidRPr="001178F4">
              <w:rPr>
                <w:sz w:val="24"/>
                <w:szCs w:val="24"/>
              </w:rPr>
              <w:t xml:space="preserve"> une indemnité forfaitaire pour non-respect des </w:t>
            </w:r>
            <w:r w:rsidR="00DB70C5">
              <w:rPr>
                <w:sz w:val="24"/>
                <w:szCs w:val="24"/>
              </w:rPr>
              <w:t>G</w:t>
            </w:r>
            <w:r w:rsidRPr="001178F4">
              <w:rPr>
                <w:sz w:val="24"/>
                <w:szCs w:val="24"/>
              </w:rPr>
              <w:t xml:space="preserve">aranties </w:t>
            </w:r>
            <w:r w:rsidR="00DB70C5">
              <w:rPr>
                <w:sz w:val="24"/>
                <w:szCs w:val="24"/>
              </w:rPr>
              <w:t>O</w:t>
            </w:r>
            <w:r w:rsidRPr="001178F4">
              <w:rPr>
                <w:sz w:val="24"/>
                <w:szCs w:val="24"/>
              </w:rPr>
              <w:t>pérationnelles, conformément à l’annexe mentionnée ci-dessus.</w:t>
            </w:r>
          </w:p>
          <w:p w14:paraId="5F888193" w14:textId="4250FDA7" w:rsidR="005C5FFF" w:rsidRPr="001178F4" w:rsidRDefault="005C5FFF" w:rsidP="004431F0">
            <w:pPr>
              <w:spacing w:after="200"/>
              <w:ind w:left="720" w:hanging="720"/>
              <w:jc w:val="both"/>
              <w:rPr>
                <w:sz w:val="24"/>
                <w:szCs w:val="24"/>
              </w:rPr>
            </w:pPr>
            <w:r w:rsidRPr="001178F4">
              <w:rPr>
                <w:sz w:val="24"/>
                <w:szCs w:val="24"/>
              </w:rPr>
              <w:t>28.4</w:t>
            </w:r>
            <w:r w:rsidRPr="001178F4">
              <w:rPr>
                <w:sz w:val="24"/>
                <w:szCs w:val="24"/>
              </w:rPr>
              <w:tab/>
              <w:t xml:space="preserve">Le paiement de l’indemnité forfaitaire visée à la </w:t>
            </w:r>
            <w:r w:rsidR="00DB70C5">
              <w:rPr>
                <w:sz w:val="24"/>
                <w:szCs w:val="24"/>
              </w:rPr>
              <w:t>Sous-</w:t>
            </w:r>
            <w:r w:rsidRPr="001178F4">
              <w:rPr>
                <w:sz w:val="24"/>
                <w:szCs w:val="24"/>
              </w:rPr>
              <w:t xml:space="preserve">Clause 28.3 ci-dessus, à concurrence du plafond indiqué dans </w:t>
            </w:r>
            <w:r w:rsidR="00344241" w:rsidRPr="001178F4">
              <w:rPr>
                <w:sz w:val="24"/>
                <w:szCs w:val="24"/>
              </w:rPr>
              <w:t xml:space="preserve">l’annexe (Garanties </w:t>
            </w:r>
            <w:r w:rsidR="00DB70C5">
              <w:rPr>
                <w:sz w:val="24"/>
                <w:szCs w:val="24"/>
              </w:rPr>
              <w:t>O</w:t>
            </w:r>
            <w:r w:rsidR="00344241" w:rsidRPr="001178F4">
              <w:rPr>
                <w:sz w:val="24"/>
                <w:szCs w:val="24"/>
              </w:rPr>
              <w:t>pération</w:t>
            </w:r>
            <w:r w:rsidR="00344241">
              <w:rPr>
                <w:sz w:val="24"/>
                <w:szCs w:val="24"/>
              </w:rPr>
              <w:t>nelles) de l’Acte d’</w:t>
            </w:r>
            <w:r w:rsidR="00DB70C5">
              <w:rPr>
                <w:sz w:val="24"/>
                <w:szCs w:val="24"/>
              </w:rPr>
              <w:t>E</w:t>
            </w:r>
            <w:r w:rsidR="00344241">
              <w:rPr>
                <w:sz w:val="24"/>
                <w:szCs w:val="24"/>
              </w:rPr>
              <w:t>ngagement</w:t>
            </w:r>
            <w:r w:rsidRPr="001178F4">
              <w:rPr>
                <w:sz w:val="24"/>
                <w:szCs w:val="24"/>
              </w:rPr>
              <w:t xml:space="preserve">, satisfera intégralement les obligations de garantie mises à la charge </w:t>
            </w:r>
            <w:r w:rsidR="009C6393">
              <w:rPr>
                <w:sz w:val="24"/>
                <w:szCs w:val="24"/>
              </w:rPr>
              <w:t>de l’Entrepreneur</w:t>
            </w:r>
            <w:r w:rsidRPr="001178F4">
              <w:rPr>
                <w:sz w:val="24"/>
                <w:szCs w:val="24"/>
              </w:rPr>
              <w:t xml:space="preserve"> en vertu de la </w:t>
            </w:r>
            <w:r w:rsidR="00DB70C5">
              <w:rPr>
                <w:sz w:val="24"/>
                <w:szCs w:val="24"/>
              </w:rPr>
              <w:t>Sous-</w:t>
            </w:r>
            <w:r w:rsidRPr="001178F4">
              <w:rPr>
                <w:sz w:val="24"/>
                <w:szCs w:val="24"/>
              </w:rPr>
              <w:t xml:space="preserve">Clause 28.1 ci-dessus et de toute autre disposition correspondante ou équivalente du Marché, moyennant quoi </w:t>
            </w:r>
            <w:r w:rsidR="001359B1">
              <w:rPr>
                <w:sz w:val="24"/>
                <w:szCs w:val="24"/>
              </w:rPr>
              <w:t>l’Entrepreneur</w:t>
            </w:r>
            <w:r w:rsidRPr="001178F4">
              <w:rPr>
                <w:sz w:val="24"/>
                <w:szCs w:val="24"/>
              </w:rPr>
              <w:t xml:space="preserve"> n’aura plus aucune responsabilité envers le </w:t>
            </w:r>
            <w:r w:rsidR="00601342">
              <w:rPr>
                <w:sz w:val="24"/>
                <w:szCs w:val="24"/>
              </w:rPr>
              <w:t>Maître d’Ouvrage</w:t>
            </w:r>
            <w:r w:rsidRPr="001178F4">
              <w:rPr>
                <w:sz w:val="24"/>
                <w:szCs w:val="24"/>
              </w:rPr>
              <w:t xml:space="preserve"> à ce titre.  Dès le paiement de cette indemnité forfaitaire par </w:t>
            </w:r>
            <w:r w:rsidR="001359B1">
              <w:rPr>
                <w:sz w:val="24"/>
                <w:szCs w:val="24"/>
              </w:rPr>
              <w:t>l’Entrepreneur</w:t>
            </w:r>
            <w:r w:rsidRPr="001178F4">
              <w:rPr>
                <w:sz w:val="24"/>
                <w:szCs w:val="24"/>
              </w:rPr>
              <w:t>, le Directeur de projet devra établir le certificat de réception opérationnelle pour les Installations ou la partie en question ayant donné lieu au paiement de cette indemnité forfaitaire.</w:t>
            </w:r>
          </w:p>
        </w:tc>
      </w:tr>
      <w:tr w:rsidR="005C5FFF" w:rsidRPr="001178F4" w14:paraId="131EC9BF" w14:textId="77777777" w:rsidTr="004431F0">
        <w:tc>
          <w:tcPr>
            <w:tcW w:w="2088" w:type="dxa"/>
          </w:tcPr>
          <w:p w14:paraId="2ED9A7F2" w14:textId="5725E180" w:rsidR="005C5FFF" w:rsidRPr="001178F4" w:rsidRDefault="005C5FFF" w:rsidP="008F394E">
            <w:pPr>
              <w:pStyle w:val="Sec7H-1"/>
              <w:ind w:left="343"/>
            </w:pPr>
            <w:bookmarkStart w:id="735" w:name="_Toc107421507"/>
            <w:r w:rsidRPr="001178F4">
              <w:t>Obligation d’</w:t>
            </w:r>
            <w:r w:rsidR="00DB70C5">
              <w:t>I</w:t>
            </w:r>
            <w:r w:rsidRPr="001178F4">
              <w:t>ndemnisation en cas de contrefaçon de brevet</w:t>
            </w:r>
            <w:bookmarkEnd w:id="735"/>
          </w:p>
        </w:tc>
        <w:tc>
          <w:tcPr>
            <w:tcW w:w="7470" w:type="dxa"/>
          </w:tcPr>
          <w:p w14:paraId="6F0CA95B" w14:textId="121C5B81" w:rsidR="005C5FFF" w:rsidRPr="001178F4" w:rsidRDefault="005C5FFF" w:rsidP="004431F0">
            <w:pPr>
              <w:spacing w:after="200"/>
              <w:ind w:left="720" w:hanging="720"/>
              <w:jc w:val="both"/>
              <w:rPr>
                <w:sz w:val="24"/>
                <w:szCs w:val="24"/>
              </w:rPr>
            </w:pPr>
            <w:r w:rsidRPr="001178F4">
              <w:rPr>
                <w:sz w:val="24"/>
                <w:szCs w:val="24"/>
              </w:rPr>
              <w:t>29.1</w:t>
            </w:r>
            <w:r w:rsidRPr="001178F4">
              <w:rPr>
                <w:sz w:val="24"/>
                <w:szCs w:val="24"/>
              </w:rPr>
              <w:tab/>
              <w:t xml:space="preserve">Sous réserve que le </w:t>
            </w:r>
            <w:r w:rsidR="00601342">
              <w:rPr>
                <w:sz w:val="24"/>
                <w:szCs w:val="24"/>
              </w:rPr>
              <w:t>Maître d’Ouvrage</w:t>
            </w:r>
            <w:r w:rsidRPr="001178F4">
              <w:rPr>
                <w:sz w:val="24"/>
                <w:szCs w:val="24"/>
              </w:rPr>
              <w:t xml:space="preserve"> se conforme aux dispositions de la </w:t>
            </w:r>
            <w:r w:rsidR="00DB70C5">
              <w:rPr>
                <w:sz w:val="24"/>
                <w:szCs w:val="24"/>
              </w:rPr>
              <w:t>Sous-</w:t>
            </w:r>
            <w:r w:rsidRPr="001178F4">
              <w:rPr>
                <w:sz w:val="24"/>
                <w:szCs w:val="24"/>
              </w:rPr>
              <w:t xml:space="preserve">Clause 29.2 ci-dessous, </w:t>
            </w:r>
            <w:r w:rsidR="001359B1">
              <w:rPr>
                <w:sz w:val="24"/>
                <w:szCs w:val="24"/>
              </w:rPr>
              <w:t>l’Entrepreneur</w:t>
            </w:r>
            <w:r w:rsidRPr="001178F4">
              <w:rPr>
                <w:sz w:val="24"/>
                <w:szCs w:val="24"/>
              </w:rPr>
              <w:t xml:space="preserve"> devra indemniser et garantir le </w:t>
            </w:r>
            <w:r w:rsidR="00601342">
              <w:rPr>
                <w:sz w:val="24"/>
                <w:szCs w:val="24"/>
              </w:rPr>
              <w:t>Maître d’Ouvrage</w:t>
            </w:r>
            <w:r w:rsidRPr="001178F4">
              <w:rPr>
                <w:sz w:val="24"/>
                <w:szCs w:val="24"/>
              </w:rPr>
              <w:t xml:space="preserve"> et ses employés et dirigeants contre toute poursuite, action judiciaire, procédure administrative, réclamation, demande, action en dommages-intérêts, frais et dépenses de toute nature, y compris les frais et honoraires d’avocat, qui pourraient être dirigés contre le </w:t>
            </w:r>
            <w:r w:rsidR="00601342">
              <w:rPr>
                <w:sz w:val="24"/>
                <w:szCs w:val="24"/>
              </w:rPr>
              <w:t>Maître d’Ouvrage</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aurait pour cause : a) le montage des Installations par </w:t>
            </w:r>
            <w:r w:rsidR="001359B1">
              <w:rPr>
                <w:sz w:val="24"/>
                <w:szCs w:val="24"/>
              </w:rPr>
              <w:t>l’Entrepreneur</w:t>
            </w:r>
            <w:r w:rsidRPr="001178F4">
              <w:rPr>
                <w:sz w:val="24"/>
                <w:szCs w:val="24"/>
              </w:rPr>
              <w:t xml:space="preserve"> ou l’utilisation des Installations dans le pays où le site est implanté ; et b) la vente, dans un pays quelconque, des produits fabriqués dans les Installations.</w:t>
            </w:r>
          </w:p>
          <w:p w14:paraId="53C9FBF9" w14:textId="69B36F2C" w:rsidR="005C5FFF" w:rsidRPr="001178F4" w:rsidRDefault="005C5FFF" w:rsidP="004431F0">
            <w:pPr>
              <w:spacing w:after="200"/>
              <w:ind w:left="720"/>
              <w:jc w:val="both"/>
              <w:rPr>
                <w:sz w:val="24"/>
                <w:szCs w:val="24"/>
              </w:rPr>
            </w:pPr>
            <w:r w:rsidRPr="001178F4">
              <w:rPr>
                <w:sz w:val="24"/>
                <w:szCs w:val="24"/>
              </w:rPr>
              <w:t xml:space="preserve">Il est entendu que cette obligation d’indemnisation ne couvrira aucune utilisation des Installations ou d’une de leurs parties à des fins autres que celles indiquées dans le Marché ou pouvant en être raisonnablement déduites, et qu’elle ne couvrira aucune contrefaçon qui serait due à l’utilisation des Installations ou d’une de ses parties ou des produits fabriqués dans l’Installations, en association ou en combinaison avec tous autres équipements, matériels ou matériaux non fournis par </w:t>
            </w:r>
            <w:r w:rsidR="001359B1">
              <w:rPr>
                <w:sz w:val="24"/>
                <w:szCs w:val="24"/>
              </w:rPr>
              <w:t>l’Entrepreneur</w:t>
            </w:r>
            <w:r w:rsidRPr="001178F4">
              <w:rPr>
                <w:sz w:val="24"/>
                <w:szCs w:val="24"/>
              </w:rPr>
              <w:t xml:space="preserve"> en vertu du Marché.</w:t>
            </w:r>
          </w:p>
          <w:p w14:paraId="06D4594D" w14:textId="07C09BAD" w:rsidR="005C5FFF" w:rsidRPr="001178F4" w:rsidRDefault="005C5FFF" w:rsidP="004431F0">
            <w:pPr>
              <w:spacing w:after="200"/>
              <w:ind w:left="720" w:hanging="720"/>
              <w:jc w:val="both"/>
              <w:rPr>
                <w:sz w:val="24"/>
                <w:szCs w:val="24"/>
              </w:rPr>
            </w:pPr>
            <w:r w:rsidRPr="001178F4">
              <w:rPr>
                <w:sz w:val="24"/>
                <w:szCs w:val="24"/>
              </w:rPr>
              <w:t>29.2</w:t>
            </w:r>
            <w:r w:rsidRPr="001178F4">
              <w:rPr>
                <w:sz w:val="24"/>
                <w:szCs w:val="24"/>
              </w:rPr>
              <w:tab/>
              <w:t xml:space="preserve">Dans le cas où une procédure serait intentée ou une réclamation dirigée contre le </w:t>
            </w:r>
            <w:r w:rsidR="00601342">
              <w:rPr>
                <w:sz w:val="24"/>
                <w:szCs w:val="24"/>
              </w:rPr>
              <w:t>Maître d’Ouvrage</w:t>
            </w:r>
            <w:r w:rsidRPr="001178F4">
              <w:rPr>
                <w:sz w:val="24"/>
                <w:szCs w:val="24"/>
              </w:rPr>
              <w:t xml:space="preserve">, dans le contexte de la </w:t>
            </w:r>
            <w:r w:rsidR="00DB70C5">
              <w:rPr>
                <w:sz w:val="24"/>
                <w:szCs w:val="24"/>
              </w:rPr>
              <w:t>Sous-</w:t>
            </w:r>
            <w:r w:rsidRPr="001178F4">
              <w:rPr>
                <w:sz w:val="24"/>
                <w:szCs w:val="24"/>
              </w:rPr>
              <w:t xml:space="preserve">Clause 29.1 ci-dessus, le </w:t>
            </w:r>
            <w:r w:rsidR="00601342">
              <w:rPr>
                <w:sz w:val="24"/>
                <w:szCs w:val="24"/>
              </w:rPr>
              <w:t>Maître d’Ouvrage</w:t>
            </w:r>
            <w:r w:rsidRPr="001178F4">
              <w:rPr>
                <w:sz w:val="24"/>
                <w:szCs w:val="24"/>
              </w:rPr>
              <w:t xml:space="preserve"> devra en aviser </w:t>
            </w:r>
            <w:r w:rsidR="001359B1">
              <w:rPr>
                <w:sz w:val="24"/>
                <w:szCs w:val="24"/>
              </w:rPr>
              <w:t>l’Entrepreneur</w:t>
            </w:r>
            <w:r w:rsidRPr="001178F4">
              <w:rPr>
                <w:sz w:val="24"/>
                <w:szCs w:val="24"/>
              </w:rPr>
              <w:t xml:space="preserve"> sans délai, en lui adressant une notification à cet effet, et </w:t>
            </w:r>
            <w:r w:rsidR="001359B1">
              <w:rPr>
                <w:sz w:val="24"/>
                <w:szCs w:val="24"/>
              </w:rPr>
              <w:t>l’Entrepreneur</w:t>
            </w:r>
            <w:r w:rsidRPr="001178F4">
              <w:rPr>
                <w:sz w:val="24"/>
                <w:szCs w:val="24"/>
              </w:rPr>
              <w:t xml:space="preserve"> pourra, à ses propres frais et au nom du </w:t>
            </w:r>
            <w:r w:rsidR="00601342">
              <w:rPr>
                <w:sz w:val="24"/>
                <w:szCs w:val="24"/>
              </w:rPr>
              <w:t>Maître d’Ouvrage</w:t>
            </w:r>
            <w:r w:rsidRPr="001178F4">
              <w:rPr>
                <w:sz w:val="24"/>
                <w:szCs w:val="24"/>
              </w:rPr>
              <w:t xml:space="preserve">, assurer la conduite de cette procédure ou le règlement de cette réclamation, et de toutes négociations destinées à régler </w:t>
            </w:r>
            <w:r w:rsidR="00C87D65">
              <w:rPr>
                <w:sz w:val="24"/>
                <w:szCs w:val="24"/>
              </w:rPr>
              <w:t>à l’amiable</w:t>
            </w:r>
            <w:r w:rsidR="00C87D65" w:rsidRPr="001178F4">
              <w:rPr>
                <w:sz w:val="24"/>
                <w:szCs w:val="24"/>
              </w:rPr>
              <w:t xml:space="preserve"> </w:t>
            </w:r>
            <w:r w:rsidRPr="001178F4">
              <w:rPr>
                <w:sz w:val="24"/>
                <w:szCs w:val="24"/>
              </w:rPr>
              <w:t>cette procédure ou cette réclamation.</w:t>
            </w:r>
          </w:p>
          <w:p w14:paraId="1B728A49" w14:textId="2ADF3648" w:rsidR="005C5FFF" w:rsidRPr="001178F4" w:rsidRDefault="005C5FFF" w:rsidP="004431F0">
            <w:pPr>
              <w:spacing w:after="200"/>
              <w:ind w:left="720"/>
              <w:jc w:val="both"/>
              <w:rPr>
                <w:sz w:val="24"/>
                <w:szCs w:val="24"/>
              </w:rPr>
            </w:pPr>
            <w:r w:rsidRPr="001178F4">
              <w:rPr>
                <w:sz w:val="24"/>
                <w:szCs w:val="24"/>
              </w:rPr>
              <w:t xml:space="preserve">Si </w:t>
            </w:r>
            <w:r w:rsidR="001359B1">
              <w:rPr>
                <w:sz w:val="24"/>
                <w:szCs w:val="24"/>
              </w:rPr>
              <w:t>l’Entrepreneur</w:t>
            </w:r>
            <w:r w:rsidRPr="001178F4">
              <w:rPr>
                <w:sz w:val="24"/>
                <w:szCs w:val="24"/>
              </w:rPr>
              <w:t xml:space="preserve"> s’abstient de notifier au </w:t>
            </w:r>
            <w:r w:rsidR="00601342">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sidR="00601342">
              <w:rPr>
                <w:sz w:val="24"/>
                <w:szCs w:val="24"/>
              </w:rPr>
              <w:t>Maître d’Ouvrage</w:t>
            </w:r>
            <w:r w:rsidRPr="001178F4">
              <w:rPr>
                <w:sz w:val="24"/>
                <w:szCs w:val="24"/>
              </w:rPr>
              <w:t xml:space="preserve"> sera libre de conduire cette procédure en son propre nom.  A moins que </w:t>
            </w:r>
            <w:r w:rsidR="001359B1">
              <w:rPr>
                <w:sz w:val="24"/>
                <w:szCs w:val="24"/>
              </w:rPr>
              <w:t>l’Entrepreneur</w:t>
            </w:r>
            <w:r w:rsidRPr="001178F4">
              <w:rPr>
                <w:sz w:val="24"/>
                <w:szCs w:val="24"/>
              </w:rPr>
              <w:t xml:space="preserve"> ne se soit ainsi abstenu de notifier son intention au </w:t>
            </w:r>
            <w:r w:rsidR="00601342">
              <w:rPr>
                <w:sz w:val="24"/>
                <w:szCs w:val="24"/>
              </w:rPr>
              <w:t>Maître d’Ouvrage</w:t>
            </w:r>
            <w:r w:rsidRPr="001178F4">
              <w:rPr>
                <w:sz w:val="24"/>
                <w:szCs w:val="24"/>
              </w:rPr>
              <w:t xml:space="preserve"> dans ce délai de vingt-huit (28) jours, le </w:t>
            </w:r>
            <w:r w:rsidR="00601342">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142FC58C" w14:textId="1D32080D" w:rsidR="005C5FFF" w:rsidRPr="001178F4" w:rsidRDefault="005C5FFF" w:rsidP="004431F0">
            <w:pPr>
              <w:spacing w:after="200"/>
              <w:ind w:left="720"/>
              <w:jc w:val="both"/>
              <w:rPr>
                <w:sz w:val="24"/>
                <w:szCs w:val="24"/>
              </w:rPr>
            </w:pPr>
            <w:r w:rsidRPr="001178F4">
              <w:rPr>
                <w:sz w:val="24"/>
                <w:szCs w:val="24"/>
              </w:rPr>
              <w:t xml:space="preserve">Le </w:t>
            </w:r>
            <w:r w:rsidR="00601342">
              <w:rPr>
                <w:sz w:val="24"/>
                <w:szCs w:val="24"/>
              </w:rPr>
              <w:t>Maître d’Ouvrage</w:t>
            </w:r>
            <w:r w:rsidRPr="001178F4">
              <w:rPr>
                <w:sz w:val="24"/>
                <w:szCs w:val="24"/>
              </w:rPr>
              <w:t xml:space="preserve"> devra, si </w:t>
            </w:r>
            <w:r w:rsidR="001359B1">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sidR="001359B1">
              <w:rPr>
                <w:sz w:val="24"/>
                <w:szCs w:val="24"/>
              </w:rPr>
              <w:t>l’Entrepreneur</w:t>
            </w:r>
            <w:r w:rsidRPr="001178F4">
              <w:rPr>
                <w:sz w:val="24"/>
                <w:szCs w:val="24"/>
              </w:rPr>
              <w:t xml:space="preserve"> devra rembourser au </w:t>
            </w:r>
            <w:r w:rsidR="00601342">
              <w:rPr>
                <w:sz w:val="24"/>
                <w:szCs w:val="24"/>
              </w:rPr>
              <w:t>Maître d’Ouvrage</w:t>
            </w:r>
            <w:r w:rsidRPr="001178F4">
              <w:rPr>
                <w:sz w:val="24"/>
                <w:szCs w:val="24"/>
              </w:rPr>
              <w:t xml:space="preserve"> tous les frais encourus, dans une limite raisonnable, pour lui apporter cette assistance.</w:t>
            </w:r>
            <w:r w:rsidR="00B61BB9" w:rsidRPr="001178F4">
              <w:rPr>
                <w:sz w:val="24"/>
                <w:szCs w:val="24"/>
              </w:rPr>
              <w:t xml:space="preserve"> </w:t>
            </w:r>
          </w:p>
          <w:p w14:paraId="07BA5A17" w14:textId="5EC2F4B3" w:rsidR="005C5FFF" w:rsidRPr="001178F4" w:rsidRDefault="005C5FFF" w:rsidP="004431F0">
            <w:pPr>
              <w:spacing w:after="200"/>
              <w:ind w:left="720" w:hanging="720"/>
              <w:jc w:val="both"/>
              <w:rPr>
                <w:sz w:val="24"/>
                <w:szCs w:val="24"/>
              </w:rPr>
            </w:pPr>
            <w:r w:rsidRPr="001178F4">
              <w:rPr>
                <w:sz w:val="24"/>
                <w:szCs w:val="24"/>
              </w:rPr>
              <w:t>29.3</w:t>
            </w:r>
            <w:r w:rsidRPr="001178F4">
              <w:rPr>
                <w:sz w:val="24"/>
                <w:szCs w:val="24"/>
              </w:rPr>
              <w:tab/>
              <w:t xml:space="preserve">Le </w:t>
            </w:r>
            <w:r w:rsidR="00601342">
              <w:rPr>
                <w:sz w:val="24"/>
                <w:szCs w:val="24"/>
              </w:rPr>
              <w:t>Maître d’Ouvrage</w:t>
            </w:r>
            <w:r w:rsidRPr="001178F4">
              <w:rPr>
                <w:sz w:val="24"/>
                <w:szCs w:val="24"/>
              </w:rPr>
              <w:t xml:space="preserve"> devra indemniser et garantir </w:t>
            </w:r>
            <w:r w:rsidR="001359B1">
              <w:rPr>
                <w:sz w:val="24"/>
                <w:szCs w:val="24"/>
              </w:rPr>
              <w:t>l’Entrepreneur</w:t>
            </w:r>
            <w:r w:rsidRPr="001178F4">
              <w:rPr>
                <w:sz w:val="24"/>
                <w:szCs w:val="24"/>
              </w:rPr>
              <w:t xml:space="preserve"> et ses employés, dirigeants et sous-traitants contre toute poursuite, action judiciaire, procédure administrative, réclamation, demande, action en dommages-intérêts, frais et dépenses de toute nature, y compris les frais et honoraires d’avocat, qui pourraient être dirigés contre </w:t>
            </w:r>
            <w:r w:rsidR="001359B1">
              <w:rPr>
                <w:sz w:val="24"/>
                <w:szCs w:val="24"/>
              </w:rPr>
              <w:t>l’Entrepreneur</w:t>
            </w:r>
            <w:r w:rsidRPr="001178F4">
              <w:rPr>
                <w:sz w:val="24"/>
                <w:szCs w:val="24"/>
              </w:rPr>
              <w:t xml:space="preserve">, être subis par lui ou être mis à sa charge en conséquence de toute contrefaçon réelle ou alléguée d’un brevet, d’un dessin ou modèle déposé, d’une marque, d’un droit d’auteur (« copyright ») ou de tout autre droit de propriété intellectuelle enregistré ou existant autrement à la date du Marché, dès lors que cette contrefaçon réelle ou alléguée découlerait directement ou indirectement d’études, dessins, plans, spécifications ou autres documents ou matériels fournis ou conçus par ou pour le compte du </w:t>
            </w:r>
            <w:r w:rsidR="00601342">
              <w:rPr>
                <w:sz w:val="24"/>
                <w:szCs w:val="24"/>
              </w:rPr>
              <w:t>Maître d’Ouvrage</w:t>
            </w:r>
            <w:r w:rsidRPr="001178F4">
              <w:rPr>
                <w:sz w:val="24"/>
                <w:szCs w:val="24"/>
              </w:rPr>
              <w:t>.</w:t>
            </w:r>
          </w:p>
        </w:tc>
      </w:tr>
      <w:tr w:rsidR="005C5FFF" w:rsidRPr="001178F4" w14:paraId="54170EC9" w14:textId="77777777" w:rsidTr="004431F0">
        <w:tc>
          <w:tcPr>
            <w:tcW w:w="2088" w:type="dxa"/>
          </w:tcPr>
          <w:p w14:paraId="1F2E705E" w14:textId="1C3FD046" w:rsidR="005C5FFF" w:rsidRPr="001178F4" w:rsidRDefault="005C5FFF" w:rsidP="008F394E">
            <w:pPr>
              <w:pStyle w:val="Sec7H-1"/>
              <w:ind w:left="343"/>
            </w:pPr>
            <w:bookmarkStart w:id="736" w:name="_Toc107421508"/>
            <w:r w:rsidRPr="001178F4">
              <w:t xml:space="preserve">Limite de </w:t>
            </w:r>
            <w:r w:rsidR="00DB70C5">
              <w:t>R</w:t>
            </w:r>
            <w:r w:rsidRPr="001178F4">
              <w:t>esponsabilité</w:t>
            </w:r>
            <w:bookmarkEnd w:id="736"/>
          </w:p>
        </w:tc>
        <w:tc>
          <w:tcPr>
            <w:tcW w:w="7470" w:type="dxa"/>
          </w:tcPr>
          <w:p w14:paraId="539980AB" w14:textId="77777777" w:rsidR="005C5FFF" w:rsidRPr="001178F4" w:rsidRDefault="005C5FFF" w:rsidP="004431F0">
            <w:pPr>
              <w:spacing w:after="200"/>
              <w:ind w:left="720" w:hanging="720"/>
              <w:jc w:val="both"/>
              <w:rPr>
                <w:sz w:val="24"/>
                <w:szCs w:val="24"/>
              </w:rPr>
            </w:pPr>
            <w:r w:rsidRPr="001178F4">
              <w:rPr>
                <w:sz w:val="24"/>
                <w:szCs w:val="24"/>
              </w:rPr>
              <w:t>30.1</w:t>
            </w:r>
            <w:r w:rsidRPr="001178F4">
              <w:rPr>
                <w:sz w:val="24"/>
                <w:szCs w:val="24"/>
              </w:rPr>
              <w:tab/>
              <w:t>Excepté en cas de dol ou de faute lourde :</w:t>
            </w:r>
          </w:p>
          <w:p w14:paraId="42E9F4A4" w14:textId="406DEB15"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r>
            <w:r w:rsidR="001359B1">
              <w:rPr>
                <w:sz w:val="24"/>
                <w:szCs w:val="24"/>
              </w:rPr>
              <w:t>l’Entrepreneur</w:t>
            </w:r>
            <w:r w:rsidRPr="001178F4">
              <w:rPr>
                <w:sz w:val="24"/>
                <w:szCs w:val="24"/>
              </w:rPr>
              <w:t xml:space="preserve"> n’encourra aucune responsabilité envers le </w:t>
            </w:r>
            <w:r w:rsidR="00601342">
              <w:rPr>
                <w:sz w:val="24"/>
                <w:szCs w:val="24"/>
              </w:rPr>
              <w:t>Maître d’Ouvrage</w:t>
            </w:r>
            <w:r w:rsidRPr="001178F4">
              <w:rPr>
                <w:sz w:val="24"/>
                <w:szCs w:val="24"/>
              </w:rPr>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w:t>
            </w:r>
            <w:r w:rsidR="009C6393">
              <w:rPr>
                <w:sz w:val="24"/>
                <w:szCs w:val="24"/>
              </w:rPr>
              <w:t>de l’Entrepreneur</w:t>
            </w:r>
            <w:r w:rsidRPr="001178F4">
              <w:rPr>
                <w:sz w:val="24"/>
                <w:szCs w:val="24"/>
              </w:rPr>
              <w:t xml:space="preserve"> de payer une pénalité de retard au </w:t>
            </w:r>
            <w:r w:rsidR="00601342">
              <w:rPr>
                <w:sz w:val="24"/>
                <w:szCs w:val="24"/>
              </w:rPr>
              <w:t>Maître d’Ouvrage</w:t>
            </w:r>
            <w:r w:rsidRPr="001178F4">
              <w:rPr>
                <w:sz w:val="24"/>
                <w:szCs w:val="24"/>
              </w:rPr>
              <w:t> ; et</w:t>
            </w:r>
          </w:p>
          <w:p w14:paraId="245B0D39" w14:textId="5FDA472E"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la responsabilité totale que </w:t>
            </w:r>
            <w:r w:rsidR="001359B1">
              <w:rPr>
                <w:sz w:val="24"/>
                <w:szCs w:val="24"/>
              </w:rPr>
              <w:t>l’Entrepreneur</w:t>
            </w:r>
            <w:r w:rsidRPr="001178F4">
              <w:rPr>
                <w:sz w:val="24"/>
                <w:szCs w:val="24"/>
              </w:rPr>
              <w:t xml:space="preserve"> peut assumer envers le </w:t>
            </w:r>
            <w:r w:rsidR="00601342">
              <w:rPr>
                <w:sz w:val="24"/>
                <w:szCs w:val="24"/>
              </w:rPr>
              <w:t>Maître d’Ouvrage</w:t>
            </w:r>
            <w:r w:rsidRPr="001178F4">
              <w:rPr>
                <w:sz w:val="24"/>
                <w:szCs w:val="24"/>
              </w:rPr>
              <w:t xml:space="preserve"> en vertu du Marché ne saurait excéder le Montant du Marché, étant entendu que cette limitation de responsabilité ne s’appliquera pas aux frais de réparation ou de remplacement des équipements défectueux, ni à l’obligation </w:t>
            </w:r>
            <w:r w:rsidR="009C6393">
              <w:rPr>
                <w:sz w:val="24"/>
                <w:szCs w:val="24"/>
              </w:rPr>
              <w:t>de l’Entrepreneur</w:t>
            </w:r>
            <w:r w:rsidRPr="001178F4">
              <w:rPr>
                <w:sz w:val="24"/>
                <w:szCs w:val="24"/>
              </w:rPr>
              <w:t xml:space="preserve"> d’indemniser le </w:t>
            </w:r>
            <w:r w:rsidR="00601342">
              <w:rPr>
                <w:sz w:val="24"/>
                <w:szCs w:val="24"/>
              </w:rPr>
              <w:t>Maître d’Ouvrage</w:t>
            </w:r>
            <w:r w:rsidRPr="001178F4">
              <w:rPr>
                <w:sz w:val="24"/>
                <w:szCs w:val="24"/>
              </w:rPr>
              <w:t xml:space="preserve"> en cas de contrefaçon de brevet.</w:t>
            </w:r>
          </w:p>
        </w:tc>
      </w:tr>
    </w:tbl>
    <w:p w14:paraId="139F0F03" w14:textId="77777777" w:rsidR="005C5FFF" w:rsidRPr="001178F4" w:rsidRDefault="005C5FFF" w:rsidP="00B61BB9">
      <w:pPr>
        <w:pStyle w:val="Head41"/>
        <w:spacing w:before="120" w:after="120"/>
        <w:rPr>
          <w:sz w:val="24"/>
          <w:szCs w:val="24"/>
        </w:rPr>
      </w:pPr>
      <w:r w:rsidRPr="001178F4">
        <w:rPr>
          <w:sz w:val="24"/>
          <w:szCs w:val="24"/>
        </w:rPr>
        <w:t>G.  Partage des risques</w:t>
      </w:r>
    </w:p>
    <w:tbl>
      <w:tblPr>
        <w:tblW w:w="9673" w:type="dxa"/>
        <w:tblLayout w:type="fixed"/>
        <w:tblLook w:val="0000" w:firstRow="0" w:lastRow="0" w:firstColumn="0" w:lastColumn="0" w:noHBand="0" w:noVBand="0"/>
      </w:tblPr>
      <w:tblGrid>
        <w:gridCol w:w="2088"/>
        <w:gridCol w:w="7585"/>
      </w:tblGrid>
      <w:tr w:rsidR="005C5FFF" w:rsidRPr="001178F4" w14:paraId="4BB1A34C" w14:textId="77777777" w:rsidTr="004431F0">
        <w:tc>
          <w:tcPr>
            <w:tcW w:w="2088" w:type="dxa"/>
          </w:tcPr>
          <w:p w14:paraId="580F9F55" w14:textId="01073DAD" w:rsidR="005C5FFF" w:rsidRPr="001178F4" w:rsidRDefault="005C5FFF" w:rsidP="008F394E">
            <w:pPr>
              <w:pStyle w:val="Sec7H-1"/>
              <w:ind w:left="343"/>
            </w:pPr>
            <w:bookmarkStart w:id="737" w:name="_Toc107421509"/>
            <w:r w:rsidRPr="001178F4">
              <w:t xml:space="preserve">Transfert de </w:t>
            </w:r>
            <w:r w:rsidR="00583987">
              <w:t>P</w:t>
            </w:r>
            <w:r w:rsidRPr="001178F4">
              <w:t>ropriété</w:t>
            </w:r>
            <w:bookmarkEnd w:id="737"/>
          </w:p>
        </w:tc>
        <w:tc>
          <w:tcPr>
            <w:tcW w:w="7585" w:type="dxa"/>
          </w:tcPr>
          <w:p w14:paraId="6A607763" w14:textId="1833541F" w:rsidR="005C5FFF" w:rsidRPr="001178F4" w:rsidRDefault="005C5FFF" w:rsidP="004431F0">
            <w:pPr>
              <w:spacing w:after="200"/>
              <w:ind w:left="720" w:hanging="720"/>
              <w:jc w:val="both"/>
              <w:rPr>
                <w:sz w:val="24"/>
                <w:szCs w:val="24"/>
              </w:rPr>
            </w:pPr>
            <w:r w:rsidRPr="001178F4">
              <w:rPr>
                <w:sz w:val="24"/>
                <w:szCs w:val="24"/>
              </w:rPr>
              <w:t>31.1</w:t>
            </w:r>
            <w:r w:rsidRPr="001178F4">
              <w:rPr>
                <w:sz w:val="24"/>
                <w:szCs w:val="24"/>
              </w:rPr>
              <w:tab/>
              <w:t>La propriété des matériels et équipements (y compris les pièces de rechange) devant être importés dans le pays où le site des Installations est implanté</w:t>
            </w:r>
            <w:r w:rsidR="00EC58E6">
              <w:rPr>
                <w:sz w:val="24"/>
                <w:szCs w:val="24"/>
              </w:rPr>
              <w:t>,</w:t>
            </w:r>
            <w:r w:rsidRPr="001178F4">
              <w:rPr>
                <w:sz w:val="24"/>
                <w:szCs w:val="24"/>
              </w:rPr>
              <w:t xml:space="preserve"> sera transférée au </w:t>
            </w:r>
            <w:r w:rsidR="00601342">
              <w:rPr>
                <w:sz w:val="24"/>
                <w:szCs w:val="24"/>
              </w:rPr>
              <w:t>Maître d’Ouvrage</w:t>
            </w:r>
            <w:r w:rsidRPr="001178F4">
              <w:rPr>
                <w:sz w:val="24"/>
                <w:szCs w:val="24"/>
              </w:rPr>
              <w:t xml:space="preserve"> au moment de leur chargement à bord du mode de transport choisi pour transporter ces matériels et équipements de leur pays d’origine dans ce pays.</w:t>
            </w:r>
          </w:p>
          <w:p w14:paraId="11D1064E" w14:textId="14F0EF2C" w:rsidR="005C5FFF" w:rsidRPr="001178F4" w:rsidRDefault="005C5FFF" w:rsidP="004431F0">
            <w:pPr>
              <w:spacing w:after="200"/>
              <w:ind w:left="720" w:hanging="720"/>
              <w:jc w:val="both"/>
              <w:rPr>
                <w:sz w:val="24"/>
                <w:szCs w:val="24"/>
              </w:rPr>
            </w:pPr>
            <w:r w:rsidRPr="001178F4">
              <w:rPr>
                <w:sz w:val="24"/>
                <w:szCs w:val="24"/>
              </w:rPr>
              <w:t>31.2</w:t>
            </w:r>
            <w:r w:rsidRPr="001178F4">
              <w:rPr>
                <w:sz w:val="24"/>
                <w:szCs w:val="24"/>
              </w:rPr>
              <w:tab/>
              <w:t xml:space="preserve">La propriété des matériels et équipements (y compris les pièces de rechange) achetés dans le pays où le site des Installations est implanté sera transférée au </w:t>
            </w:r>
            <w:r w:rsidR="00601342">
              <w:rPr>
                <w:sz w:val="24"/>
                <w:szCs w:val="24"/>
              </w:rPr>
              <w:t>Maître d’Ouvrage</w:t>
            </w:r>
            <w:r w:rsidRPr="001178F4">
              <w:rPr>
                <w:sz w:val="24"/>
                <w:szCs w:val="24"/>
              </w:rPr>
              <w:t xml:space="preserve"> au moment où ces matériels et équipements seront livrés sur le site.</w:t>
            </w:r>
          </w:p>
          <w:p w14:paraId="1AEBA30C" w14:textId="2319BF18" w:rsidR="005C5FFF" w:rsidRPr="001178F4" w:rsidRDefault="005C5FFF" w:rsidP="004431F0">
            <w:pPr>
              <w:spacing w:after="200"/>
              <w:ind w:left="720" w:hanging="720"/>
              <w:jc w:val="both"/>
              <w:rPr>
                <w:sz w:val="24"/>
                <w:szCs w:val="24"/>
              </w:rPr>
            </w:pPr>
            <w:r w:rsidRPr="001178F4">
              <w:rPr>
                <w:sz w:val="24"/>
                <w:szCs w:val="24"/>
              </w:rPr>
              <w:t>31.3</w:t>
            </w:r>
            <w:r w:rsidRPr="001178F4">
              <w:rPr>
                <w:sz w:val="24"/>
                <w:szCs w:val="24"/>
              </w:rPr>
              <w:tab/>
            </w:r>
            <w:r w:rsidR="001359B1">
              <w:rPr>
                <w:sz w:val="24"/>
                <w:szCs w:val="24"/>
              </w:rPr>
              <w:t>L’Entrepreneur</w:t>
            </w:r>
            <w:r w:rsidRPr="001178F4">
              <w:rPr>
                <w:sz w:val="24"/>
                <w:szCs w:val="24"/>
              </w:rPr>
              <w:t xml:space="preserve"> ou ses sous-traitants, selon le cas, conserveront la propriété des équipements leur appartenant et qu’ils utiliseront pour les besoins de l’exécution du Marché.</w:t>
            </w:r>
          </w:p>
          <w:p w14:paraId="5CDACC7D" w14:textId="2E544F4E" w:rsidR="005C5FFF" w:rsidRPr="001178F4" w:rsidRDefault="005C5FFF" w:rsidP="004431F0">
            <w:pPr>
              <w:spacing w:after="200"/>
              <w:ind w:left="720" w:hanging="720"/>
              <w:jc w:val="both"/>
              <w:rPr>
                <w:sz w:val="24"/>
                <w:szCs w:val="24"/>
              </w:rPr>
            </w:pPr>
            <w:r w:rsidRPr="001178F4">
              <w:rPr>
                <w:sz w:val="24"/>
                <w:szCs w:val="24"/>
              </w:rPr>
              <w:t>31.4</w:t>
            </w:r>
            <w:r w:rsidRPr="001178F4">
              <w:rPr>
                <w:sz w:val="24"/>
                <w:szCs w:val="24"/>
              </w:rPr>
              <w:tab/>
            </w:r>
            <w:r w:rsidR="001359B1">
              <w:rPr>
                <w:sz w:val="24"/>
                <w:szCs w:val="24"/>
              </w:rPr>
              <w:t>L’Entrepreneur</w:t>
            </w:r>
            <w:r w:rsidRPr="001178F4">
              <w:rPr>
                <w:sz w:val="24"/>
                <w:szCs w:val="24"/>
              </w:rPr>
              <w:t xml:space="preserve"> redeviendra propriétaire des matériels et Equipements fournis en quantités excédant les besoins de </w:t>
            </w:r>
            <w:r w:rsidR="00C464C0">
              <w:rPr>
                <w:sz w:val="24"/>
                <w:szCs w:val="24"/>
              </w:rPr>
              <w:t>l’O</w:t>
            </w:r>
            <w:r w:rsidRPr="001178F4">
              <w:rPr>
                <w:sz w:val="24"/>
                <w:szCs w:val="24"/>
              </w:rPr>
              <w:t xml:space="preserve">uvrage, et ce dès l’Achèvement des Installations ou à telle date antérieure à laquelle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conviendraient que les Matériels et Equipements en question ne sont plus nécessaires à la réalisation des Installations.</w:t>
            </w:r>
          </w:p>
          <w:p w14:paraId="50E3BC0A" w14:textId="24A5F40D" w:rsidR="005C5FFF" w:rsidRPr="001178F4" w:rsidRDefault="005C5FFF" w:rsidP="004431F0">
            <w:pPr>
              <w:spacing w:after="200"/>
              <w:ind w:left="720" w:hanging="720"/>
              <w:jc w:val="both"/>
              <w:rPr>
                <w:sz w:val="24"/>
                <w:szCs w:val="24"/>
              </w:rPr>
            </w:pPr>
            <w:r w:rsidRPr="001178F4">
              <w:rPr>
                <w:sz w:val="24"/>
                <w:szCs w:val="24"/>
              </w:rPr>
              <w:t>31.5</w:t>
            </w:r>
            <w:r w:rsidRPr="001178F4">
              <w:rPr>
                <w:sz w:val="24"/>
                <w:szCs w:val="24"/>
              </w:rPr>
              <w:tab/>
              <w:t xml:space="preserve">Nonobstant le transfert de propriété des Matériels et équipements, </w:t>
            </w:r>
            <w:r w:rsidR="001359B1">
              <w:rPr>
                <w:sz w:val="24"/>
                <w:szCs w:val="24"/>
              </w:rPr>
              <w:t>l’Entrepreneur</w:t>
            </w:r>
            <w:r w:rsidRPr="001178F4">
              <w:rPr>
                <w:sz w:val="24"/>
                <w:szCs w:val="24"/>
              </w:rPr>
              <w:t xml:space="preserve"> conservera la responsabilité d’en assurer le soin et la garde, ainsi que le risque de perte ou d’endommagement de ces matériels et équipements, conformément à la Clause 32 du CCAG jusqu’à l’achèvement des Installations ou de la partie à laquelle ces matériels et équipements sont incorporés.</w:t>
            </w:r>
          </w:p>
        </w:tc>
      </w:tr>
      <w:tr w:rsidR="005C5FFF" w:rsidRPr="001178F4" w14:paraId="569EAF07" w14:textId="77777777" w:rsidTr="004431F0">
        <w:tc>
          <w:tcPr>
            <w:tcW w:w="2088" w:type="dxa"/>
          </w:tcPr>
          <w:p w14:paraId="78D28860" w14:textId="5030F3D6" w:rsidR="005C5FFF" w:rsidRPr="001178F4" w:rsidRDefault="005C5FFF" w:rsidP="008F394E">
            <w:pPr>
              <w:pStyle w:val="Sec7H-1"/>
              <w:ind w:left="343"/>
            </w:pPr>
            <w:bookmarkStart w:id="738" w:name="_Toc107421510"/>
            <w:r w:rsidRPr="001178F4">
              <w:t xml:space="preserve">Entretien et </w:t>
            </w:r>
            <w:r w:rsidR="00583987">
              <w:t>G</w:t>
            </w:r>
            <w:r w:rsidRPr="001178F4">
              <w:t xml:space="preserve">arde des </w:t>
            </w:r>
            <w:r w:rsidR="00583987">
              <w:t>I</w:t>
            </w:r>
            <w:r w:rsidRPr="001178F4">
              <w:t>nstallations</w:t>
            </w:r>
            <w:bookmarkEnd w:id="738"/>
          </w:p>
        </w:tc>
        <w:tc>
          <w:tcPr>
            <w:tcW w:w="7585" w:type="dxa"/>
          </w:tcPr>
          <w:p w14:paraId="3FC6CF0D" w14:textId="5A6CB392" w:rsidR="005C5FFF" w:rsidRPr="001178F4" w:rsidRDefault="005C5FFF" w:rsidP="004431F0">
            <w:pPr>
              <w:spacing w:after="200"/>
              <w:ind w:left="720" w:hanging="720"/>
              <w:jc w:val="both"/>
              <w:rPr>
                <w:sz w:val="24"/>
                <w:szCs w:val="24"/>
              </w:rPr>
            </w:pPr>
            <w:r w:rsidRPr="001178F4">
              <w:rPr>
                <w:sz w:val="24"/>
                <w:szCs w:val="24"/>
              </w:rPr>
              <w:t>32.1</w:t>
            </w:r>
            <w:r w:rsidRPr="001178F4">
              <w:rPr>
                <w:sz w:val="24"/>
                <w:szCs w:val="24"/>
              </w:rPr>
              <w:tab/>
            </w:r>
            <w:r w:rsidR="001359B1">
              <w:rPr>
                <w:sz w:val="24"/>
                <w:szCs w:val="24"/>
              </w:rPr>
              <w:t>L’Entrepreneur</w:t>
            </w:r>
            <w:r w:rsidRPr="001178F4">
              <w:rPr>
                <w:sz w:val="24"/>
                <w:szCs w:val="24"/>
              </w:rPr>
              <w:t xml:space="preserve"> aura la responsabilité d’assurer l’entretien et la garde des Installations ou de toute partie de celles-ci, jusqu’à la date d’Achèvement des Installations, ainsi qu’il est dit à la Clause 24 du CCAG ou, si le Marché prévoit l’achèvement des Installations par parties successives, jusqu’à la date d’achèvement de la partie en question ; </w:t>
            </w:r>
            <w:r w:rsidR="001359B1">
              <w:rPr>
                <w:sz w:val="24"/>
                <w:szCs w:val="24"/>
              </w:rPr>
              <w:t>l’Entrepreneur</w:t>
            </w:r>
            <w:r w:rsidRPr="001178F4">
              <w:rPr>
                <w:sz w:val="24"/>
                <w:szCs w:val="24"/>
              </w:rPr>
              <w:t xml:space="preserve"> devra remédier à ses propres frais à toute perte ou à tout dommage qui pourra être subi par des Installations ou la  partie en question pendant cette période, quelle qu’en soit la cause.  </w:t>
            </w:r>
            <w:r w:rsidR="001359B1">
              <w:rPr>
                <w:sz w:val="24"/>
                <w:szCs w:val="24"/>
              </w:rPr>
              <w:t>L’Entrepreneur</w:t>
            </w:r>
            <w:r w:rsidRPr="001178F4">
              <w:rPr>
                <w:sz w:val="24"/>
                <w:szCs w:val="24"/>
              </w:rPr>
              <w:t xml:space="preserve"> sera également responsable de toute perte ou de tout dommage subi par les Installations et qui serait causé par </w:t>
            </w:r>
            <w:r w:rsidR="001359B1">
              <w:rPr>
                <w:sz w:val="24"/>
                <w:szCs w:val="24"/>
              </w:rPr>
              <w:t>l’Entrepreneur</w:t>
            </w:r>
            <w:r w:rsidRPr="001178F4">
              <w:rPr>
                <w:sz w:val="24"/>
                <w:szCs w:val="24"/>
              </w:rPr>
              <w:t xml:space="preserve"> ou ses sous-traitants pendant l’exécution des travaux effectués en vertu de la Clause 27 du CCAG.  Nonobstant les dispositions qui précèdent, </w:t>
            </w:r>
            <w:r w:rsidR="001359B1">
              <w:rPr>
                <w:sz w:val="24"/>
                <w:szCs w:val="24"/>
              </w:rPr>
              <w:t>l’Entrepreneur</w:t>
            </w:r>
            <w:r w:rsidRPr="001178F4">
              <w:rPr>
                <w:sz w:val="24"/>
                <w:szCs w:val="24"/>
              </w:rPr>
              <w:t xml:space="preserve"> ne sera responsable d’aucune perte ni d’aucun dommage causé aux Installations ou à une de ses parties, par l’un des événements ou l’une des circonstances énumérés ou visés aux alinéas a), b) et c) de la </w:t>
            </w:r>
            <w:r w:rsidR="00583987">
              <w:rPr>
                <w:sz w:val="24"/>
                <w:szCs w:val="24"/>
              </w:rPr>
              <w:t>Sous-</w:t>
            </w:r>
            <w:r w:rsidRPr="001178F4">
              <w:rPr>
                <w:sz w:val="24"/>
                <w:szCs w:val="24"/>
              </w:rPr>
              <w:t xml:space="preserve">Clause 32.2 ci-dessous et de la </w:t>
            </w:r>
            <w:r w:rsidR="00583987">
              <w:rPr>
                <w:sz w:val="24"/>
                <w:szCs w:val="24"/>
              </w:rPr>
              <w:t>Sous-</w:t>
            </w:r>
            <w:r w:rsidRPr="001178F4">
              <w:rPr>
                <w:sz w:val="24"/>
                <w:szCs w:val="24"/>
              </w:rPr>
              <w:t>Clause 38.1 du CCAG.</w:t>
            </w:r>
          </w:p>
          <w:p w14:paraId="4901E915" w14:textId="445C94B8" w:rsidR="005C5FFF" w:rsidRPr="001178F4" w:rsidRDefault="005C5FFF" w:rsidP="004431F0">
            <w:pPr>
              <w:spacing w:after="200"/>
              <w:ind w:left="720" w:hanging="720"/>
              <w:jc w:val="both"/>
              <w:rPr>
                <w:sz w:val="24"/>
                <w:szCs w:val="24"/>
              </w:rPr>
            </w:pPr>
            <w:r w:rsidRPr="001178F4">
              <w:rPr>
                <w:sz w:val="24"/>
                <w:szCs w:val="24"/>
              </w:rPr>
              <w:t>32.2</w:t>
            </w:r>
            <w:r w:rsidRPr="001178F4">
              <w:rPr>
                <w:sz w:val="24"/>
                <w:szCs w:val="24"/>
              </w:rPr>
              <w:tab/>
              <w:t xml:space="preserve">En cas de perte ou de dommage causé aux Installations, ou à l’une de ses parties, ou aux ouvrages provisoires </w:t>
            </w:r>
            <w:r w:rsidR="009C6393">
              <w:rPr>
                <w:sz w:val="24"/>
                <w:szCs w:val="24"/>
              </w:rPr>
              <w:t>de l’Entrepreneur</w:t>
            </w:r>
            <w:r w:rsidRPr="001178F4">
              <w:rPr>
                <w:sz w:val="24"/>
                <w:szCs w:val="24"/>
              </w:rPr>
              <w:t>, en raison de ce qui suit :</w:t>
            </w:r>
          </w:p>
          <w:p w14:paraId="6957AFC8" w14:textId="77777777"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(dans la mesure où ces événements ont touché le pays d’implantation des Installations) réaction nucléaire, radiation nucléaire, contamination radioactive ou de compression provoquée par un aéronef ou tout objet aérien, ou tous autres événements qu’un constructeur expérimenté ne pourrait pas raisonnablement prévoir ou contre lesquels, s’ils étaient prévisibles, il n’aurait pas pu raisonnablement se prémunir ou s’assurer, dans la mesure où ces risques ne sont généralement pas assurables et sont mentionnés dans les exclusions générales de la police d’assurance contractée en vertu de la Clause 34 du CCAG, y compris dans les exclusions relatives aux risques de guerre et aux risques politiques, ou</w:t>
            </w:r>
          </w:p>
          <w:p w14:paraId="63FF6DBC" w14:textId="1731E16D"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toute utilisation ou occupation d’une partie des Installations par le </w:t>
            </w:r>
            <w:r w:rsidR="00601342">
              <w:rPr>
                <w:sz w:val="24"/>
                <w:szCs w:val="24"/>
              </w:rPr>
              <w:t>Maître d’Ouvrage</w:t>
            </w:r>
            <w:r w:rsidRPr="001178F4">
              <w:rPr>
                <w:sz w:val="24"/>
                <w:szCs w:val="24"/>
              </w:rPr>
              <w:t xml:space="preserve"> ou un tiers (autre qu’un sous-traitant) autorisé par le </w:t>
            </w:r>
            <w:r w:rsidR="00601342">
              <w:rPr>
                <w:sz w:val="24"/>
                <w:szCs w:val="24"/>
              </w:rPr>
              <w:t>Maître d’Ouvrage</w:t>
            </w:r>
            <w:r w:rsidRPr="001178F4">
              <w:rPr>
                <w:sz w:val="24"/>
                <w:szCs w:val="24"/>
              </w:rPr>
              <w:t>, ou</w:t>
            </w:r>
          </w:p>
          <w:p w14:paraId="5921BC95" w14:textId="23A43518"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 xml:space="preserve">le fait d’avoir utilisé, ou de s’être fondé sur des études, données ou spécifications fournies ou désignées par ou pour le compte du </w:t>
            </w:r>
            <w:r w:rsidR="00601342">
              <w:rPr>
                <w:sz w:val="24"/>
                <w:szCs w:val="24"/>
              </w:rPr>
              <w:t>Maître d’Ouvrage</w:t>
            </w:r>
            <w:r w:rsidRPr="001178F4">
              <w:rPr>
                <w:sz w:val="24"/>
                <w:szCs w:val="24"/>
              </w:rPr>
              <w:t xml:space="preserve">, ou tout autre fait ou circonstance pour lequel </w:t>
            </w:r>
            <w:r w:rsidR="001359B1">
              <w:rPr>
                <w:sz w:val="24"/>
                <w:szCs w:val="24"/>
              </w:rPr>
              <w:t>l’Entrepreneur</w:t>
            </w:r>
            <w:r w:rsidRPr="001178F4">
              <w:rPr>
                <w:sz w:val="24"/>
                <w:szCs w:val="24"/>
              </w:rPr>
              <w:t xml:space="preserve"> a décliné sa responsabilité en vertu du Marché,</w:t>
            </w:r>
          </w:p>
          <w:p w14:paraId="7E4C808F" w14:textId="357489D9" w:rsidR="005C5FFF" w:rsidRPr="001178F4" w:rsidRDefault="005C5FFF" w:rsidP="004431F0">
            <w:pPr>
              <w:spacing w:after="200"/>
              <w:ind w:left="702"/>
              <w:jc w:val="both"/>
              <w:rPr>
                <w:sz w:val="24"/>
                <w:szCs w:val="24"/>
              </w:rPr>
            </w:pPr>
            <w:r w:rsidRPr="001178F4">
              <w:rPr>
                <w:sz w:val="24"/>
                <w:szCs w:val="24"/>
              </w:rPr>
              <w:t xml:space="preserve">le </w:t>
            </w:r>
            <w:r w:rsidR="00601342">
              <w:rPr>
                <w:sz w:val="24"/>
                <w:szCs w:val="24"/>
              </w:rPr>
              <w:t>Maître d’Ouvrage</w:t>
            </w:r>
            <w:r w:rsidRPr="001178F4">
              <w:rPr>
                <w:sz w:val="24"/>
                <w:szCs w:val="24"/>
              </w:rPr>
              <w:t xml:space="preserve"> devra payer </w:t>
            </w:r>
            <w:r w:rsidR="001359B1">
              <w:rPr>
                <w:sz w:val="24"/>
                <w:szCs w:val="24"/>
              </w:rPr>
              <w:t>à l’Entrepreneur</w:t>
            </w:r>
            <w:r w:rsidRPr="001178F4">
              <w:rPr>
                <w:sz w:val="24"/>
                <w:szCs w:val="24"/>
              </w:rPr>
              <w:t xml:space="preserve"> toutes les sommes payables au titre des Installations réalisées, nonobstant le fait que celles-ci auraient été perdues, détruites ou endommagées, et il devra payer </w:t>
            </w:r>
            <w:r w:rsidR="001359B1">
              <w:rPr>
                <w:sz w:val="24"/>
                <w:szCs w:val="24"/>
              </w:rPr>
              <w:t>à l’Entrepreneur</w:t>
            </w:r>
            <w:r w:rsidRPr="001178F4">
              <w:rPr>
                <w:sz w:val="24"/>
                <w:szCs w:val="24"/>
              </w:rPr>
              <w:t xml:space="preserve"> la valeur de remplacement de toutes les Installations provisoires ou de celles de ses parties qui auraient été perdues, détruites ou endommagées.  Si le </w:t>
            </w:r>
            <w:r w:rsidR="00601342">
              <w:rPr>
                <w:sz w:val="24"/>
                <w:szCs w:val="24"/>
              </w:rPr>
              <w:t>Maître d’Ouvrage</w:t>
            </w:r>
            <w:r w:rsidRPr="001178F4">
              <w:rPr>
                <w:sz w:val="24"/>
                <w:szCs w:val="24"/>
              </w:rPr>
              <w:t xml:space="preserve"> demande par écrit </w:t>
            </w:r>
            <w:r w:rsidR="001359B1">
              <w:rPr>
                <w:sz w:val="24"/>
                <w:szCs w:val="24"/>
              </w:rPr>
              <w:t>à l’Entrepreneur</w:t>
            </w:r>
            <w:r w:rsidRPr="001178F4">
              <w:rPr>
                <w:sz w:val="24"/>
                <w:szCs w:val="24"/>
              </w:rPr>
              <w:t xml:space="preserve"> de remédier aux pertes ou aux dommages ainsi causés aux Installations, </w:t>
            </w:r>
            <w:r w:rsidR="001359B1">
              <w:rPr>
                <w:sz w:val="24"/>
                <w:szCs w:val="24"/>
              </w:rPr>
              <w:t>l’Entrepreneur</w:t>
            </w:r>
            <w:r w:rsidRPr="001178F4">
              <w:rPr>
                <w:sz w:val="24"/>
                <w:szCs w:val="24"/>
              </w:rPr>
              <w:t xml:space="preserve"> devra y remédier aux frais du </w:t>
            </w:r>
            <w:r w:rsidR="00601342">
              <w:rPr>
                <w:sz w:val="24"/>
                <w:szCs w:val="24"/>
              </w:rPr>
              <w:t>Maître d’Ouvrage</w:t>
            </w:r>
            <w:r w:rsidRPr="001178F4">
              <w:rPr>
                <w:sz w:val="24"/>
                <w:szCs w:val="24"/>
              </w:rPr>
              <w:t xml:space="preserve">, conformément à la Clause 39 du CCAG.  Si le </w:t>
            </w:r>
            <w:r w:rsidR="00601342">
              <w:rPr>
                <w:sz w:val="24"/>
                <w:szCs w:val="24"/>
              </w:rPr>
              <w:t>Maître d’Ouvrage</w:t>
            </w:r>
            <w:r w:rsidRPr="001178F4">
              <w:rPr>
                <w:sz w:val="24"/>
                <w:szCs w:val="24"/>
              </w:rPr>
              <w:t xml:space="preserve"> ne demande pas par écrit </w:t>
            </w:r>
            <w:r w:rsidR="001359B1">
              <w:rPr>
                <w:sz w:val="24"/>
                <w:szCs w:val="24"/>
              </w:rPr>
              <w:t>à l’Entrepreneur</w:t>
            </w:r>
            <w:r w:rsidRPr="001178F4">
              <w:rPr>
                <w:sz w:val="24"/>
                <w:szCs w:val="24"/>
              </w:rPr>
              <w:t xml:space="preserve"> de remédier aux pertes ou dommages ainsi causés aux Installations, le </w:t>
            </w:r>
            <w:r w:rsidR="00601342">
              <w:rPr>
                <w:sz w:val="24"/>
                <w:szCs w:val="24"/>
              </w:rPr>
              <w:t>Maître d’Ouvrage</w:t>
            </w:r>
            <w:r w:rsidRPr="001178F4">
              <w:rPr>
                <w:sz w:val="24"/>
                <w:szCs w:val="24"/>
              </w:rPr>
              <w:t xml:space="preserve"> devra soit demander une modification conformément à la Clause 39 du CCAG excluant la partie des Installations ainsi perdue, détruite ou endommagée, soit, si la perte ou le dommage affecte une partie substantielle des Installations, résilier le Marché en application de la </w:t>
            </w:r>
            <w:r w:rsidR="00583987">
              <w:rPr>
                <w:sz w:val="24"/>
                <w:szCs w:val="24"/>
              </w:rPr>
              <w:t>Sous-</w:t>
            </w:r>
            <w:r w:rsidRPr="001178F4">
              <w:rPr>
                <w:sz w:val="24"/>
                <w:szCs w:val="24"/>
              </w:rPr>
              <w:t>Clause 42.1 du CCAG.</w:t>
            </w:r>
          </w:p>
          <w:p w14:paraId="57ECE562" w14:textId="6EB74B33" w:rsidR="005C5FFF" w:rsidRPr="001178F4" w:rsidRDefault="005C5FFF" w:rsidP="004431F0">
            <w:pPr>
              <w:spacing w:after="200"/>
              <w:ind w:left="720" w:hanging="720"/>
              <w:jc w:val="both"/>
              <w:rPr>
                <w:sz w:val="24"/>
                <w:szCs w:val="24"/>
              </w:rPr>
            </w:pPr>
            <w:r w:rsidRPr="001178F4">
              <w:rPr>
                <w:sz w:val="24"/>
                <w:szCs w:val="24"/>
              </w:rPr>
              <w:t>32.3</w:t>
            </w:r>
            <w:r w:rsidRPr="001178F4">
              <w:rPr>
                <w:sz w:val="24"/>
                <w:szCs w:val="24"/>
              </w:rPr>
              <w:tab/>
            </w:r>
            <w:r w:rsidR="001359B1">
              <w:rPr>
                <w:sz w:val="24"/>
                <w:szCs w:val="24"/>
              </w:rPr>
              <w:t>L’Entrepreneur</w:t>
            </w:r>
            <w:r w:rsidRPr="001178F4">
              <w:rPr>
                <w:sz w:val="24"/>
                <w:szCs w:val="24"/>
              </w:rPr>
              <w:t xml:space="preserve"> répondra de toute perte ou de tout dommage causé aux équipements </w:t>
            </w:r>
            <w:r w:rsidR="009C6393">
              <w:rPr>
                <w:sz w:val="24"/>
                <w:szCs w:val="24"/>
              </w:rPr>
              <w:t>de l’Entrepreneur</w:t>
            </w:r>
            <w:r w:rsidRPr="001178F4">
              <w:rPr>
                <w:sz w:val="24"/>
                <w:szCs w:val="24"/>
              </w:rPr>
              <w:t xml:space="preserve">, ou à tout autre bien </w:t>
            </w:r>
            <w:r w:rsidR="009C6393">
              <w:rPr>
                <w:sz w:val="24"/>
                <w:szCs w:val="24"/>
              </w:rPr>
              <w:t>de l’Entrepreneur</w:t>
            </w:r>
            <w:r w:rsidRPr="001178F4">
              <w:rPr>
                <w:sz w:val="24"/>
                <w:szCs w:val="24"/>
              </w:rPr>
              <w:t xml:space="preserve"> utilisé ou destiné à être utilisé pour les besoins des Installations, excepté a) dans les cas visés à la </w:t>
            </w:r>
            <w:r w:rsidR="00583987">
              <w:rPr>
                <w:sz w:val="24"/>
                <w:szCs w:val="24"/>
              </w:rPr>
              <w:t>Sous-</w:t>
            </w:r>
            <w:r w:rsidRPr="001178F4">
              <w:rPr>
                <w:sz w:val="24"/>
                <w:szCs w:val="24"/>
              </w:rPr>
              <w:t xml:space="preserve">Clause 32.2 ci-dessus (en ce qui concerne les Installations provisoires </w:t>
            </w:r>
            <w:r w:rsidR="009C6393">
              <w:rPr>
                <w:sz w:val="24"/>
                <w:szCs w:val="24"/>
              </w:rPr>
              <w:t>de l’Entrepreneur</w:t>
            </w:r>
            <w:r w:rsidRPr="001178F4">
              <w:rPr>
                <w:sz w:val="24"/>
                <w:szCs w:val="24"/>
              </w:rPr>
              <w:t xml:space="preserve">), et b) lorsque cette perte ou ce dommage a pour cause l’un des événements visés aux alinéas b) et c) de la </w:t>
            </w:r>
            <w:r w:rsidR="00583987">
              <w:rPr>
                <w:sz w:val="24"/>
                <w:szCs w:val="24"/>
              </w:rPr>
              <w:t>Sous-</w:t>
            </w:r>
            <w:r w:rsidRPr="001178F4">
              <w:rPr>
                <w:sz w:val="24"/>
                <w:szCs w:val="24"/>
              </w:rPr>
              <w:t xml:space="preserve">Clause 32.2 ci-dessus et à la </w:t>
            </w:r>
            <w:r w:rsidR="00583987">
              <w:rPr>
                <w:sz w:val="24"/>
                <w:szCs w:val="24"/>
              </w:rPr>
              <w:t>Sous-</w:t>
            </w:r>
            <w:r w:rsidRPr="001178F4">
              <w:rPr>
                <w:sz w:val="24"/>
                <w:szCs w:val="24"/>
              </w:rPr>
              <w:t>Clause 38.1 du CCAG.</w:t>
            </w:r>
          </w:p>
          <w:p w14:paraId="3628CF1F" w14:textId="718A24C3" w:rsidR="005C5FFF" w:rsidRPr="001178F4" w:rsidRDefault="005C5FFF" w:rsidP="004431F0">
            <w:pPr>
              <w:spacing w:after="200"/>
              <w:ind w:left="720" w:hanging="720"/>
              <w:jc w:val="both"/>
              <w:rPr>
                <w:sz w:val="24"/>
                <w:szCs w:val="24"/>
              </w:rPr>
            </w:pPr>
            <w:r w:rsidRPr="001178F4">
              <w:rPr>
                <w:sz w:val="24"/>
                <w:szCs w:val="24"/>
              </w:rPr>
              <w:t>32.4</w:t>
            </w:r>
            <w:r w:rsidRPr="001178F4">
              <w:rPr>
                <w:sz w:val="24"/>
                <w:szCs w:val="24"/>
              </w:rPr>
              <w:tab/>
              <w:t xml:space="preserve">Les dispositions de la </w:t>
            </w:r>
            <w:r w:rsidR="00583987">
              <w:rPr>
                <w:sz w:val="24"/>
                <w:szCs w:val="24"/>
              </w:rPr>
              <w:t>Sous-</w:t>
            </w:r>
            <w:r w:rsidRPr="001178F4">
              <w:rPr>
                <w:sz w:val="24"/>
                <w:szCs w:val="24"/>
              </w:rPr>
              <w:t xml:space="preserve">Clause 38.3 du CCAG s’appliqueront à toute perte ou à tout dommage causé aux Installations ou à une partie de celles-ci, ou aux équipements </w:t>
            </w:r>
            <w:r w:rsidR="009C6393">
              <w:rPr>
                <w:sz w:val="24"/>
                <w:szCs w:val="24"/>
              </w:rPr>
              <w:t>de l’Entrepreneur</w:t>
            </w:r>
            <w:r w:rsidRPr="001178F4">
              <w:rPr>
                <w:sz w:val="24"/>
                <w:szCs w:val="24"/>
              </w:rPr>
              <w:t xml:space="preserve">, en raison de l’un des événements ou circonstances spécifiés à la </w:t>
            </w:r>
            <w:r w:rsidR="00583987">
              <w:rPr>
                <w:sz w:val="24"/>
                <w:szCs w:val="24"/>
              </w:rPr>
              <w:t>Sous-</w:t>
            </w:r>
            <w:r w:rsidRPr="001178F4">
              <w:rPr>
                <w:sz w:val="24"/>
                <w:szCs w:val="24"/>
              </w:rPr>
              <w:t>Clause 38.1 du CCAG.</w:t>
            </w:r>
          </w:p>
        </w:tc>
      </w:tr>
      <w:tr w:rsidR="005C5FFF" w:rsidRPr="001178F4" w14:paraId="7EE08978" w14:textId="77777777" w:rsidTr="004431F0">
        <w:tc>
          <w:tcPr>
            <w:tcW w:w="2088" w:type="dxa"/>
          </w:tcPr>
          <w:p w14:paraId="20AD866C" w14:textId="5937E3F4" w:rsidR="005C5FFF" w:rsidRPr="001178F4" w:rsidRDefault="005C5FFF" w:rsidP="008F394E">
            <w:pPr>
              <w:pStyle w:val="Sec7H-1"/>
              <w:ind w:left="343"/>
            </w:pPr>
            <w:bookmarkStart w:id="739" w:name="_Toc107421511"/>
            <w:r w:rsidRPr="001178F4">
              <w:t xml:space="preserve">Pertes ou </w:t>
            </w:r>
            <w:r w:rsidR="00583987">
              <w:t>D</w:t>
            </w:r>
            <w:r w:rsidRPr="001178F4">
              <w:t xml:space="preserve">ommages </w:t>
            </w:r>
            <w:r w:rsidR="00583987">
              <w:t>M</w:t>
            </w:r>
            <w:r w:rsidRPr="001178F4">
              <w:t xml:space="preserve">atériels ; </w:t>
            </w:r>
            <w:r w:rsidR="00583987">
              <w:t>A</w:t>
            </w:r>
            <w:r w:rsidRPr="001178F4">
              <w:t xml:space="preserve">ccidents du </w:t>
            </w:r>
            <w:r w:rsidR="00583987">
              <w:t>T</w:t>
            </w:r>
            <w:r w:rsidRPr="001178F4">
              <w:t xml:space="preserve">ravail ; </w:t>
            </w:r>
            <w:r w:rsidR="00583987">
              <w:t>I</w:t>
            </w:r>
            <w:r w:rsidRPr="001178F4">
              <w:t>ndemnisation</w:t>
            </w:r>
            <w:bookmarkEnd w:id="739"/>
          </w:p>
        </w:tc>
        <w:tc>
          <w:tcPr>
            <w:tcW w:w="7585" w:type="dxa"/>
          </w:tcPr>
          <w:p w14:paraId="3C0A9FC5" w14:textId="05BB3574" w:rsidR="005C5FFF" w:rsidRPr="001178F4" w:rsidRDefault="005C5FFF" w:rsidP="004431F0">
            <w:pPr>
              <w:spacing w:after="200"/>
              <w:ind w:left="720" w:hanging="720"/>
              <w:jc w:val="both"/>
              <w:rPr>
                <w:sz w:val="24"/>
                <w:szCs w:val="24"/>
              </w:rPr>
            </w:pPr>
            <w:r w:rsidRPr="001178F4">
              <w:rPr>
                <w:sz w:val="24"/>
                <w:szCs w:val="24"/>
              </w:rPr>
              <w:t>33.1</w:t>
            </w:r>
            <w:r w:rsidRPr="001178F4">
              <w:rPr>
                <w:sz w:val="24"/>
                <w:szCs w:val="24"/>
              </w:rPr>
              <w:tab/>
              <w:t xml:space="preserve">Sous réserve des dispositions de la </w:t>
            </w:r>
            <w:r w:rsidR="00583987">
              <w:rPr>
                <w:sz w:val="24"/>
                <w:szCs w:val="24"/>
              </w:rPr>
              <w:t>Sous-</w:t>
            </w:r>
            <w:r w:rsidRPr="001178F4">
              <w:rPr>
                <w:sz w:val="24"/>
                <w:szCs w:val="24"/>
              </w:rPr>
              <w:t xml:space="preserve">Clause 33.3 ci-dessous, </w:t>
            </w:r>
            <w:r w:rsidR="001359B1">
              <w:rPr>
                <w:sz w:val="24"/>
                <w:szCs w:val="24"/>
              </w:rPr>
              <w:t>l’Entrepreneur</w:t>
            </w:r>
            <w:r w:rsidRPr="001178F4">
              <w:rPr>
                <w:sz w:val="24"/>
                <w:szCs w:val="24"/>
              </w:rPr>
              <w:t xml:space="preserve"> devra indemniser et garantir le </w:t>
            </w:r>
            <w:r w:rsidR="00601342">
              <w:rPr>
                <w:sz w:val="24"/>
                <w:szCs w:val="24"/>
              </w:rPr>
              <w:t>Maître d’Ouvrage</w:t>
            </w:r>
            <w:r w:rsidRPr="001178F4">
              <w:rPr>
                <w:sz w:val="24"/>
                <w:szCs w:val="24"/>
              </w:rPr>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(autres que la perte ou l’endommagement des Installations, qu’elles aient ou non été réceptionnées), et découleraient de la fourniture et du montage des Installations, dès lors qu’ils auraient pour cause une négligence </w:t>
            </w:r>
            <w:r w:rsidR="009C6393">
              <w:rPr>
                <w:sz w:val="24"/>
                <w:szCs w:val="24"/>
              </w:rPr>
              <w:t>de l’Entrepreneur</w:t>
            </w:r>
            <w:r w:rsidRPr="001178F4">
              <w:rPr>
                <w:sz w:val="24"/>
                <w:szCs w:val="24"/>
              </w:rPr>
              <w:t xml:space="preserve">, de ses sous-traitants ou de leurs employés, dirigeants ou agents respectifs, exception faite du décès ou des dommages corporels ou matériels qui auraient pour cause une négligence du </w:t>
            </w:r>
            <w:r w:rsidR="00601342">
              <w:rPr>
                <w:sz w:val="24"/>
                <w:szCs w:val="24"/>
              </w:rPr>
              <w:t>Maître d’Ouvrage</w:t>
            </w:r>
            <w:r w:rsidRPr="001178F4">
              <w:rPr>
                <w:sz w:val="24"/>
                <w:szCs w:val="24"/>
              </w:rPr>
              <w:t>, de ses sous-traitants, de ses employés, de ses dirigeants ou de ses agents.</w:t>
            </w:r>
          </w:p>
          <w:p w14:paraId="7EA02DCB" w14:textId="337B0A53" w:rsidR="005C5FFF" w:rsidRPr="001178F4" w:rsidRDefault="005C5FFF" w:rsidP="004431F0">
            <w:pPr>
              <w:spacing w:after="200"/>
              <w:ind w:left="720" w:hanging="720"/>
              <w:jc w:val="both"/>
              <w:rPr>
                <w:sz w:val="24"/>
                <w:szCs w:val="24"/>
              </w:rPr>
            </w:pPr>
            <w:r w:rsidRPr="001178F4">
              <w:rPr>
                <w:sz w:val="24"/>
                <w:szCs w:val="24"/>
              </w:rPr>
              <w:t>33.2</w:t>
            </w:r>
            <w:r w:rsidRPr="001178F4">
              <w:rPr>
                <w:sz w:val="24"/>
                <w:szCs w:val="24"/>
              </w:rPr>
              <w:tab/>
              <w:t xml:space="preserve">Dans le cas où une procédure intentée ou une réclamation dirigée contre le </w:t>
            </w:r>
            <w:r w:rsidR="00601342">
              <w:rPr>
                <w:sz w:val="24"/>
                <w:szCs w:val="24"/>
              </w:rPr>
              <w:t>Maître d’Ouvrage</w:t>
            </w:r>
            <w:r w:rsidRPr="001178F4">
              <w:rPr>
                <w:sz w:val="24"/>
                <w:szCs w:val="24"/>
              </w:rPr>
              <w:t xml:space="preserve"> serait susceptible de faire jouer la responsabilité </w:t>
            </w:r>
            <w:r w:rsidR="009C6393">
              <w:rPr>
                <w:sz w:val="24"/>
                <w:szCs w:val="24"/>
              </w:rPr>
              <w:t>de l’Entrepreneur</w:t>
            </w:r>
            <w:r w:rsidRPr="001178F4">
              <w:rPr>
                <w:sz w:val="24"/>
                <w:szCs w:val="24"/>
              </w:rPr>
              <w:t xml:space="preserve"> en vertu de la </w:t>
            </w:r>
            <w:r w:rsidR="00583987">
              <w:rPr>
                <w:sz w:val="24"/>
                <w:szCs w:val="24"/>
              </w:rPr>
              <w:t>Sous-</w:t>
            </w:r>
            <w:r w:rsidRPr="001178F4">
              <w:rPr>
                <w:sz w:val="24"/>
                <w:szCs w:val="24"/>
              </w:rPr>
              <w:t xml:space="preserve">Clause 33.1 ci-dessus, le </w:t>
            </w:r>
            <w:r w:rsidR="00601342">
              <w:rPr>
                <w:sz w:val="24"/>
                <w:szCs w:val="24"/>
              </w:rPr>
              <w:t>Maître d’Ouvrage</w:t>
            </w:r>
            <w:r w:rsidRPr="001178F4">
              <w:rPr>
                <w:sz w:val="24"/>
                <w:szCs w:val="24"/>
              </w:rPr>
              <w:t xml:space="preserve"> devra en aviser </w:t>
            </w:r>
            <w:r w:rsidR="001359B1">
              <w:rPr>
                <w:sz w:val="24"/>
                <w:szCs w:val="24"/>
              </w:rPr>
              <w:t>l’Entrepreneur</w:t>
            </w:r>
            <w:r w:rsidRPr="001178F4">
              <w:rPr>
                <w:sz w:val="24"/>
                <w:szCs w:val="24"/>
              </w:rPr>
              <w:t xml:space="preserve"> sans délai, en lui adressant une notification à cet effet, et </w:t>
            </w:r>
            <w:r w:rsidR="001359B1">
              <w:rPr>
                <w:sz w:val="24"/>
                <w:szCs w:val="24"/>
              </w:rPr>
              <w:t>l’Entrepreneur</w:t>
            </w:r>
            <w:r w:rsidRPr="001178F4">
              <w:rPr>
                <w:sz w:val="24"/>
                <w:szCs w:val="24"/>
              </w:rPr>
              <w:t xml:space="preserve"> pourra, à ses propres frais et au nom du </w:t>
            </w:r>
            <w:r w:rsidR="00601342">
              <w:rPr>
                <w:sz w:val="24"/>
                <w:szCs w:val="24"/>
              </w:rPr>
              <w:t>Maître d’Ouvrage</w:t>
            </w:r>
            <w:r w:rsidRPr="001178F4">
              <w:rPr>
                <w:sz w:val="24"/>
                <w:szCs w:val="24"/>
              </w:rPr>
              <w:t>, assurer la conduite de cette procédure ou le règlement de cette réclamation, et de toutes négociations destinées à régler cette procédure ou cette réclamation</w:t>
            </w:r>
            <w:r w:rsidR="00344241">
              <w:rPr>
                <w:sz w:val="24"/>
                <w:szCs w:val="24"/>
              </w:rPr>
              <w:t xml:space="preserve"> de manière transactionnelle</w:t>
            </w:r>
            <w:r w:rsidRPr="001178F4">
              <w:rPr>
                <w:sz w:val="24"/>
                <w:szCs w:val="24"/>
              </w:rPr>
              <w:t>.</w:t>
            </w:r>
          </w:p>
          <w:p w14:paraId="6209ADCB" w14:textId="5DBE2715" w:rsidR="005C5FFF" w:rsidRPr="001178F4" w:rsidRDefault="005C5FFF" w:rsidP="004431F0">
            <w:pPr>
              <w:spacing w:after="200"/>
              <w:ind w:left="720"/>
              <w:jc w:val="both"/>
              <w:rPr>
                <w:sz w:val="24"/>
                <w:szCs w:val="24"/>
              </w:rPr>
            </w:pPr>
            <w:r w:rsidRPr="001178F4">
              <w:rPr>
                <w:sz w:val="24"/>
                <w:szCs w:val="24"/>
              </w:rPr>
              <w:t xml:space="preserve">Si </w:t>
            </w:r>
            <w:r w:rsidR="001359B1">
              <w:rPr>
                <w:sz w:val="24"/>
                <w:szCs w:val="24"/>
              </w:rPr>
              <w:t>l’Entrepreneur</w:t>
            </w:r>
            <w:r w:rsidRPr="001178F4">
              <w:rPr>
                <w:sz w:val="24"/>
                <w:szCs w:val="24"/>
              </w:rPr>
              <w:t xml:space="preserve"> s’abstient de notifier au </w:t>
            </w:r>
            <w:r w:rsidR="00601342">
              <w:rPr>
                <w:sz w:val="24"/>
                <w:szCs w:val="24"/>
              </w:rPr>
              <w:t>Maître d’Ouvrage</w:t>
            </w:r>
            <w:r w:rsidRPr="001178F4">
              <w:rPr>
                <w:sz w:val="24"/>
                <w:szCs w:val="24"/>
              </w:rPr>
              <w:t xml:space="preserve">, dans les vingt-huit (28) jours suivant la réception de cette notification, qu’il entend assurer la conduite de cette procédure ou le règlement de cette réclamation, le </w:t>
            </w:r>
            <w:r w:rsidR="00601342">
              <w:rPr>
                <w:sz w:val="24"/>
                <w:szCs w:val="24"/>
              </w:rPr>
              <w:t>Maître d’Ouvrage</w:t>
            </w:r>
            <w:r w:rsidRPr="001178F4">
              <w:rPr>
                <w:sz w:val="24"/>
                <w:szCs w:val="24"/>
              </w:rPr>
              <w:t xml:space="preserve"> sera libre de conduire cette procédure en son propre nom.  A moins que </w:t>
            </w:r>
            <w:r w:rsidR="001359B1">
              <w:rPr>
                <w:sz w:val="24"/>
                <w:szCs w:val="24"/>
              </w:rPr>
              <w:t>l’Entrepreneur</w:t>
            </w:r>
            <w:r w:rsidRPr="001178F4">
              <w:rPr>
                <w:sz w:val="24"/>
                <w:szCs w:val="24"/>
              </w:rPr>
              <w:t xml:space="preserve"> ne se soit ainsi abstenu de notifier son intention au </w:t>
            </w:r>
            <w:r w:rsidR="00601342">
              <w:rPr>
                <w:sz w:val="24"/>
                <w:szCs w:val="24"/>
              </w:rPr>
              <w:t>Maître d’Ouvrage</w:t>
            </w:r>
            <w:r w:rsidRPr="001178F4">
              <w:rPr>
                <w:sz w:val="24"/>
                <w:szCs w:val="24"/>
              </w:rPr>
              <w:t xml:space="preserve"> dans ce délai de vingt-huit (28) jours, le </w:t>
            </w:r>
            <w:r w:rsidR="00601342">
              <w:rPr>
                <w:sz w:val="24"/>
                <w:szCs w:val="24"/>
              </w:rPr>
              <w:t>Maître d’Ouvrage</w:t>
            </w:r>
            <w:r w:rsidRPr="001178F4">
              <w:rPr>
                <w:sz w:val="24"/>
                <w:szCs w:val="24"/>
              </w:rPr>
              <w:t xml:space="preserve"> ne devra faire aucune déclaration qui puisse être préjudiciable à la défense de cette procédure ou de cette réclamation.</w:t>
            </w:r>
          </w:p>
          <w:p w14:paraId="285D3810" w14:textId="2F44EA0C" w:rsidR="005C5FFF" w:rsidRPr="001178F4" w:rsidRDefault="005C5FFF" w:rsidP="004431F0">
            <w:pPr>
              <w:spacing w:after="200"/>
              <w:ind w:left="720"/>
              <w:jc w:val="both"/>
              <w:rPr>
                <w:sz w:val="24"/>
                <w:szCs w:val="24"/>
              </w:rPr>
            </w:pPr>
            <w:r w:rsidRPr="001178F4">
              <w:rPr>
                <w:sz w:val="24"/>
                <w:szCs w:val="24"/>
              </w:rPr>
              <w:t xml:space="preserve">Le </w:t>
            </w:r>
            <w:r w:rsidR="00601342">
              <w:rPr>
                <w:sz w:val="24"/>
                <w:szCs w:val="24"/>
              </w:rPr>
              <w:t>Maître d’Ouvrage</w:t>
            </w:r>
            <w:r w:rsidRPr="001178F4">
              <w:rPr>
                <w:sz w:val="24"/>
                <w:szCs w:val="24"/>
              </w:rPr>
              <w:t xml:space="preserve"> devra, si </w:t>
            </w:r>
            <w:r w:rsidR="001359B1">
              <w:rPr>
                <w:sz w:val="24"/>
                <w:szCs w:val="24"/>
              </w:rPr>
              <w:t>l’Entrepreneur</w:t>
            </w:r>
            <w:r w:rsidRPr="001178F4">
              <w:rPr>
                <w:sz w:val="24"/>
                <w:szCs w:val="24"/>
              </w:rPr>
              <w:t xml:space="preserve"> le lui demande, donner à ce dernier toute l’assistance possible pour assurer la conduite de cette procédure ou le règlement de cette réclamation, auquel cas </w:t>
            </w:r>
            <w:r w:rsidR="001359B1">
              <w:rPr>
                <w:sz w:val="24"/>
                <w:szCs w:val="24"/>
              </w:rPr>
              <w:t>l’Entrepreneur</w:t>
            </w:r>
            <w:r w:rsidRPr="001178F4">
              <w:rPr>
                <w:sz w:val="24"/>
                <w:szCs w:val="24"/>
              </w:rPr>
              <w:t xml:space="preserve"> devra rembourser au </w:t>
            </w:r>
            <w:r w:rsidR="00601342">
              <w:rPr>
                <w:sz w:val="24"/>
                <w:szCs w:val="24"/>
              </w:rPr>
              <w:t>Maître d’Ouvrage</w:t>
            </w:r>
            <w:r w:rsidRPr="001178F4">
              <w:rPr>
                <w:sz w:val="24"/>
                <w:szCs w:val="24"/>
              </w:rPr>
              <w:t xml:space="preserve"> tous les frais raisonnables encourus pour lui apporter cette assistance.</w:t>
            </w:r>
          </w:p>
          <w:p w14:paraId="1B3C8632" w14:textId="451E593D" w:rsidR="005C5FFF" w:rsidRPr="001178F4" w:rsidRDefault="005C5FFF" w:rsidP="004431F0">
            <w:pPr>
              <w:spacing w:after="200"/>
              <w:ind w:left="720" w:hanging="720"/>
              <w:jc w:val="both"/>
              <w:rPr>
                <w:sz w:val="24"/>
                <w:szCs w:val="24"/>
              </w:rPr>
            </w:pPr>
            <w:r w:rsidRPr="001178F4">
              <w:rPr>
                <w:sz w:val="24"/>
                <w:szCs w:val="24"/>
              </w:rPr>
              <w:t>33.3</w:t>
            </w:r>
            <w:r w:rsidRPr="001178F4">
              <w:rPr>
                <w:sz w:val="24"/>
                <w:szCs w:val="24"/>
              </w:rPr>
              <w:tab/>
              <w:t xml:space="preserve">Le </w:t>
            </w:r>
            <w:r w:rsidR="00601342">
              <w:rPr>
                <w:sz w:val="24"/>
                <w:szCs w:val="24"/>
              </w:rPr>
              <w:t>Maître d’Ouvrage</w:t>
            </w:r>
            <w:r w:rsidRPr="001178F4">
              <w:rPr>
                <w:sz w:val="24"/>
                <w:szCs w:val="24"/>
              </w:rPr>
              <w:t xml:space="preserve"> devra indemniser et garantir </w:t>
            </w:r>
            <w:r w:rsidR="001359B1">
              <w:rPr>
                <w:sz w:val="24"/>
                <w:szCs w:val="24"/>
              </w:rPr>
              <w:t>l’Entrepreneur</w:t>
            </w:r>
            <w:r w:rsidRPr="001178F4">
              <w:rPr>
                <w:sz w:val="24"/>
                <w:szCs w:val="24"/>
              </w:rPr>
              <w:t xml:space="preserve"> et ses employés, dirigeants et sous-traitants contre toute responsabilité pour perte ou dommage causé à des biens du </w:t>
            </w:r>
            <w:r w:rsidR="00601342">
              <w:rPr>
                <w:sz w:val="24"/>
                <w:szCs w:val="24"/>
              </w:rPr>
              <w:t>Maître d’Ouvrage</w:t>
            </w:r>
            <w:r w:rsidRPr="001178F4">
              <w:rPr>
                <w:sz w:val="24"/>
                <w:szCs w:val="24"/>
              </w:rPr>
              <w:t xml:space="preserve">, autres que les Installations ou leurs parties qui n’auraient pas encore été réceptionnées par ce dernier, du fait d’un incendie, d’une explosion ou de tout autre sinistre, dans la mesure où le préjudice excéderait le montant récupérable en vertu des assurances souscrites en application de la Clause 34 du CCAG, sous réserve que cet incendie, cette explosion ou cet autre sinistre n’ait pas été causé par un acte ou une défaillance </w:t>
            </w:r>
            <w:r w:rsidR="009C6393">
              <w:rPr>
                <w:sz w:val="24"/>
                <w:szCs w:val="24"/>
              </w:rPr>
              <w:t>de l’Entrepreneur</w:t>
            </w:r>
            <w:r w:rsidRPr="001178F4">
              <w:rPr>
                <w:sz w:val="24"/>
                <w:szCs w:val="24"/>
              </w:rPr>
              <w:t>.</w:t>
            </w:r>
          </w:p>
          <w:p w14:paraId="7BF4F178" w14:textId="77777777" w:rsidR="005C5FFF" w:rsidRPr="001178F4" w:rsidRDefault="005C5FFF" w:rsidP="004431F0">
            <w:pPr>
              <w:spacing w:after="200"/>
              <w:ind w:left="720" w:hanging="720"/>
              <w:jc w:val="both"/>
              <w:rPr>
                <w:sz w:val="24"/>
                <w:szCs w:val="24"/>
              </w:rPr>
            </w:pPr>
            <w:r w:rsidRPr="001178F4">
              <w:rPr>
                <w:sz w:val="24"/>
                <w:szCs w:val="24"/>
              </w:rPr>
              <w:t>33.4</w:t>
            </w:r>
            <w:r w:rsidRPr="001178F4">
              <w:rPr>
                <w:sz w:val="24"/>
                <w:szCs w:val="24"/>
              </w:rPr>
              <w:tab/>
              <w:t>La partie pouvant prétendre au bénéfice d’une indemnité en vertu de la présente Clause 33 devra prendre toutes les mesures raisonnables pour atténuer l’ampleur de la perte ou du dommage ayant pu survenir.  Si cette partie s’abstient de prendre ces mesures, les responsabilités de l’autre partie seront réduites en conséquence.</w:t>
            </w:r>
          </w:p>
        </w:tc>
      </w:tr>
      <w:tr w:rsidR="005C5FFF" w:rsidRPr="001178F4" w14:paraId="3595C734" w14:textId="77777777" w:rsidTr="004431F0">
        <w:tc>
          <w:tcPr>
            <w:tcW w:w="2088" w:type="dxa"/>
          </w:tcPr>
          <w:p w14:paraId="0706AA9F" w14:textId="1167E138" w:rsidR="005C5FFF" w:rsidRPr="001178F4" w:rsidRDefault="005C5FFF" w:rsidP="008F394E">
            <w:pPr>
              <w:pStyle w:val="Sec7H-1"/>
              <w:ind w:left="343"/>
            </w:pPr>
            <w:bookmarkStart w:id="740" w:name="_Toc107421512"/>
            <w:r w:rsidRPr="001178F4">
              <w:t>Assurances</w:t>
            </w:r>
            <w:bookmarkEnd w:id="740"/>
          </w:p>
        </w:tc>
        <w:tc>
          <w:tcPr>
            <w:tcW w:w="7585" w:type="dxa"/>
          </w:tcPr>
          <w:p w14:paraId="25CC4A23" w14:textId="2065897B" w:rsidR="005C5FFF" w:rsidRPr="001178F4" w:rsidRDefault="005C5FFF" w:rsidP="004431F0">
            <w:pPr>
              <w:spacing w:after="200"/>
              <w:ind w:left="720" w:hanging="720"/>
              <w:jc w:val="both"/>
              <w:rPr>
                <w:sz w:val="24"/>
                <w:szCs w:val="24"/>
              </w:rPr>
            </w:pPr>
            <w:r w:rsidRPr="001178F4">
              <w:rPr>
                <w:sz w:val="24"/>
                <w:szCs w:val="24"/>
              </w:rPr>
              <w:t>34.1</w:t>
            </w:r>
            <w:r w:rsidRPr="001178F4">
              <w:rPr>
                <w:sz w:val="24"/>
                <w:szCs w:val="24"/>
              </w:rPr>
              <w:tab/>
              <w:t xml:space="preserve">En application de l’annexe correspondante (Assurances obligatoires) de l’Acte d’engagement, </w:t>
            </w:r>
            <w:r w:rsidR="001359B1">
              <w:rPr>
                <w:sz w:val="24"/>
                <w:szCs w:val="24"/>
              </w:rPr>
              <w:t>l’Entrepreneur</w:t>
            </w:r>
            <w:r w:rsidRPr="001178F4">
              <w:rPr>
                <w:sz w:val="24"/>
                <w:szCs w:val="24"/>
              </w:rPr>
              <w:t xml:space="preserve"> devra, à ses propres frais, contracter et maintenir en vigueur, ou faire contracter et maintenir en vigueur, les assurances énumérées ci-dessous, pour les montants, avec les franchises et sous les autres conditions stipulées dans cette même annexe, et ce pendant toute la durée d’exécution du Marché.  L’identité des assureurs et la forme des polices seront soumises à l’approbation du </w:t>
            </w:r>
            <w:r w:rsidR="00601342">
              <w:rPr>
                <w:sz w:val="24"/>
                <w:szCs w:val="24"/>
              </w:rPr>
              <w:t>Maître d’Ouvrage</w:t>
            </w:r>
            <w:r w:rsidRPr="001178F4">
              <w:rPr>
                <w:sz w:val="24"/>
                <w:szCs w:val="24"/>
              </w:rPr>
              <w:t>, étant entendu que cette approbation ne devra pas être refusée sans motif légitime.</w:t>
            </w:r>
          </w:p>
          <w:p w14:paraId="2944F948" w14:textId="77777777" w:rsidR="005C5FFF" w:rsidRPr="001178F4" w:rsidRDefault="005C5FFF" w:rsidP="004431F0">
            <w:pPr>
              <w:spacing w:after="200"/>
              <w:ind w:left="1332" w:hanging="612"/>
              <w:jc w:val="both"/>
              <w:rPr>
                <w:sz w:val="24"/>
                <w:szCs w:val="24"/>
              </w:rPr>
            </w:pPr>
            <w:r w:rsidRPr="001178F4">
              <w:rPr>
                <w:sz w:val="24"/>
                <w:szCs w:val="24"/>
              </w:rPr>
              <w:t>a)</w:t>
            </w:r>
            <w:r w:rsidRPr="001178F4">
              <w:rPr>
                <w:sz w:val="24"/>
                <w:szCs w:val="24"/>
              </w:rPr>
              <w:tab/>
            </w:r>
            <w:r w:rsidRPr="001178F4">
              <w:rPr>
                <w:sz w:val="24"/>
                <w:szCs w:val="24"/>
                <w:u w:val="single"/>
              </w:rPr>
              <w:t>Assurance du fret en cours de transport</w:t>
            </w:r>
          </w:p>
          <w:p w14:paraId="561C0D75" w14:textId="48330516" w:rsidR="005C5FFF" w:rsidRPr="001178F4" w:rsidRDefault="005C5FFF" w:rsidP="004431F0">
            <w:pPr>
              <w:spacing w:after="200"/>
              <w:ind w:left="1332"/>
              <w:jc w:val="both"/>
              <w:rPr>
                <w:sz w:val="24"/>
                <w:szCs w:val="24"/>
              </w:rPr>
            </w:pPr>
            <w:r w:rsidRPr="001178F4">
              <w:rPr>
                <w:sz w:val="24"/>
                <w:szCs w:val="24"/>
              </w:rPr>
              <w:t xml:space="preserve">Couvrant la perte ou les dommages causés aux matériels et équipements (y compris les pièces de rechange) et aux Equipements </w:t>
            </w:r>
            <w:r w:rsidR="009C6393">
              <w:rPr>
                <w:sz w:val="24"/>
                <w:szCs w:val="24"/>
              </w:rPr>
              <w:t>de l’Entrepreneur</w:t>
            </w:r>
            <w:r w:rsidRPr="001178F4">
              <w:rPr>
                <w:sz w:val="24"/>
                <w:szCs w:val="24"/>
              </w:rPr>
              <w:t xml:space="preserve"> devant être fournis par </w:t>
            </w:r>
            <w:r w:rsidR="001359B1">
              <w:rPr>
                <w:sz w:val="24"/>
                <w:szCs w:val="24"/>
              </w:rPr>
              <w:t>l’Entrepreneur</w:t>
            </w:r>
            <w:r w:rsidRPr="001178F4">
              <w:rPr>
                <w:sz w:val="24"/>
                <w:szCs w:val="24"/>
              </w:rPr>
              <w:t xml:space="preserve"> ou ses sous-traitants, et survenant en cours de transport entre les usines ou dépôts de leur fournisseur, fabricant ou constructeur, jusqu’à leur arrivée sur le site.</w:t>
            </w:r>
          </w:p>
          <w:p w14:paraId="0D3D143A" w14:textId="77777777" w:rsidR="005C5FFF" w:rsidRPr="001178F4" w:rsidRDefault="005C5FFF" w:rsidP="004431F0">
            <w:pPr>
              <w:spacing w:after="200"/>
              <w:ind w:left="1332" w:hanging="612"/>
              <w:jc w:val="both"/>
              <w:rPr>
                <w:sz w:val="24"/>
                <w:szCs w:val="24"/>
              </w:rPr>
            </w:pPr>
            <w:r w:rsidRPr="001178F4">
              <w:rPr>
                <w:sz w:val="24"/>
                <w:szCs w:val="24"/>
              </w:rPr>
              <w:t>b)</w:t>
            </w:r>
            <w:r w:rsidRPr="001178F4">
              <w:rPr>
                <w:sz w:val="24"/>
                <w:szCs w:val="24"/>
              </w:rPr>
              <w:tab/>
            </w:r>
            <w:r w:rsidRPr="001178F4">
              <w:rPr>
                <w:sz w:val="24"/>
                <w:szCs w:val="24"/>
                <w:u w:val="single"/>
              </w:rPr>
              <w:t>Assurance tous risques des travaux de montage</w:t>
            </w:r>
          </w:p>
          <w:p w14:paraId="7B3DBCEC" w14:textId="6D02C722" w:rsidR="005C5FFF" w:rsidRPr="001178F4" w:rsidRDefault="005C5FFF" w:rsidP="004431F0">
            <w:pPr>
              <w:spacing w:after="200"/>
              <w:ind w:left="1332"/>
              <w:jc w:val="both"/>
              <w:rPr>
                <w:sz w:val="24"/>
                <w:szCs w:val="24"/>
              </w:rPr>
            </w:pPr>
            <w:r w:rsidRPr="001178F4">
              <w:rPr>
                <w:sz w:val="24"/>
                <w:szCs w:val="24"/>
              </w:rPr>
              <w:t xml:space="preserve">Couvrant la perte ou les dommages causés aux Installations sur le site, survenant avant l’achèvement des Installations, avec une extension de garantie couvrant la responsabilité </w:t>
            </w:r>
            <w:r w:rsidR="009C6393">
              <w:rPr>
                <w:sz w:val="24"/>
                <w:szCs w:val="24"/>
              </w:rPr>
              <w:t>de l’Entrepreneur</w:t>
            </w:r>
            <w:r w:rsidRPr="001178F4">
              <w:rPr>
                <w:sz w:val="24"/>
                <w:szCs w:val="24"/>
              </w:rPr>
              <w:t xml:space="preserve"> au titre de la perte ou des dommages survenant pendant la période de garantie, aussi longtemps que </w:t>
            </w:r>
            <w:r w:rsidR="001359B1">
              <w:rPr>
                <w:sz w:val="24"/>
                <w:szCs w:val="24"/>
              </w:rPr>
              <w:t>l’Entrepreneur</w:t>
            </w:r>
            <w:r w:rsidRPr="001178F4">
              <w:rPr>
                <w:sz w:val="24"/>
                <w:szCs w:val="24"/>
              </w:rPr>
              <w:t xml:space="preserve"> restera sur le site pour exécuter ses obligations pendant la période de garantie.</w:t>
            </w:r>
          </w:p>
          <w:p w14:paraId="0A85B15C" w14:textId="77777777" w:rsidR="005C5FFF" w:rsidRPr="001178F4" w:rsidRDefault="005C5FFF" w:rsidP="004431F0">
            <w:pPr>
              <w:spacing w:after="200"/>
              <w:ind w:left="1332" w:hanging="612"/>
              <w:jc w:val="both"/>
              <w:rPr>
                <w:sz w:val="24"/>
                <w:szCs w:val="24"/>
              </w:rPr>
            </w:pPr>
            <w:r w:rsidRPr="001178F4">
              <w:rPr>
                <w:sz w:val="24"/>
                <w:szCs w:val="24"/>
              </w:rPr>
              <w:t>c)</w:t>
            </w:r>
            <w:r w:rsidRPr="001178F4">
              <w:rPr>
                <w:sz w:val="24"/>
                <w:szCs w:val="24"/>
              </w:rPr>
              <w:tab/>
            </w:r>
            <w:r w:rsidRPr="001178F4">
              <w:rPr>
                <w:sz w:val="24"/>
                <w:szCs w:val="24"/>
                <w:u w:val="single"/>
              </w:rPr>
              <w:t>Assurance de responsabilité civile vis-à-vis des tiers</w:t>
            </w:r>
          </w:p>
          <w:p w14:paraId="45F1C135" w14:textId="721B2A72" w:rsidR="005C5FFF" w:rsidRPr="001178F4" w:rsidRDefault="005C5FFF" w:rsidP="004431F0">
            <w:pPr>
              <w:spacing w:after="200"/>
              <w:ind w:left="1332"/>
              <w:jc w:val="both"/>
              <w:rPr>
                <w:sz w:val="24"/>
                <w:szCs w:val="24"/>
              </w:rPr>
            </w:pPr>
            <w:r w:rsidRPr="001178F4">
              <w:rPr>
                <w:sz w:val="24"/>
                <w:szCs w:val="24"/>
              </w:rPr>
              <w:t xml:space="preserve">Couvrant les risques de dommages corporels causés à des tiers ou les risques de décès de tiers (y compris le personnel du </w:t>
            </w:r>
            <w:r w:rsidR="00601342">
              <w:rPr>
                <w:sz w:val="24"/>
                <w:szCs w:val="24"/>
              </w:rPr>
              <w:t>Maître d’Ouvrage</w:t>
            </w:r>
            <w:r w:rsidRPr="001178F4">
              <w:rPr>
                <w:sz w:val="24"/>
                <w:szCs w:val="24"/>
              </w:rPr>
              <w:t>) et les risques de perte ou de dommages causés à des biens, survenant en relation avec la fourniture et le montage des Installations.</w:t>
            </w:r>
          </w:p>
          <w:p w14:paraId="668DDD3A" w14:textId="77777777" w:rsidR="005C5FFF" w:rsidRPr="001178F4" w:rsidRDefault="005C5FFF" w:rsidP="004431F0">
            <w:pPr>
              <w:spacing w:after="200"/>
              <w:ind w:left="1332" w:hanging="612"/>
              <w:jc w:val="both"/>
              <w:rPr>
                <w:sz w:val="24"/>
                <w:szCs w:val="24"/>
              </w:rPr>
            </w:pPr>
            <w:r w:rsidRPr="001178F4">
              <w:rPr>
                <w:sz w:val="24"/>
                <w:szCs w:val="24"/>
              </w:rPr>
              <w:t>d)</w:t>
            </w:r>
            <w:r w:rsidRPr="001178F4">
              <w:rPr>
                <w:sz w:val="24"/>
                <w:szCs w:val="24"/>
              </w:rPr>
              <w:tab/>
            </w:r>
            <w:r w:rsidRPr="001178F4">
              <w:rPr>
                <w:sz w:val="24"/>
                <w:szCs w:val="24"/>
                <w:u w:val="single"/>
              </w:rPr>
              <w:t>Assurance de responsabilité automobile</w:t>
            </w:r>
          </w:p>
          <w:p w14:paraId="6B6CE524" w14:textId="19BDED45" w:rsidR="005C5FFF" w:rsidRPr="001178F4" w:rsidRDefault="005C5FFF" w:rsidP="004431F0">
            <w:pPr>
              <w:spacing w:after="200"/>
              <w:ind w:left="1332"/>
              <w:jc w:val="both"/>
              <w:rPr>
                <w:sz w:val="24"/>
                <w:szCs w:val="24"/>
              </w:rPr>
            </w:pPr>
            <w:r w:rsidRPr="001178F4">
              <w:rPr>
                <w:sz w:val="24"/>
                <w:szCs w:val="24"/>
              </w:rPr>
              <w:t xml:space="preserve">Couvrant l’utilisation de tous les véhicules utilisés par </w:t>
            </w:r>
            <w:r w:rsidR="001359B1">
              <w:rPr>
                <w:sz w:val="24"/>
                <w:szCs w:val="24"/>
              </w:rPr>
              <w:t>l’Entrepreneur</w:t>
            </w:r>
            <w:r w:rsidRPr="001178F4">
              <w:rPr>
                <w:sz w:val="24"/>
                <w:szCs w:val="24"/>
              </w:rPr>
              <w:t xml:space="preserve"> ou ses sous-traitants (qu’ils en soient ou non propriétaires) en relation avec l’exécution du Marché.</w:t>
            </w:r>
          </w:p>
          <w:p w14:paraId="4B9F8592" w14:textId="77777777" w:rsidR="005C5FFF" w:rsidRPr="001178F4" w:rsidRDefault="005C5FFF" w:rsidP="004431F0">
            <w:pPr>
              <w:spacing w:after="200"/>
              <w:ind w:left="1332" w:hanging="612"/>
              <w:jc w:val="both"/>
              <w:rPr>
                <w:sz w:val="24"/>
                <w:szCs w:val="24"/>
              </w:rPr>
            </w:pPr>
            <w:r w:rsidRPr="001178F4">
              <w:rPr>
                <w:sz w:val="24"/>
                <w:szCs w:val="24"/>
              </w:rPr>
              <w:t>e)</w:t>
            </w:r>
            <w:r w:rsidRPr="001178F4">
              <w:rPr>
                <w:sz w:val="24"/>
                <w:szCs w:val="24"/>
              </w:rPr>
              <w:tab/>
            </w:r>
            <w:r w:rsidRPr="001178F4">
              <w:rPr>
                <w:sz w:val="24"/>
                <w:szCs w:val="24"/>
                <w:u w:val="single"/>
              </w:rPr>
              <w:t>Assurance contre les accidents du travail</w:t>
            </w:r>
          </w:p>
          <w:p w14:paraId="41D416AB" w14:textId="77777777" w:rsidR="00344241" w:rsidRPr="001178F4" w:rsidRDefault="005C5FFF" w:rsidP="004431F0">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007675CB" w14:textId="63B4C61D" w:rsidR="005C5FFF" w:rsidRPr="001178F4" w:rsidRDefault="005C5FFF" w:rsidP="004431F0">
            <w:pPr>
              <w:spacing w:after="200"/>
              <w:ind w:left="1332" w:hanging="612"/>
              <w:jc w:val="both"/>
              <w:rPr>
                <w:sz w:val="24"/>
                <w:szCs w:val="24"/>
              </w:rPr>
            </w:pPr>
            <w:r w:rsidRPr="001178F4">
              <w:rPr>
                <w:sz w:val="24"/>
                <w:szCs w:val="24"/>
              </w:rPr>
              <w:t>f)</w:t>
            </w:r>
            <w:r w:rsidRPr="001178F4">
              <w:rPr>
                <w:sz w:val="24"/>
                <w:szCs w:val="24"/>
              </w:rPr>
              <w:tab/>
            </w:r>
            <w:r w:rsidRPr="001178F4">
              <w:rPr>
                <w:sz w:val="24"/>
                <w:szCs w:val="24"/>
                <w:u w:val="single"/>
              </w:rPr>
              <w:t xml:space="preserve">Assurance de responsabilité civile du </w:t>
            </w:r>
            <w:r w:rsidR="00601342">
              <w:rPr>
                <w:sz w:val="24"/>
                <w:szCs w:val="24"/>
                <w:u w:val="single"/>
              </w:rPr>
              <w:t>Maître d’Ouvrage</w:t>
            </w:r>
          </w:p>
          <w:p w14:paraId="5B918DCA" w14:textId="77777777" w:rsidR="005C5FFF" w:rsidRPr="001178F4" w:rsidRDefault="005C5FFF" w:rsidP="004431F0">
            <w:pPr>
              <w:spacing w:after="200"/>
              <w:ind w:left="1332"/>
              <w:jc w:val="both"/>
              <w:rPr>
                <w:sz w:val="24"/>
                <w:szCs w:val="24"/>
              </w:rPr>
            </w:pPr>
            <w:r w:rsidRPr="001178F4">
              <w:rPr>
                <w:sz w:val="24"/>
                <w:szCs w:val="24"/>
              </w:rPr>
              <w:t>Conformément aux exigences légales applicables dans tout pays où tout ou partie du Marché doit être exécuté.</w:t>
            </w:r>
          </w:p>
          <w:p w14:paraId="79F95C31" w14:textId="77777777" w:rsidR="005C5FFF" w:rsidRPr="001178F4" w:rsidRDefault="005C5FFF" w:rsidP="004431F0">
            <w:pPr>
              <w:spacing w:after="200"/>
              <w:ind w:left="1332" w:hanging="612"/>
              <w:jc w:val="both"/>
              <w:rPr>
                <w:sz w:val="24"/>
                <w:szCs w:val="24"/>
              </w:rPr>
            </w:pPr>
            <w:r w:rsidRPr="001178F4">
              <w:rPr>
                <w:sz w:val="24"/>
                <w:szCs w:val="24"/>
              </w:rPr>
              <w:t>g)</w:t>
            </w:r>
            <w:r w:rsidRPr="001178F4">
              <w:rPr>
                <w:sz w:val="24"/>
                <w:szCs w:val="24"/>
              </w:rPr>
              <w:tab/>
            </w:r>
            <w:r w:rsidRPr="001178F4">
              <w:rPr>
                <w:sz w:val="24"/>
                <w:szCs w:val="24"/>
                <w:u w:val="single"/>
              </w:rPr>
              <w:t>Autres assurances</w:t>
            </w:r>
          </w:p>
          <w:p w14:paraId="6E52B8FC" w14:textId="77777777" w:rsidR="005C5FFF" w:rsidRPr="001178F4" w:rsidRDefault="005C5FFF" w:rsidP="004431F0">
            <w:pPr>
              <w:spacing w:after="200"/>
              <w:ind w:left="1332"/>
              <w:jc w:val="both"/>
              <w:rPr>
                <w:sz w:val="24"/>
                <w:szCs w:val="24"/>
              </w:rPr>
            </w:pPr>
            <w:r w:rsidRPr="001178F4">
              <w:rPr>
                <w:sz w:val="24"/>
                <w:szCs w:val="24"/>
              </w:rPr>
              <w:t>Toutes autres assurances qui pourront être spécifiquement convenues entre les parties au Marché présentes, telles qu’énumérées dans l’annexe mentionnée ci-dessus.</w:t>
            </w:r>
          </w:p>
          <w:p w14:paraId="768F9F0B" w14:textId="28F407F2" w:rsidR="005C5FFF" w:rsidRPr="001178F4" w:rsidRDefault="005C5FFF" w:rsidP="004431F0">
            <w:pPr>
              <w:spacing w:after="200"/>
              <w:ind w:left="720" w:hanging="720"/>
              <w:jc w:val="both"/>
              <w:rPr>
                <w:sz w:val="24"/>
                <w:szCs w:val="24"/>
              </w:rPr>
            </w:pPr>
            <w:r w:rsidRPr="001178F4">
              <w:rPr>
                <w:sz w:val="24"/>
                <w:szCs w:val="24"/>
              </w:rPr>
              <w:t>34.2</w:t>
            </w:r>
            <w:r w:rsidRPr="001178F4">
              <w:rPr>
                <w:sz w:val="24"/>
                <w:szCs w:val="24"/>
              </w:rPr>
              <w:tab/>
              <w:t xml:space="preserve">Le </w:t>
            </w:r>
            <w:r w:rsidR="00601342">
              <w:rPr>
                <w:sz w:val="24"/>
                <w:szCs w:val="24"/>
              </w:rPr>
              <w:t>Maître d’Ouvrage</w:t>
            </w:r>
            <w:r w:rsidRPr="001178F4">
              <w:rPr>
                <w:sz w:val="24"/>
                <w:szCs w:val="24"/>
              </w:rPr>
              <w:t xml:space="preserve"> devra être nommément désigné comme </w:t>
            </w:r>
            <w:r w:rsidR="00583987" w:rsidRPr="001178F4">
              <w:rPr>
                <w:sz w:val="24"/>
                <w:szCs w:val="24"/>
              </w:rPr>
              <w:t>co</w:t>
            </w:r>
            <w:r w:rsidR="00583987">
              <w:rPr>
                <w:sz w:val="24"/>
                <w:szCs w:val="24"/>
              </w:rPr>
              <w:t>a</w:t>
            </w:r>
            <w:r w:rsidR="00583987" w:rsidRPr="001178F4">
              <w:rPr>
                <w:sz w:val="24"/>
                <w:szCs w:val="24"/>
              </w:rPr>
              <w:t>ssuré</w:t>
            </w:r>
            <w:r w:rsidRPr="001178F4">
              <w:rPr>
                <w:sz w:val="24"/>
                <w:szCs w:val="24"/>
              </w:rPr>
              <w:t xml:space="preserve"> au titre des polices d’assurance contractées par </w:t>
            </w:r>
            <w:r w:rsidR="001359B1">
              <w:rPr>
                <w:sz w:val="24"/>
                <w:szCs w:val="24"/>
              </w:rPr>
              <w:t>l’Entrepreneur</w:t>
            </w:r>
            <w:r w:rsidRPr="001178F4">
              <w:rPr>
                <w:sz w:val="24"/>
                <w:szCs w:val="24"/>
              </w:rPr>
              <w:t xml:space="preserve"> en vertu de la </w:t>
            </w:r>
            <w:r w:rsidR="005772FF">
              <w:rPr>
                <w:sz w:val="24"/>
                <w:szCs w:val="24"/>
              </w:rPr>
              <w:t>Sous-</w:t>
            </w:r>
            <w:r w:rsidRPr="001178F4">
              <w:rPr>
                <w:sz w:val="24"/>
                <w:szCs w:val="24"/>
              </w:rPr>
              <w:t xml:space="preserve">Clause 34.1 ci-dessus, exception faite de l’assurance de responsabilité civile vis-à-vis des tiers, de l’assurance contre les accidents du travail et de l’assurance de responsabilité civile du </w:t>
            </w:r>
            <w:r w:rsidR="00601342">
              <w:rPr>
                <w:sz w:val="24"/>
                <w:szCs w:val="24"/>
              </w:rPr>
              <w:t>Maître d’Ouvrage</w:t>
            </w:r>
            <w:r w:rsidRPr="001178F4">
              <w:rPr>
                <w:sz w:val="24"/>
                <w:szCs w:val="24"/>
              </w:rPr>
              <w:t xml:space="preserve">.  En outre, les sous-traitants </w:t>
            </w:r>
            <w:r w:rsidR="009C6393">
              <w:rPr>
                <w:sz w:val="24"/>
                <w:szCs w:val="24"/>
              </w:rPr>
              <w:t>de l’Entrepreneur</w:t>
            </w:r>
            <w:r w:rsidRPr="001178F4">
              <w:rPr>
                <w:sz w:val="24"/>
                <w:szCs w:val="24"/>
              </w:rPr>
              <w:t xml:space="preserve"> devront être nommément désignés comme </w:t>
            </w:r>
            <w:r w:rsidR="005772FF" w:rsidRPr="001178F4">
              <w:rPr>
                <w:sz w:val="24"/>
                <w:szCs w:val="24"/>
              </w:rPr>
              <w:t>co</w:t>
            </w:r>
            <w:r w:rsidR="005772FF">
              <w:rPr>
                <w:sz w:val="24"/>
                <w:szCs w:val="24"/>
              </w:rPr>
              <w:t>a</w:t>
            </w:r>
            <w:r w:rsidR="005772FF" w:rsidRPr="001178F4">
              <w:rPr>
                <w:sz w:val="24"/>
                <w:szCs w:val="24"/>
              </w:rPr>
              <w:t>ssurés</w:t>
            </w:r>
            <w:r w:rsidRPr="001178F4">
              <w:rPr>
                <w:sz w:val="24"/>
                <w:szCs w:val="24"/>
              </w:rPr>
              <w:t xml:space="preserve"> au titre des polices d’assurance contractées par </w:t>
            </w:r>
            <w:r w:rsidR="001359B1">
              <w:rPr>
                <w:sz w:val="24"/>
                <w:szCs w:val="24"/>
              </w:rPr>
              <w:t>l’Entrepreneur</w:t>
            </w:r>
            <w:r w:rsidRPr="001178F4">
              <w:rPr>
                <w:sz w:val="24"/>
                <w:szCs w:val="24"/>
              </w:rPr>
              <w:t xml:space="preserve"> en vertu de la </w:t>
            </w:r>
            <w:r w:rsidR="005772FF">
              <w:rPr>
                <w:sz w:val="24"/>
                <w:szCs w:val="24"/>
              </w:rPr>
              <w:t>Sous-</w:t>
            </w:r>
            <w:r w:rsidRPr="001178F4">
              <w:rPr>
                <w:sz w:val="24"/>
                <w:szCs w:val="24"/>
              </w:rPr>
              <w:t xml:space="preserve">Clause 34.1 ci-dessus, exception faite de l’assurance du fret en cours de transport, de l’assurance contre les accidents du travail et de l’assurance de responsabilité civile du </w:t>
            </w:r>
            <w:r w:rsidR="00601342">
              <w:rPr>
                <w:sz w:val="24"/>
                <w:szCs w:val="24"/>
              </w:rPr>
              <w:t>Maître d’Ouvrage</w:t>
            </w:r>
            <w:r w:rsidRPr="001178F4">
              <w:rPr>
                <w:sz w:val="24"/>
                <w:szCs w:val="24"/>
              </w:rPr>
              <w:t xml:space="preserve">.  Par ailleurs, les assureurs devront renoncer, aux termes de ces polices, à tous leurs droits de subrogation à l’encontre de ces </w:t>
            </w:r>
            <w:r w:rsidR="005772FF" w:rsidRPr="001178F4">
              <w:rPr>
                <w:sz w:val="24"/>
                <w:szCs w:val="24"/>
              </w:rPr>
              <w:t>co</w:t>
            </w:r>
            <w:r w:rsidR="005772FF">
              <w:rPr>
                <w:sz w:val="24"/>
                <w:szCs w:val="24"/>
              </w:rPr>
              <w:t>a</w:t>
            </w:r>
            <w:r w:rsidR="005772FF" w:rsidRPr="001178F4">
              <w:rPr>
                <w:sz w:val="24"/>
                <w:szCs w:val="24"/>
              </w:rPr>
              <w:t>ssurés</w:t>
            </w:r>
            <w:r w:rsidRPr="001178F4">
              <w:rPr>
                <w:sz w:val="24"/>
                <w:szCs w:val="24"/>
              </w:rPr>
              <w:t>, du fait de sinistres ou de demandes d’indemnités résultant de l’exécution du Marché.</w:t>
            </w:r>
          </w:p>
          <w:p w14:paraId="7ED560CE" w14:textId="2A43AFEF" w:rsidR="005C5FFF" w:rsidRPr="001178F4" w:rsidRDefault="005C5FFF" w:rsidP="004431F0">
            <w:pPr>
              <w:spacing w:after="200"/>
              <w:ind w:left="720" w:hanging="720"/>
              <w:jc w:val="both"/>
              <w:rPr>
                <w:sz w:val="24"/>
                <w:szCs w:val="24"/>
              </w:rPr>
            </w:pPr>
            <w:r w:rsidRPr="001178F4">
              <w:rPr>
                <w:sz w:val="24"/>
                <w:szCs w:val="24"/>
              </w:rPr>
              <w:t>34.3</w:t>
            </w:r>
            <w:r w:rsidRPr="001178F4">
              <w:rPr>
                <w:sz w:val="24"/>
                <w:szCs w:val="24"/>
              </w:rPr>
              <w:tab/>
              <w:t xml:space="preserve">Conformément aux dispositions de l’annexe correspondante (Assurances obligatoires) de l’Acte d’engagement, </w:t>
            </w:r>
            <w:r w:rsidR="001359B1">
              <w:rPr>
                <w:sz w:val="24"/>
                <w:szCs w:val="24"/>
              </w:rPr>
              <w:t>l’Entrepreneur</w:t>
            </w:r>
            <w:r w:rsidRPr="001178F4">
              <w:rPr>
                <w:sz w:val="24"/>
                <w:szCs w:val="24"/>
              </w:rPr>
              <w:t xml:space="preserve"> devra fournir au </w:t>
            </w:r>
            <w:r w:rsidR="00601342">
              <w:rPr>
                <w:sz w:val="24"/>
                <w:szCs w:val="24"/>
              </w:rPr>
              <w:t>Maître d’Ouvrage</w:t>
            </w:r>
            <w:r w:rsidRPr="001178F4">
              <w:rPr>
                <w:sz w:val="24"/>
                <w:szCs w:val="24"/>
              </w:rPr>
              <w:t xml:space="preserve"> des certificats d’assurance (ou des copies des polices d’assurance) prouvant que les polices exigées sont pleinement en vigueur et effectives.  Les certificats devront stipuler que les assureurs seront tenus de donner un préavis de vingt et un (21) jours au moins au </w:t>
            </w:r>
            <w:r w:rsidR="00601342">
              <w:rPr>
                <w:sz w:val="24"/>
                <w:szCs w:val="24"/>
              </w:rPr>
              <w:t>Maître d’Ouvrage</w:t>
            </w:r>
            <w:r w:rsidRPr="001178F4">
              <w:rPr>
                <w:sz w:val="24"/>
                <w:szCs w:val="24"/>
              </w:rPr>
              <w:t>, avant de pouvoir résilier une police ou de lui apporter une modification importante.</w:t>
            </w:r>
          </w:p>
          <w:p w14:paraId="5AEFA9C2" w14:textId="0445BE85" w:rsidR="005C5FFF" w:rsidRPr="001178F4" w:rsidRDefault="005C5FFF" w:rsidP="004431F0">
            <w:pPr>
              <w:spacing w:after="200"/>
              <w:ind w:left="720" w:hanging="720"/>
              <w:jc w:val="both"/>
              <w:rPr>
                <w:sz w:val="24"/>
                <w:szCs w:val="24"/>
              </w:rPr>
            </w:pPr>
            <w:r w:rsidRPr="001178F4">
              <w:rPr>
                <w:sz w:val="24"/>
                <w:szCs w:val="24"/>
              </w:rPr>
              <w:t>34.4</w:t>
            </w:r>
            <w:r w:rsidRPr="001178F4">
              <w:rPr>
                <w:sz w:val="24"/>
                <w:szCs w:val="24"/>
              </w:rPr>
              <w:tab/>
            </w:r>
            <w:r w:rsidR="001359B1">
              <w:rPr>
                <w:sz w:val="24"/>
                <w:szCs w:val="24"/>
              </w:rPr>
              <w:t>L’Entrepreneur</w:t>
            </w:r>
            <w:r w:rsidRPr="001178F4">
              <w:rPr>
                <w:sz w:val="24"/>
                <w:szCs w:val="24"/>
              </w:rPr>
              <w:t xml:space="preserve">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w:t>
            </w:r>
            <w:r w:rsidR="001359B1">
              <w:rPr>
                <w:sz w:val="24"/>
                <w:szCs w:val="24"/>
              </w:rPr>
              <w:t>l’Entrepreneur</w:t>
            </w:r>
            <w:r w:rsidRPr="001178F4">
              <w:rPr>
                <w:sz w:val="24"/>
                <w:szCs w:val="24"/>
              </w:rPr>
              <w:t>.</w:t>
            </w:r>
          </w:p>
          <w:p w14:paraId="3750591C" w14:textId="7D7C2D75" w:rsidR="005C5FFF" w:rsidRPr="001178F4" w:rsidRDefault="005C5FFF" w:rsidP="004431F0">
            <w:pPr>
              <w:spacing w:after="200"/>
              <w:ind w:left="720" w:hanging="720"/>
              <w:jc w:val="both"/>
              <w:rPr>
                <w:sz w:val="24"/>
                <w:szCs w:val="24"/>
              </w:rPr>
            </w:pPr>
            <w:r w:rsidRPr="001178F4">
              <w:rPr>
                <w:sz w:val="24"/>
                <w:szCs w:val="24"/>
              </w:rPr>
              <w:t>34.5</w:t>
            </w:r>
            <w:r w:rsidRPr="001178F4">
              <w:rPr>
                <w:sz w:val="24"/>
                <w:szCs w:val="24"/>
              </w:rPr>
              <w:tab/>
              <w:t xml:space="preserve">Le </w:t>
            </w:r>
            <w:r w:rsidR="00601342">
              <w:rPr>
                <w:sz w:val="24"/>
                <w:szCs w:val="24"/>
              </w:rPr>
              <w:t>Maître d’Ouvrage</w:t>
            </w:r>
            <w:r w:rsidRPr="001178F4">
              <w:rPr>
                <w:sz w:val="24"/>
                <w:szCs w:val="24"/>
              </w:rPr>
              <w:t xml:space="preserve"> devra contracter et maintenir en vigueur à ses propres frais les assurances spécifiées dans l’annexe correspondante (Assurances obligatoires) de l’Acte d’engagement, pour les montants, avec les franchises et dans les conditions stipulées dans cette même annexe.  </w:t>
            </w:r>
            <w:r w:rsidR="001359B1">
              <w:rPr>
                <w:sz w:val="24"/>
                <w:szCs w:val="24"/>
              </w:rPr>
              <w:t>L’Entrepreneur</w:t>
            </w:r>
            <w:r w:rsidRPr="001178F4">
              <w:rPr>
                <w:sz w:val="24"/>
                <w:szCs w:val="24"/>
              </w:rPr>
              <w:t xml:space="preserve"> et les sous-traitants </w:t>
            </w:r>
            <w:r w:rsidR="009C6393">
              <w:rPr>
                <w:sz w:val="24"/>
                <w:szCs w:val="24"/>
              </w:rPr>
              <w:t>de l’Entrepreneur</w:t>
            </w:r>
            <w:r w:rsidRPr="001178F4">
              <w:rPr>
                <w:sz w:val="24"/>
                <w:szCs w:val="24"/>
              </w:rPr>
              <w:t xml:space="preserve"> devront être nommément désignés en tant que </w:t>
            </w:r>
            <w:r w:rsidR="005772FF" w:rsidRPr="001178F4">
              <w:rPr>
                <w:sz w:val="24"/>
                <w:szCs w:val="24"/>
              </w:rPr>
              <w:t>co</w:t>
            </w:r>
            <w:r w:rsidR="005772FF">
              <w:rPr>
                <w:sz w:val="24"/>
                <w:szCs w:val="24"/>
              </w:rPr>
              <w:t>a</w:t>
            </w:r>
            <w:r w:rsidR="005772FF" w:rsidRPr="001178F4">
              <w:rPr>
                <w:sz w:val="24"/>
                <w:szCs w:val="24"/>
              </w:rPr>
              <w:t>ssurés</w:t>
            </w:r>
            <w:r w:rsidRPr="001178F4">
              <w:rPr>
                <w:sz w:val="24"/>
                <w:szCs w:val="24"/>
              </w:rPr>
              <w:t xml:space="preserve"> au titre de toutes ces polices.  Les assureurs devront renoncer, aux termes de ces polices, à tous leurs droits de subrogation à l’encontre de ces </w:t>
            </w:r>
            <w:r w:rsidR="005772FF" w:rsidRPr="001178F4">
              <w:rPr>
                <w:sz w:val="24"/>
                <w:szCs w:val="24"/>
              </w:rPr>
              <w:t>co</w:t>
            </w:r>
            <w:r w:rsidR="005772FF">
              <w:rPr>
                <w:sz w:val="24"/>
                <w:szCs w:val="24"/>
              </w:rPr>
              <w:t>a</w:t>
            </w:r>
            <w:r w:rsidR="005772FF" w:rsidRPr="001178F4">
              <w:rPr>
                <w:sz w:val="24"/>
                <w:szCs w:val="24"/>
              </w:rPr>
              <w:t>ssurés</w:t>
            </w:r>
            <w:r w:rsidRPr="001178F4">
              <w:rPr>
                <w:sz w:val="24"/>
                <w:szCs w:val="24"/>
              </w:rPr>
              <w:t xml:space="preserve">, du fait de tous les sinistres ou de toutes les demandes d’indemnités résultant de l’exécution du Marché. Le </w:t>
            </w:r>
            <w:r w:rsidR="00601342">
              <w:rPr>
                <w:sz w:val="24"/>
                <w:szCs w:val="24"/>
              </w:rPr>
              <w:t>Maître d’Ouvrage</w:t>
            </w:r>
            <w:r w:rsidRPr="001178F4">
              <w:rPr>
                <w:sz w:val="24"/>
                <w:szCs w:val="24"/>
              </w:rPr>
              <w:t xml:space="preserve"> devra fournir </w:t>
            </w:r>
            <w:r w:rsidR="001359B1">
              <w:rPr>
                <w:sz w:val="24"/>
                <w:szCs w:val="24"/>
              </w:rPr>
              <w:t>à l’Entrepreneur</w:t>
            </w:r>
            <w:r w:rsidRPr="001178F4">
              <w:rPr>
                <w:sz w:val="24"/>
                <w:szCs w:val="24"/>
              </w:rPr>
              <w:t xml:space="preserve"> une preuve satisfaisante que les assurances exigées sont pleinement en vigueur et effectives.  Les polices devront stipuler que tous les assureurs seront tenus de donner un préavis de vingt et un (21) jours au moins </w:t>
            </w:r>
            <w:r w:rsidR="001359B1">
              <w:rPr>
                <w:sz w:val="24"/>
                <w:szCs w:val="24"/>
              </w:rPr>
              <w:t>à l’Entrepreneur</w:t>
            </w:r>
            <w:r w:rsidRPr="001178F4">
              <w:rPr>
                <w:sz w:val="24"/>
                <w:szCs w:val="24"/>
              </w:rPr>
              <w:t xml:space="preserve">, avant de pouvoir résilier une police ou de lui apporter une modification importante.  Si </w:t>
            </w:r>
            <w:r w:rsidR="001359B1">
              <w:rPr>
                <w:sz w:val="24"/>
                <w:szCs w:val="24"/>
              </w:rPr>
              <w:t>l’Entrepreneur</w:t>
            </w:r>
            <w:r w:rsidRPr="001178F4">
              <w:rPr>
                <w:sz w:val="24"/>
                <w:szCs w:val="24"/>
              </w:rPr>
              <w:t xml:space="preserve"> le lui demande, le </w:t>
            </w:r>
            <w:r w:rsidR="00601342">
              <w:rPr>
                <w:sz w:val="24"/>
                <w:szCs w:val="24"/>
              </w:rPr>
              <w:t>Maître d’Ouvrage</w:t>
            </w:r>
            <w:r w:rsidRPr="001178F4">
              <w:rPr>
                <w:sz w:val="24"/>
                <w:szCs w:val="24"/>
              </w:rPr>
              <w:t xml:space="preserve"> devra lui fournir des copies des polices souscrites par le </w:t>
            </w:r>
            <w:r w:rsidR="00601342">
              <w:rPr>
                <w:sz w:val="24"/>
                <w:szCs w:val="24"/>
              </w:rPr>
              <w:t>Maître d’Ouvrage</w:t>
            </w:r>
            <w:r w:rsidRPr="001178F4">
              <w:rPr>
                <w:sz w:val="24"/>
                <w:szCs w:val="24"/>
              </w:rPr>
              <w:t xml:space="preserve"> en vertu de la présente </w:t>
            </w:r>
            <w:r w:rsidR="005772FF">
              <w:rPr>
                <w:sz w:val="24"/>
                <w:szCs w:val="24"/>
              </w:rPr>
              <w:t>Sous-</w:t>
            </w:r>
            <w:r w:rsidRPr="001178F4">
              <w:rPr>
                <w:sz w:val="24"/>
                <w:szCs w:val="24"/>
              </w:rPr>
              <w:t>Clause 34.5.</w:t>
            </w:r>
          </w:p>
          <w:p w14:paraId="207754A6" w14:textId="08C56DC9" w:rsidR="005C5FFF" w:rsidRPr="001178F4" w:rsidRDefault="005C5FFF" w:rsidP="004431F0">
            <w:pPr>
              <w:spacing w:after="200"/>
              <w:ind w:left="720" w:hanging="720"/>
              <w:jc w:val="both"/>
              <w:rPr>
                <w:sz w:val="24"/>
                <w:szCs w:val="24"/>
              </w:rPr>
            </w:pPr>
            <w:r w:rsidRPr="001178F4">
              <w:rPr>
                <w:sz w:val="24"/>
                <w:szCs w:val="24"/>
              </w:rPr>
              <w:t>34.6</w:t>
            </w:r>
            <w:r w:rsidRPr="001178F4">
              <w:rPr>
                <w:sz w:val="24"/>
                <w:szCs w:val="24"/>
              </w:rPr>
              <w:tab/>
              <w:t xml:space="preserve">Si </w:t>
            </w:r>
            <w:r w:rsidR="001359B1">
              <w:rPr>
                <w:sz w:val="24"/>
                <w:szCs w:val="24"/>
              </w:rPr>
              <w:t>l’Entrepreneur</w:t>
            </w:r>
            <w:r w:rsidRPr="001178F4">
              <w:rPr>
                <w:sz w:val="24"/>
                <w:szCs w:val="24"/>
              </w:rPr>
              <w:t xml:space="preserve"> s’abstient de contracter et/ou de maintenir en vigueur les assurances visées à la </w:t>
            </w:r>
            <w:r w:rsidR="005772FF">
              <w:rPr>
                <w:sz w:val="24"/>
                <w:szCs w:val="24"/>
              </w:rPr>
              <w:t>Sous-</w:t>
            </w:r>
            <w:r w:rsidRPr="001178F4">
              <w:rPr>
                <w:sz w:val="24"/>
                <w:szCs w:val="24"/>
              </w:rPr>
              <w:t xml:space="preserve">Clause 34.1 ci-dessus, le </w:t>
            </w:r>
            <w:r w:rsidR="00601342">
              <w:rPr>
                <w:sz w:val="24"/>
                <w:szCs w:val="24"/>
              </w:rPr>
              <w:t>Maître d’Ouvrage</w:t>
            </w:r>
            <w:r w:rsidRPr="001178F4">
              <w:rPr>
                <w:sz w:val="24"/>
                <w:szCs w:val="24"/>
              </w:rPr>
              <w:t xml:space="preserve"> pourra contracter ces assurances et les maintenir en vigueur, et déduire de temps à autre de toute somme due </w:t>
            </w:r>
            <w:r w:rsidR="001359B1">
              <w:rPr>
                <w:sz w:val="24"/>
                <w:szCs w:val="24"/>
              </w:rPr>
              <w:t>à l’Entrepreneur</w:t>
            </w:r>
            <w:r w:rsidRPr="001178F4">
              <w:rPr>
                <w:sz w:val="24"/>
                <w:szCs w:val="24"/>
              </w:rPr>
              <w:t xml:space="preserve"> en vertu du Marché, toute prime que le </w:t>
            </w:r>
            <w:r w:rsidR="00601342">
              <w:rPr>
                <w:sz w:val="24"/>
                <w:szCs w:val="24"/>
              </w:rPr>
              <w:t>Maître d’Ouvrage</w:t>
            </w:r>
            <w:r w:rsidRPr="001178F4">
              <w:rPr>
                <w:sz w:val="24"/>
                <w:szCs w:val="24"/>
              </w:rPr>
              <w:t xml:space="preserve"> aura payée à l’assureur, ou recouvrer autrement le montant de la prime ainsi payée, comme si c’était une dette due par </w:t>
            </w:r>
            <w:r w:rsidR="001359B1">
              <w:rPr>
                <w:sz w:val="24"/>
                <w:szCs w:val="24"/>
              </w:rPr>
              <w:t>l’Entrepreneur</w:t>
            </w:r>
            <w:r w:rsidRPr="001178F4">
              <w:rPr>
                <w:sz w:val="24"/>
                <w:szCs w:val="24"/>
              </w:rPr>
              <w:t>.</w:t>
            </w:r>
          </w:p>
          <w:p w14:paraId="1CF7371A" w14:textId="537FCC69" w:rsidR="005C5FFF" w:rsidRPr="001178F4" w:rsidRDefault="005C5FFF" w:rsidP="004431F0">
            <w:pPr>
              <w:spacing w:after="200"/>
              <w:ind w:left="720" w:hanging="720"/>
              <w:jc w:val="both"/>
              <w:rPr>
                <w:sz w:val="24"/>
                <w:szCs w:val="24"/>
              </w:rPr>
            </w:pPr>
            <w:r w:rsidRPr="001178F4">
              <w:rPr>
                <w:sz w:val="24"/>
                <w:szCs w:val="24"/>
              </w:rPr>
              <w:tab/>
              <w:t xml:space="preserve">Si le </w:t>
            </w:r>
            <w:r w:rsidR="00601342">
              <w:rPr>
                <w:sz w:val="24"/>
                <w:szCs w:val="24"/>
              </w:rPr>
              <w:t>Maître d’Ouvrage</w:t>
            </w:r>
            <w:r w:rsidRPr="001178F4">
              <w:rPr>
                <w:sz w:val="24"/>
                <w:szCs w:val="24"/>
              </w:rPr>
              <w:t xml:space="preserve"> s’abstient de contracter et/ou de maintenir en vigueur les assurances visées à la </w:t>
            </w:r>
            <w:r w:rsidR="005772FF">
              <w:rPr>
                <w:sz w:val="24"/>
                <w:szCs w:val="24"/>
              </w:rPr>
              <w:t>Sous-</w:t>
            </w:r>
            <w:r w:rsidRPr="001178F4">
              <w:rPr>
                <w:sz w:val="24"/>
                <w:szCs w:val="24"/>
              </w:rPr>
              <w:t xml:space="preserve">Clause 34.5 ci-dessus, </w:t>
            </w:r>
            <w:r w:rsidR="001359B1">
              <w:rPr>
                <w:sz w:val="24"/>
                <w:szCs w:val="24"/>
              </w:rPr>
              <w:t>l’Entrepreneur</w:t>
            </w:r>
            <w:r w:rsidRPr="001178F4">
              <w:rPr>
                <w:sz w:val="24"/>
                <w:szCs w:val="24"/>
              </w:rPr>
              <w:t xml:space="preserve"> pourra contracter ces assurances et les maintenir en vigueur, et déduire de temps à autre de toute somme due au </w:t>
            </w:r>
            <w:r w:rsidR="00601342">
              <w:rPr>
                <w:sz w:val="24"/>
                <w:szCs w:val="24"/>
              </w:rPr>
              <w:t>Maître d’Ouvrage</w:t>
            </w:r>
            <w:r w:rsidRPr="001178F4">
              <w:rPr>
                <w:sz w:val="24"/>
                <w:szCs w:val="24"/>
              </w:rPr>
              <w:t xml:space="preserve"> en vertu du Marché, toute prime que </w:t>
            </w:r>
            <w:r w:rsidR="001359B1">
              <w:rPr>
                <w:sz w:val="24"/>
                <w:szCs w:val="24"/>
              </w:rPr>
              <w:t>l’Entrepreneur</w:t>
            </w:r>
            <w:r w:rsidRPr="001178F4">
              <w:rPr>
                <w:sz w:val="24"/>
                <w:szCs w:val="24"/>
              </w:rPr>
              <w:t xml:space="preserve"> aura payée à l’assureur, ou recouvrer autrement le montant de la prime ainsi payée, comme une dette due par le </w:t>
            </w:r>
            <w:r w:rsidR="00601342">
              <w:rPr>
                <w:sz w:val="24"/>
                <w:szCs w:val="24"/>
              </w:rPr>
              <w:t>Maître d’Ouvrage</w:t>
            </w:r>
            <w:r w:rsidRPr="001178F4">
              <w:rPr>
                <w:sz w:val="24"/>
                <w:szCs w:val="24"/>
              </w:rPr>
              <w:t xml:space="preserve">.  Cependant, si </w:t>
            </w:r>
            <w:r w:rsidR="001359B1">
              <w:rPr>
                <w:sz w:val="24"/>
                <w:szCs w:val="24"/>
              </w:rPr>
              <w:t>l’Entrepreneur</w:t>
            </w:r>
            <w:r w:rsidRPr="001178F4">
              <w:rPr>
                <w:sz w:val="24"/>
                <w:szCs w:val="24"/>
              </w:rPr>
              <w:t xml:space="preserve"> s’abstient ou est dans l’incapacité de contracter et de maintenir ces assurances en vigueur, il n’encourra aucune responsabilité envers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pourra exercer tous les recours qui lui sont ouverts à l’encontre du </w:t>
            </w:r>
            <w:r w:rsidR="00601342">
              <w:rPr>
                <w:sz w:val="24"/>
                <w:szCs w:val="24"/>
              </w:rPr>
              <w:t>Maître d’Ouvrage</w:t>
            </w:r>
            <w:r w:rsidRPr="001178F4">
              <w:rPr>
                <w:sz w:val="24"/>
                <w:szCs w:val="24"/>
              </w:rPr>
              <w:t xml:space="preserve">, au titre des responsabilités du </w:t>
            </w:r>
            <w:r w:rsidR="00601342">
              <w:rPr>
                <w:sz w:val="24"/>
                <w:szCs w:val="24"/>
              </w:rPr>
              <w:t>Maître d’Ouvrage</w:t>
            </w:r>
            <w:r w:rsidRPr="001178F4">
              <w:rPr>
                <w:sz w:val="24"/>
                <w:szCs w:val="24"/>
              </w:rPr>
              <w:t xml:space="preserve"> aux termes du Marché.</w:t>
            </w:r>
          </w:p>
          <w:p w14:paraId="5309AF45" w14:textId="78581432" w:rsidR="005C5FFF" w:rsidRPr="001178F4" w:rsidRDefault="005C5FFF" w:rsidP="004431F0">
            <w:pPr>
              <w:pStyle w:val="BlockText"/>
              <w:spacing w:after="200"/>
              <w:ind w:left="720" w:right="0"/>
              <w:rPr>
                <w:szCs w:val="24"/>
              </w:rPr>
            </w:pPr>
            <w:r w:rsidRPr="001178F4">
              <w:rPr>
                <w:szCs w:val="24"/>
              </w:rPr>
              <w:t>34.7</w:t>
            </w:r>
            <w:r w:rsidRPr="001178F4">
              <w:rPr>
                <w:szCs w:val="24"/>
              </w:rPr>
              <w:tab/>
              <w:t xml:space="preserve">Sauf stipulation contraire du Marché, </w:t>
            </w:r>
            <w:r w:rsidR="001359B1">
              <w:rPr>
                <w:szCs w:val="24"/>
              </w:rPr>
              <w:t>l’Entrepreneur</w:t>
            </w:r>
            <w:r w:rsidRPr="001178F4">
              <w:rPr>
                <w:szCs w:val="24"/>
              </w:rPr>
              <w:t xml:space="preserve"> devra assurer la préparation et le suivi de tous les dossiers de demandes d’indemnisation présentés en vertu des polices qu’il aura contractées en application de la présente Clause 34 et toutes les sommes payables par des assureurs devront être payées </w:t>
            </w:r>
            <w:r w:rsidR="001359B1">
              <w:rPr>
                <w:szCs w:val="24"/>
              </w:rPr>
              <w:t>à l’Entrepreneur</w:t>
            </w:r>
            <w:r w:rsidRPr="001178F4">
              <w:rPr>
                <w:szCs w:val="24"/>
              </w:rPr>
              <w:t xml:space="preserve">.  Le </w:t>
            </w:r>
            <w:r w:rsidR="00601342">
              <w:rPr>
                <w:szCs w:val="24"/>
              </w:rPr>
              <w:t>Maître d’Ouvrage</w:t>
            </w:r>
            <w:r w:rsidRPr="001178F4">
              <w:rPr>
                <w:szCs w:val="24"/>
              </w:rPr>
              <w:t xml:space="preserve"> devra fournir </w:t>
            </w:r>
            <w:r w:rsidR="001359B1">
              <w:rPr>
                <w:szCs w:val="24"/>
              </w:rPr>
              <w:t>à l’Entrepreneur</w:t>
            </w:r>
            <w:r w:rsidRPr="001178F4">
              <w:rPr>
                <w:szCs w:val="24"/>
              </w:rPr>
              <w:t xml:space="preserve"> l’assistance qui pourra être exigée par </w:t>
            </w:r>
            <w:r w:rsidR="001359B1">
              <w:rPr>
                <w:szCs w:val="24"/>
              </w:rPr>
              <w:t>l’Entrepreneur</w:t>
            </w:r>
            <w:r w:rsidRPr="001178F4">
              <w:rPr>
                <w:szCs w:val="24"/>
              </w:rPr>
              <w:t xml:space="preserve">.  Dans tous les cas où des réclamations effectuées au titre d’assurance mettraient en jeu les intérêts du </w:t>
            </w:r>
            <w:r w:rsidR="00601342">
              <w:rPr>
                <w:szCs w:val="24"/>
              </w:rPr>
              <w:t>Maître d’Ouvrage</w:t>
            </w:r>
            <w:r w:rsidRPr="001178F4">
              <w:rPr>
                <w:szCs w:val="24"/>
              </w:rPr>
              <w:t xml:space="preserve">, </w:t>
            </w:r>
            <w:r w:rsidR="001359B1">
              <w:rPr>
                <w:szCs w:val="24"/>
              </w:rPr>
              <w:t>l’Entrepreneur</w:t>
            </w:r>
            <w:r w:rsidRPr="001178F4">
              <w:rPr>
                <w:szCs w:val="24"/>
              </w:rPr>
              <w:t xml:space="preserve"> ne devra donner aucune décharge ni conclure aucun règlement transactionnel avec l’assureur, sans avoir obtenu le consentement préalable et écrit du </w:t>
            </w:r>
            <w:r w:rsidR="00601342">
              <w:rPr>
                <w:szCs w:val="24"/>
              </w:rPr>
              <w:t>Maître d’Ouvrage</w:t>
            </w:r>
            <w:r w:rsidRPr="001178F4">
              <w:rPr>
                <w:szCs w:val="24"/>
              </w:rPr>
              <w:t xml:space="preserve">.  Dans tous les cas où des réclamations d’assurance mettraient en jeu les intérêts </w:t>
            </w:r>
            <w:r w:rsidR="009C6393">
              <w:rPr>
                <w:szCs w:val="24"/>
              </w:rPr>
              <w:t>de l’Entrepreneur</w:t>
            </w:r>
            <w:r w:rsidRPr="001178F4">
              <w:rPr>
                <w:szCs w:val="24"/>
              </w:rPr>
              <w:t xml:space="preserve">, le </w:t>
            </w:r>
            <w:r w:rsidR="00601342">
              <w:rPr>
                <w:szCs w:val="24"/>
              </w:rPr>
              <w:t>Maître d’Ouvrage</w:t>
            </w:r>
            <w:r w:rsidRPr="001178F4">
              <w:rPr>
                <w:szCs w:val="24"/>
              </w:rPr>
              <w:t xml:space="preserve"> ne devra donner aucune décharge ni conclure aucun règlement transactionnel avec l’assureur, sans avoir obtenu le consentement préalable et écrit </w:t>
            </w:r>
            <w:r w:rsidR="009C6393">
              <w:rPr>
                <w:szCs w:val="24"/>
              </w:rPr>
              <w:t>de l’Entrepreneur</w:t>
            </w:r>
            <w:r w:rsidRPr="001178F4">
              <w:rPr>
                <w:szCs w:val="24"/>
              </w:rPr>
              <w:t>.</w:t>
            </w:r>
          </w:p>
        </w:tc>
      </w:tr>
      <w:tr w:rsidR="005C5FFF" w:rsidRPr="001178F4" w14:paraId="772CE7F1" w14:textId="77777777" w:rsidTr="004431F0">
        <w:tc>
          <w:tcPr>
            <w:tcW w:w="2088" w:type="dxa"/>
          </w:tcPr>
          <w:p w14:paraId="4E07E743" w14:textId="2DCFA133" w:rsidR="005C5FFF" w:rsidRPr="001178F4" w:rsidRDefault="005C5FFF" w:rsidP="008F394E">
            <w:pPr>
              <w:pStyle w:val="Sec7H-1"/>
              <w:ind w:left="343"/>
            </w:pPr>
            <w:bookmarkStart w:id="741" w:name="_Toc107421513"/>
            <w:r w:rsidRPr="001178F4">
              <w:t xml:space="preserve">Conditions </w:t>
            </w:r>
            <w:r w:rsidR="005772FF">
              <w:t>I</w:t>
            </w:r>
            <w:r w:rsidRPr="001178F4">
              <w:t>mprévisibles</w:t>
            </w:r>
            <w:bookmarkEnd w:id="741"/>
          </w:p>
        </w:tc>
        <w:tc>
          <w:tcPr>
            <w:tcW w:w="7585" w:type="dxa"/>
          </w:tcPr>
          <w:p w14:paraId="203FD939" w14:textId="69410385" w:rsidR="005C5FFF" w:rsidRPr="001178F4" w:rsidRDefault="005C5FFF" w:rsidP="004431F0">
            <w:pPr>
              <w:spacing w:after="200"/>
              <w:ind w:left="720" w:hanging="720"/>
              <w:jc w:val="both"/>
              <w:rPr>
                <w:sz w:val="24"/>
                <w:szCs w:val="24"/>
              </w:rPr>
            </w:pPr>
            <w:r w:rsidRPr="001178F4">
              <w:rPr>
                <w:sz w:val="24"/>
                <w:szCs w:val="24"/>
              </w:rPr>
              <w:t>35.1</w:t>
            </w:r>
            <w:r w:rsidRPr="001178F4">
              <w:rPr>
                <w:sz w:val="24"/>
                <w:szCs w:val="24"/>
              </w:rPr>
              <w:tab/>
              <w:t xml:space="preserve">Si, pendant l’exécution du Marché, </w:t>
            </w:r>
            <w:r w:rsidR="001359B1">
              <w:rPr>
                <w:sz w:val="24"/>
                <w:szCs w:val="24"/>
              </w:rPr>
              <w:t>l’Entrepreneur</w:t>
            </w:r>
            <w:r w:rsidRPr="001178F4">
              <w:rPr>
                <w:sz w:val="24"/>
                <w:szCs w:val="24"/>
              </w:rPr>
              <w:t xml:space="preserve">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601342">
              <w:rPr>
                <w:sz w:val="24"/>
                <w:szCs w:val="24"/>
              </w:rPr>
              <w:t>Maître d’Ouvrage</w:t>
            </w:r>
            <w:r w:rsidRPr="001178F4">
              <w:rPr>
                <w:sz w:val="24"/>
                <w:szCs w:val="24"/>
              </w:rPr>
              <w:t xml:space="preserve"> à propos de </w:t>
            </w:r>
            <w:r w:rsidR="00C464C0">
              <w:rPr>
                <w:sz w:val="24"/>
                <w:szCs w:val="24"/>
              </w:rPr>
              <w:t>l’O</w:t>
            </w:r>
            <w:r w:rsidRPr="001178F4">
              <w:rPr>
                <w:sz w:val="24"/>
                <w:szCs w:val="24"/>
              </w:rPr>
              <w:t xml:space="preserve">uvrage (y compris les données sur les sondages), et sur la base des informations qu’il aurait pu obtenir à la suite d’une inspection du site, ou encore sur la base d’autres données sur le site auxquelles il aurait pu aisément accéder, et si </w:t>
            </w:r>
            <w:r w:rsidR="001359B1">
              <w:rPr>
                <w:sz w:val="24"/>
                <w:szCs w:val="24"/>
              </w:rPr>
              <w:t>l’Entrepreneur</w:t>
            </w:r>
            <w:r w:rsidRPr="001178F4">
              <w:rPr>
                <w:sz w:val="24"/>
                <w:szCs w:val="24"/>
              </w:rPr>
              <w:t xml:space="preserve">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w:t>
            </w:r>
            <w:r w:rsidR="001359B1">
              <w:rPr>
                <w:sz w:val="24"/>
                <w:szCs w:val="24"/>
              </w:rPr>
              <w:t>l’Entrepreneur</w:t>
            </w:r>
            <w:r w:rsidRPr="001178F4">
              <w:rPr>
                <w:sz w:val="24"/>
                <w:szCs w:val="24"/>
              </w:rPr>
              <w:t xml:space="preserve"> devra en aviser sans délai le Directeur de projet par une notification écrite à cet effet, avant d’exécuter des travaux supplémentaires ou d’utiliser des matériels et équipements supplémentaires ou des équipements supplémentaires </w:t>
            </w:r>
            <w:r w:rsidR="009C6393">
              <w:rPr>
                <w:sz w:val="24"/>
                <w:szCs w:val="24"/>
              </w:rPr>
              <w:t>de l’Entrepreneur</w:t>
            </w:r>
            <w:r w:rsidRPr="001178F4">
              <w:rPr>
                <w:sz w:val="24"/>
                <w:szCs w:val="24"/>
              </w:rPr>
              <w:t> ; cette notification devra indiquer :</w:t>
            </w:r>
          </w:p>
          <w:p w14:paraId="4C7D180D" w14:textId="77777777"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les conditions physiques ou les obstacles artificiels rencontrés sur le site et qui ne pouvaient raisonnablement être prévus ;</w:t>
            </w:r>
          </w:p>
          <w:p w14:paraId="76109B56" w14:textId="34806C9C"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les travaux supplémentaires et/ou les matériels et équipements supplémentaires et/ou les équipements supplémentaires </w:t>
            </w:r>
            <w:r w:rsidR="009C6393">
              <w:rPr>
                <w:sz w:val="24"/>
                <w:szCs w:val="24"/>
              </w:rPr>
              <w:t>de l’Entrepreneur</w:t>
            </w:r>
            <w:r w:rsidRPr="001178F4">
              <w:rPr>
                <w:sz w:val="24"/>
                <w:szCs w:val="24"/>
              </w:rPr>
              <w:t xml:space="preserve"> qui sont nécessaires, y compris les mesures que </w:t>
            </w:r>
            <w:r w:rsidR="001359B1">
              <w:rPr>
                <w:sz w:val="24"/>
                <w:szCs w:val="24"/>
              </w:rPr>
              <w:t>l’Entrepreneur</w:t>
            </w:r>
            <w:r w:rsidRPr="001178F4">
              <w:rPr>
                <w:sz w:val="24"/>
                <w:szCs w:val="24"/>
              </w:rPr>
              <w:t xml:space="preserve"> prendra ou proposera de prendre afin de surmonter ces conditions ou obstacles ;</w:t>
            </w:r>
          </w:p>
          <w:p w14:paraId="762432AB" w14:textId="77777777"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l’importance du retard prévu ; et</w:t>
            </w:r>
          </w:p>
          <w:p w14:paraId="65B8B0D9" w14:textId="3ACD2FE8" w:rsidR="005C5FFF" w:rsidRPr="001178F4" w:rsidRDefault="005C5FFF" w:rsidP="004431F0">
            <w:pPr>
              <w:spacing w:after="200"/>
              <w:ind w:left="1332" w:hanging="630"/>
              <w:jc w:val="both"/>
              <w:rPr>
                <w:sz w:val="24"/>
                <w:szCs w:val="24"/>
              </w:rPr>
            </w:pPr>
            <w:r w:rsidRPr="001178F4">
              <w:rPr>
                <w:sz w:val="24"/>
                <w:szCs w:val="24"/>
              </w:rPr>
              <w:t>d)</w:t>
            </w:r>
            <w:r w:rsidRPr="001178F4">
              <w:rPr>
                <w:sz w:val="24"/>
                <w:szCs w:val="24"/>
              </w:rPr>
              <w:tab/>
              <w:t xml:space="preserve">les coûts et dépenses supplémentaires que </w:t>
            </w:r>
            <w:r w:rsidR="001359B1">
              <w:rPr>
                <w:sz w:val="24"/>
                <w:szCs w:val="24"/>
              </w:rPr>
              <w:t>l’Entrepreneur</w:t>
            </w:r>
            <w:r w:rsidRPr="001178F4">
              <w:rPr>
                <w:sz w:val="24"/>
                <w:szCs w:val="24"/>
              </w:rPr>
              <w:t xml:space="preserve"> est susceptible d’encourir.</w:t>
            </w:r>
          </w:p>
          <w:p w14:paraId="79654FDE" w14:textId="0093A1DB" w:rsidR="005C5FFF" w:rsidRPr="001178F4" w:rsidRDefault="005C5FFF" w:rsidP="004431F0">
            <w:pPr>
              <w:spacing w:after="200"/>
              <w:ind w:left="720"/>
              <w:jc w:val="both"/>
              <w:rPr>
                <w:sz w:val="24"/>
                <w:szCs w:val="24"/>
              </w:rPr>
            </w:pPr>
            <w:r w:rsidRPr="001178F4">
              <w:rPr>
                <w:sz w:val="24"/>
                <w:szCs w:val="24"/>
              </w:rPr>
              <w:t xml:space="preserve">A la réception de la notification donnée par </w:t>
            </w:r>
            <w:r w:rsidR="001359B1">
              <w:rPr>
                <w:sz w:val="24"/>
                <w:szCs w:val="24"/>
              </w:rPr>
              <w:t>l’Entrepreneur</w:t>
            </w:r>
            <w:r w:rsidRPr="001178F4">
              <w:rPr>
                <w:sz w:val="24"/>
                <w:szCs w:val="24"/>
              </w:rPr>
              <w:t xml:space="preserve"> en vertu de la présente </w:t>
            </w:r>
            <w:r w:rsidR="005772FF">
              <w:rPr>
                <w:sz w:val="24"/>
                <w:szCs w:val="24"/>
              </w:rPr>
              <w:t>Sous-</w:t>
            </w:r>
            <w:r w:rsidRPr="001178F4">
              <w:rPr>
                <w:sz w:val="24"/>
                <w:szCs w:val="24"/>
              </w:rPr>
              <w:t xml:space="preserve">Clause 35.1, le Directeur de projet devra se concerter sans délai avec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et décider des mesures à prendre pour surmonter les conditions physiques ou les obstacles artificiels rencontrés. A la suite de ces consultations, le Directeur de projet devra donner </w:t>
            </w:r>
            <w:r w:rsidR="001359B1">
              <w:rPr>
                <w:sz w:val="24"/>
                <w:szCs w:val="24"/>
              </w:rPr>
              <w:t>à l’Entrepreneur</w:t>
            </w:r>
            <w:r w:rsidRPr="001178F4">
              <w:rPr>
                <w:sz w:val="24"/>
                <w:szCs w:val="24"/>
              </w:rPr>
              <w:t xml:space="preserve"> ses instructions sur les mesures à prendre, en adressant copie de ces instructions au </w:t>
            </w:r>
            <w:r w:rsidR="00601342">
              <w:rPr>
                <w:sz w:val="24"/>
                <w:szCs w:val="24"/>
              </w:rPr>
              <w:t>Maître d’Ouvrage</w:t>
            </w:r>
            <w:r w:rsidRPr="001178F4">
              <w:rPr>
                <w:sz w:val="24"/>
                <w:szCs w:val="24"/>
              </w:rPr>
              <w:t>.</w:t>
            </w:r>
          </w:p>
          <w:p w14:paraId="3EB5EC16" w14:textId="12ECB4C1" w:rsidR="005C5FFF" w:rsidRPr="001178F4" w:rsidRDefault="005C5FFF" w:rsidP="004431F0">
            <w:pPr>
              <w:spacing w:after="200"/>
              <w:ind w:left="720" w:hanging="720"/>
              <w:jc w:val="both"/>
              <w:rPr>
                <w:sz w:val="24"/>
                <w:szCs w:val="24"/>
              </w:rPr>
            </w:pPr>
            <w:r w:rsidRPr="001178F4">
              <w:rPr>
                <w:sz w:val="24"/>
                <w:szCs w:val="24"/>
              </w:rPr>
              <w:t>35.2</w:t>
            </w:r>
            <w:r w:rsidRPr="001178F4">
              <w:rPr>
                <w:sz w:val="24"/>
                <w:szCs w:val="24"/>
              </w:rPr>
              <w:tab/>
              <w:t xml:space="preserve">Le </w:t>
            </w:r>
            <w:r w:rsidR="00601342">
              <w:rPr>
                <w:sz w:val="24"/>
                <w:szCs w:val="24"/>
              </w:rPr>
              <w:t>Maître d’Ouvrage</w:t>
            </w:r>
            <w:r w:rsidRPr="001178F4">
              <w:rPr>
                <w:sz w:val="24"/>
                <w:szCs w:val="24"/>
              </w:rPr>
              <w:t xml:space="preserve"> devra payer </w:t>
            </w:r>
            <w:r w:rsidR="001359B1">
              <w:rPr>
                <w:sz w:val="24"/>
                <w:szCs w:val="24"/>
              </w:rPr>
              <w:t>à l’Entrepreneur</w:t>
            </w:r>
            <w:r w:rsidRPr="001178F4">
              <w:rPr>
                <w:sz w:val="24"/>
                <w:szCs w:val="24"/>
              </w:rPr>
              <w:t xml:space="preserve">, en supplément du montant du Marché, tous les coûts et dépenses supplémentaires raisonnablement encourus par </w:t>
            </w:r>
            <w:r w:rsidR="001359B1">
              <w:rPr>
                <w:sz w:val="24"/>
                <w:szCs w:val="24"/>
              </w:rPr>
              <w:t>l’Entrepreneur</w:t>
            </w:r>
            <w:r w:rsidRPr="001178F4">
              <w:rPr>
                <w:sz w:val="24"/>
                <w:szCs w:val="24"/>
              </w:rPr>
              <w:t xml:space="preserve"> pour se conformer aux instructions du Directeur de projet, afin de surmonter les conditions physiques ou les obstacles artificiels visés à la </w:t>
            </w:r>
            <w:r w:rsidR="005772FF">
              <w:rPr>
                <w:sz w:val="24"/>
                <w:szCs w:val="24"/>
              </w:rPr>
              <w:t>Sous-</w:t>
            </w:r>
            <w:r w:rsidRPr="001178F4">
              <w:rPr>
                <w:sz w:val="24"/>
                <w:szCs w:val="24"/>
              </w:rPr>
              <w:t>Clause 35.1 ci-dessus.</w:t>
            </w:r>
          </w:p>
          <w:p w14:paraId="642EEC52" w14:textId="192A4840" w:rsidR="005C5FFF" w:rsidRPr="001178F4" w:rsidRDefault="005C5FFF" w:rsidP="004431F0">
            <w:pPr>
              <w:spacing w:after="200"/>
              <w:ind w:left="720" w:hanging="720"/>
              <w:jc w:val="both"/>
              <w:rPr>
                <w:sz w:val="24"/>
                <w:szCs w:val="24"/>
              </w:rPr>
            </w:pPr>
            <w:r w:rsidRPr="001178F4">
              <w:rPr>
                <w:sz w:val="24"/>
                <w:szCs w:val="24"/>
              </w:rPr>
              <w:t>35.3</w:t>
            </w:r>
            <w:r w:rsidRPr="001178F4">
              <w:rPr>
                <w:sz w:val="24"/>
                <w:szCs w:val="24"/>
              </w:rPr>
              <w:tab/>
              <w:t xml:space="preserve">Si </w:t>
            </w:r>
            <w:r w:rsidR="001359B1">
              <w:rPr>
                <w:sz w:val="24"/>
                <w:szCs w:val="24"/>
              </w:rPr>
              <w:t>l’Entrepreneur</w:t>
            </w:r>
            <w:r w:rsidRPr="001178F4">
              <w:rPr>
                <w:sz w:val="24"/>
                <w:szCs w:val="24"/>
              </w:rPr>
              <w:t xml:space="preserve"> est retardé dans l’exécution du Marché ou empêché d’exécuter le Marché en raison de conditions physiques ou d’obstacles artificiels de la nature visée à la </w:t>
            </w:r>
            <w:r w:rsidR="005772FF">
              <w:rPr>
                <w:sz w:val="24"/>
                <w:szCs w:val="24"/>
              </w:rPr>
              <w:t>Sous-</w:t>
            </w:r>
            <w:r w:rsidRPr="001178F4">
              <w:rPr>
                <w:sz w:val="24"/>
                <w:szCs w:val="24"/>
              </w:rPr>
              <w:t>Clause 35.1 ci-dessus, le délai d’achèvement sera prolongé conformément à la Clause 40 du CCAG.</w:t>
            </w:r>
          </w:p>
        </w:tc>
      </w:tr>
      <w:tr w:rsidR="005C5FFF" w:rsidRPr="001178F4" w14:paraId="04900820" w14:textId="77777777" w:rsidTr="004431F0">
        <w:tc>
          <w:tcPr>
            <w:tcW w:w="2088" w:type="dxa"/>
          </w:tcPr>
          <w:p w14:paraId="10CB06CF" w14:textId="2F0D5702" w:rsidR="005C5FFF" w:rsidRPr="001178F4" w:rsidRDefault="005C5FFF" w:rsidP="008F394E">
            <w:pPr>
              <w:pStyle w:val="Sec7H-1"/>
              <w:ind w:left="343"/>
            </w:pPr>
            <w:bookmarkStart w:id="742" w:name="_Toc107421514"/>
            <w:r w:rsidRPr="001178F4">
              <w:t xml:space="preserve">Modification des </w:t>
            </w:r>
            <w:r w:rsidR="005772FF">
              <w:t>L</w:t>
            </w:r>
            <w:r w:rsidRPr="001178F4">
              <w:t xml:space="preserve">égislations et </w:t>
            </w:r>
            <w:r w:rsidR="005772FF">
              <w:t>R</w:t>
            </w:r>
            <w:r w:rsidRPr="001178F4">
              <w:t>églementations</w:t>
            </w:r>
            <w:bookmarkEnd w:id="742"/>
          </w:p>
        </w:tc>
        <w:tc>
          <w:tcPr>
            <w:tcW w:w="7585" w:type="dxa"/>
          </w:tcPr>
          <w:p w14:paraId="57D0E939" w14:textId="55094137" w:rsidR="005C5FFF" w:rsidRPr="001178F4" w:rsidRDefault="005C5FFF" w:rsidP="004431F0">
            <w:pPr>
              <w:spacing w:after="200"/>
              <w:ind w:left="720" w:hanging="720"/>
              <w:jc w:val="both"/>
              <w:rPr>
                <w:sz w:val="24"/>
                <w:szCs w:val="24"/>
              </w:rPr>
            </w:pPr>
            <w:r w:rsidRPr="001178F4">
              <w:rPr>
                <w:sz w:val="24"/>
                <w:szCs w:val="24"/>
              </w:rPr>
              <w:t>36.1</w:t>
            </w:r>
            <w:r w:rsidRPr="001178F4">
              <w:rPr>
                <w:sz w:val="24"/>
                <w:szCs w:val="24"/>
              </w:rPr>
              <w:tab/>
              <w:t xml:space="preserve">Si, au cours des vingt-huit (28) jours qui précèdent la date de dépôt de l’offre,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frais et dépenses </w:t>
            </w:r>
            <w:r w:rsidR="009C6393">
              <w:rPr>
                <w:sz w:val="24"/>
                <w:szCs w:val="24"/>
              </w:rPr>
              <w:t>de l’Entrepreneur</w:t>
            </w:r>
            <w:r w:rsidRPr="001178F4">
              <w:rPr>
                <w:sz w:val="24"/>
                <w:szCs w:val="24"/>
              </w:rPr>
              <w:t xml:space="preserve"> et/ou le délai d’achèvement, le montant du Marché sera augmenté ou réduit en conséquence et/ou le délai d’achèvement sera modifié en conséquence en raison de l’atteinte portée </w:t>
            </w:r>
            <w:r w:rsidR="001359B1">
              <w:rPr>
                <w:sz w:val="24"/>
                <w:szCs w:val="24"/>
              </w:rPr>
              <w:t>à l’Entrepreneur</w:t>
            </w:r>
            <w:r w:rsidRPr="001178F4">
              <w:rPr>
                <w:sz w:val="24"/>
                <w:szCs w:val="24"/>
              </w:rPr>
              <w:t xml:space="preserve"> relativement à l’exécution de ses obligations aux termes du Marché.  Nonobstant ce qui précède, l’augmentation ou la réduction des coûts ne pourra pas être payée ou créditée séparément si elle a déjà été prévue dans les dispositions de révision de prix, conformément au CCAP</w:t>
            </w:r>
            <w:r w:rsidR="002B19B7">
              <w:rPr>
                <w:sz w:val="24"/>
                <w:szCs w:val="24"/>
              </w:rPr>
              <w:t xml:space="preserve"> en application de la </w:t>
            </w:r>
            <w:r w:rsidR="005772FF">
              <w:rPr>
                <w:sz w:val="24"/>
                <w:szCs w:val="24"/>
              </w:rPr>
              <w:t>Sous-</w:t>
            </w:r>
            <w:r w:rsidR="002B19B7">
              <w:rPr>
                <w:sz w:val="24"/>
                <w:szCs w:val="24"/>
              </w:rPr>
              <w:t>Clause 11.2</w:t>
            </w:r>
            <w:r w:rsidRPr="001178F4">
              <w:rPr>
                <w:sz w:val="24"/>
                <w:szCs w:val="24"/>
              </w:rPr>
              <w:t>.</w:t>
            </w:r>
          </w:p>
        </w:tc>
      </w:tr>
      <w:tr w:rsidR="005C5FFF" w:rsidRPr="001178F4" w14:paraId="36C9C914" w14:textId="77777777" w:rsidTr="004431F0">
        <w:tc>
          <w:tcPr>
            <w:tcW w:w="2088" w:type="dxa"/>
          </w:tcPr>
          <w:p w14:paraId="249473FE" w14:textId="2665EBA1" w:rsidR="005C5FFF" w:rsidRPr="001178F4" w:rsidRDefault="005C5FFF" w:rsidP="008F394E">
            <w:pPr>
              <w:pStyle w:val="Sec7H-1"/>
              <w:ind w:left="343"/>
            </w:pPr>
            <w:bookmarkStart w:id="743" w:name="_Toc107421515"/>
            <w:r w:rsidRPr="001178F4">
              <w:t xml:space="preserve">Force </w:t>
            </w:r>
            <w:r w:rsidR="005772FF">
              <w:t>M</w:t>
            </w:r>
            <w:r w:rsidRPr="001178F4">
              <w:t>ajeure</w:t>
            </w:r>
            <w:bookmarkEnd w:id="743"/>
          </w:p>
        </w:tc>
        <w:tc>
          <w:tcPr>
            <w:tcW w:w="7585" w:type="dxa"/>
          </w:tcPr>
          <w:p w14:paraId="6E328BDF" w14:textId="77777777" w:rsidR="005C5FFF" w:rsidRPr="001178F4" w:rsidRDefault="005C5FFF" w:rsidP="004431F0">
            <w:pPr>
              <w:spacing w:after="200"/>
              <w:ind w:left="720" w:hanging="720"/>
              <w:jc w:val="both"/>
              <w:rPr>
                <w:sz w:val="24"/>
                <w:szCs w:val="24"/>
              </w:rPr>
            </w:pPr>
            <w:r w:rsidRPr="001178F4">
              <w:rPr>
                <w:sz w:val="24"/>
                <w:szCs w:val="24"/>
              </w:rPr>
              <w:t>37.1</w:t>
            </w:r>
            <w:r w:rsidRPr="001178F4">
              <w:rPr>
                <w:sz w:val="24"/>
                <w:szCs w:val="24"/>
              </w:rPr>
              <w:tab/>
              <w:t>Aux fins du présent Marché, « force majeure » signifie tout événement qui est en dehors du contrôle d’une des parties et qui rend impossible la bonne exécution de ses obligations ou la rend si difficile qu’elle peut être tenue pour impossible dans de telles circonstances.  Les événements de force majeure incluent, mais ne sont pas limités aux :</w:t>
            </w:r>
          </w:p>
          <w:p w14:paraId="242CD77C" w14:textId="77777777"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guerres, hostilités et opérations s’apparentant à des guerres (qu’il y ait ou non déclaration de guerre), invasion, acte de guerre civile ou due à un ennemi extérieur ;</w:t>
            </w:r>
          </w:p>
          <w:p w14:paraId="6753720E" w14:textId="77777777"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rébellion, révolution, insurrection, mutinerie, usurpation par des gouvernements civils ou militaires, complot, émeutes, troubles civils et actes terroristes ;</w:t>
            </w:r>
          </w:p>
          <w:p w14:paraId="074B8444" w14:textId="68DAC7A0"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 xml:space="preserve">confiscation, nationalisation, mobilisation, réquisition par ou suivant les ordres d’un gouvernement ou d’une autorité de droit ou de </w:t>
            </w:r>
            <w:r w:rsidR="005772FF" w:rsidRPr="001178F4">
              <w:rPr>
                <w:sz w:val="24"/>
                <w:szCs w:val="24"/>
              </w:rPr>
              <w:t>fait, ou</w:t>
            </w:r>
            <w:r w:rsidRPr="001178F4">
              <w:rPr>
                <w:sz w:val="24"/>
                <w:szCs w:val="24"/>
              </w:rPr>
              <w:t xml:space="preserve"> suite à un autre acte ou absence d’action d’une autorité locale ou nationale ;</w:t>
            </w:r>
          </w:p>
          <w:p w14:paraId="771DDDDF" w14:textId="77777777" w:rsidR="005C5FFF" w:rsidRPr="001178F4" w:rsidRDefault="005C5FFF" w:rsidP="004431F0">
            <w:pPr>
              <w:spacing w:after="200"/>
              <w:ind w:left="1332" w:hanging="630"/>
              <w:jc w:val="both"/>
              <w:rPr>
                <w:sz w:val="24"/>
                <w:szCs w:val="24"/>
              </w:rPr>
            </w:pPr>
            <w:r w:rsidRPr="001178F4">
              <w:rPr>
                <w:sz w:val="24"/>
                <w:szCs w:val="24"/>
              </w:rPr>
              <w:t>d)</w:t>
            </w:r>
            <w:r w:rsidRPr="001178F4">
              <w:rPr>
                <w:sz w:val="24"/>
                <w:szCs w:val="24"/>
              </w:rPr>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 ;</w:t>
            </w:r>
          </w:p>
          <w:p w14:paraId="4FD5A48E" w14:textId="77777777" w:rsidR="005C5FFF" w:rsidRPr="001178F4" w:rsidRDefault="005C5FFF" w:rsidP="004431F0">
            <w:pPr>
              <w:spacing w:after="200"/>
              <w:ind w:left="1332" w:hanging="630"/>
              <w:jc w:val="both"/>
              <w:rPr>
                <w:sz w:val="24"/>
                <w:szCs w:val="24"/>
              </w:rPr>
            </w:pPr>
            <w:r w:rsidRPr="001178F4">
              <w:rPr>
                <w:sz w:val="24"/>
                <w:szCs w:val="24"/>
              </w:rPr>
              <w:t>e)</w:t>
            </w:r>
            <w:r w:rsidRPr="001178F4">
              <w:rPr>
                <w:sz w:val="24"/>
                <w:szCs w:val="24"/>
              </w:rPr>
              <w:tab/>
              <w:t>tremblement de terre, glissement de terrain, activité volcanique, feu, inondations, raz de marée, typhon ou cyclone, ouragan, tempête, foudre, ou autre circonstance climatique adverse, onde de choc ou nucléaire ou autre désastre naturel ou physique ;</w:t>
            </w:r>
          </w:p>
          <w:p w14:paraId="5216AED5" w14:textId="77777777" w:rsidR="005C5FFF" w:rsidRPr="001178F4" w:rsidRDefault="005C5FFF" w:rsidP="004431F0">
            <w:pPr>
              <w:spacing w:after="200"/>
              <w:ind w:left="1332" w:hanging="630"/>
              <w:jc w:val="both"/>
              <w:rPr>
                <w:sz w:val="24"/>
                <w:szCs w:val="24"/>
              </w:rPr>
            </w:pPr>
            <w:r w:rsidRPr="001178F4">
              <w:rPr>
                <w:sz w:val="24"/>
                <w:szCs w:val="24"/>
              </w:rPr>
              <w:t>f)</w:t>
            </w:r>
            <w:r w:rsidRPr="001178F4">
              <w:rPr>
                <w:sz w:val="24"/>
                <w:szCs w:val="24"/>
              </w:rPr>
              <w:tab/>
              <w:t xml:space="preserve">pénurie de main-d’œuvre, matériaux, eaux ou électricité lorsque cela est </w:t>
            </w:r>
            <w:r w:rsidR="008F6511" w:rsidRPr="001178F4">
              <w:rPr>
                <w:sz w:val="24"/>
                <w:szCs w:val="24"/>
              </w:rPr>
              <w:t>d</w:t>
            </w:r>
            <w:r w:rsidR="008F6511">
              <w:rPr>
                <w:sz w:val="24"/>
                <w:szCs w:val="24"/>
              </w:rPr>
              <w:t>û</w:t>
            </w:r>
            <w:r w:rsidRPr="001178F4">
              <w:rPr>
                <w:sz w:val="24"/>
                <w:szCs w:val="24"/>
              </w:rPr>
              <w:t xml:space="preserve"> à des causes considérées elles-mêmes comme relevant de la force majeure.</w:t>
            </w:r>
          </w:p>
          <w:p w14:paraId="4B3DF3A6" w14:textId="77777777" w:rsidR="005C5FFF" w:rsidRPr="001178F4" w:rsidRDefault="005C5FFF" w:rsidP="004431F0">
            <w:pPr>
              <w:spacing w:after="200"/>
              <w:ind w:left="720" w:hanging="720"/>
              <w:jc w:val="both"/>
              <w:rPr>
                <w:sz w:val="24"/>
                <w:szCs w:val="24"/>
              </w:rPr>
            </w:pPr>
            <w:r w:rsidRPr="001178F4">
              <w:rPr>
                <w:sz w:val="24"/>
                <w:szCs w:val="24"/>
              </w:rPr>
              <w:t>37.2</w:t>
            </w:r>
            <w:r w:rsidRPr="001178F4">
              <w:rPr>
                <w:sz w:val="24"/>
                <w:szCs w:val="24"/>
              </w:rPr>
              <w:tab/>
              <w:t>Si l’une ou l’autre des parties est empêchée, entravée ou retardée dans l’exécution de l’une de ses obligations au titre du Marché par un événement de force majeure, elle devra notifier par écrit à l’autre partie cet événement de force majeure et ses circonstances dans les quatorze (14) jours suivant l’événement.</w:t>
            </w:r>
          </w:p>
          <w:p w14:paraId="22B91214" w14:textId="77777777" w:rsidR="005C5FFF" w:rsidRPr="001178F4" w:rsidRDefault="005C5FFF" w:rsidP="004431F0">
            <w:pPr>
              <w:spacing w:after="200"/>
              <w:ind w:left="720" w:hanging="720"/>
              <w:jc w:val="both"/>
              <w:rPr>
                <w:sz w:val="24"/>
                <w:szCs w:val="24"/>
              </w:rPr>
            </w:pPr>
            <w:r w:rsidRPr="001178F4">
              <w:rPr>
                <w:sz w:val="24"/>
                <w:szCs w:val="24"/>
              </w:rPr>
              <w:t>37.3</w:t>
            </w:r>
            <w:r w:rsidRPr="001178F4">
              <w:rPr>
                <w:sz w:val="24"/>
                <w:szCs w:val="24"/>
              </w:rPr>
              <w:tab/>
              <w:t>La partie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retardée par cet événement.  Le délai d’achèvement sera prolongé conformément à la Clause 40 du CCAG.</w:t>
            </w:r>
          </w:p>
          <w:p w14:paraId="30F75CE3" w14:textId="691762C4" w:rsidR="005C5FFF" w:rsidRPr="001178F4" w:rsidRDefault="005C5FFF" w:rsidP="004431F0">
            <w:pPr>
              <w:spacing w:after="200"/>
              <w:ind w:left="720" w:hanging="720"/>
              <w:jc w:val="both"/>
              <w:rPr>
                <w:sz w:val="24"/>
                <w:szCs w:val="24"/>
              </w:rPr>
            </w:pPr>
            <w:r w:rsidRPr="001178F4">
              <w:rPr>
                <w:sz w:val="24"/>
                <w:szCs w:val="24"/>
              </w:rPr>
              <w:t>37.4</w:t>
            </w:r>
            <w:r w:rsidRPr="001178F4">
              <w:rPr>
                <w:sz w:val="24"/>
                <w:szCs w:val="24"/>
              </w:rPr>
              <w:tab/>
              <w:t xml:space="preserve">La partie ou les parties affectée(s) par l’événement de force majeure devra (devront) faire ce qui est en son (leur) pouvoir pour atténuer les effets de cet événement sur son (leur) exécution du Marché et sur ses (leurs) obligations au titre du Marché, sans préjudice, pour l’une ou l’autre des parties, du droit de résilier le Marché conformément aux </w:t>
            </w:r>
            <w:r w:rsidR="005772FF">
              <w:rPr>
                <w:sz w:val="24"/>
                <w:szCs w:val="24"/>
              </w:rPr>
              <w:t>Sous-</w:t>
            </w:r>
            <w:r w:rsidRPr="001178F4">
              <w:rPr>
                <w:sz w:val="24"/>
                <w:szCs w:val="24"/>
              </w:rPr>
              <w:t>Clauses 37.6 et 38.5 du CCAG.</w:t>
            </w:r>
          </w:p>
          <w:p w14:paraId="1CB33F38" w14:textId="77777777" w:rsidR="005C5FFF" w:rsidRPr="001178F4" w:rsidRDefault="005C5FFF" w:rsidP="004431F0">
            <w:pPr>
              <w:spacing w:after="200"/>
              <w:ind w:left="720" w:hanging="720"/>
              <w:jc w:val="both"/>
              <w:rPr>
                <w:sz w:val="24"/>
                <w:szCs w:val="24"/>
              </w:rPr>
            </w:pPr>
            <w:r w:rsidRPr="001178F4">
              <w:rPr>
                <w:sz w:val="24"/>
                <w:szCs w:val="24"/>
              </w:rPr>
              <w:t>37.5</w:t>
            </w:r>
            <w:r w:rsidRPr="001178F4">
              <w:rPr>
                <w:sz w:val="24"/>
                <w:szCs w:val="24"/>
              </w:rPr>
              <w:tab/>
              <w:t>Aucun retard ni aucun défaut d’exécution de l’une des parties pour cause d’événement de force majeure ne pourra :</w:t>
            </w:r>
          </w:p>
          <w:p w14:paraId="238CF726" w14:textId="77777777"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constituer une défaillance ou une rupture du Marché ; ou</w:t>
            </w:r>
          </w:p>
          <w:p w14:paraId="71F2424C" w14:textId="61AB55D7"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(sous réserve des </w:t>
            </w:r>
            <w:r w:rsidR="005772FF">
              <w:rPr>
                <w:sz w:val="24"/>
                <w:szCs w:val="24"/>
              </w:rPr>
              <w:t>Sous-</w:t>
            </w:r>
            <w:r w:rsidRPr="001178F4">
              <w:rPr>
                <w:sz w:val="24"/>
                <w:szCs w:val="24"/>
              </w:rPr>
              <w:t>Clauses 32.2, 38.3 et 38.4 du CCAG) donner lieu à une action en dommages-intérêts ou à une demande de remboursement des coûts supplémentaires occasionnés par l’événement de force majeure ;</w:t>
            </w:r>
          </w:p>
          <w:p w14:paraId="75E6411C" w14:textId="77777777" w:rsidR="005C5FFF" w:rsidRPr="001178F4" w:rsidRDefault="005C5FFF" w:rsidP="004431F0">
            <w:pPr>
              <w:spacing w:after="200"/>
              <w:ind w:left="702"/>
              <w:jc w:val="both"/>
              <w:rPr>
                <w:sz w:val="24"/>
                <w:szCs w:val="24"/>
              </w:rPr>
            </w:pPr>
            <w:r w:rsidRPr="001178F4">
              <w:rPr>
                <w:sz w:val="24"/>
                <w:szCs w:val="24"/>
              </w:rPr>
              <w:t xml:space="preserve">si et dans la mesure où le retard ou le défaut d’exécution en question est causé par un événement de force majeure.  </w:t>
            </w:r>
          </w:p>
          <w:p w14:paraId="1D5CD7C5" w14:textId="213CD02A" w:rsidR="005C5FFF" w:rsidRPr="001178F4" w:rsidRDefault="005C5FFF" w:rsidP="004431F0">
            <w:pPr>
              <w:spacing w:after="200"/>
              <w:ind w:left="720" w:hanging="720"/>
              <w:jc w:val="both"/>
              <w:rPr>
                <w:sz w:val="24"/>
                <w:szCs w:val="24"/>
              </w:rPr>
            </w:pPr>
            <w:r w:rsidRPr="001178F4">
              <w:rPr>
                <w:sz w:val="24"/>
                <w:szCs w:val="24"/>
              </w:rPr>
              <w:t>37.6</w:t>
            </w:r>
            <w:r w:rsidRPr="001178F4">
              <w:rPr>
                <w:sz w:val="24"/>
                <w:szCs w:val="24"/>
              </w:rPr>
              <w:tab/>
              <w:t xml:space="preserve">Si l’exécution du Marché est substantiellement empêchée, entravée ou retardée pendant une période de plus de soixante (60) jours consécutifs ou une période globale de plus de cent vingt (120) jours par suite d’un ou de plusieurs événements de force majeure pendant la durée du Marché, les parties tenteront de mettre en place une solution mutuellement satisfaisante, faute de quoi l’une ou l’autre des parties pourra résilier le Marché en avisant l’autre partie, sans préjudice du droit de l’une ou l’autre des parties de résilier le Marché conformément à la </w:t>
            </w:r>
            <w:r w:rsidR="005772FF">
              <w:rPr>
                <w:sz w:val="24"/>
                <w:szCs w:val="24"/>
              </w:rPr>
              <w:t>Sous-</w:t>
            </w:r>
            <w:r w:rsidRPr="001178F4">
              <w:rPr>
                <w:sz w:val="24"/>
                <w:szCs w:val="24"/>
              </w:rPr>
              <w:t xml:space="preserve">Clause 38.5 du CCAG.  </w:t>
            </w:r>
          </w:p>
          <w:p w14:paraId="0DCE5924" w14:textId="12AEAE74" w:rsidR="005C5FFF" w:rsidRPr="001178F4" w:rsidRDefault="005C5FFF" w:rsidP="004431F0">
            <w:pPr>
              <w:spacing w:after="200"/>
              <w:ind w:left="720" w:hanging="720"/>
              <w:jc w:val="both"/>
              <w:rPr>
                <w:sz w:val="24"/>
                <w:szCs w:val="24"/>
              </w:rPr>
            </w:pPr>
            <w:r w:rsidRPr="001178F4">
              <w:rPr>
                <w:sz w:val="24"/>
                <w:szCs w:val="24"/>
              </w:rPr>
              <w:t>37.7</w:t>
            </w:r>
            <w:r w:rsidRPr="001178F4">
              <w:rPr>
                <w:sz w:val="24"/>
                <w:szCs w:val="24"/>
              </w:rPr>
              <w:tab/>
              <w:t xml:space="preserve">En cas de résiliation conformément à la </w:t>
            </w:r>
            <w:r w:rsidR="005772FF">
              <w:rPr>
                <w:sz w:val="24"/>
                <w:szCs w:val="24"/>
              </w:rPr>
              <w:t>Sous-</w:t>
            </w:r>
            <w:r w:rsidRPr="001178F4">
              <w:rPr>
                <w:sz w:val="24"/>
                <w:szCs w:val="24"/>
              </w:rPr>
              <w:t xml:space="preserve">Clause 37.6 ci-dessus, les droits et obligations du </w:t>
            </w:r>
            <w:r w:rsidR="00601342">
              <w:rPr>
                <w:sz w:val="24"/>
                <w:szCs w:val="24"/>
              </w:rPr>
              <w:t>Maître d’Ouvrage</w:t>
            </w:r>
            <w:r w:rsidRPr="001178F4">
              <w:rPr>
                <w:sz w:val="24"/>
                <w:szCs w:val="24"/>
              </w:rPr>
              <w:t xml:space="preserve"> et </w:t>
            </w:r>
            <w:r w:rsidR="009C6393">
              <w:rPr>
                <w:sz w:val="24"/>
                <w:szCs w:val="24"/>
              </w:rPr>
              <w:t>de l’Entrepreneur</w:t>
            </w:r>
            <w:r w:rsidRPr="001178F4">
              <w:rPr>
                <w:sz w:val="24"/>
                <w:szCs w:val="24"/>
              </w:rPr>
              <w:t xml:space="preserve"> seront ceux spécifiés aux </w:t>
            </w:r>
            <w:r w:rsidR="005772FF">
              <w:rPr>
                <w:sz w:val="24"/>
                <w:szCs w:val="24"/>
              </w:rPr>
              <w:t>Sous-</w:t>
            </w:r>
            <w:r w:rsidRPr="001178F4">
              <w:rPr>
                <w:sz w:val="24"/>
                <w:szCs w:val="24"/>
              </w:rPr>
              <w:t>Clauses 42.1.2 et 42.1.3 du CCAG.</w:t>
            </w:r>
          </w:p>
          <w:p w14:paraId="403E72E0" w14:textId="237CEF30" w:rsidR="005C5FFF" w:rsidRPr="001178F4" w:rsidRDefault="005C5FFF" w:rsidP="004431F0">
            <w:pPr>
              <w:spacing w:after="200"/>
              <w:ind w:left="720" w:hanging="720"/>
              <w:jc w:val="both"/>
              <w:rPr>
                <w:sz w:val="24"/>
                <w:szCs w:val="24"/>
              </w:rPr>
            </w:pPr>
            <w:r w:rsidRPr="001178F4">
              <w:rPr>
                <w:sz w:val="24"/>
                <w:szCs w:val="24"/>
              </w:rPr>
              <w:t>37.8</w:t>
            </w:r>
            <w:r w:rsidRPr="001178F4">
              <w:rPr>
                <w:sz w:val="24"/>
                <w:szCs w:val="24"/>
              </w:rPr>
              <w:tab/>
              <w:t xml:space="preserve">Nonobstant la </w:t>
            </w:r>
            <w:r w:rsidR="005772FF">
              <w:rPr>
                <w:sz w:val="24"/>
                <w:szCs w:val="24"/>
              </w:rPr>
              <w:t>Sous-</w:t>
            </w:r>
            <w:r w:rsidRPr="001178F4">
              <w:rPr>
                <w:sz w:val="24"/>
                <w:szCs w:val="24"/>
              </w:rPr>
              <w:t xml:space="preserve">Clause 37.5, ci-dessus la force majeure ne pourra s’appliquer à aucune des obligations du </w:t>
            </w:r>
            <w:r w:rsidR="00601342">
              <w:rPr>
                <w:sz w:val="24"/>
                <w:szCs w:val="24"/>
              </w:rPr>
              <w:t>Maître d’Ouvrage</w:t>
            </w:r>
            <w:r w:rsidRPr="001178F4">
              <w:rPr>
                <w:sz w:val="24"/>
                <w:szCs w:val="24"/>
              </w:rPr>
              <w:t xml:space="preserve"> de payer </w:t>
            </w:r>
            <w:r w:rsidR="001359B1">
              <w:rPr>
                <w:sz w:val="24"/>
                <w:szCs w:val="24"/>
              </w:rPr>
              <w:t>l’Entrepreneur</w:t>
            </w:r>
            <w:r w:rsidRPr="001178F4">
              <w:rPr>
                <w:sz w:val="24"/>
                <w:szCs w:val="24"/>
              </w:rPr>
              <w:t xml:space="preserve"> ci-après.</w:t>
            </w:r>
          </w:p>
        </w:tc>
      </w:tr>
      <w:tr w:rsidR="005C5FFF" w:rsidRPr="001178F4" w14:paraId="4DC3DFE6" w14:textId="77777777" w:rsidTr="004431F0">
        <w:tc>
          <w:tcPr>
            <w:tcW w:w="2088" w:type="dxa"/>
          </w:tcPr>
          <w:p w14:paraId="7633C59A" w14:textId="17EAD123" w:rsidR="005C5FFF" w:rsidRPr="001178F4" w:rsidRDefault="005C5FFF" w:rsidP="008F394E">
            <w:pPr>
              <w:pStyle w:val="Sec7H-1"/>
              <w:ind w:left="343"/>
            </w:pPr>
            <w:bookmarkStart w:id="744" w:name="_Toc107421516"/>
            <w:r w:rsidRPr="001178F4">
              <w:t>Risques de guerre</w:t>
            </w:r>
            <w:bookmarkEnd w:id="744"/>
          </w:p>
        </w:tc>
        <w:tc>
          <w:tcPr>
            <w:tcW w:w="7585" w:type="dxa"/>
          </w:tcPr>
          <w:p w14:paraId="3B308DC5" w14:textId="3B7B11A1" w:rsidR="005C5FFF" w:rsidRPr="001178F4" w:rsidRDefault="005C5FFF" w:rsidP="004431F0">
            <w:pPr>
              <w:spacing w:after="200"/>
              <w:ind w:left="720" w:hanging="720"/>
              <w:jc w:val="both"/>
              <w:rPr>
                <w:sz w:val="24"/>
                <w:szCs w:val="24"/>
              </w:rPr>
            </w:pPr>
            <w:r w:rsidRPr="001178F4">
              <w:rPr>
                <w:sz w:val="24"/>
                <w:szCs w:val="24"/>
              </w:rPr>
              <w:t>38.1</w:t>
            </w:r>
            <w:r w:rsidRPr="001178F4">
              <w:rPr>
                <w:sz w:val="24"/>
                <w:szCs w:val="24"/>
              </w:rPr>
              <w:tab/>
              <w:t xml:space="preserve">Les « risques de guerre » englobent tout événement mentionné aux alinéas a) et b) de la </w:t>
            </w:r>
            <w:r w:rsidR="005772FF">
              <w:rPr>
                <w:sz w:val="24"/>
                <w:szCs w:val="24"/>
              </w:rPr>
              <w:t>Sous-</w:t>
            </w:r>
            <w:r w:rsidRPr="001178F4">
              <w:rPr>
                <w:sz w:val="24"/>
                <w:szCs w:val="24"/>
              </w:rPr>
              <w:t>Clause 37.1 du CCAG et toute explosion ou impact de mine, bombe, obus, grenade ou de tout autre projectile, missile, munitions ou explosif de guerre, se produisant ou se trouvant dans ou à proximité du (des) pays où se trouve le site.</w:t>
            </w:r>
          </w:p>
          <w:p w14:paraId="50BB9CE7" w14:textId="226E3E4F" w:rsidR="005C5FFF" w:rsidRPr="001178F4" w:rsidRDefault="005C5FFF" w:rsidP="004431F0">
            <w:pPr>
              <w:spacing w:after="200"/>
              <w:ind w:left="720" w:hanging="720"/>
              <w:jc w:val="both"/>
              <w:rPr>
                <w:sz w:val="24"/>
                <w:szCs w:val="24"/>
              </w:rPr>
            </w:pPr>
            <w:r w:rsidRPr="001178F4">
              <w:rPr>
                <w:sz w:val="24"/>
                <w:szCs w:val="24"/>
              </w:rPr>
              <w:t>38.2</w:t>
            </w:r>
            <w:r w:rsidRPr="001178F4">
              <w:rPr>
                <w:sz w:val="24"/>
                <w:szCs w:val="24"/>
              </w:rPr>
              <w:tab/>
              <w:t xml:space="preserve">Nonobstant toute autre clause du présent Marché, </w:t>
            </w:r>
            <w:r w:rsidR="001359B1">
              <w:rPr>
                <w:sz w:val="24"/>
                <w:szCs w:val="24"/>
              </w:rPr>
              <w:t>l’Entrepreneur</w:t>
            </w:r>
            <w:r w:rsidRPr="001178F4">
              <w:rPr>
                <w:sz w:val="24"/>
                <w:szCs w:val="24"/>
              </w:rPr>
              <w:t xml:space="preserve"> n’aura aucune responsabilité en ce qui concerne :</w:t>
            </w:r>
          </w:p>
          <w:p w14:paraId="487F17B1" w14:textId="77777777"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la destruction ou l’endommagement des Installations, des matériels et équipements, ou d’une partie de ceux-ci ;</w:t>
            </w:r>
          </w:p>
          <w:p w14:paraId="4EBCCFF8" w14:textId="21CBC6DC"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la destruction ou l’endommagement de biens appartenant au </w:t>
            </w:r>
            <w:r w:rsidR="00601342">
              <w:rPr>
                <w:sz w:val="24"/>
                <w:szCs w:val="24"/>
              </w:rPr>
              <w:t>Maître d’Ouvrage</w:t>
            </w:r>
            <w:r w:rsidRPr="001178F4">
              <w:rPr>
                <w:sz w:val="24"/>
                <w:szCs w:val="24"/>
              </w:rPr>
              <w:t xml:space="preserve"> ou à un tiers ;</w:t>
            </w:r>
          </w:p>
          <w:p w14:paraId="3C8341CC" w14:textId="77777777"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les blessures ou décès ;</w:t>
            </w:r>
          </w:p>
          <w:p w14:paraId="12800DBF" w14:textId="48D0BD5C" w:rsidR="005C5FFF" w:rsidRPr="001178F4" w:rsidRDefault="005C5FFF" w:rsidP="004431F0">
            <w:pPr>
              <w:spacing w:after="200"/>
              <w:ind w:left="702"/>
              <w:jc w:val="both"/>
              <w:rPr>
                <w:sz w:val="24"/>
                <w:szCs w:val="24"/>
              </w:rPr>
            </w:pPr>
            <w:r w:rsidRPr="001178F4">
              <w:rPr>
                <w:sz w:val="24"/>
                <w:szCs w:val="24"/>
              </w:rPr>
              <w:t xml:space="preserve">si la destruction, le dommage, la blessure ou le décès est causé par un risque de guerre, et le </w:t>
            </w:r>
            <w:r w:rsidR="00601342">
              <w:rPr>
                <w:sz w:val="24"/>
                <w:szCs w:val="24"/>
              </w:rPr>
              <w:t>Maître d’Ouvrage</w:t>
            </w:r>
            <w:r w:rsidRPr="001178F4">
              <w:rPr>
                <w:sz w:val="24"/>
                <w:szCs w:val="24"/>
              </w:rPr>
              <w:t xml:space="preserve"> devra indemniser et mettre </w:t>
            </w:r>
            <w:r w:rsidR="001359B1">
              <w:rPr>
                <w:sz w:val="24"/>
                <w:szCs w:val="24"/>
              </w:rPr>
              <w:t>l’Entrepreneur</w:t>
            </w:r>
            <w:r w:rsidRPr="001178F4">
              <w:rPr>
                <w:sz w:val="24"/>
                <w:szCs w:val="24"/>
              </w:rPr>
              <w:t xml:space="preserve"> à couvert de toute réclamation, responsabilité, action en justice, procès, dommages, et intérêts, coûts, frais ou dépenses survenant en conséquence de ou en relation avec l’événement.</w:t>
            </w:r>
          </w:p>
          <w:p w14:paraId="559C1BAC" w14:textId="23AD4BBF" w:rsidR="005C5FFF" w:rsidRPr="001178F4" w:rsidRDefault="005C5FFF" w:rsidP="004431F0">
            <w:pPr>
              <w:spacing w:after="200"/>
              <w:ind w:left="720" w:hanging="720"/>
              <w:jc w:val="both"/>
              <w:rPr>
                <w:sz w:val="24"/>
                <w:szCs w:val="24"/>
              </w:rPr>
            </w:pPr>
            <w:r w:rsidRPr="001178F4">
              <w:rPr>
                <w:sz w:val="24"/>
                <w:szCs w:val="24"/>
              </w:rPr>
              <w:t>38.3</w:t>
            </w:r>
            <w:r w:rsidRPr="001178F4">
              <w:rPr>
                <w:sz w:val="24"/>
                <w:szCs w:val="24"/>
              </w:rPr>
              <w:tab/>
              <w:t xml:space="preserve">Si les Installations, ou les matériels et équipements, ou les équipements </w:t>
            </w:r>
            <w:r w:rsidR="009C6393">
              <w:rPr>
                <w:sz w:val="24"/>
                <w:szCs w:val="24"/>
              </w:rPr>
              <w:t>de l’Entrepreneur</w:t>
            </w:r>
            <w:r w:rsidRPr="001178F4">
              <w:rPr>
                <w:sz w:val="24"/>
                <w:szCs w:val="24"/>
              </w:rPr>
              <w:t xml:space="preserve">, ou toute autre propriété </w:t>
            </w:r>
            <w:r w:rsidR="009C6393">
              <w:rPr>
                <w:sz w:val="24"/>
                <w:szCs w:val="24"/>
              </w:rPr>
              <w:t>de l’Entrepreneur</w:t>
            </w:r>
            <w:r w:rsidRPr="001178F4">
              <w:rPr>
                <w:sz w:val="24"/>
                <w:szCs w:val="24"/>
              </w:rPr>
              <w:t xml:space="preserve"> utilisée ou devant être utilisée pour réaliser les Installations subissent une destruction ou un dommage à la suite d’un risque de guerre, le </w:t>
            </w:r>
            <w:r w:rsidR="00601342">
              <w:rPr>
                <w:sz w:val="24"/>
                <w:szCs w:val="24"/>
              </w:rPr>
              <w:t>Maître d’Ouvrage</w:t>
            </w:r>
            <w:r w:rsidRPr="001178F4">
              <w:rPr>
                <w:sz w:val="24"/>
                <w:szCs w:val="24"/>
              </w:rPr>
              <w:t xml:space="preserve"> devra payer </w:t>
            </w:r>
            <w:r w:rsidR="001359B1">
              <w:rPr>
                <w:sz w:val="24"/>
                <w:szCs w:val="24"/>
              </w:rPr>
              <w:t>l’Entrepreneur</w:t>
            </w:r>
            <w:r w:rsidRPr="001178F4">
              <w:rPr>
                <w:sz w:val="24"/>
                <w:szCs w:val="24"/>
              </w:rPr>
              <w:t xml:space="preserve"> pour :  </w:t>
            </w:r>
          </w:p>
          <w:p w14:paraId="60DE73AB" w14:textId="2963611D" w:rsidR="005C5FFF" w:rsidRPr="001178F4" w:rsidRDefault="005C5FFF" w:rsidP="004431F0">
            <w:pPr>
              <w:spacing w:after="200"/>
              <w:ind w:left="1332" w:hanging="630"/>
              <w:jc w:val="both"/>
              <w:rPr>
                <w:sz w:val="24"/>
                <w:szCs w:val="24"/>
              </w:rPr>
            </w:pPr>
            <w:r w:rsidRPr="001178F4">
              <w:rPr>
                <w:sz w:val="24"/>
                <w:szCs w:val="24"/>
              </w:rPr>
              <w:t>a)</w:t>
            </w:r>
            <w:r w:rsidRPr="001178F4">
              <w:rPr>
                <w:sz w:val="24"/>
                <w:szCs w:val="24"/>
              </w:rPr>
              <w:tab/>
              <w:t xml:space="preserve">toute partie des Installations ou des matériels et équipements détruite ou endommagée (dans la mesure où la destruction ou le dommage n’est pas déjà payé par le </w:t>
            </w:r>
            <w:r w:rsidR="00601342">
              <w:rPr>
                <w:sz w:val="24"/>
                <w:szCs w:val="24"/>
              </w:rPr>
              <w:t>Maître d’Ouvrage</w:t>
            </w:r>
            <w:r w:rsidRPr="001178F4">
              <w:rPr>
                <w:sz w:val="24"/>
                <w:szCs w:val="24"/>
              </w:rPr>
              <w:t xml:space="preserve">) ; </w:t>
            </w:r>
          </w:p>
          <w:p w14:paraId="51084D53" w14:textId="6A8179C3" w:rsidR="005C5FFF" w:rsidRPr="001178F4" w:rsidRDefault="005C5FFF" w:rsidP="004431F0">
            <w:pPr>
              <w:spacing w:after="200"/>
              <w:ind w:left="1332" w:hanging="630"/>
              <w:jc w:val="both"/>
              <w:rPr>
                <w:sz w:val="24"/>
                <w:szCs w:val="24"/>
              </w:rPr>
            </w:pPr>
            <w:r w:rsidRPr="001178F4">
              <w:rPr>
                <w:sz w:val="24"/>
                <w:szCs w:val="24"/>
              </w:rPr>
              <w:t>b)</w:t>
            </w:r>
            <w:r w:rsidRPr="001178F4">
              <w:rPr>
                <w:sz w:val="24"/>
                <w:szCs w:val="24"/>
              </w:rPr>
              <w:tab/>
              <w:t xml:space="preserve">le remplacement ou la remise en état de tout équipement </w:t>
            </w:r>
            <w:r w:rsidR="009C6393">
              <w:rPr>
                <w:sz w:val="24"/>
                <w:szCs w:val="24"/>
              </w:rPr>
              <w:t>de l’Entrepreneur</w:t>
            </w:r>
            <w:r w:rsidRPr="001178F4">
              <w:rPr>
                <w:sz w:val="24"/>
                <w:szCs w:val="24"/>
              </w:rPr>
              <w:t xml:space="preserve"> ou de toute autre propriété </w:t>
            </w:r>
            <w:r w:rsidR="009C6393">
              <w:rPr>
                <w:sz w:val="24"/>
                <w:szCs w:val="24"/>
              </w:rPr>
              <w:t>de l’Entrepreneur</w:t>
            </w:r>
            <w:r w:rsidRPr="001178F4">
              <w:rPr>
                <w:sz w:val="24"/>
                <w:szCs w:val="24"/>
              </w:rPr>
              <w:t xml:space="preserve"> ayant subi la destruction ou le dommage ; et</w:t>
            </w:r>
          </w:p>
          <w:p w14:paraId="468B39B3" w14:textId="7B601B8F" w:rsidR="005C5FFF" w:rsidRPr="001178F4" w:rsidRDefault="005C5FFF" w:rsidP="004431F0">
            <w:pPr>
              <w:spacing w:after="200"/>
              <w:ind w:left="1332" w:hanging="630"/>
              <w:jc w:val="both"/>
              <w:rPr>
                <w:sz w:val="24"/>
                <w:szCs w:val="24"/>
              </w:rPr>
            </w:pPr>
            <w:r w:rsidRPr="001178F4">
              <w:rPr>
                <w:sz w:val="24"/>
                <w:szCs w:val="24"/>
              </w:rPr>
              <w:t>c)</w:t>
            </w:r>
            <w:r w:rsidRPr="001178F4">
              <w:rPr>
                <w:sz w:val="24"/>
                <w:szCs w:val="24"/>
              </w:rPr>
              <w:tab/>
              <w:t xml:space="preserve">le remplacement ou la remise en état des Installations ou des matériels et équipements totalement ou partiellement détruits ou endommagés ; dans la mesure où le </w:t>
            </w:r>
            <w:r w:rsidR="00601342">
              <w:rPr>
                <w:sz w:val="24"/>
                <w:szCs w:val="24"/>
              </w:rPr>
              <w:t>Maître d’Ouvrage</w:t>
            </w:r>
            <w:r w:rsidRPr="001178F4">
              <w:rPr>
                <w:sz w:val="24"/>
                <w:szCs w:val="24"/>
              </w:rPr>
              <w:t xml:space="preserve"> l’exige et où cela s’avère nécessaire pour l’achèvement des Installations.</w:t>
            </w:r>
          </w:p>
          <w:p w14:paraId="66316BFB" w14:textId="5DEF55A9" w:rsidR="008028AD" w:rsidRDefault="005C5FFF" w:rsidP="004431F0">
            <w:pPr>
              <w:spacing w:after="200"/>
              <w:ind w:left="702"/>
              <w:jc w:val="both"/>
              <w:rPr>
                <w:sz w:val="24"/>
                <w:szCs w:val="24"/>
              </w:rPr>
            </w:pPr>
            <w:r w:rsidRPr="001178F4">
              <w:rPr>
                <w:sz w:val="24"/>
                <w:szCs w:val="24"/>
              </w:rPr>
              <w:t xml:space="preserve">Si le </w:t>
            </w:r>
            <w:r w:rsidR="00601342">
              <w:rPr>
                <w:sz w:val="24"/>
                <w:szCs w:val="24"/>
              </w:rPr>
              <w:t>Maître d’Ouvrage</w:t>
            </w:r>
            <w:r w:rsidRPr="001178F4">
              <w:rPr>
                <w:sz w:val="24"/>
                <w:szCs w:val="24"/>
              </w:rPr>
              <w:t xml:space="preserve"> n’exige pas </w:t>
            </w:r>
            <w:r w:rsidR="009C6393">
              <w:rPr>
                <w:sz w:val="24"/>
                <w:szCs w:val="24"/>
              </w:rPr>
              <w:t>de l’Entrepreneur</w:t>
            </w:r>
            <w:r w:rsidRPr="001178F4">
              <w:rPr>
                <w:sz w:val="24"/>
                <w:szCs w:val="24"/>
              </w:rPr>
              <w:t xml:space="preserve"> le remplacement ou la remise en état des Installations détruites ou endommagées, le </w:t>
            </w:r>
            <w:r w:rsidR="00601342">
              <w:rPr>
                <w:sz w:val="24"/>
                <w:szCs w:val="24"/>
              </w:rPr>
              <w:t>Maître d’Ouvrage</w:t>
            </w:r>
            <w:r w:rsidRPr="001178F4">
              <w:rPr>
                <w:sz w:val="24"/>
                <w:szCs w:val="24"/>
              </w:rPr>
              <w:t xml:space="preserve"> devra soit demander une modification conformément à la Clause 39 du CCAG excluant l’exécution de la partie des Installations détruites ou endommagées ou, lorsque la perte, la destruction ou le dommage affecte une partie importante des Installations, résilier le Marché conformément à la </w:t>
            </w:r>
            <w:r w:rsidR="005772FF">
              <w:rPr>
                <w:sz w:val="24"/>
                <w:szCs w:val="24"/>
              </w:rPr>
              <w:t>Sous-</w:t>
            </w:r>
            <w:r w:rsidRPr="001178F4">
              <w:rPr>
                <w:sz w:val="24"/>
                <w:szCs w:val="24"/>
              </w:rPr>
              <w:t>Clause 42.1 du CCAG.</w:t>
            </w:r>
          </w:p>
          <w:p w14:paraId="110861DD" w14:textId="062BA999" w:rsidR="005C5FFF" w:rsidRPr="001178F4" w:rsidRDefault="008028AD" w:rsidP="004431F0">
            <w:pPr>
              <w:spacing w:after="200"/>
              <w:ind w:left="702"/>
              <w:jc w:val="both"/>
              <w:rPr>
                <w:sz w:val="24"/>
                <w:szCs w:val="24"/>
              </w:rPr>
            </w:pPr>
            <w:r w:rsidRPr="00C1054E">
              <w:rPr>
                <w:sz w:val="24"/>
                <w:szCs w:val="24"/>
              </w:rPr>
              <w:t xml:space="preserve">Si Le </w:t>
            </w:r>
            <w:r w:rsidR="00601342">
              <w:rPr>
                <w:sz w:val="24"/>
                <w:szCs w:val="24"/>
              </w:rPr>
              <w:t>Maître d’Ouvrage</w:t>
            </w:r>
            <w:r w:rsidRPr="00C1054E">
              <w:rPr>
                <w:sz w:val="24"/>
                <w:szCs w:val="24"/>
              </w:rPr>
              <w:t xml:space="preserve"> exige </w:t>
            </w:r>
            <w:r w:rsidR="009C6393">
              <w:rPr>
                <w:sz w:val="24"/>
                <w:szCs w:val="24"/>
              </w:rPr>
              <w:t>de l’Entrepreneur</w:t>
            </w:r>
            <w:r w:rsidRPr="001178F4">
              <w:rPr>
                <w:sz w:val="24"/>
                <w:szCs w:val="24"/>
              </w:rPr>
              <w:t xml:space="preserve"> </w:t>
            </w:r>
            <w:r w:rsidRPr="00C1054E">
              <w:rPr>
                <w:sz w:val="24"/>
                <w:szCs w:val="24"/>
              </w:rPr>
              <w:t>le remplacement ou la remise en état des Installations détruites ou endommagées, le Délai d’achèvement sera prorogé conformément à la Clause </w:t>
            </w:r>
            <w:r>
              <w:rPr>
                <w:sz w:val="24"/>
                <w:szCs w:val="24"/>
              </w:rPr>
              <w:t>40</w:t>
            </w:r>
            <w:r w:rsidRPr="00C1054E">
              <w:rPr>
                <w:sz w:val="24"/>
                <w:szCs w:val="24"/>
              </w:rPr>
              <w:t xml:space="preserve"> du CCAG</w:t>
            </w:r>
            <w:r w:rsidR="005C5FFF" w:rsidRPr="001178F4">
              <w:rPr>
                <w:sz w:val="24"/>
                <w:szCs w:val="24"/>
              </w:rPr>
              <w:t xml:space="preserve">  </w:t>
            </w:r>
          </w:p>
          <w:p w14:paraId="099F216C" w14:textId="1FD2CDBC" w:rsidR="005C5FFF" w:rsidRPr="001178F4" w:rsidRDefault="005C5FFF" w:rsidP="004431F0">
            <w:pPr>
              <w:spacing w:after="200"/>
              <w:ind w:left="720" w:hanging="720"/>
              <w:jc w:val="both"/>
              <w:rPr>
                <w:sz w:val="24"/>
                <w:szCs w:val="24"/>
              </w:rPr>
            </w:pPr>
            <w:r w:rsidRPr="001178F4">
              <w:rPr>
                <w:sz w:val="24"/>
                <w:szCs w:val="24"/>
              </w:rPr>
              <w:t>38.4</w:t>
            </w:r>
            <w:r w:rsidRPr="001178F4">
              <w:rPr>
                <w:sz w:val="24"/>
                <w:szCs w:val="24"/>
              </w:rPr>
              <w:tab/>
              <w:t xml:space="preserve">Nonobstant toute autre clause du présent Marché, le </w:t>
            </w:r>
            <w:r w:rsidR="00601342">
              <w:rPr>
                <w:sz w:val="24"/>
                <w:szCs w:val="24"/>
              </w:rPr>
              <w:t>Maître d’Ouvrage</w:t>
            </w:r>
            <w:r w:rsidRPr="001178F4">
              <w:rPr>
                <w:sz w:val="24"/>
                <w:szCs w:val="24"/>
              </w:rPr>
              <w:t xml:space="preserve"> devra payer </w:t>
            </w:r>
            <w:r w:rsidR="001359B1">
              <w:rPr>
                <w:sz w:val="24"/>
                <w:szCs w:val="24"/>
              </w:rPr>
              <w:t>à l’Entrepreneur</w:t>
            </w:r>
            <w:r w:rsidRPr="001178F4">
              <w:rPr>
                <w:sz w:val="24"/>
                <w:szCs w:val="24"/>
              </w:rPr>
              <w:t xml:space="preserve"> toute augmentation de coût résultant de l’exécution du Marché et, en tout état de cause, imputable à, consécutive à, résultant de ou associée, de quelque façon que ce soit, à un risque de guerre, à condition que </w:t>
            </w:r>
            <w:r w:rsidR="001359B1">
              <w:rPr>
                <w:sz w:val="24"/>
                <w:szCs w:val="24"/>
              </w:rPr>
              <w:t>l’Entrepreneur</w:t>
            </w:r>
            <w:r w:rsidRPr="001178F4">
              <w:rPr>
                <w:sz w:val="24"/>
                <w:szCs w:val="24"/>
              </w:rPr>
              <w:t xml:space="preserve"> informe le </w:t>
            </w:r>
            <w:r w:rsidR="00601342">
              <w:rPr>
                <w:sz w:val="24"/>
                <w:szCs w:val="24"/>
              </w:rPr>
              <w:t>Maître d’Ouvrage</w:t>
            </w:r>
            <w:r w:rsidRPr="001178F4">
              <w:rPr>
                <w:sz w:val="24"/>
                <w:szCs w:val="24"/>
              </w:rPr>
              <w:t xml:space="preserve"> dès que possible et par écrit de l’augmentation de coût en question.</w:t>
            </w:r>
          </w:p>
          <w:p w14:paraId="38D1E04F" w14:textId="461E5BE8" w:rsidR="005C5FFF" w:rsidRPr="001178F4" w:rsidRDefault="005C5FFF" w:rsidP="004431F0">
            <w:pPr>
              <w:spacing w:after="200"/>
              <w:ind w:left="720" w:hanging="720"/>
              <w:jc w:val="both"/>
              <w:rPr>
                <w:sz w:val="24"/>
                <w:szCs w:val="24"/>
              </w:rPr>
            </w:pPr>
            <w:r w:rsidRPr="001178F4">
              <w:rPr>
                <w:sz w:val="24"/>
                <w:szCs w:val="24"/>
              </w:rPr>
              <w:t>38.5</w:t>
            </w:r>
            <w:r w:rsidRPr="001178F4">
              <w:rPr>
                <w:sz w:val="24"/>
                <w:szCs w:val="24"/>
              </w:rPr>
              <w:tab/>
              <w:t xml:space="preserve">Si, au cours de l’exécution du Marché, un risque de guerre quelconque se produit et affecte financièrement ou matériellement l’exécution du Marché par </w:t>
            </w:r>
            <w:r w:rsidR="001359B1">
              <w:rPr>
                <w:sz w:val="24"/>
                <w:szCs w:val="24"/>
              </w:rPr>
              <w:t>l’Entrepreneur</w:t>
            </w:r>
            <w:r w:rsidRPr="001178F4">
              <w:rPr>
                <w:sz w:val="24"/>
                <w:szCs w:val="24"/>
              </w:rPr>
              <w:t xml:space="preserve">, </w:t>
            </w:r>
            <w:r w:rsidR="001359B1">
              <w:rPr>
                <w:sz w:val="24"/>
                <w:szCs w:val="24"/>
              </w:rPr>
              <w:t>l’Entrepreneur</w:t>
            </w:r>
            <w:r w:rsidRPr="001178F4">
              <w:rPr>
                <w:sz w:val="24"/>
                <w:szCs w:val="24"/>
              </w:rPr>
              <w:t xml:space="preserve"> devra faire tout ce qui est en son pouvoir pour exécuter le Marché en accordant la considération nécessaire à la sécurité de son personnel et de celui de ses sous-traitants travaillant sur les Installations, à la condition, toutefois, que si le montage des Installations devenait impossible ou était sérieusement empêché pendant une période de soixante (60) jours consécutifs ou une période globale de cent vingt (120) jours par suite de risque de guerre, les parties devraient essayer de trouver une solution mutuellement satisfaisante, à défaut de quoi l’une ou l’autre des parties pourra résilier le Marché en avisant l’autre partie.  </w:t>
            </w:r>
          </w:p>
          <w:p w14:paraId="669719C1" w14:textId="0EEA7B4A" w:rsidR="005C5FFF" w:rsidRPr="001178F4" w:rsidRDefault="005C5FFF" w:rsidP="004431F0">
            <w:pPr>
              <w:spacing w:after="200"/>
              <w:ind w:left="720" w:hanging="720"/>
              <w:jc w:val="both"/>
              <w:rPr>
                <w:sz w:val="24"/>
                <w:szCs w:val="24"/>
              </w:rPr>
            </w:pPr>
            <w:r w:rsidRPr="001178F4">
              <w:rPr>
                <w:sz w:val="24"/>
                <w:szCs w:val="24"/>
              </w:rPr>
              <w:t>38.6</w:t>
            </w:r>
            <w:r w:rsidRPr="001178F4">
              <w:rPr>
                <w:sz w:val="24"/>
                <w:szCs w:val="24"/>
              </w:rPr>
              <w:tab/>
              <w:t xml:space="preserve">Dans l’éventualité d’une résiliation conformément à la </w:t>
            </w:r>
            <w:r w:rsidR="005772FF">
              <w:rPr>
                <w:sz w:val="24"/>
                <w:szCs w:val="24"/>
              </w:rPr>
              <w:t>Sous-</w:t>
            </w:r>
            <w:r w:rsidRPr="001178F4">
              <w:rPr>
                <w:sz w:val="24"/>
                <w:szCs w:val="24"/>
              </w:rPr>
              <w:t xml:space="preserve">Clause 38.3 ou à la </w:t>
            </w:r>
            <w:r w:rsidR="005772FF">
              <w:rPr>
                <w:sz w:val="24"/>
                <w:szCs w:val="24"/>
              </w:rPr>
              <w:t>Sous-</w:t>
            </w:r>
            <w:r w:rsidRPr="001178F4">
              <w:rPr>
                <w:sz w:val="24"/>
                <w:szCs w:val="24"/>
              </w:rPr>
              <w:t xml:space="preserve">Clause 38.5 ci-dessus, les droits et obligations du </w:t>
            </w:r>
            <w:r w:rsidR="00601342">
              <w:rPr>
                <w:sz w:val="24"/>
                <w:szCs w:val="24"/>
              </w:rPr>
              <w:t>Maître d’Ouvrage</w:t>
            </w:r>
            <w:r w:rsidRPr="001178F4">
              <w:rPr>
                <w:sz w:val="24"/>
                <w:szCs w:val="24"/>
              </w:rPr>
              <w:t xml:space="preserve"> et </w:t>
            </w:r>
            <w:r w:rsidR="009C6393">
              <w:rPr>
                <w:sz w:val="24"/>
                <w:szCs w:val="24"/>
              </w:rPr>
              <w:t>de l’Entrepreneur</w:t>
            </w:r>
            <w:r w:rsidRPr="001178F4">
              <w:rPr>
                <w:sz w:val="24"/>
                <w:szCs w:val="24"/>
              </w:rPr>
              <w:t xml:space="preserve"> seront ceux spécifiés aux </w:t>
            </w:r>
            <w:r w:rsidR="005772FF">
              <w:rPr>
                <w:sz w:val="24"/>
                <w:szCs w:val="24"/>
              </w:rPr>
              <w:t>Sous-</w:t>
            </w:r>
            <w:r w:rsidRPr="001178F4">
              <w:rPr>
                <w:sz w:val="24"/>
                <w:szCs w:val="24"/>
              </w:rPr>
              <w:t>Clauses 42.1.2 et 42.1.3 du CCAG.</w:t>
            </w:r>
          </w:p>
        </w:tc>
      </w:tr>
    </w:tbl>
    <w:p w14:paraId="6E714BC6" w14:textId="77777777" w:rsidR="005C5FFF" w:rsidRDefault="005C5FFF" w:rsidP="00A35F64">
      <w:pPr>
        <w:pStyle w:val="Head41"/>
        <w:spacing w:before="120" w:after="120"/>
        <w:rPr>
          <w:sz w:val="24"/>
          <w:szCs w:val="24"/>
        </w:rPr>
      </w:pPr>
      <w:r w:rsidRPr="001178F4">
        <w:rPr>
          <w:sz w:val="24"/>
          <w:szCs w:val="24"/>
        </w:rPr>
        <w:t>H.  Modification des éléments du Marché</w:t>
      </w:r>
    </w:p>
    <w:tbl>
      <w:tblPr>
        <w:tblW w:w="9800" w:type="dxa"/>
        <w:tblInd w:w="100" w:type="dxa"/>
        <w:tblLayout w:type="fixed"/>
        <w:tblLook w:val="0000" w:firstRow="0" w:lastRow="0" w:firstColumn="0" w:lastColumn="0" w:noHBand="0" w:noVBand="0"/>
      </w:tblPr>
      <w:tblGrid>
        <w:gridCol w:w="8"/>
        <w:gridCol w:w="2232"/>
        <w:gridCol w:w="7560"/>
      </w:tblGrid>
      <w:tr w:rsidR="005C5FFF" w:rsidRPr="001178F4" w14:paraId="519A18A7" w14:textId="77777777" w:rsidTr="008F394E">
        <w:trPr>
          <w:gridBefore w:val="1"/>
          <w:wBefore w:w="8" w:type="dxa"/>
        </w:trPr>
        <w:tc>
          <w:tcPr>
            <w:tcW w:w="2232" w:type="dxa"/>
          </w:tcPr>
          <w:p w14:paraId="0B74E73D" w14:textId="0EE23A7F" w:rsidR="005C5FFF" w:rsidRPr="001178F4" w:rsidRDefault="005C5FFF" w:rsidP="008F394E">
            <w:pPr>
              <w:pStyle w:val="Sec7H-1"/>
              <w:ind w:left="343"/>
            </w:pPr>
            <w:bookmarkStart w:id="745" w:name="_Toc107421517"/>
            <w:r w:rsidRPr="001178F4">
              <w:t xml:space="preserve">Modification des </w:t>
            </w:r>
            <w:r w:rsidR="00A80289">
              <w:t>I</w:t>
            </w:r>
            <w:r w:rsidRPr="001178F4">
              <w:t>nstallations</w:t>
            </w:r>
            <w:bookmarkEnd w:id="745"/>
          </w:p>
        </w:tc>
        <w:tc>
          <w:tcPr>
            <w:tcW w:w="7560" w:type="dxa"/>
          </w:tcPr>
          <w:p w14:paraId="1ED7CFD3" w14:textId="77777777" w:rsidR="005C5FFF" w:rsidRPr="001178F4" w:rsidRDefault="005C5FFF" w:rsidP="00FA5896">
            <w:pPr>
              <w:spacing w:after="200"/>
              <w:ind w:left="720" w:hanging="720"/>
              <w:jc w:val="both"/>
              <w:rPr>
                <w:sz w:val="24"/>
                <w:szCs w:val="24"/>
              </w:rPr>
            </w:pPr>
            <w:r w:rsidRPr="001178F4">
              <w:rPr>
                <w:sz w:val="24"/>
                <w:szCs w:val="24"/>
              </w:rPr>
              <w:t>39.1</w:t>
            </w:r>
            <w:r w:rsidRPr="001178F4">
              <w:rPr>
                <w:sz w:val="24"/>
                <w:szCs w:val="24"/>
              </w:rPr>
              <w:tab/>
            </w:r>
            <w:r w:rsidRPr="001178F4">
              <w:rPr>
                <w:sz w:val="24"/>
                <w:szCs w:val="24"/>
                <w:u w:val="single"/>
              </w:rPr>
              <w:t>Introduction des modifications</w:t>
            </w:r>
          </w:p>
          <w:p w14:paraId="584CA220" w14:textId="76237F5D" w:rsidR="005C5FFF" w:rsidRPr="001178F4" w:rsidRDefault="005C5FFF" w:rsidP="00FA5896">
            <w:pPr>
              <w:spacing w:after="200"/>
              <w:ind w:left="1422" w:hanging="720"/>
              <w:jc w:val="both"/>
              <w:rPr>
                <w:sz w:val="24"/>
                <w:szCs w:val="24"/>
              </w:rPr>
            </w:pPr>
            <w:r w:rsidRPr="001178F4">
              <w:rPr>
                <w:sz w:val="24"/>
                <w:szCs w:val="24"/>
              </w:rPr>
              <w:t>39.1.1</w:t>
            </w:r>
            <w:r w:rsidRPr="001178F4">
              <w:rPr>
                <w:sz w:val="24"/>
                <w:szCs w:val="24"/>
              </w:rPr>
              <w:tab/>
              <w:t xml:space="preserve">Conformément aux </w:t>
            </w:r>
            <w:r w:rsidR="00A80289">
              <w:rPr>
                <w:sz w:val="24"/>
                <w:szCs w:val="24"/>
              </w:rPr>
              <w:t>Sous-Clauses</w:t>
            </w:r>
            <w:r w:rsidRPr="001178F4">
              <w:rPr>
                <w:sz w:val="24"/>
                <w:szCs w:val="24"/>
              </w:rPr>
              <w:t xml:space="preserve"> 39.2.5 et 39.2.7, ci-dessous le </w:t>
            </w:r>
            <w:r w:rsidR="00601342">
              <w:rPr>
                <w:sz w:val="24"/>
                <w:szCs w:val="24"/>
              </w:rPr>
              <w:t>Maître d’Ouvrage</w:t>
            </w:r>
            <w:r w:rsidRPr="001178F4">
              <w:rPr>
                <w:sz w:val="24"/>
                <w:szCs w:val="24"/>
              </w:rPr>
              <w:t xml:space="preserve"> disposera du droit de proposer et, ultérieurement, de demander au Directeur de projet de donner instruction </w:t>
            </w:r>
            <w:r w:rsidR="001359B1">
              <w:rPr>
                <w:sz w:val="24"/>
                <w:szCs w:val="24"/>
              </w:rPr>
              <w:t>à l’Entrepreneur</w:t>
            </w:r>
            <w:r w:rsidRPr="001178F4">
              <w:rPr>
                <w:sz w:val="24"/>
                <w:szCs w:val="24"/>
              </w:rPr>
              <w:t>, au cours de l’exécution du Marché, de procéder à toute modification de, ou ajout, ou suppression aux Installations (ci-après désignée « modification »), à condition que ladite modification soit conforme à la définition générale des Installations, ne constitue pas un travail sans rapport et soit techniquement possible, compte tenu à la fois de l’état d’avancement des Installations et de la compatibilité technique de la modification envisagée avec la nature des Installations spécifiées aux termes du Marché.</w:t>
            </w:r>
          </w:p>
          <w:p w14:paraId="0EF4829D" w14:textId="2AFE3E28" w:rsidR="005C5FFF" w:rsidRPr="001178F4" w:rsidRDefault="005C5FFF" w:rsidP="00FA5896">
            <w:pPr>
              <w:spacing w:after="200"/>
              <w:ind w:left="1422" w:hanging="720"/>
              <w:jc w:val="both"/>
              <w:rPr>
                <w:sz w:val="24"/>
                <w:szCs w:val="24"/>
              </w:rPr>
            </w:pPr>
            <w:r w:rsidRPr="001178F4">
              <w:rPr>
                <w:sz w:val="24"/>
                <w:szCs w:val="24"/>
              </w:rPr>
              <w:t>39.1.2</w:t>
            </w:r>
            <w:r w:rsidRPr="001178F4">
              <w:rPr>
                <w:sz w:val="24"/>
                <w:szCs w:val="24"/>
              </w:rPr>
              <w:tab/>
            </w:r>
            <w:r w:rsidR="001359B1">
              <w:rPr>
                <w:sz w:val="24"/>
                <w:szCs w:val="24"/>
              </w:rPr>
              <w:t>L’Entrepreneur</w:t>
            </w:r>
            <w:r w:rsidRPr="001178F4">
              <w:rPr>
                <w:sz w:val="24"/>
                <w:szCs w:val="24"/>
              </w:rPr>
              <w:t xml:space="preserve"> pourra, à différentes reprises au cours de l’exécution du Marché, proposer au </w:t>
            </w:r>
            <w:r w:rsidR="00601342">
              <w:rPr>
                <w:sz w:val="24"/>
                <w:szCs w:val="24"/>
              </w:rPr>
              <w:t>Maître d’Ouvrage</w:t>
            </w:r>
            <w:r w:rsidRPr="001178F4">
              <w:rPr>
                <w:sz w:val="24"/>
                <w:szCs w:val="24"/>
              </w:rPr>
              <w:t xml:space="preserve"> (avec une copie au Directeur de projet) toute modification que </w:t>
            </w:r>
            <w:r w:rsidR="001359B1">
              <w:rPr>
                <w:sz w:val="24"/>
                <w:szCs w:val="24"/>
              </w:rPr>
              <w:t>l’Entrepreneur</w:t>
            </w:r>
            <w:r w:rsidRPr="001178F4">
              <w:rPr>
                <w:sz w:val="24"/>
                <w:szCs w:val="24"/>
              </w:rPr>
              <w:t xml:space="preserve"> estimera nécessaire ou souhaitable pour améliorer la qualité, l’efficacité ou la sécurité des Installations.  Le </w:t>
            </w:r>
            <w:r w:rsidR="00601342">
              <w:rPr>
                <w:sz w:val="24"/>
                <w:szCs w:val="24"/>
              </w:rPr>
              <w:t>Maître d’Ouvrage</w:t>
            </w:r>
            <w:r w:rsidRPr="001178F4">
              <w:rPr>
                <w:sz w:val="24"/>
                <w:szCs w:val="24"/>
              </w:rPr>
              <w:t xml:space="preserve"> pourra, à sa discrétion, approuver ou rejeter toute modification proposée par </w:t>
            </w:r>
            <w:r w:rsidR="001359B1">
              <w:rPr>
                <w:sz w:val="24"/>
                <w:szCs w:val="24"/>
              </w:rPr>
              <w:t>l’Entrepreneur</w:t>
            </w:r>
            <w:r w:rsidRPr="001178F4">
              <w:rPr>
                <w:sz w:val="24"/>
                <w:szCs w:val="24"/>
              </w:rPr>
              <w:t xml:space="preserve">, à condition que le </w:t>
            </w:r>
            <w:r w:rsidR="00601342">
              <w:rPr>
                <w:sz w:val="24"/>
                <w:szCs w:val="24"/>
              </w:rPr>
              <w:t>Maître d’Ouvrage</w:t>
            </w:r>
            <w:r w:rsidRPr="001178F4">
              <w:rPr>
                <w:sz w:val="24"/>
                <w:szCs w:val="24"/>
              </w:rPr>
              <w:t xml:space="preserve"> approuve les modifications proposées par </w:t>
            </w:r>
            <w:r w:rsidR="001359B1">
              <w:rPr>
                <w:sz w:val="24"/>
                <w:szCs w:val="24"/>
              </w:rPr>
              <w:t>l’Entrepreneur</w:t>
            </w:r>
            <w:r w:rsidRPr="001178F4">
              <w:rPr>
                <w:sz w:val="24"/>
                <w:szCs w:val="24"/>
              </w:rPr>
              <w:t xml:space="preserve"> pour garantir la sécurité des Installations.</w:t>
            </w:r>
          </w:p>
          <w:p w14:paraId="55438478" w14:textId="362F5EC6" w:rsidR="005C5FFF" w:rsidRPr="001178F4" w:rsidRDefault="005C5FFF" w:rsidP="00FA5896">
            <w:pPr>
              <w:spacing w:after="200"/>
              <w:ind w:left="1422" w:hanging="720"/>
              <w:jc w:val="both"/>
              <w:rPr>
                <w:sz w:val="24"/>
                <w:szCs w:val="24"/>
              </w:rPr>
            </w:pPr>
            <w:r w:rsidRPr="001178F4">
              <w:rPr>
                <w:sz w:val="24"/>
                <w:szCs w:val="24"/>
              </w:rPr>
              <w:t>39.1.3</w:t>
            </w:r>
            <w:r w:rsidRPr="001178F4">
              <w:rPr>
                <w:sz w:val="24"/>
                <w:szCs w:val="24"/>
              </w:rPr>
              <w:tab/>
              <w:t xml:space="preserve">Nonobstant les </w:t>
            </w:r>
            <w:r w:rsidR="00A80289">
              <w:rPr>
                <w:sz w:val="24"/>
                <w:szCs w:val="24"/>
              </w:rPr>
              <w:t>Sous-Clauses</w:t>
            </w:r>
            <w:r w:rsidRPr="001178F4">
              <w:rPr>
                <w:sz w:val="24"/>
                <w:szCs w:val="24"/>
              </w:rPr>
              <w:t xml:space="preserve"> 39.1.1 et 39.1.2, ci-dessus, aucun changement imposé par une défaillance </w:t>
            </w:r>
            <w:r w:rsidR="009C6393">
              <w:rPr>
                <w:sz w:val="24"/>
                <w:szCs w:val="24"/>
              </w:rPr>
              <w:t>de l’Entrepreneur</w:t>
            </w:r>
            <w:r w:rsidRPr="001178F4">
              <w:rPr>
                <w:sz w:val="24"/>
                <w:szCs w:val="24"/>
              </w:rPr>
              <w:t xml:space="preserve"> dans l’exécution de ses obligations aux termes du Marché ne pourra être considéré comme une modification, et cette modification ne devra en aucun cas entraîner un ajustement du montant du Marché ou du délai d’achèvement.</w:t>
            </w:r>
          </w:p>
          <w:p w14:paraId="1A3DDBB8" w14:textId="2CDE22D8" w:rsidR="005C5FFF" w:rsidRPr="001178F4" w:rsidRDefault="005C5FFF" w:rsidP="00FA5896">
            <w:pPr>
              <w:spacing w:after="200"/>
              <w:ind w:left="1422" w:hanging="720"/>
              <w:jc w:val="both"/>
              <w:rPr>
                <w:sz w:val="24"/>
                <w:szCs w:val="24"/>
              </w:rPr>
            </w:pPr>
            <w:r w:rsidRPr="001178F4">
              <w:rPr>
                <w:sz w:val="24"/>
                <w:szCs w:val="24"/>
              </w:rPr>
              <w:t>39.1.4</w:t>
            </w:r>
            <w:r w:rsidRPr="001178F4">
              <w:rPr>
                <w:sz w:val="24"/>
                <w:szCs w:val="24"/>
              </w:rPr>
              <w:tab/>
              <w:t xml:space="preserve">La procédure à suivre pour mettre en œuvre les modifications est précisée dans les </w:t>
            </w:r>
            <w:r w:rsidR="00A80289">
              <w:rPr>
                <w:sz w:val="24"/>
                <w:szCs w:val="24"/>
              </w:rPr>
              <w:t>Sous-</w:t>
            </w:r>
            <w:r w:rsidRPr="001178F4">
              <w:rPr>
                <w:sz w:val="24"/>
                <w:szCs w:val="24"/>
              </w:rPr>
              <w:t>Clauses 39.2 et 39.3 du CCAG, et de plus amples détails et modèles de document sont fournis dans la Section modèles de documents et procédures du Dossier d’appel d’offres.</w:t>
            </w:r>
          </w:p>
          <w:p w14:paraId="5222D971" w14:textId="252661EB" w:rsidR="005C5FFF" w:rsidRPr="001178F4" w:rsidRDefault="005C5FFF" w:rsidP="00FA5896">
            <w:pPr>
              <w:spacing w:after="200"/>
              <w:ind w:left="720" w:hanging="720"/>
              <w:jc w:val="both"/>
              <w:rPr>
                <w:sz w:val="24"/>
                <w:szCs w:val="24"/>
              </w:rPr>
            </w:pPr>
            <w:r w:rsidRPr="001178F4">
              <w:rPr>
                <w:sz w:val="24"/>
                <w:szCs w:val="24"/>
              </w:rPr>
              <w:t>39.2</w:t>
            </w:r>
            <w:r w:rsidRPr="001178F4">
              <w:rPr>
                <w:sz w:val="24"/>
                <w:szCs w:val="24"/>
              </w:rPr>
              <w:tab/>
            </w:r>
            <w:r w:rsidRPr="001178F4">
              <w:rPr>
                <w:sz w:val="24"/>
                <w:szCs w:val="24"/>
                <w:u w:val="single"/>
              </w:rPr>
              <w:t xml:space="preserve">Modification à l’initiative du </w:t>
            </w:r>
            <w:r w:rsidR="00601342">
              <w:rPr>
                <w:sz w:val="24"/>
                <w:szCs w:val="24"/>
                <w:u w:val="single"/>
              </w:rPr>
              <w:t>Maître d’Ouvrage</w:t>
            </w:r>
          </w:p>
          <w:p w14:paraId="1DFC955A" w14:textId="1F4F9D94" w:rsidR="005C5FFF" w:rsidRPr="001178F4" w:rsidRDefault="005C5FFF" w:rsidP="00FA5896">
            <w:pPr>
              <w:spacing w:after="200"/>
              <w:ind w:left="1422" w:hanging="720"/>
              <w:jc w:val="both"/>
              <w:rPr>
                <w:sz w:val="24"/>
                <w:szCs w:val="24"/>
              </w:rPr>
            </w:pPr>
            <w:r w:rsidRPr="001178F4">
              <w:rPr>
                <w:sz w:val="24"/>
                <w:szCs w:val="24"/>
              </w:rPr>
              <w:t>39.2.1</w:t>
            </w:r>
            <w:r w:rsidRPr="001178F4">
              <w:rPr>
                <w:sz w:val="24"/>
                <w:szCs w:val="24"/>
              </w:rPr>
              <w:tab/>
              <w:t xml:space="preserve"> Si le </w:t>
            </w:r>
            <w:r w:rsidR="00601342">
              <w:rPr>
                <w:sz w:val="24"/>
                <w:szCs w:val="24"/>
              </w:rPr>
              <w:t>Maître d’Ouvrage</w:t>
            </w:r>
            <w:r w:rsidRPr="001178F4">
              <w:rPr>
                <w:sz w:val="24"/>
                <w:szCs w:val="24"/>
              </w:rPr>
              <w:t xml:space="preserve"> propose une modification conformément </w:t>
            </w:r>
            <w:r w:rsidR="00A80289">
              <w:rPr>
                <w:sz w:val="24"/>
                <w:szCs w:val="24"/>
              </w:rPr>
              <w:t xml:space="preserve">à la Sous-Clause </w:t>
            </w:r>
            <w:r w:rsidRPr="001178F4">
              <w:rPr>
                <w:sz w:val="24"/>
                <w:szCs w:val="24"/>
              </w:rPr>
              <w:t xml:space="preserve">39.1.1 ci-dessus, il adressera </w:t>
            </w:r>
            <w:r w:rsidR="001359B1">
              <w:rPr>
                <w:sz w:val="24"/>
                <w:szCs w:val="24"/>
              </w:rPr>
              <w:t>à l’Entrepreneur</w:t>
            </w:r>
            <w:r w:rsidRPr="001178F4">
              <w:rPr>
                <w:sz w:val="24"/>
                <w:szCs w:val="24"/>
              </w:rPr>
              <w:t xml:space="preserve"> une demande pour proposition de modification, demandant </w:t>
            </w:r>
            <w:r w:rsidR="001359B1">
              <w:rPr>
                <w:sz w:val="24"/>
                <w:szCs w:val="24"/>
              </w:rPr>
              <w:t>à l’Entrepreneur</w:t>
            </w:r>
            <w:r w:rsidRPr="001178F4">
              <w:rPr>
                <w:sz w:val="24"/>
                <w:szCs w:val="24"/>
              </w:rPr>
              <w:t xml:space="preserve"> de préparer et fournir au Directeur de projet, dès que possible, une « proposition de modification » incluant les éléments suivants :</w:t>
            </w:r>
          </w:p>
          <w:p w14:paraId="7DFA543D" w14:textId="77777777"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brève description de la modification</w:t>
            </w:r>
          </w:p>
          <w:p w14:paraId="077EB15C" w14:textId="77777777"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effet sur le délai d’achèvement</w:t>
            </w:r>
          </w:p>
          <w:p w14:paraId="2266BA04" w14:textId="77777777"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estimation du coût de la modification</w:t>
            </w:r>
          </w:p>
          <w:p w14:paraId="59FAE9A4" w14:textId="77777777" w:rsidR="0045543C" w:rsidRDefault="005C5FFF" w:rsidP="00FA5896">
            <w:pPr>
              <w:spacing w:after="200"/>
              <w:ind w:left="1962" w:hanging="540"/>
              <w:jc w:val="both"/>
              <w:rPr>
                <w:sz w:val="24"/>
                <w:szCs w:val="24"/>
              </w:rPr>
            </w:pPr>
            <w:r w:rsidRPr="001178F4">
              <w:rPr>
                <w:sz w:val="24"/>
                <w:szCs w:val="24"/>
              </w:rPr>
              <w:t>d)</w:t>
            </w:r>
            <w:r w:rsidRPr="001178F4">
              <w:rPr>
                <w:sz w:val="24"/>
                <w:szCs w:val="24"/>
              </w:rPr>
              <w:tab/>
              <w:t>effet sur les garanties de performance (s’il y en a)</w:t>
            </w:r>
          </w:p>
          <w:p w14:paraId="09E22FA5" w14:textId="77777777" w:rsidR="005C5FFF" w:rsidRPr="001178F4" w:rsidRDefault="0045543C" w:rsidP="00FA5896">
            <w:pPr>
              <w:spacing w:after="200"/>
              <w:ind w:left="1962" w:hanging="540"/>
              <w:jc w:val="both"/>
              <w:rPr>
                <w:sz w:val="24"/>
                <w:szCs w:val="24"/>
              </w:rPr>
            </w:pPr>
            <w:r>
              <w:rPr>
                <w:sz w:val="24"/>
                <w:szCs w:val="24"/>
              </w:rPr>
              <w:t>e)</w:t>
            </w:r>
            <w:r>
              <w:rPr>
                <w:sz w:val="24"/>
                <w:szCs w:val="24"/>
              </w:rPr>
              <w:tab/>
              <w:t>effet sur les installations</w:t>
            </w:r>
          </w:p>
          <w:p w14:paraId="454A721B" w14:textId="77777777" w:rsidR="005C5FFF" w:rsidRPr="001178F4" w:rsidRDefault="0045543C" w:rsidP="00FA5896">
            <w:pPr>
              <w:spacing w:after="200"/>
              <w:ind w:left="1962" w:hanging="540"/>
              <w:jc w:val="both"/>
              <w:rPr>
                <w:sz w:val="24"/>
                <w:szCs w:val="24"/>
              </w:rPr>
            </w:pPr>
            <w:r>
              <w:rPr>
                <w:sz w:val="24"/>
                <w:szCs w:val="24"/>
              </w:rPr>
              <w:t>f</w:t>
            </w:r>
            <w:r w:rsidR="005C5FFF" w:rsidRPr="001178F4">
              <w:rPr>
                <w:sz w:val="24"/>
                <w:szCs w:val="24"/>
              </w:rPr>
              <w:t>)</w:t>
            </w:r>
            <w:r w:rsidR="005C5FFF" w:rsidRPr="001178F4">
              <w:rPr>
                <w:sz w:val="24"/>
                <w:szCs w:val="24"/>
              </w:rPr>
              <w:tab/>
              <w:t>effet sur toute autre disposition du Marché</w:t>
            </w:r>
          </w:p>
          <w:p w14:paraId="5408533E" w14:textId="58DFDBE7" w:rsidR="005C5FFF" w:rsidRPr="001178F4" w:rsidRDefault="005C5FFF" w:rsidP="00FA5896">
            <w:pPr>
              <w:spacing w:after="200"/>
              <w:ind w:left="1422" w:hanging="720"/>
              <w:jc w:val="both"/>
              <w:rPr>
                <w:sz w:val="24"/>
                <w:szCs w:val="24"/>
              </w:rPr>
            </w:pPr>
            <w:r w:rsidRPr="001178F4">
              <w:rPr>
                <w:sz w:val="24"/>
                <w:szCs w:val="24"/>
              </w:rPr>
              <w:t>39.2.2</w:t>
            </w:r>
            <w:r w:rsidRPr="001178F4">
              <w:rPr>
                <w:sz w:val="24"/>
                <w:szCs w:val="24"/>
              </w:rPr>
              <w:tab/>
              <w:t xml:space="preserve">Avant de préparer et de soumettre la proposition de modification, </w:t>
            </w:r>
            <w:r w:rsidR="001359B1">
              <w:rPr>
                <w:sz w:val="24"/>
                <w:szCs w:val="24"/>
              </w:rPr>
              <w:t>l’Entrepreneur</w:t>
            </w:r>
            <w:r w:rsidRPr="001178F4">
              <w:rPr>
                <w:sz w:val="24"/>
                <w:szCs w:val="24"/>
              </w:rPr>
              <w:t xml:space="preserve"> soumettra au Directeur de projet une estimation de la proposition de modification, qui sera une estimation du coût que représente la préparation et soumission de la proposition de modification.  Après avoir reçu l’estimation </w:t>
            </w:r>
            <w:r w:rsidR="009C6393">
              <w:rPr>
                <w:sz w:val="24"/>
                <w:szCs w:val="24"/>
              </w:rPr>
              <w:t>de l’Entrepreneur</w:t>
            </w:r>
            <w:r w:rsidRPr="001178F4">
              <w:rPr>
                <w:sz w:val="24"/>
                <w:szCs w:val="24"/>
              </w:rPr>
              <w:t xml:space="preserve"> pour la proposition de modification, le </w:t>
            </w:r>
            <w:r w:rsidR="00601342">
              <w:rPr>
                <w:sz w:val="24"/>
                <w:szCs w:val="24"/>
              </w:rPr>
              <w:t>Maître d’Ouvrage</w:t>
            </w:r>
            <w:r w:rsidRPr="001178F4">
              <w:rPr>
                <w:sz w:val="24"/>
                <w:szCs w:val="24"/>
              </w:rPr>
              <w:t> :</w:t>
            </w:r>
          </w:p>
          <w:p w14:paraId="5E6E5EC4" w14:textId="7C0209ED"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acceptera l’estimation </w:t>
            </w:r>
            <w:r w:rsidR="009C6393">
              <w:rPr>
                <w:sz w:val="24"/>
                <w:szCs w:val="24"/>
              </w:rPr>
              <w:t>de l’Entrepreneur</w:t>
            </w:r>
            <w:r w:rsidRPr="001178F4">
              <w:rPr>
                <w:sz w:val="24"/>
                <w:szCs w:val="24"/>
              </w:rPr>
              <w:t xml:space="preserve"> et donnera des instructions </w:t>
            </w:r>
            <w:r w:rsidR="001359B1">
              <w:rPr>
                <w:sz w:val="24"/>
                <w:szCs w:val="24"/>
              </w:rPr>
              <w:t>à l’Entrepreneur</w:t>
            </w:r>
            <w:r w:rsidRPr="001178F4">
              <w:rPr>
                <w:sz w:val="24"/>
                <w:szCs w:val="24"/>
              </w:rPr>
              <w:t xml:space="preserve"> pour que celui-ci entame la préparation de la proposition de modification ;</w:t>
            </w:r>
          </w:p>
          <w:p w14:paraId="4B367EF6" w14:textId="28EDAA87"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indiquera </w:t>
            </w:r>
            <w:r w:rsidR="001359B1">
              <w:rPr>
                <w:sz w:val="24"/>
                <w:szCs w:val="24"/>
              </w:rPr>
              <w:t>à l’Entrepreneur</w:t>
            </w:r>
            <w:r w:rsidRPr="001178F4">
              <w:rPr>
                <w:sz w:val="24"/>
                <w:szCs w:val="24"/>
              </w:rPr>
              <w:t xml:space="preserve"> les parties de l’estimation qu’il considère inacceptables, et demandera </w:t>
            </w:r>
            <w:r w:rsidR="001359B1">
              <w:rPr>
                <w:sz w:val="24"/>
                <w:szCs w:val="24"/>
              </w:rPr>
              <w:t>à l’Entrepreneur</w:t>
            </w:r>
            <w:r w:rsidRPr="001178F4">
              <w:rPr>
                <w:sz w:val="24"/>
                <w:szCs w:val="24"/>
              </w:rPr>
              <w:t xml:space="preserve"> de revoir son estimation ; ou</w:t>
            </w:r>
          </w:p>
          <w:p w14:paraId="04B18394" w14:textId="4CFCDCA5"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indiquera </w:t>
            </w:r>
            <w:r w:rsidR="001359B1">
              <w:rPr>
                <w:sz w:val="24"/>
                <w:szCs w:val="24"/>
              </w:rPr>
              <w:t>à l’Entrepreneur</w:t>
            </w:r>
            <w:r w:rsidRPr="001178F4">
              <w:rPr>
                <w:sz w:val="24"/>
                <w:szCs w:val="24"/>
              </w:rPr>
              <w:t xml:space="preserve"> que le </w:t>
            </w:r>
            <w:r w:rsidR="00601342">
              <w:rPr>
                <w:sz w:val="24"/>
                <w:szCs w:val="24"/>
              </w:rPr>
              <w:t>Maître d’Ouvrage</w:t>
            </w:r>
            <w:r w:rsidRPr="001178F4">
              <w:rPr>
                <w:sz w:val="24"/>
                <w:szCs w:val="24"/>
              </w:rPr>
              <w:t xml:space="preserve"> n’a pas l’intention de procéder </w:t>
            </w:r>
            <w:proofErr w:type="spellStart"/>
            <w:r w:rsidRPr="001178F4">
              <w:rPr>
                <w:sz w:val="24"/>
                <w:szCs w:val="24"/>
              </w:rPr>
              <w:t>a</w:t>
            </w:r>
            <w:proofErr w:type="spellEnd"/>
            <w:r w:rsidRPr="001178F4">
              <w:rPr>
                <w:sz w:val="24"/>
                <w:szCs w:val="24"/>
              </w:rPr>
              <w:t xml:space="preserve"> cette modification.</w:t>
            </w:r>
          </w:p>
          <w:p w14:paraId="291180EF" w14:textId="3B1ACC49" w:rsidR="005C5FFF" w:rsidRPr="001178F4" w:rsidRDefault="005C5FFF" w:rsidP="00FA5896">
            <w:pPr>
              <w:spacing w:after="200"/>
              <w:ind w:left="1422" w:hanging="720"/>
              <w:jc w:val="both"/>
              <w:rPr>
                <w:sz w:val="24"/>
                <w:szCs w:val="24"/>
              </w:rPr>
            </w:pPr>
            <w:r w:rsidRPr="001178F4">
              <w:rPr>
                <w:sz w:val="24"/>
                <w:szCs w:val="24"/>
              </w:rPr>
              <w:t>39.2.3</w:t>
            </w:r>
            <w:r w:rsidRPr="001178F4">
              <w:rPr>
                <w:sz w:val="24"/>
                <w:szCs w:val="24"/>
              </w:rPr>
              <w:tab/>
              <w:t xml:space="preserve">Lorsqu’il recevra les instructions du </w:t>
            </w:r>
            <w:r w:rsidR="00601342">
              <w:rPr>
                <w:sz w:val="24"/>
                <w:szCs w:val="24"/>
              </w:rPr>
              <w:t>Maître d’Ouvrage</w:t>
            </w:r>
            <w:r w:rsidRPr="001178F4">
              <w:rPr>
                <w:sz w:val="24"/>
                <w:szCs w:val="24"/>
              </w:rPr>
              <w:t xml:space="preserve"> d’entamer la préparation de la proposition de modification, conformément à l’alinéa a) de la </w:t>
            </w:r>
            <w:r w:rsidR="00A80289">
              <w:rPr>
                <w:sz w:val="24"/>
                <w:szCs w:val="24"/>
              </w:rPr>
              <w:t>Sous-</w:t>
            </w:r>
            <w:r w:rsidRPr="001178F4">
              <w:rPr>
                <w:sz w:val="24"/>
                <w:szCs w:val="24"/>
              </w:rPr>
              <w:t>Clause 39.2.2</w:t>
            </w:r>
            <w:r w:rsidR="00F457DB">
              <w:rPr>
                <w:sz w:val="24"/>
                <w:szCs w:val="24"/>
              </w:rPr>
              <w:t xml:space="preserve"> </w:t>
            </w:r>
            <w:r w:rsidR="0045543C">
              <w:rPr>
                <w:sz w:val="24"/>
                <w:szCs w:val="24"/>
              </w:rPr>
              <w:t>(a)</w:t>
            </w:r>
            <w:r w:rsidRPr="001178F4">
              <w:rPr>
                <w:sz w:val="24"/>
                <w:szCs w:val="24"/>
              </w:rPr>
              <w:t xml:space="preserve"> ci-dessus, </w:t>
            </w:r>
            <w:r w:rsidR="001359B1">
              <w:rPr>
                <w:sz w:val="24"/>
                <w:szCs w:val="24"/>
              </w:rPr>
              <w:t>l’Entrepreneur</w:t>
            </w:r>
            <w:r w:rsidRPr="001178F4">
              <w:rPr>
                <w:sz w:val="24"/>
                <w:szCs w:val="24"/>
              </w:rPr>
              <w:t xml:space="preserve"> le fera diligemment, et préparera cette modification comme indiqué </w:t>
            </w:r>
            <w:r w:rsidR="00A80289">
              <w:rPr>
                <w:sz w:val="24"/>
                <w:szCs w:val="24"/>
              </w:rPr>
              <w:t>à la Sous-Clause</w:t>
            </w:r>
            <w:r w:rsidRPr="001178F4">
              <w:rPr>
                <w:sz w:val="24"/>
                <w:szCs w:val="24"/>
              </w:rPr>
              <w:t xml:space="preserve"> 39.2.1</w:t>
            </w:r>
            <w:r w:rsidR="00A80289">
              <w:rPr>
                <w:sz w:val="24"/>
                <w:szCs w:val="24"/>
              </w:rPr>
              <w:t xml:space="preserve"> </w:t>
            </w:r>
            <w:r w:rsidRPr="001178F4">
              <w:rPr>
                <w:sz w:val="24"/>
                <w:szCs w:val="24"/>
              </w:rPr>
              <w:t>ci-dessus.</w:t>
            </w:r>
          </w:p>
          <w:p w14:paraId="1F8C2532" w14:textId="77777777" w:rsidR="005C5FFF" w:rsidRPr="001178F4" w:rsidRDefault="005C5FFF" w:rsidP="00FA5896">
            <w:pPr>
              <w:spacing w:after="200"/>
              <w:ind w:left="1422" w:hanging="720"/>
              <w:jc w:val="both"/>
              <w:rPr>
                <w:sz w:val="24"/>
                <w:szCs w:val="24"/>
              </w:rPr>
            </w:pPr>
            <w:r w:rsidRPr="001178F4">
              <w:rPr>
                <w:sz w:val="24"/>
                <w:szCs w:val="24"/>
              </w:rPr>
              <w:t>39.2.4</w:t>
            </w:r>
            <w:r w:rsidRPr="001178F4">
              <w:rPr>
                <w:sz w:val="24"/>
                <w:szCs w:val="24"/>
              </w:rPr>
              <w:tab/>
              <w:t>Le montant devant éventuellement être ajouté à ou déduit du montant du Marché si une modification est effectuée doit, dans la mesure du possible, être calculé conformément aux taux et aux prix inclus dans le Marché.  Si ces taux et ces prix ne sont pas équitables, les parties devront se mettre d’accord sur des taux spécifiques pour établir la valeur de la modification.</w:t>
            </w:r>
          </w:p>
          <w:p w14:paraId="5E7BB6DE" w14:textId="4DAC5012" w:rsidR="005C5FFF" w:rsidRPr="001178F4" w:rsidRDefault="005C5FFF" w:rsidP="00FA5896">
            <w:pPr>
              <w:spacing w:after="200"/>
              <w:ind w:left="1422" w:hanging="720"/>
              <w:jc w:val="both"/>
              <w:rPr>
                <w:sz w:val="24"/>
                <w:szCs w:val="24"/>
              </w:rPr>
            </w:pPr>
            <w:r w:rsidRPr="001178F4">
              <w:rPr>
                <w:sz w:val="24"/>
                <w:szCs w:val="24"/>
              </w:rPr>
              <w:t>39.2.5</w:t>
            </w:r>
            <w:r w:rsidRPr="001178F4">
              <w:rPr>
                <w:sz w:val="24"/>
                <w:szCs w:val="24"/>
              </w:rPr>
              <w:tab/>
            </w:r>
            <w:r w:rsidR="001359B1">
              <w:rPr>
                <w:sz w:val="24"/>
                <w:szCs w:val="24"/>
              </w:rPr>
              <w:t>L’Entrepreneur</w:t>
            </w:r>
            <w:r w:rsidRPr="001178F4">
              <w:rPr>
                <w:sz w:val="24"/>
                <w:szCs w:val="24"/>
              </w:rPr>
              <w:t xml:space="preserve"> pourra s’opposer à toute modification requise par le </w:t>
            </w:r>
            <w:r w:rsidR="00601342">
              <w:rPr>
                <w:sz w:val="24"/>
                <w:szCs w:val="24"/>
              </w:rPr>
              <w:t>Maître d’Ouvrage</w:t>
            </w:r>
            <w:r w:rsidRPr="001178F4">
              <w:rPr>
                <w:sz w:val="24"/>
                <w:szCs w:val="24"/>
              </w:rPr>
              <w:t xml:space="preserve"> lorsque il apparaîtra, avant ou pendant la préparation de la proposition de modification, que le respect de ladite modification et de tous les autres ordres de modification déjà devenus obligatoires pour </w:t>
            </w:r>
            <w:r w:rsidR="001359B1">
              <w:rPr>
                <w:sz w:val="24"/>
                <w:szCs w:val="24"/>
              </w:rPr>
              <w:t>l’Entrepreneur</w:t>
            </w:r>
            <w:r w:rsidRPr="001178F4">
              <w:rPr>
                <w:sz w:val="24"/>
                <w:szCs w:val="24"/>
              </w:rPr>
              <w:t xml:space="preserve"> aux termes de cette Clause 39 aura pour effet, globalement, d’augmenter ou de réduire de plus de quinze pour cent (15 %) le Montant du Marché tel qu’il a été défini à l’Article 2 (Prix du Marché) de l’Acte d’engagement. </w:t>
            </w:r>
            <w:r w:rsidR="001359B1">
              <w:rPr>
                <w:sz w:val="24"/>
                <w:szCs w:val="24"/>
              </w:rPr>
              <w:t>L’Entrepreneur</w:t>
            </w:r>
            <w:r w:rsidRPr="001178F4">
              <w:rPr>
                <w:sz w:val="24"/>
                <w:szCs w:val="24"/>
              </w:rPr>
              <w:t xml:space="preserve"> pourra notifier son objection avant de fournir la proposition de modification comme décrit ci-dessus. Si le </w:t>
            </w:r>
            <w:r w:rsidR="00601342">
              <w:rPr>
                <w:sz w:val="24"/>
                <w:szCs w:val="24"/>
              </w:rPr>
              <w:t>Maître d’Ouvrage</w:t>
            </w:r>
            <w:r w:rsidRPr="001178F4">
              <w:rPr>
                <w:sz w:val="24"/>
                <w:szCs w:val="24"/>
              </w:rPr>
              <w:t xml:space="preserve"> accepte l’objection </w:t>
            </w:r>
            <w:r w:rsidR="009C6393">
              <w:rPr>
                <w:sz w:val="24"/>
                <w:szCs w:val="24"/>
              </w:rPr>
              <w:t>de l’Entrepreneur</w:t>
            </w:r>
            <w:r w:rsidRPr="001178F4">
              <w:rPr>
                <w:sz w:val="24"/>
                <w:szCs w:val="24"/>
              </w:rPr>
              <w:t xml:space="preserve">, le </w:t>
            </w:r>
            <w:r w:rsidR="00601342">
              <w:rPr>
                <w:sz w:val="24"/>
                <w:szCs w:val="24"/>
              </w:rPr>
              <w:t>Maître d’Ouvrage</w:t>
            </w:r>
            <w:r w:rsidRPr="001178F4">
              <w:rPr>
                <w:sz w:val="24"/>
                <w:szCs w:val="24"/>
              </w:rPr>
              <w:t xml:space="preserve"> devra retirer la modification proposée et en aviser </w:t>
            </w:r>
            <w:r w:rsidR="001359B1">
              <w:rPr>
                <w:sz w:val="24"/>
                <w:szCs w:val="24"/>
              </w:rPr>
              <w:t>l’Entrepreneur</w:t>
            </w:r>
            <w:r w:rsidRPr="001178F4">
              <w:rPr>
                <w:sz w:val="24"/>
                <w:szCs w:val="24"/>
              </w:rPr>
              <w:t xml:space="preserve"> par écrit.</w:t>
            </w:r>
          </w:p>
          <w:p w14:paraId="4B235C55" w14:textId="1175EC4E" w:rsidR="005C5FFF" w:rsidRPr="001178F4" w:rsidRDefault="005C5FFF" w:rsidP="00FA5896">
            <w:pPr>
              <w:spacing w:after="200"/>
              <w:ind w:left="1422"/>
              <w:jc w:val="both"/>
              <w:rPr>
                <w:sz w:val="24"/>
                <w:szCs w:val="24"/>
              </w:rPr>
            </w:pPr>
            <w:r w:rsidRPr="001178F4">
              <w:rPr>
                <w:sz w:val="24"/>
                <w:szCs w:val="24"/>
              </w:rPr>
              <w:t xml:space="preserve">Le défaut d’objection par </w:t>
            </w:r>
            <w:r w:rsidR="001359B1">
              <w:rPr>
                <w:sz w:val="24"/>
                <w:szCs w:val="24"/>
              </w:rPr>
              <w:t>l’Entrepreneur</w:t>
            </w:r>
            <w:r w:rsidRPr="001178F4">
              <w:rPr>
                <w:sz w:val="24"/>
                <w:szCs w:val="24"/>
              </w:rPr>
              <w:t xml:space="preserve"> n’affectera ni son droit d’objecter à toute modification ou tout ordre de modification requis ultérieurement, ni son droit de tenir compte, lors d’une éventuelle objection ultérieure, du pourcentage d’augmentation ou de réduction du montant du Marché occasionné par toute modification à laquelle </w:t>
            </w:r>
            <w:r w:rsidR="001359B1">
              <w:rPr>
                <w:sz w:val="24"/>
                <w:szCs w:val="24"/>
              </w:rPr>
              <w:t>l’Entrepreneur</w:t>
            </w:r>
            <w:r w:rsidRPr="001178F4">
              <w:rPr>
                <w:sz w:val="24"/>
                <w:szCs w:val="24"/>
              </w:rPr>
              <w:t xml:space="preserve"> ne s’est pas opposé.</w:t>
            </w:r>
          </w:p>
          <w:p w14:paraId="269A021F" w14:textId="5726D661" w:rsidR="005C5FFF" w:rsidRPr="001178F4" w:rsidRDefault="005C5FFF" w:rsidP="00FA5896">
            <w:pPr>
              <w:spacing w:after="200"/>
              <w:ind w:left="1422" w:hanging="720"/>
              <w:jc w:val="both"/>
              <w:rPr>
                <w:sz w:val="24"/>
                <w:szCs w:val="24"/>
              </w:rPr>
            </w:pPr>
            <w:r w:rsidRPr="001178F4">
              <w:rPr>
                <w:sz w:val="24"/>
                <w:szCs w:val="24"/>
              </w:rPr>
              <w:t>39.2.6</w:t>
            </w:r>
            <w:r w:rsidRPr="001178F4">
              <w:rPr>
                <w:sz w:val="24"/>
                <w:szCs w:val="24"/>
              </w:rPr>
              <w:tab/>
              <w:t xml:space="preserve">Dès réception de la proposition de modification,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se mettront d’accord sur toutes les données qu’elle contiendra.  Dans les quatorze (14) jours qui suivront un tel accord, le </w:t>
            </w:r>
            <w:r w:rsidR="00601342">
              <w:rPr>
                <w:sz w:val="24"/>
                <w:szCs w:val="24"/>
              </w:rPr>
              <w:t>Maître d’Ouvrage</w:t>
            </w:r>
            <w:r w:rsidRPr="001178F4">
              <w:rPr>
                <w:sz w:val="24"/>
                <w:szCs w:val="24"/>
              </w:rPr>
              <w:t xml:space="preserve">, s’il a l’intention de poursuivre cette modification, émettra à l’intention </w:t>
            </w:r>
            <w:r w:rsidR="009C6393">
              <w:rPr>
                <w:sz w:val="24"/>
                <w:szCs w:val="24"/>
              </w:rPr>
              <w:t>de l’Entrepreneur</w:t>
            </w:r>
            <w:r w:rsidRPr="001178F4">
              <w:rPr>
                <w:sz w:val="24"/>
                <w:szCs w:val="24"/>
              </w:rPr>
              <w:t xml:space="preserve"> un ordre de modification.</w:t>
            </w:r>
          </w:p>
          <w:p w14:paraId="7D501F8C" w14:textId="528EF6B2" w:rsidR="005C5FFF" w:rsidRPr="001178F4" w:rsidRDefault="005C5FFF" w:rsidP="00FA5896">
            <w:pPr>
              <w:spacing w:after="200"/>
              <w:ind w:left="1422"/>
              <w:jc w:val="both"/>
              <w:rPr>
                <w:sz w:val="24"/>
                <w:szCs w:val="24"/>
              </w:rPr>
            </w:pPr>
            <w:r w:rsidRPr="001178F4">
              <w:rPr>
                <w:sz w:val="24"/>
                <w:szCs w:val="24"/>
              </w:rPr>
              <w:t xml:space="preserve">Si le </w:t>
            </w:r>
            <w:r w:rsidR="00601342">
              <w:rPr>
                <w:sz w:val="24"/>
                <w:szCs w:val="24"/>
              </w:rPr>
              <w:t>Maître d’Ouvrage</w:t>
            </w:r>
            <w:r w:rsidRPr="001178F4">
              <w:rPr>
                <w:sz w:val="24"/>
                <w:szCs w:val="24"/>
              </w:rPr>
              <w:t xml:space="preserve"> est dans l’impossibilité de prendre une décision dans les quatorze (14) jours, il l’indiquera </w:t>
            </w:r>
            <w:r w:rsidR="001359B1">
              <w:rPr>
                <w:sz w:val="24"/>
                <w:szCs w:val="24"/>
              </w:rPr>
              <w:t>à l’Entrepreneur</w:t>
            </w:r>
            <w:r w:rsidRPr="001178F4">
              <w:rPr>
                <w:sz w:val="24"/>
                <w:szCs w:val="24"/>
              </w:rPr>
              <w:t xml:space="preserve">, en précisant quand </w:t>
            </w:r>
            <w:r w:rsidR="001359B1">
              <w:rPr>
                <w:sz w:val="24"/>
                <w:szCs w:val="24"/>
              </w:rPr>
              <w:t>l’Entrepreneur</w:t>
            </w:r>
            <w:r w:rsidRPr="001178F4">
              <w:rPr>
                <w:sz w:val="24"/>
                <w:szCs w:val="24"/>
              </w:rPr>
              <w:t xml:space="preserve"> peut s’attendre à une décision.</w:t>
            </w:r>
          </w:p>
          <w:p w14:paraId="05D73839" w14:textId="3A6A5C0D" w:rsidR="005C5FFF" w:rsidRPr="001178F4" w:rsidRDefault="005C5FFF" w:rsidP="00FA5896">
            <w:pPr>
              <w:spacing w:after="200"/>
              <w:ind w:left="1422"/>
              <w:jc w:val="both"/>
              <w:rPr>
                <w:sz w:val="24"/>
                <w:szCs w:val="24"/>
              </w:rPr>
            </w:pPr>
            <w:r w:rsidRPr="001178F4">
              <w:rPr>
                <w:sz w:val="24"/>
                <w:szCs w:val="24"/>
              </w:rPr>
              <w:t xml:space="preserve">Si le </w:t>
            </w:r>
            <w:r w:rsidR="00601342">
              <w:rPr>
                <w:sz w:val="24"/>
                <w:szCs w:val="24"/>
              </w:rPr>
              <w:t>Maître d’Ouvrage</w:t>
            </w:r>
            <w:r w:rsidRPr="001178F4">
              <w:rPr>
                <w:sz w:val="24"/>
                <w:szCs w:val="24"/>
              </w:rPr>
              <w:t xml:space="preserve"> décide de ne pas donner suite à cette modification pour quelque raison que ce soit, il le notifiera </w:t>
            </w:r>
            <w:r w:rsidR="001359B1">
              <w:rPr>
                <w:sz w:val="24"/>
                <w:szCs w:val="24"/>
              </w:rPr>
              <w:t>à l’Entrepreneur</w:t>
            </w:r>
            <w:r w:rsidRPr="001178F4">
              <w:rPr>
                <w:sz w:val="24"/>
                <w:szCs w:val="24"/>
              </w:rPr>
              <w:t xml:space="preserve"> dans cette même période de quatorze (14) jours.  Dans ce cas de figure, </w:t>
            </w:r>
            <w:r w:rsidR="001359B1">
              <w:rPr>
                <w:sz w:val="24"/>
                <w:szCs w:val="24"/>
              </w:rPr>
              <w:t>l’Entrepreneur</w:t>
            </w:r>
            <w:r w:rsidRPr="001178F4">
              <w:rPr>
                <w:sz w:val="24"/>
                <w:szCs w:val="24"/>
              </w:rPr>
              <w:t xml:space="preserve"> aura droit au remboursement de tous les frais qu’il aura raisonnablement encourus dans la préparation de l’ordre de modification, dans la mesure où ces frais ne dépassent pas la somme que </w:t>
            </w:r>
            <w:r w:rsidR="001359B1">
              <w:rPr>
                <w:sz w:val="24"/>
                <w:szCs w:val="24"/>
              </w:rPr>
              <w:t>l’Entrepreneur</w:t>
            </w:r>
            <w:r w:rsidRPr="001178F4">
              <w:rPr>
                <w:sz w:val="24"/>
                <w:szCs w:val="24"/>
              </w:rPr>
              <w:t xml:space="preserve"> aura indiquée dans son estimation de proposition de modification soumise conformément </w:t>
            </w:r>
            <w:r w:rsidR="00A9092C">
              <w:rPr>
                <w:sz w:val="24"/>
                <w:szCs w:val="24"/>
              </w:rPr>
              <w:t>à la Sous-Clause</w:t>
            </w:r>
            <w:r w:rsidRPr="001178F4">
              <w:rPr>
                <w:sz w:val="24"/>
                <w:szCs w:val="24"/>
              </w:rPr>
              <w:t xml:space="preserve"> 39.2.2 </w:t>
            </w:r>
            <w:r w:rsidR="00A9092C">
              <w:rPr>
                <w:sz w:val="24"/>
                <w:szCs w:val="24"/>
              </w:rPr>
              <w:t xml:space="preserve">du CCAG </w:t>
            </w:r>
            <w:r w:rsidRPr="001178F4">
              <w:rPr>
                <w:sz w:val="24"/>
                <w:szCs w:val="24"/>
              </w:rPr>
              <w:t>ci-dessus.</w:t>
            </w:r>
          </w:p>
          <w:p w14:paraId="2C9487A6" w14:textId="12F5DDCB" w:rsidR="005C5FFF" w:rsidRPr="001178F4" w:rsidRDefault="005C5FFF" w:rsidP="00FA5896">
            <w:pPr>
              <w:spacing w:after="200"/>
              <w:ind w:left="1422" w:hanging="720"/>
              <w:jc w:val="both"/>
              <w:rPr>
                <w:sz w:val="24"/>
                <w:szCs w:val="24"/>
              </w:rPr>
            </w:pPr>
            <w:r w:rsidRPr="001178F4">
              <w:rPr>
                <w:sz w:val="24"/>
                <w:szCs w:val="24"/>
              </w:rPr>
              <w:t>39.2.7</w:t>
            </w:r>
            <w:r w:rsidRPr="001178F4">
              <w:rPr>
                <w:sz w:val="24"/>
                <w:szCs w:val="24"/>
              </w:rPr>
              <w:tab/>
              <w:t xml:space="preserve">Si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sont en désaccord avec l’estimation de l’ajustement de prix, de l’ajustement du délai d’achèvement ou de toute autre donnée indiquée dans la proposition de modification, le </w:t>
            </w:r>
            <w:r w:rsidR="00601342">
              <w:rPr>
                <w:sz w:val="24"/>
                <w:szCs w:val="24"/>
              </w:rPr>
              <w:t>Maître d’Ouvrage</w:t>
            </w:r>
            <w:r w:rsidRPr="001178F4">
              <w:rPr>
                <w:sz w:val="24"/>
                <w:szCs w:val="24"/>
              </w:rPr>
              <w:t xml:space="preserve"> peut néanmoins donner instruction </w:t>
            </w:r>
            <w:r w:rsidR="001359B1">
              <w:rPr>
                <w:sz w:val="24"/>
                <w:szCs w:val="24"/>
              </w:rPr>
              <w:t>à l’Entrepreneur</w:t>
            </w:r>
            <w:r w:rsidRPr="001178F4">
              <w:rPr>
                <w:sz w:val="24"/>
                <w:szCs w:val="24"/>
              </w:rPr>
              <w:t xml:space="preserve"> de poursuivre la modification en émettant un ordre de modification dans l’attente d’un accord.</w:t>
            </w:r>
          </w:p>
          <w:p w14:paraId="5924B3D6" w14:textId="0B86A46B" w:rsidR="005C5FFF" w:rsidRPr="001178F4" w:rsidRDefault="005C5FFF" w:rsidP="00FA5896">
            <w:pPr>
              <w:spacing w:after="200"/>
              <w:ind w:left="1422"/>
              <w:jc w:val="both"/>
              <w:rPr>
                <w:sz w:val="24"/>
                <w:szCs w:val="24"/>
              </w:rPr>
            </w:pPr>
            <w:r w:rsidRPr="001178F4">
              <w:rPr>
                <w:sz w:val="24"/>
                <w:szCs w:val="24"/>
              </w:rPr>
              <w:t xml:space="preserve">Dès réception d’un ordre de modification dans l’attente d’un accord, </w:t>
            </w:r>
            <w:r w:rsidR="001359B1">
              <w:rPr>
                <w:sz w:val="24"/>
                <w:szCs w:val="24"/>
              </w:rPr>
              <w:t>l’Entrepreneur</w:t>
            </w:r>
            <w:r w:rsidRPr="001178F4">
              <w:rPr>
                <w:sz w:val="24"/>
                <w:szCs w:val="24"/>
              </w:rPr>
              <w:t xml:space="preserve"> commencera immédiatement à mettre en œuvre la modification faisant l’objet d’un tel ordre.  Les parties tenteront ensuite de se mettre d’accord sur les points de désaccord de la proposition de modification.</w:t>
            </w:r>
          </w:p>
          <w:p w14:paraId="7013EBFC" w14:textId="7289AEBA" w:rsidR="005C5FFF" w:rsidRPr="001178F4" w:rsidRDefault="005C5FFF" w:rsidP="00FA5896">
            <w:pPr>
              <w:spacing w:after="200"/>
              <w:ind w:left="1422"/>
              <w:jc w:val="both"/>
              <w:rPr>
                <w:sz w:val="24"/>
                <w:szCs w:val="24"/>
              </w:rPr>
            </w:pPr>
            <w:r w:rsidRPr="001178F4">
              <w:rPr>
                <w:sz w:val="24"/>
                <w:szCs w:val="24"/>
              </w:rPr>
              <w:t xml:space="preserve">Si les parties ne parviennent pas à un accord dans les soixante (60) jours suivant la date d’émission d’un ordre de modification dans l’attente d’un accord, elles pourront en référer au </w:t>
            </w:r>
            <w:r w:rsidR="00EE6381">
              <w:rPr>
                <w:sz w:val="24"/>
                <w:szCs w:val="24"/>
              </w:rPr>
              <w:t>Comité de Règlement des Différends</w:t>
            </w:r>
            <w:r w:rsidRPr="001178F4">
              <w:rPr>
                <w:sz w:val="24"/>
                <w:szCs w:val="24"/>
              </w:rPr>
              <w:t xml:space="preserve"> conformément à la Clause </w:t>
            </w:r>
            <w:r w:rsidR="009A197D">
              <w:rPr>
                <w:sz w:val="24"/>
                <w:szCs w:val="24"/>
              </w:rPr>
              <w:t>4</w:t>
            </w:r>
            <w:r w:rsidR="00A9092C">
              <w:rPr>
                <w:sz w:val="24"/>
                <w:szCs w:val="24"/>
              </w:rPr>
              <w:t xml:space="preserve">6.1 </w:t>
            </w:r>
            <w:r w:rsidRPr="001178F4">
              <w:rPr>
                <w:sz w:val="24"/>
                <w:szCs w:val="24"/>
              </w:rPr>
              <w:t>du CCAG.</w:t>
            </w:r>
          </w:p>
          <w:p w14:paraId="47511B2E" w14:textId="49B1FC9C" w:rsidR="005C5FFF" w:rsidRPr="001178F4" w:rsidRDefault="005C5FFF" w:rsidP="00FA5896">
            <w:pPr>
              <w:spacing w:after="200"/>
              <w:ind w:left="720" w:hanging="720"/>
              <w:jc w:val="both"/>
              <w:rPr>
                <w:sz w:val="24"/>
                <w:szCs w:val="24"/>
              </w:rPr>
            </w:pPr>
            <w:r w:rsidRPr="001178F4">
              <w:rPr>
                <w:sz w:val="24"/>
                <w:szCs w:val="24"/>
              </w:rPr>
              <w:t>39.3</w:t>
            </w:r>
            <w:r w:rsidRPr="001178F4">
              <w:rPr>
                <w:sz w:val="24"/>
                <w:szCs w:val="24"/>
              </w:rPr>
              <w:tab/>
            </w:r>
            <w:r w:rsidRPr="001178F4">
              <w:rPr>
                <w:sz w:val="24"/>
                <w:szCs w:val="24"/>
                <w:u w:val="single"/>
              </w:rPr>
              <w:t xml:space="preserve">Modification à l’initiative </w:t>
            </w:r>
            <w:r w:rsidR="009C6393">
              <w:rPr>
                <w:sz w:val="24"/>
                <w:szCs w:val="24"/>
                <w:u w:val="single"/>
              </w:rPr>
              <w:t>de l’Entrepreneur</w:t>
            </w:r>
          </w:p>
          <w:p w14:paraId="0D8C9EA3" w14:textId="42F04C73" w:rsidR="005C5FFF" w:rsidRPr="001178F4" w:rsidRDefault="005C5FFF" w:rsidP="00FA5896">
            <w:pPr>
              <w:spacing w:after="200"/>
              <w:ind w:left="1422" w:hanging="720"/>
              <w:jc w:val="both"/>
              <w:rPr>
                <w:sz w:val="24"/>
                <w:szCs w:val="24"/>
              </w:rPr>
            </w:pPr>
            <w:r w:rsidRPr="001178F4">
              <w:rPr>
                <w:sz w:val="24"/>
                <w:szCs w:val="24"/>
              </w:rPr>
              <w:t>39.3.1</w:t>
            </w:r>
            <w:r w:rsidRPr="001178F4">
              <w:rPr>
                <w:sz w:val="24"/>
                <w:szCs w:val="24"/>
              </w:rPr>
              <w:tab/>
              <w:t xml:space="preserve">Si </w:t>
            </w:r>
            <w:r w:rsidR="001359B1">
              <w:rPr>
                <w:sz w:val="24"/>
                <w:szCs w:val="24"/>
              </w:rPr>
              <w:t>l’Entrepreneur</w:t>
            </w:r>
            <w:r w:rsidRPr="001178F4">
              <w:rPr>
                <w:sz w:val="24"/>
                <w:szCs w:val="24"/>
              </w:rPr>
              <w:t xml:space="preserve"> propose une modification, conformément </w:t>
            </w:r>
            <w:r w:rsidR="00A80289">
              <w:rPr>
                <w:sz w:val="24"/>
                <w:szCs w:val="24"/>
              </w:rPr>
              <w:t>à la Sous-Clause</w:t>
            </w:r>
            <w:r w:rsidRPr="001178F4">
              <w:rPr>
                <w:sz w:val="24"/>
                <w:szCs w:val="24"/>
              </w:rPr>
              <w:t xml:space="preserve"> 39.1.2 ci-dessus, </w:t>
            </w:r>
            <w:r w:rsidR="001359B1">
              <w:rPr>
                <w:sz w:val="24"/>
                <w:szCs w:val="24"/>
              </w:rPr>
              <w:t>l’Entrepreneur</w:t>
            </w:r>
            <w:r w:rsidRPr="001178F4">
              <w:rPr>
                <w:sz w:val="24"/>
                <w:szCs w:val="24"/>
              </w:rPr>
              <w:t xml:space="preserve"> proposera par écrit au Directeur de projet une demande de proposition de modification, donnant les raisons pour une telle proposition de modification, et incluant les informations indiquées dans l</w:t>
            </w:r>
            <w:r w:rsidR="00A9092C">
              <w:rPr>
                <w:sz w:val="24"/>
                <w:szCs w:val="24"/>
              </w:rPr>
              <w:t xml:space="preserve">a Sous-Clause </w:t>
            </w:r>
            <w:r w:rsidRPr="001178F4">
              <w:rPr>
                <w:sz w:val="24"/>
                <w:szCs w:val="24"/>
              </w:rPr>
              <w:t>39.2.1</w:t>
            </w:r>
            <w:r w:rsidR="00A9092C">
              <w:rPr>
                <w:sz w:val="24"/>
                <w:szCs w:val="24"/>
              </w:rPr>
              <w:t xml:space="preserve"> du CCAG</w:t>
            </w:r>
            <w:r w:rsidRPr="001178F4">
              <w:rPr>
                <w:sz w:val="24"/>
                <w:szCs w:val="24"/>
              </w:rPr>
              <w:t xml:space="preserve"> ci-dessus.</w:t>
            </w:r>
          </w:p>
          <w:p w14:paraId="66AE8E68" w14:textId="0B9AD5C1" w:rsidR="005C5FFF" w:rsidRPr="001178F4" w:rsidRDefault="005C5FFF" w:rsidP="00FA5896">
            <w:pPr>
              <w:spacing w:after="200"/>
              <w:ind w:left="1422"/>
              <w:jc w:val="both"/>
              <w:rPr>
                <w:sz w:val="24"/>
                <w:szCs w:val="24"/>
              </w:rPr>
            </w:pPr>
            <w:r w:rsidRPr="001178F4">
              <w:rPr>
                <w:sz w:val="24"/>
                <w:szCs w:val="24"/>
              </w:rPr>
              <w:t xml:space="preserve">Dès réception de la demande de proposition de modification, les parties suivront la procédure décrite dans les </w:t>
            </w:r>
            <w:r w:rsidR="00A9092C">
              <w:rPr>
                <w:sz w:val="24"/>
                <w:szCs w:val="24"/>
              </w:rPr>
              <w:t xml:space="preserve">Sous-Clauses </w:t>
            </w:r>
            <w:r w:rsidRPr="001178F4">
              <w:rPr>
                <w:sz w:val="24"/>
                <w:szCs w:val="24"/>
              </w:rPr>
              <w:t xml:space="preserve">39.2.6 et 39.2.7 </w:t>
            </w:r>
            <w:r w:rsidR="00A9092C">
              <w:rPr>
                <w:sz w:val="24"/>
                <w:szCs w:val="24"/>
              </w:rPr>
              <w:t xml:space="preserve">du CCAG </w:t>
            </w:r>
            <w:r w:rsidRPr="001178F4">
              <w:rPr>
                <w:sz w:val="24"/>
                <w:szCs w:val="24"/>
              </w:rPr>
              <w:t xml:space="preserve">ci-dessus. Toutefois, si le </w:t>
            </w:r>
            <w:r w:rsidR="00601342">
              <w:rPr>
                <w:sz w:val="24"/>
                <w:szCs w:val="24"/>
              </w:rPr>
              <w:t>Maître d’Ouvrage</w:t>
            </w:r>
            <w:r w:rsidRPr="001178F4">
              <w:rPr>
                <w:sz w:val="24"/>
                <w:szCs w:val="24"/>
              </w:rPr>
              <w:t xml:space="preserve"> décidait de ne pas donner suite, </w:t>
            </w:r>
            <w:r w:rsidR="001359B1">
              <w:rPr>
                <w:sz w:val="24"/>
                <w:szCs w:val="24"/>
              </w:rPr>
              <w:t>l’Entrepreneur</w:t>
            </w:r>
            <w:r w:rsidRPr="001178F4">
              <w:rPr>
                <w:sz w:val="24"/>
                <w:szCs w:val="24"/>
              </w:rPr>
              <w:t xml:space="preserve"> ne serait pas en droit de récupérer les frais de préparation de la demande de proposition de modification.</w:t>
            </w:r>
          </w:p>
        </w:tc>
      </w:tr>
      <w:tr w:rsidR="005C5FFF" w:rsidRPr="001178F4" w14:paraId="78AFE883" w14:textId="77777777" w:rsidTr="008F394E">
        <w:tc>
          <w:tcPr>
            <w:tcW w:w="2240" w:type="dxa"/>
            <w:gridSpan w:val="2"/>
          </w:tcPr>
          <w:p w14:paraId="1FB09596" w14:textId="14FB7C74" w:rsidR="005C5FFF" w:rsidRPr="001178F4" w:rsidRDefault="005C5FFF" w:rsidP="008F394E">
            <w:pPr>
              <w:pStyle w:val="Sec7H-1"/>
              <w:ind w:left="343"/>
            </w:pPr>
            <w:bookmarkStart w:id="746" w:name="_Toc107421518"/>
            <w:r w:rsidRPr="001178F4">
              <w:t xml:space="preserve">Prolongation du </w:t>
            </w:r>
            <w:r w:rsidR="00A9092C">
              <w:t>D</w:t>
            </w:r>
            <w:r w:rsidRPr="001178F4">
              <w:t>élai d’</w:t>
            </w:r>
            <w:r w:rsidR="00A9092C">
              <w:t>A</w:t>
            </w:r>
            <w:r w:rsidRPr="001178F4">
              <w:t>chèvement</w:t>
            </w:r>
            <w:bookmarkEnd w:id="746"/>
          </w:p>
        </w:tc>
        <w:tc>
          <w:tcPr>
            <w:tcW w:w="7560" w:type="dxa"/>
          </w:tcPr>
          <w:p w14:paraId="546769F1" w14:textId="646D4B94" w:rsidR="005C5FFF" w:rsidRPr="001178F4" w:rsidRDefault="005C5FFF" w:rsidP="00FA5896">
            <w:pPr>
              <w:spacing w:after="200"/>
              <w:ind w:left="720" w:hanging="720"/>
              <w:jc w:val="both"/>
              <w:rPr>
                <w:sz w:val="24"/>
                <w:szCs w:val="24"/>
              </w:rPr>
            </w:pPr>
            <w:r w:rsidRPr="001178F4">
              <w:rPr>
                <w:sz w:val="24"/>
                <w:szCs w:val="24"/>
              </w:rPr>
              <w:t>40.1</w:t>
            </w:r>
            <w:r w:rsidRPr="001178F4">
              <w:rPr>
                <w:sz w:val="24"/>
                <w:szCs w:val="24"/>
              </w:rPr>
              <w:tab/>
              <w:t>Le(s) délai(s) d’</w:t>
            </w:r>
            <w:r w:rsidR="00A9092C">
              <w:rPr>
                <w:sz w:val="24"/>
                <w:szCs w:val="24"/>
              </w:rPr>
              <w:t>A</w:t>
            </w:r>
            <w:r w:rsidRPr="001178F4">
              <w:rPr>
                <w:sz w:val="24"/>
                <w:szCs w:val="24"/>
              </w:rPr>
              <w:t xml:space="preserve">chèvement spécifié(s) dans le CCAP </w:t>
            </w:r>
            <w:r w:rsidR="00FE7BDE">
              <w:rPr>
                <w:sz w:val="24"/>
                <w:szCs w:val="24"/>
              </w:rPr>
              <w:t xml:space="preserve"> conformément à la Sous-Clause 8.2 du CCAG </w:t>
            </w:r>
            <w:r w:rsidRPr="001178F4">
              <w:rPr>
                <w:sz w:val="24"/>
                <w:szCs w:val="24"/>
              </w:rPr>
              <w:t xml:space="preserve">sera (seront) prolongé(s) si </w:t>
            </w:r>
            <w:r w:rsidR="001359B1">
              <w:rPr>
                <w:sz w:val="24"/>
                <w:szCs w:val="24"/>
              </w:rPr>
              <w:t>l’Entrepreneur</w:t>
            </w:r>
            <w:r w:rsidRPr="001178F4">
              <w:rPr>
                <w:sz w:val="24"/>
                <w:szCs w:val="24"/>
              </w:rPr>
              <w:t xml:space="preserve"> est retardé ou empêché dans l’exécution de l’une de ses obligations au titre du Marché pour l’un des motifs suivants :</w:t>
            </w:r>
          </w:p>
          <w:p w14:paraId="1E582336" w14:textId="77777777" w:rsidR="005C5FFF" w:rsidRPr="001178F4" w:rsidRDefault="005C5FFF" w:rsidP="00FA5896">
            <w:pPr>
              <w:spacing w:after="200"/>
              <w:ind w:left="1242" w:hanging="540"/>
              <w:jc w:val="both"/>
              <w:rPr>
                <w:sz w:val="24"/>
                <w:szCs w:val="24"/>
              </w:rPr>
            </w:pPr>
            <w:r w:rsidRPr="001178F4">
              <w:rPr>
                <w:sz w:val="24"/>
                <w:szCs w:val="24"/>
              </w:rPr>
              <w:t>a)</w:t>
            </w:r>
            <w:r w:rsidRPr="001178F4">
              <w:rPr>
                <w:sz w:val="24"/>
                <w:szCs w:val="24"/>
              </w:rPr>
              <w:tab/>
              <w:t>modification des Installations aux conditions décrites à la Clause 39 du CCAG ;</w:t>
            </w:r>
          </w:p>
          <w:p w14:paraId="364B8E3B" w14:textId="36FE30DE" w:rsidR="005C5FFF" w:rsidRPr="001178F4" w:rsidRDefault="005C5FFF" w:rsidP="00FA5896">
            <w:pPr>
              <w:spacing w:after="200"/>
              <w:ind w:left="1242" w:hanging="540"/>
              <w:jc w:val="both"/>
              <w:rPr>
                <w:sz w:val="24"/>
                <w:szCs w:val="24"/>
              </w:rPr>
            </w:pPr>
            <w:r w:rsidRPr="001178F4">
              <w:rPr>
                <w:sz w:val="24"/>
                <w:szCs w:val="24"/>
              </w:rPr>
              <w:t>b)</w:t>
            </w:r>
            <w:r w:rsidRPr="001178F4">
              <w:rPr>
                <w:sz w:val="24"/>
                <w:szCs w:val="24"/>
              </w:rPr>
              <w:tab/>
              <w:t xml:space="preserve">événement de force majeure stipulé à la Clause 37 du CCAG, circonstance imprévue conformément à la Clause 35 du CCAG, ou autre événement de l’un des points spécifiés ou auxquels il est fait référence aux alinéas </w:t>
            </w:r>
            <w:r w:rsidR="00FE7BDE">
              <w:rPr>
                <w:sz w:val="24"/>
                <w:szCs w:val="24"/>
              </w:rPr>
              <w:t>(</w:t>
            </w:r>
            <w:r w:rsidRPr="001178F4">
              <w:rPr>
                <w:sz w:val="24"/>
                <w:szCs w:val="24"/>
              </w:rPr>
              <w:t xml:space="preserve">a), </w:t>
            </w:r>
            <w:r w:rsidR="00FE7BDE">
              <w:rPr>
                <w:sz w:val="24"/>
                <w:szCs w:val="24"/>
              </w:rPr>
              <w:t>(</w:t>
            </w:r>
            <w:r w:rsidRPr="001178F4">
              <w:rPr>
                <w:sz w:val="24"/>
                <w:szCs w:val="24"/>
              </w:rPr>
              <w:t xml:space="preserve">b) et </w:t>
            </w:r>
            <w:r w:rsidR="00FE7BDE">
              <w:rPr>
                <w:sz w:val="24"/>
                <w:szCs w:val="24"/>
              </w:rPr>
              <w:t>(</w:t>
            </w:r>
            <w:r w:rsidRPr="001178F4">
              <w:rPr>
                <w:sz w:val="24"/>
                <w:szCs w:val="24"/>
              </w:rPr>
              <w:t xml:space="preserve">c) de la </w:t>
            </w:r>
            <w:r w:rsidR="00FE7BDE">
              <w:rPr>
                <w:sz w:val="24"/>
                <w:szCs w:val="24"/>
              </w:rPr>
              <w:t>Sous-</w:t>
            </w:r>
            <w:r w:rsidRPr="001178F4">
              <w:rPr>
                <w:sz w:val="24"/>
                <w:szCs w:val="24"/>
              </w:rPr>
              <w:t>Clause 32.2 du CCAG ;</w:t>
            </w:r>
          </w:p>
          <w:p w14:paraId="0B9C4F71" w14:textId="669EDC10" w:rsidR="005C5FFF" w:rsidRPr="001178F4" w:rsidRDefault="005C5FFF" w:rsidP="00FA5896">
            <w:pPr>
              <w:spacing w:after="200"/>
              <w:ind w:left="1242" w:hanging="540"/>
              <w:jc w:val="both"/>
              <w:rPr>
                <w:sz w:val="24"/>
                <w:szCs w:val="24"/>
              </w:rPr>
            </w:pPr>
            <w:r w:rsidRPr="001178F4">
              <w:rPr>
                <w:sz w:val="24"/>
                <w:szCs w:val="24"/>
              </w:rPr>
              <w:t>c)</w:t>
            </w:r>
            <w:r w:rsidRPr="001178F4">
              <w:rPr>
                <w:sz w:val="24"/>
                <w:szCs w:val="24"/>
              </w:rPr>
              <w:tab/>
              <w:t xml:space="preserve">demande de suspension ordonnée par le </w:t>
            </w:r>
            <w:r w:rsidR="00601342">
              <w:rPr>
                <w:sz w:val="24"/>
                <w:szCs w:val="24"/>
              </w:rPr>
              <w:t>Maître d’Ouvrage</w:t>
            </w:r>
            <w:r w:rsidRPr="001178F4">
              <w:rPr>
                <w:sz w:val="24"/>
                <w:szCs w:val="24"/>
              </w:rPr>
              <w:t xml:space="preserve"> conformément à la Clause 41 du CCAG, ou réduction du rythme d’avancement conformément à la </w:t>
            </w:r>
            <w:r w:rsidR="00FE7BDE">
              <w:rPr>
                <w:sz w:val="24"/>
                <w:szCs w:val="24"/>
              </w:rPr>
              <w:t>Sous-</w:t>
            </w:r>
            <w:r w:rsidRPr="001178F4">
              <w:rPr>
                <w:sz w:val="24"/>
                <w:szCs w:val="24"/>
              </w:rPr>
              <w:t>Clause 41.2 du CCAG ;</w:t>
            </w:r>
          </w:p>
          <w:p w14:paraId="06A06C02" w14:textId="77777777" w:rsidR="005C5FFF" w:rsidRPr="001178F4" w:rsidRDefault="005C5FFF" w:rsidP="00FA5896">
            <w:pPr>
              <w:spacing w:after="200"/>
              <w:ind w:left="1242" w:hanging="540"/>
              <w:jc w:val="both"/>
              <w:rPr>
                <w:sz w:val="24"/>
                <w:szCs w:val="24"/>
              </w:rPr>
            </w:pPr>
            <w:r w:rsidRPr="001178F4">
              <w:rPr>
                <w:sz w:val="24"/>
                <w:szCs w:val="24"/>
              </w:rPr>
              <w:t>d)</w:t>
            </w:r>
            <w:r w:rsidRPr="001178F4">
              <w:rPr>
                <w:sz w:val="24"/>
                <w:szCs w:val="24"/>
              </w:rPr>
              <w:tab/>
              <w:t>modification de législation ou de réglementation conformément à la Clause 36 du CCAG ;</w:t>
            </w:r>
          </w:p>
          <w:p w14:paraId="535C46EB" w14:textId="7FD768F2" w:rsidR="0045543C" w:rsidRDefault="005C5FFF" w:rsidP="00FA5896">
            <w:pPr>
              <w:spacing w:after="200"/>
              <w:ind w:left="1242" w:hanging="540"/>
              <w:jc w:val="both"/>
              <w:rPr>
                <w:sz w:val="24"/>
                <w:szCs w:val="24"/>
              </w:rPr>
            </w:pPr>
            <w:r w:rsidRPr="001178F4">
              <w:rPr>
                <w:sz w:val="24"/>
                <w:szCs w:val="24"/>
              </w:rPr>
              <w:t>e)</w:t>
            </w:r>
            <w:r w:rsidRPr="001178F4">
              <w:rPr>
                <w:sz w:val="24"/>
                <w:szCs w:val="24"/>
              </w:rPr>
              <w:tab/>
              <w:t xml:space="preserve">défaillance ou rupture de ses obligations contractuelles par le </w:t>
            </w:r>
            <w:r w:rsidR="00601342">
              <w:rPr>
                <w:sz w:val="24"/>
                <w:szCs w:val="24"/>
              </w:rPr>
              <w:t>Maître d’Ouvrage</w:t>
            </w:r>
            <w:r w:rsidRPr="001178F4">
              <w:rPr>
                <w:sz w:val="24"/>
                <w:szCs w:val="24"/>
              </w:rPr>
              <w:t xml:space="preserve">, et spécifiquement manquement à fournir les éléments ou fournitures spécifiés à l’annexe correspondante (Définition des travaux et fournitures incombant au </w:t>
            </w:r>
            <w:r w:rsidR="00601342">
              <w:rPr>
                <w:sz w:val="24"/>
                <w:szCs w:val="24"/>
              </w:rPr>
              <w:t>Maître d’Ouvrage</w:t>
            </w:r>
            <w:r w:rsidRPr="001178F4">
              <w:rPr>
                <w:sz w:val="24"/>
                <w:szCs w:val="24"/>
              </w:rPr>
              <w:t xml:space="preserve">) de l’Acte d’engagement, ou toute activité, acte ou omission de tout entrepreneur employé par le </w:t>
            </w:r>
            <w:r w:rsidR="00601342">
              <w:rPr>
                <w:sz w:val="24"/>
                <w:szCs w:val="24"/>
              </w:rPr>
              <w:t>Maître d’Ouvrage</w:t>
            </w:r>
            <w:r w:rsidRPr="001178F4">
              <w:rPr>
                <w:sz w:val="24"/>
                <w:szCs w:val="24"/>
              </w:rPr>
              <w:t> ;</w:t>
            </w:r>
            <w:r w:rsidR="0045543C">
              <w:rPr>
                <w:sz w:val="24"/>
                <w:szCs w:val="24"/>
              </w:rPr>
              <w:t xml:space="preserve"> ou</w:t>
            </w:r>
          </w:p>
          <w:p w14:paraId="16197612" w14:textId="0D4B9631" w:rsidR="0045543C" w:rsidRDefault="0045543C" w:rsidP="00FA5896">
            <w:pPr>
              <w:spacing w:after="200"/>
              <w:ind w:left="1242" w:hanging="540"/>
              <w:jc w:val="both"/>
              <w:rPr>
                <w:sz w:val="24"/>
                <w:szCs w:val="24"/>
              </w:rPr>
            </w:pPr>
            <w:r>
              <w:rPr>
                <w:sz w:val="24"/>
                <w:szCs w:val="24"/>
              </w:rPr>
              <w:t>f)</w:t>
            </w:r>
            <w:r>
              <w:rPr>
                <w:sz w:val="24"/>
                <w:szCs w:val="24"/>
              </w:rPr>
              <w:tab/>
              <w:t xml:space="preserve">retard d’un sous-traitant, à la condition que le retard a pour </w:t>
            </w:r>
            <w:r w:rsidR="00FE7BDE">
              <w:rPr>
                <w:sz w:val="24"/>
                <w:szCs w:val="24"/>
              </w:rPr>
              <w:t>cause un</w:t>
            </w:r>
            <w:r>
              <w:rPr>
                <w:sz w:val="24"/>
                <w:szCs w:val="24"/>
              </w:rPr>
              <w:t xml:space="preserve"> évènement qui aurait donné droit à une prolongation de délai pour </w:t>
            </w:r>
            <w:r w:rsidR="001359B1">
              <w:rPr>
                <w:sz w:val="24"/>
                <w:szCs w:val="24"/>
              </w:rPr>
              <w:t>l’Entrepreneur</w:t>
            </w:r>
            <w:r>
              <w:rPr>
                <w:sz w:val="24"/>
                <w:szCs w:val="24"/>
              </w:rPr>
              <w:t xml:space="preserve"> lui-même </w:t>
            </w:r>
            <w:r w:rsidR="00FE7BDE">
              <w:rPr>
                <w:sz w:val="24"/>
                <w:szCs w:val="24"/>
              </w:rPr>
              <w:t xml:space="preserve">; </w:t>
            </w:r>
            <w:r w:rsidR="00FE7BDE" w:rsidRPr="001178F4">
              <w:rPr>
                <w:sz w:val="24"/>
                <w:szCs w:val="24"/>
              </w:rPr>
              <w:t>ou</w:t>
            </w:r>
          </w:p>
          <w:p w14:paraId="69D35C11" w14:textId="49D8652A" w:rsidR="005C5FFF" w:rsidRPr="001178F4" w:rsidRDefault="0045543C" w:rsidP="00FA5896">
            <w:pPr>
              <w:spacing w:after="200"/>
              <w:ind w:left="1242" w:hanging="540"/>
              <w:jc w:val="both"/>
              <w:rPr>
                <w:sz w:val="24"/>
                <w:szCs w:val="24"/>
              </w:rPr>
            </w:pPr>
            <w:r>
              <w:rPr>
                <w:sz w:val="24"/>
                <w:szCs w:val="24"/>
              </w:rPr>
              <w:t>g)</w:t>
            </w:r>
            <w:r>
              <w:rPr>
                <w:sz w:val="24"/>
                <w:szCs w:val="24"/>
              </w:rPr>
              <w:tab/>
              <w:t xml:space="preserve">tout retard dont la cause est attribuable au </w:t>
            </w:r>
            <w:r w:rsidR="00601342">
              <w:rPr>
                <w:sz w:val="24"/>
                <w:szCs w:val="24"/>
              </w:rPr>
              <w:t>Maître d’Ouvrage</w:t>
            </w:r>
            <w:r w:rsidR="00AD2CC2">
              <w:rPr>
                <w:sz w:val="24"/>
                <w:szCs w:val="24"/>
              </w:rPr>
              <w:t xml:space="preserve"> </w:t>
            </w:r>
            <w:r>
              <w:rPr>
                <w:sz w:val="24"/>
                <w:szCs w:val="24"/>
              </w:rPr>
              <w:t>ou provoqué par les procédures douanières ; ou</w:t>
            </w:r>
          </w:p>
          <w:p w14:paraId="6C7FD59C" w14:textId="77777777" w:rsidR="005C5FFF" w:rsidRPr="001178F4" w:rsidRDefault="00B15011" w:rsidP="00FA5896">
            <w:pPr>
              <w:spacing w:after="200"/>
              <w:ind w:left="1242" w:hanging="540"/>
              <w:jc w:val="both"/>
              <w:rPr>
                <w:sz w:val="24"/>
                <w:szCs w:val="24"/>
              </w:rPr>
            </w:pPr>
            <w:r>
              <w:rPr>
                <w:sz w:val="24"/>
                <w:szCs w:val="24"/>
              </w:rPr>
              <w:t>h</w:t>
            </w:r>
            <w:r w:rsidR="005C5FFF" w:rsidRPr="001178F4">
              <w:rPr>
                <w:sz w:val="24"/>
                <w:szCs w:val="24"/>
              </w:rPr>
              <w:t>)</w:t>
            </w:r>
            <w:r w:rsidR="005C5FFF" w:rsidRPr="001178F4">
              <w:rPr>
                <w:sz w:val="24"/>
                <w:szCs w:val="24"/>
              </w:rPr>
              <w:tab/>
              <w:t>tout autre événement spécifiquement mentionné aux termes du Marché ;</w:t>
            </w:r>
          </w:p>
          <w:p w14:paraId="7F32AEEA" w14:textId="64926B25" w:rsidR="005C5FFF" w:rsidRPr="001178F4" w:rsidRDefault="005C5FFF" w:rsidP="00FA5896">
            <w:pPr>
              <w:spacing w:after="200"/>
              <w:ind w:left="702"/>
              <w:jc w:val="both"/>
              <w:rPr>
                <w:sz w:val="24"/>
                <w:szCs w:val="24"/>
              </w:rPr>
            </w:pPr>
            <w:r w:rsidRPr="001178F4">
              <w:rPr>
                <w:sz w:val="24"/>
                <w:szCs w:val="24"/>
              </w:rPr>
              <w:t xml:space="preserve">cette prolongation sera d’une durée raisonnable quelles que soient les circonstances et reflétera équitablement le retard ou l’empêchement subi par </w:t>
            </w:r>
            <w:r w:rsidR="001359B1">
              <w:rPr>
                <w:sz w:val="24"/>
                <w:szCs w:val="24"/>
              </w:rPr>
              <w:t>l’Entrepreneur</w:t>
            </w:r>
            <w:r w:rsidRPr="001178F4">
              <w:rPr>
                <w:sz w:val="24"/>
                <w:szCs w:val="24"/>
              </w:rPr>
              <w:t>.</w:t>
            </w:r>
          </w:p>
          <w:p w14:paraId="566D40EA" w14:textId="27CD7BDE" w:rsidR="005C5FFF" w:rsidRPr="001178F4" w:rsidRDefault="005C5FFF" w:rsidP="00FA5896">
            <w:pPr>
              <w:spacing w:after="200"/>
              <w:ind w:left="720" w:hanging="720"/>
              <w:jc w:val="both"/>
              <w:rPr>
                <w:sz w:val="24"/>
                <w:szCs w:val="24"/>
              </w:rPr>
            </w:pPr>
            <w:r w:rsidRPr="001178F4">
              <w:rPr>
                <w:sz w:val="24"/>
                <w:szCs w:val="24"/>
              </w:rPr>
              <w:t>40.2</w:t>
            </w:r>
            <w:r w:rsidRPr="001178F4">
              <w:rPr>
                <w:sz w:val="24"/>
                <w:szCs w:val="24"/>
              </w:rPr>
              <w:tab/>
              <w:t xml:space="preserve">Sauf mention spécifique contraire dans d’autres dispositions du Marché, </w:t>
            </w:r>
            <w:r w:rsidR="001359B1">
              <w:rPr>
                <w:sz w:val="24"/>
                <w:szCs w:val="24"/>
              </w:rPr>
              <w:t>l’Entrepreneur</w:t>
            </w:r>
            <w:r w:rsidRPr="001178F4">
              <w:rPr>
                <w:sz w:val="24"/>
                <w:szCs w:val="24"/>
              </w:rPr>
              <w:t xml:space="preserve"> devra soumettre au Directeur de projet une demande de prolongation du délai d’achèvement, accompagnée des renseignements nécessaires sur l’événement ou la circonstance justifiant cette prolongation, le plus tôt possible après le début de l’événement ou de la circonstance en question.  Le plus tôt possible après réception de cette demande et compte tenu des états justificatifs de la demande, 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décideront ensemble de la durée de la prolongation. Si </w:t>
            </w:r>
            <w:r w:rsidR="001359B1">
              <w:rPr>
                <w:sz w:val="24"/>
                <w:szCs w:val="24"/>
              </w:rPr>
              <w:t>l’Entrepreneur</w:t>
            </w:r>
            <w:r w:rsidRPr="001178F4">
              <w:rPr>
                <w:sz w:val="24"/>
                <w:szCs w:val="24"/>
              </w:rPr>
              <w:t xml:space="preserve"> n’accepte pas la proposition de prolongation faite par le </w:t>
            </w:r>
            <w:r w:rsidR="00601342">
              <w:rPr>
                <w:sz w:val="24"/>
                <w:szCs w:val="24"/>
              </w:rPr>
              <w:t>Maître d’Ouvrage</w:t>
            </w:r>
            <w:r w:rsidRPr="001178F4">
              <w:rPr>
                <w:sz w:val="24"/>
                <w:szCs w:val="24"/>
              </w:rPr>
              <w:t xml:space="preserve">, il aura le droit d’en référer au </w:t>
            </w:r>
            <w:r w:rsidR="00EE6381">
              <w:rPr>
                <w:sz w:val="24"/>
                <w:szCs w:val="24"/>
              </w:rPr>
              <w:t>Comité de Règlement des Différends</w:t>
            </w:r>
            <w:r w:rsidRPr="001178F4">
              <w:rPr>
                <w:sz w:val="24"/>
                <w:szCs w:val="24"/>
              </w:rPr>
              <w:t xml:space="preserve">, conformément à la Clause </w:t>
            </w:r>
            <w:r w:rsidR="004A37AC">
              <w:rPr>
                <w:sz w:val="24"/>
                <w:szCs w:val="24"/>
              </w:rPr>
              <w:t>47</w:t>
            </w:r>
            <w:r w:rsidRPr="001178F4">
              <w:rPr>
                <w:sz w:val="24"/>
                <w:szCs w:val="24"/>
              </w:rPr>
              <w:t xml:space="preserve"> du CCAG.</w:t>
            </w:r>
          </w:p>
          <w:p w14:paraId="38603F3A" w14:textId="0078CFC7" w:rsidR="001D008A" w:rsidRDefault="005C5FFF" w:rsidP="00FA5896">
            <w:pPr>
              <w:spacing w:after="200"/>
              <w:ind w:left="720" w:hanging="720"/>
              <w:jc w:val="both"/>
              <w:rPr>
                <w:sz w:val="24"/>
                <w:szCs w:val="24"/>
              </w:rPr>
            </w:pPr>
            <w:r w:rsidRPr="001178F4">
              <w:rPr>
                <w:sz w:val="24"/>
                <w:szCs w:val="24"/>
              </w:rPr>
              <w:t>40.3</w:t>
            </w:r>
            <w:r w:rsidRPr="001178F4">
              <w:rPr>
                <w:sz w:val="24"/>
                <w:szCs w:val="24"/>
              </w:rPr>
              <w:tab/>
            </w:r>
            <w:r w:rsidR="001359B1">
              <w:rPr>
                <w:sz w:val="24"/>
                <w:szCs w:val="24"/>
              </w:rPr>
              <w:t>L’Entrepreneur</w:t>
            </w:r>
            <w:r w:rsidRPr="001178F4">
              <w:rPr>
                <w:sz w:val="24"/>
                <w:szCs w:val="24"/>
              </w:rPr>
              <w:t xml:space="preserve"> devra à tout moment faire son possible pour minimiser tout retard dans l’exécution de ses obligations aux termes du Marché.</w:t>
            </w:r>
          </w:p>
          <w:p w14:paraId="5F667553" w14:textId="237FC1DC" w:rsidR="005C5FFF" w:rsidRPr="001178F4" w:rsidRDefault="001D008A" w:rsidP="00FA5896">
            <w:pPr>
              <w:spacing w:after="200"/>
              <w:ind w:left="720" w:hanging="720"/>
              <w:jc w:val="both"/>
              <w:rPr>
                <w:sz w:val="24"/>
                <w:szCs w:val="24"/>
              </w:rPr>
            </w:pPr>
            <w:r>
              <w:rPr>
                <w:sz w:val="24"/>
                <w:szCs w:val="24"/>
              </w:rPr>
              <w:t>40.4</w:t>
            </w:r>
            <w:r>
              <w:rPr>
                <w:sz w:val="24"/>
                <w:szCs w:val="24"/>
              </w:rPr>
              <w:tab/>
            </w:r>
            <w:r w:rsidRPr="00333094">
              <w:rPr>
                <w:sz w:val="24"/>
                <w:szCs w:val="24"/>
              </w:rPr>
              <w:t xml:space="preserve">Dans les cas où </w:t>
            </w:r>
            <w:r w:rsidR="001359B1">
              <w:rPr>
                <w:sz w:val="24"/>
                <w:szCs w:val="24"/>
              </w:rPr>
              <w:t>l’Entrepreneur</w:t>
            </w:r>
            <w:r w:rsidRPr="00333094">
              <w:rPr>
                <w:sz w:val="24"/>
                <w:szCs w:val="24"/>
              </w:rPr>
              <w:t xml:space="preserve"> aura soumis au </w:t>
            </w:r>
            <w:r>
              <w:rPr>
                <w:sz w:val="24"/>
                <w:szCs w:val="24"/>
              </w:rPr>
              <w:t>Directeur</w:t>
            </w:r>
            <w:r w:rsidRPr="00333094">
              <w:rPr>
                <w:sz w:val="24"/>
                <w:szCs w:val="24"/>
              </w:rPr>
              <w:t xml:space="preserve"> de Projet une demande de prolongation du Délai d’achèvement conformément à la </w:t>
            </w:r>
            <w:r w:rsidR="00FE7BDE">
              <w:rPr>
                <w:sz w:val="24"/>
                <w:szCs w:val="24"/>
              </w:rPr>
              <w:t>Sous-</w:t>
            </w:r>
            <w:r w:rsidRPr="00333094">
              <w:rPr>
                <w:sz w:val="24"/>
                <w:szCs w:val="24"/>
              </w:rPr>
              <w:t xml:space="preserve">Clause </w:t>
            </w:r>
            <w:r>
              <w:rPr>
                <w:sz w:val="24"/>
                <w:szCs w:val="24"/>
              </w:rPr>
              <w:t>40</w:t>
            </w:r>
            <w:r w:rsidRPr="00333094">
              <w:rPr>
                <w:sz w:val="24"/>
                <w:szCs w:val="24"/>
              </w:rPr>
              <w:t xml:space="preserve">.2 du CCAG, </w:t>
            </w:r>
            <w:r w:rsidR="001359B1">
              <w:rPr>
                <w:sz w:val="24"/>
                <w:szCs w:val="24"/>
              </w:rPr>
              <w:t>l’Entrepreneur</w:t>
            </w:r>
            <w:r w:rsidRPr="00333094">
              <w:rPr>
                <w:sz w:val="24"/>
                <w:szCs w:val="24"/>
              </w:rPr>
              <w:t xml:space="preserve"> devra consulter le </w:t>
            </w:r>
            <w:r>
              <w:rPr>
                <w:sz w:val="24"/>
                <w:szCs w:val="24"/>
              </w:rPr>
              <w:t>Directeur</w:t>
            </w:r>
            <w:r w:rsidRPr="00333094">
              <w:rPr>
                <w:sz w:val="24"/>
                <w:szCs w:val="24"/>
              </w:rPr>
              <w:t xml:space="preserve"> de Projet afin de déterminer les mesures qui peuvent être prises, le cas échéant, afin de surmonter ou réduire le retard réel ou anticipé. </w:t>
            </w:r>
            <w:r w:rsidR="001359B1">
              <w:rPr>
                <w:sz w:val="24"/>
                <w:szCs w:val="24"/>
              </w:rPr>
              <w:t>L’Entrepreneur</w:t>
            </w:r>
            <w:r w:rsidRPr="00333094">
              <w:rPr>
                <w:sz w:val="24"/>
                <w:szCs w:val="24"/>
              </w:rPr>
              <w:t xml:space="preserve"> devra ensuite se conformer à toutes instructions motivées que le </w:t>
            </w:r>
            <w:r>
              <w:rPr>
                <w:sz w:val="24"/>
                <w:szCs w:val="24"/>
              </w:rPr>
              <w:t>Directeur</w:t>
            </w:r>
            <w:r w:rsidRPr="00333094">
              <w:rPr>
                <w:sz w:val="24"/>
                <w:szCs w:val="24"/>
              </w:rPr>
              <w:t xml:space="preserve"> de Projet aura données afin de minimiser ce retard. Si le fait de se conformer à ces instructions entraîne des coûts supplémentaires pour </w:t>
            </w:r>
            <w:r w:rsidR="001359B1">
              <w:rPr>
                <w:sz w:val="24"/>
                <w:szCs w:val="24"/>
              </w:rPr>
              <w:t>l’Entrepreneur</w:t>
            </w:r>
            <w:r w:rsidRPr="00333094">
              <w:rPr>
                <w:sz w:val="24"/>
                <w:szCs w:val="24"/>
              </w:rPr>
              <w:t xml:space="preserve"> et que celui-ci a droit à une prolongation de délai conformément à la </w:t>
            </w:r>
            <w:r w:rsidR="00FE7BDE">
              <w:rPr>
                <w:sz w:val="24"/>
                <w:szCs w:val="24"/>
              </w:rPr>
              <w:t>Sous-</w:t>
            </w:r>
            <w:r w:rsidRPr="00333094">
              <w:rPr>
                <w:sz w:val="24"/>
                <w:szCs w:val="24"/>
              </w:rPr>
              <w:t xml:space="preserve">Clause </w:t>
            </w:r>
            <w:r>
              <w:rPr>
                <w:sz w:val="24"/>
                <w:szCs w:val="24"/>
              </w:rPr>
              <w:t>40</w:t>
            </w:r>
            <w:r w:rsidRPr="00333094">
              <w:rPr>
                <w:sz w:val="24"/>
                <w:szCs w:val="24"/>
              </w:rPr>
              <w:t>.1 du CCAG, le montant de ces coûts supplémentaires sera ajouté au Montant du Marché.</w:t>
            </w:r>
          </w:p>
        </w:tc>
      </w:tr>
      <w:tr w:rsidR="005C5FFF" w:rsidRPr="001178F4" w14:paraId="7AE5DFC9" w14:textId="77777777" w:rsidTr="008F394E">
        <w:trPr>
          <w:gridBefore w:val="1"/>
          <w:wBefore w:w="8" w:type="dxa"/>
        </w:trPr>
        <w:tc>
          <w:tcPr>
            <w:tcW w:w="2232" w:type="dxa"/>
            <w:shd w:val="clear" w:color="auto" w:fill="auto"/>
          </w:tcPr>
          <w:p w14:paraId="0F77D0FF" w14:textId="0CCBC17C" w:rsidR="005C5FFF" w:rsidRPr="001178F4" w:rsidRDefault="005C5FFF" w:rsidP="008F394E">
            <w:pPr>
              <w:pStyle w:val="Sec7H-1"/>
              <w:ind w:left="343"/>
            </w:pPr>
            <w:bookmarkStart w:id="747" w:name="_Toc107421519"/>
            <w:r w:rsidRPr="001178F4">
              <w:t>Suspension</w:t>
            </w:r>
            <w:bookmarkEnd w:id="747"/>
          </w:p>
        </w:tc>
        <w:tc>
          <w:tcPr>
            <w:tcW w:w="7560" w:type="dxa"/>
          </w:tcPr>
          <w:p w14:paraId="02996D3B" w14:textId="329C2067" w:rsidR="005C5FFF" w:rsidRPr="001178F4" w:rsidRDefault="005C5FFF" w:rsidP="00FA5896">
            <w:pPr>
              <w:spacing w:after="200"/>
              <w:ind w:left="720" w:hanging="720"/>
              <w:jc w:val="both"/>
              <w:rPr>
                <w:sz w:val="24"/>
                <w:szCs w:val="24"/>
              </w:rPr>
            </w:pPr>
            <w:r w:rsidRPr="001178F4">
              <w:rPr>
                <w:sz w:val="24"/>
                <w:szCs w:val="24"/>
              </w:rPr>
              <w:t>41.1</w:t>
            </w:r>
            <w:r w:rsidRPr="001178F4">
              <w:rPr>
                <w:sz w:val="24"/>
                <w:szCs w:val="24"/>
              </w:rPr>
              <w:tab/>
              <w:t xml:space="preserve">Le </w:t>
            </w:r>
            <w:r w:rsidR="00601342">
              <w:rPr>
                <w:sz w:val="24"/>
                <w:szCs w:val="24"/>
              </w:rPr>
              <w:t>Maître d’Ouvrage</w:t>
            </w:r>
            <w:r w:rsidRPr="001178F4">
              <w:rPr>
                <w:sz w:val="24"/>
                <w:szCs w:val="24"/>
              </w:rPr>
              <w:t xml:space="preserve"> peut demander au Directeur de projet, par notification </w:t>
            </w:r>
            <w:r w:rsidR="001359B1">
              <w:rPr>
                <w:sz w:val="24"/>
                <w:szCs w:val="24"/>
              </w:rPr>
              <w:t>à l’Entrepreneur</w:t>
            </w:r>
            <w:r w:rsidRPr="001178F4">
              <w:rPr>
                <w:sz w:val="24"/>
                <w:szCs w:val="24"/>
              </w:rPr>
              <w:t xml:space="preserve">, d’ordonner </w:t>
            </w:r>
            <w:r w:rsidR="001359B1">
              <w:rPr>
                <w:sz w:val="24"/>
                <w:szCs w:val="24"/>
              </w:rPr>
              <w:t>à l’Entrepreneur</w:t>
            </w:r>
            <w:r w:rsidRPr="001178F4">
              <w:rPr>
                <w:sz w:val="24"/>
                <w:szCs w:val="24"/>
              </w:rPr>
              <w:t xml:space="preserve"> de suspendre, totalement ou partiellement, l’exécution de ses obligations au titre du Marché.  Cette notification devra spécifier quelle obligation devra être suspendue, date d’effet et les motifs de la suspension.  </w:t>
            </w:r>
            <w:r w:rsidR="001359B1">
              <w:rPr>
                <w:sz w:val="24"/>
                <w:szCs w:val="24"/>
              </w:rPr>
              <w:t>L’Entrepreneur</w:t>
            </w:r>
            <w:r w:rsidRPr="001178F4">
              <w:rPr>
                <w:sz w:val="24"/>
                <w:szCs w:val="24"/>
              </w:rPr>
              <w:t xml:space="preserve"> devra en conséquence suspendre l’exécution de l’obligation en question (à l’exception des obligations nécessaires à l’entretien ou à la préservation des Installations) jusqu’à ce que le Directeur de projet lui ait demandé par écrit d’en reprendre l’exécution.</w:t>
            </w:r>
          </w:p>
          <w:p w14:paraId="53001273" w14:textId="224349FC" w:rsidR="005C5FFF" w:rsidRPr="001178F4" w:rsidRDefault="005C5FFF" w:rsidP="00FA5896">
            <w:pPr>
              <w:spacing w:after="200"/>
              <w:ind w:left="720"/>
              <w:jc w:val="both"/>
              <w:rPr>
                <w:sz w:val="24"/>
                <w:szCs w:val="24"/>
              </w:rPr>
            </w:pPr>
            <w:r w:rsidRPr="001178F4">
              <w:rPr>
                <w:sz w:val="24"/>
                <w:szCs w:val="24"/>
              </w:rPr>
              <w:t xml:space="preserve">Si, en vertu d’un ordre de suspension donné par le Directeur de projet, pour toute raison autre qu’une défaillance ou manquement </w:t>
            </w:r>
            <w:r w:rsidR="009C6393">
              <w:rPr>
                <w:sz w:val="24"/>
                <w:szCs w:val="24"/>
              </w:rPr>
              <w:t>de l’Entrepreneur</w:t>
            </w:r>
            <w:r w:rsidRPr="001178F4">
              <w:rPr>
                <w:sz w:val="24"/>
                <w:szCs w:val="24"/>
              </w:rPr>
              <w:t xml:space="preserve"> à ses obligations contractuelles, l’exécution de l’une des obligations </w:t>
            </w:r>
            <w:r w:rsidR="009C6393">
              <w:rPr>
                <w:sz w:val="24"/>
                <w:szCs w:val="24"/>
              </w:rPr>
              <w:t>de l’Entrepreneur</w:t>
            </w:r>
            <w:r w:rsidRPr="001178F4">
              <w:rPr>
                <w:sz w:val="24"/>
                <w:szCs w:val="24"/>
              </w:rPr>
              <w:t xml:space="preserve"> est suspendue pendant une période globale de plus de quatre-vingt-dix (90) jours, </w:t>
            </w:r>
            <w:r w:rsidR="001359B1">
              <w:rPr>
                <w:sz w:val="24"/>
                <w:szCs w:val="24"/>
              </w:rPr>
              <w:t>l’Entrepreneur</w:t>
            </w:r>
            <w:r w:rsidRPr="001178F4">
              <w:rPr>
                <w:sz w:val="24"/>
                <w:szCs w:val="24"/>
              </w:rPr>
              <w:t xml:space="preserve"> pourra, à tout moment ultérieur et à condition que la suspension en question soit toujours effective, adresser une notification au Directeur de projet exigeant du </w:t>
            </w:r>
            <w:r w:rsidR="00601342">
              <w:rPr>
                <w:sz w:val="24"/>
                <w:szCs w:val="24"/>
              </w:rPr>
              <w:t>Maître d’Ouvrage</w:t>
            </w:r>
            <w:r w:rsidRPr="001178F4">
              <w:rPr>
                <w:sz w:val="24"/>
                <w:szCs w:val="24"/>
              </w:rPr>
              <w:t>, dans les vingt-huit (28) jours suivant la réception de la notification, qu’il ordonne la reprise de l’exécution ou qu’il demande et, ultérieurement, ordonne, une modification conformément à la Clause 39 du CCAG excluant du Marché l’exécution des obligations suspendues.</w:t>
            </w:r>
          </w:p>
          <w:p w14:paraId="44D0B174" w14:textId="374BBCF8" w:rsidR="005C5FFF" w:rsidRPr="001178F4" w:rsidRDefault="005C5FFF" w:rsidP="00FA5896">
            <w:pPr>
              <w:spacing w:after="200"/>
              <w:ind w:left="720"/>
              <w:jc w:val="both"/>
              <w:rPr>
                <w:sz w:val="24"/>
                <w:szCs w:val="24"/>
              </w:rPr>
            </w:pPr>
            <w:r w:rsidRPr="001178F4">
              <w:rPr>
                <w:sz w:val="24"/>
                <w:szCs w:val="24"/>
              </w:rPr>
              <w:t xml:space="preserve">Si le </w:t>
            </w:r>
            <w:r w:rsidR="00601342">
              <w:rPr>
                <w:sz w:val="24"/>
                <w:szCs w:val="24"/>
              </w:rPr>
              <w:t>Maître d’Ouvrage</w:t>
            </w:r>
            <w:r w:rsidRPr="001178F4">
              <w:rPr>
                <w:sz w:val="24"/>
                <w:szCs w:val="24"/>
              </w:rPr>
              <w:t xml:space="preserve"> n’agit pas dans le délai imparti, </w:t>
            </w:r>
            <w:r w:rsidR="001359B1">
              <w:rPr>
                <w:sz w:val="24"/>
                <w:szCs w:val="24"/>
              </w:rPr>
              <w:t>l’Entrepreneur</w:t>
            </w:r>
            <w:r w:rsidRPr="001178F4">
              <w:rPr>
                <w:sz w:val="24"/>
                <w:szCs w:val="24"/>
              </w:rPr>
              <w:t xml:space="preserve"> pourra, au moyen d’une nouvelle notification au Directeur de projet, choisir de considérer la suspension, si elle affecte uniquement une partie des Installations, comme une suppression de la partie des Installations conformément à la Clause 39 du CCAG ou, si elle affecte la totalité des Installations, comme une résiliation du contrat conformément à la </w:t>
            </w:r>
            <w:r w:rsidR="00FE7BDE">
              <w:rPr>
                <w:sz w:val="24"/>
                <w:szCs w:val="24"/>
              </w:rPr>
              <w:t>Sous-</w:t>
            </w:r>
            <w:r w:rsidRPr="001178F4">
              <w:rPr>
                <w:sz w:val="24"/>
                <w:szCs w:val="24"/>
              </w:rPr>
              <w:t>Clause 42.1 du CCAG.</w:t>
            </w:r>
          </w:p>
          <w:p w14:paraId="15347A4C" w14:textId="77777777" w:rsidR="005C5FFF" w:rsidRPr="001178F4" w:rsidRDefault="005C5FFF" w:rsidP="00FA5896">
            <w:pPr>
              <w:spacing w:after="200"/>
              <w:ind w:left="720" w:hanging="720"/>
              <w:jc w:val="both"/>
              <w:rPr>
                <w:sz w:val="24"/>
                <w:szCs w:val="24"/>
              </w:rPr>
            </w:pPr>
            <w:r w:rsidRPr="001178F4">
              <w:rPr>
                <w:sz w:val="24"/>
                <w:szCs w:val="24"/>
              </w:rPr>
              <w:t>41.2</w:t>
            </w:r>
            <w:r w:rsidRPr="001178F4">
              <w:rPr>
                <w:sz w:val="24"/>
                <w:szCs w:val="24"/>
              </w:rPr>
              <w:tab/>
              <w:t>Si :</w:t>
            </w:r>
          </w:p>
          <w:p w14:paraId="19447035" w14:textId="12AA9870" w:rsidR="005C5FFF" w:rsidRPr="001178F4" w:rsidRDefault="005C5FFF" w:rsidP="00FA5896">
            <w:pPr>
              <w:spacing w:after="200"/>
              <w:ind w:left="1242" w:hanging="540"/>
              <w:jc w:val="both"/>
              <w:rPr>
                <w:sz w:val="24"/>
                <w:szCs w:val="24"/>
              </w:rPr>
            </w:pPr>
            <w:r w:rsidRPr="001178F4">
              <w:rPr>
                <w:sz w:val="24"/>
                <w:szCs w:val="24"/>
              </w:rPr>
              <w:t>a)</w:t>
            </w:r>
            <w:r w:rsidRPr="001178F4">
              <w:rPr>
                <w:sz w:val="24"/>
                <w:szCs w:val="24"/>
              </w:rPr>
              <w:tab/>
              <w:t xml:space="preserve">Le </w:t>
            </w:r>
            <w:r w:rsidR="00601342">
              <w:rPr>
                <w:sz w:val="24"/>
                <w:szCs w:val="24"/>
              </w:rPr>
              <w:t>Maître d’Ouvrage</w:t>
            </w:r>
            <w:r w:rsidRPr="001178F4">
              <w:rPr>
                <w:sz w:val="24"/>
                <w:szCs w:val="24"/>
              </w:rPr>
              <w:t xml:space="preserve"> n’a pas payé </w:t>
            </w:r>
            <w:r w:rsidR="001359B1">
              <w:rPr>
                <w:sz w:val="24"/>
                <w:szCs w:val="24"/>
              </w:rPr>
              <w:t>à l’Entrepreneur</w:t>
            </w:r>
            <w:r w:rsidRPr="001178F4">
              <w:rPr>
                <w:sz w:val="24"/>
                <w:szCs w:val="24"/>
              </w:rPr>
              <w:t xml:space="preserve"> une somme due au titre du Marché dans le délai imparti ou a refusé sans motif suffisant d’approuver une facture ou des pièces justificatives conformément à l’annexe correspondante (Conditions et procédures de paiement) de l’Acte d’engagement, ou commet une importante rupture de Marché, </w:t>
            </w:r>
            <w:r w:rsidR="001359B1">
              <w:rPr>
                <w:sz w:val="24"/>
                <w:szCs w:val="24"/>
              </w:rPr>
              <w:t>l’Entrepreneur</w:t>
            </w:r>
            <w:r w:rsidRPr="001178F4">
              <w:rPr>
                <w:sz w:val="24"/>
                <w:szCs w:val="24"/>
              </w:rPr>
              <w:t xml:space="preserve"> peut adresser au </w:t>
            </w:r>
            <w:r w:rsidR="00601342">
              <w:rPr>
                <w:sz w:val="24"/>
                <w:szCs w:val="24"/>
              </w:rPr>
              <w:t>Maître d’Ouvrage</w:t>
            </w:r>
            <w:r w:rsidRPr="001178F4">
              <w:rPr>
                <w:sz w:val="24"/>
                <w:szCs w:val="24"/>
              </w:rPr>
              <w:t xml:space="preserve"> une notification exigeant le paiement de ladite somme, et des intérêts correspondants, conformément à la </w:t>
            </w:r>
            <w:r w:rsidR="00FE7BDE">
              <w:rPr>
                <w:sz w:val="24"/>
                <w:szCs w:val="24"/>
              </w:rPr>
              <w:t>Sous-</w:t>
            </w:r>
            <w:r w:rsidRPr="001178F4">
              <w:rPr>
                <w:sz w:val="24"/>
                <w:szCs w:val="24"/>
              </w:rPr>
              <w:t xml:space="preserve">Clause 12.3 du CCAG, ou exigeant l’approbation de la facture ou des pièces justificatives ou spécifiant la rupture et exigeant du </w:t>
            </w:r>
            <w:r w:rsidR="00601342">
              <w:rPr>
                <w:sz w:val="24"/>
                <w:szCs w:val="24"/>
              </w:rPr>
              <w:t>Maître d’Ouvrage</w:t>
            </w:r>
            <w:r w:rsidRPr="001178F4">
              <w:rPr>
                <w:sz w:val="24"/>
                <w:szCs w:val="24"/>
              </w:rPr>
              <w:t xml:space="preserve"> qu’il y remédie, selon le cas.  Si le </w:t>
            </w:r>
            <w:r w:rsidR="00601342">
              <w:rPr>
                <w:sz w:val="24"/>
                <w:szCs w:val="24"/>
              </w:rPr>
              <w:t>Maître d’Ouvrage</w:t>
            </w:r>
            <w:r w:rsidRPr="001178F4">
              <w:rPr>
                <w:sz w:val="24"/>
                <w:szCs w:val="24"/>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w:t>
            </w:r>
            <w:r w:rsidR="009C6393">
              <w:rPr>
                <w:sz w:val="24"/>
                <w:szCs w:val="24"/>
              </w:rPr>
              <w:t>de l’Entrepreneur</w:t>
            </w:r>
            <w:r w:rsidRPr="001178F4">
              <w:rPr>
                <w:sz w:val="24"/>
                <w:szCs w:val="24"/>
              </w:rPr>
              <w:t> ; ou</w:t>
            </w:r>
          </w:p>
          <w:p w14:paraId="71915660" w14:textId="2F21B16E" w:rsidR="005C5FFF" w:rsidRPr="001178F4" w:rsidRDefault="005C5FFF" w:rsidP="00FA5896">
            <w:pPr>
              <w:spacing w:after="200"/>
              <w:ind w:left="1242" w:hanging="540"/>
              <w:jc w:val="both"/>
              <w:rPr>
                <w:sz w:val="24"/>
                <w:szCs w:val="24"/>
              </w:rPr>
            </w:pPr>
            <w:r w:rsidRPr="001178F4">
              <w:rPr>
                <w:sz w:val="24"/>
                <w:szCs w:val="24"/>
              </w:rPr>
              <w:t>b)</w:t>
            </w:r>
            <w:r w:rsidRPr="001178F4">
              <w:rPr>
                <w:sz w:val="24"/>
                <w:szCs w:val="24"/>
              </w:rPr>
              <w:tab/>
            </w:r>
            <w:r w:rsidR="001359B1">
              <w:rPr>
                <w:sz w:val="24"/>
                <w:szCs w:val="24"/>
              </w:rPr>
              <w:t>L’Entrepreneur</w:t>
            </w:r>
            <w:r w:rsidRPr="001178F4">
              <w:rPr>
                <w:sz w:val="24"/>
                <w:szCs w:val="24"/>
              </w:rPr>
              <w:t xml:space="preserve"> est dans l’incapacité d’exécuter l’une de ses obligations au titre du Marché pour une raison attribuable au </w:t>
            </w:r>
            <w:r w:rsidR="00601342">
              <w:rPr>
                <w:sz w:val="24"/>
                <w:szCs w:val="24"/>
              </w:rPr>
              <w:t>Maître d’Ouvrage</w:t>
            </w:r>
            <w:r w:rsidRPr="001178F4">
              <w:rPr>
                <w:sz w:val="24"/>
                <w:szCs w:val="24"/>
              </w:rPr>
              <w:t xml:space="preserve">, incluant, de façon non limitative, le fait que le </w:t>
            </w:r>
            <w:r w:rsidR="00601342">
              <w:rPr>
                <w:sz w:val="24"/>
                <w:szCs w:val="24"/>
              </w:rPr>
              <w:t>Maître d’Ouvrage</w:t>
            </w:r>
            <w:r w:rsidRPr="001178F4">
              <w:rPr>
                <w:sz w:val="24"/>
                <w:szCs w:val="24"/>
              </w:rPr>
              <w:t xml:space="preserve"> ne soit pas en possession du site ou qu’il ne puisse pas y avoir accès conformément à la </w:t>
            </w:r>
            <w:r w:rsidR="00FE7BDE">
              <w:rPr>
                <w:sz w:val="24"/>
                <w:szCs w:val="24"/>
              </w:rPr>
              <w:t>Sous-</w:t>
            </w:r>
            <w:r w:rsidRPr="001178F4">
              <w:rPr>
                <w:sz w:val="24"/>
                <w:szCs w:val="24"/>
              </w:rPr>
              <w:t xml:space="preserve">Clause 10.2 du CCAG, ou le défaut d’obtention d’une autorisation gouvernementale nécessaire au montage et/ou à l’achèvement des Installations, </w:t>
            </w:r>
            <w:r w:rsidR="001359B1">
              <w:rPr>
                <w:sz w:val="24"/>
                <w:szCs w:val="24"/>
              </w:rPr>
              <w:t>l’Entrepreneur</w:t>
            </w:r>
            <w:r w:rsidRPr="001178F4">
              <w:rPr>
                <w:sz w:val="24"/>
                <w:szCs w:val="24"/>
              </w:rPr>
              <w:t xml:space="preserve"> peut, après avoir donné un préavis de quatorze (14) jours au </w:t>
            </w:r>
            <w:r w:rsidR="00601342">
              <w:rPr>
                <w:sz w:val="24"/>
                <w:szCs w:val="24"/>
              </w:rPr>
              <w:t>Maître d’Ouvrage</w:t>
            </w:r>
            <w:r w:rsidRPr="001178F4">
              <w:rPr>
                <w:sz w:val="24"/>
                <w:szCs w:val="24"/>
              </w:rPr>
              <w:t xml:space="preserve">, suspendre l’exécution de ses obligations ou d’une partie de ses obligations au titre du Marché, ou ralentir le rythme d’avancement des travaux. </w:t>
            </w:r>
          </w:p>
          <w:p w14:paraId="6FAB98C2" w14:textId="1034AF4F" w:rsidR="005C5FFF" w:rsidRPr="001178F4" w:rsidRDefault="005C5FFF" w:rsidP="00FA5896">
            <w:pPr>
              <w:spacing w:after="200"/>
              <w:ind w:left="720" w:hanging="720"/>
              <w:jc w:val="both"/>
              <w:rPr>
                <w:sz w:val="24"/>
                <w:szCs w:val="24"/>
              </w:rPr>
            </w:pPr>
            <w:r w:rsidRPr="001178F4">
              <w:rPr>
                <w:sz w:val="24"/>
                <w:szCs w:val="24"/>
              </w:rPr>
              <w:t>41.3</w:t>
            </w:r>
            <w:r w:rsidRPr="001178F4">
              <w:rPr>
                <w:sz w:val="24"/>
                <w:szCs w:val="24"/>
              </w:rPr>
              <w:tab/>
              <w:t xml:space="preserve">Si l’exécution des obligations </w:t>
            </w:r>
            <w:r w:rsidR="009C6393">
              <w:rPr>
                <w:sz w:val="24"/>
                <w:szCs w:val="24"/>
              </w:rPr>
              <w:t>de l’Entrepreneur</w:t>
            </w:r>
            <w:r w:rsidRPr="001178F4">
              <w:rPr>
                <w:sz w:val="24"/>
                <w:szCs w:val="24"/>
              </w:rPr>
              <w:t xml:space="preserve"> est suspendue ou si le rythme d’avancement des travaux est ralenti conformément à la présente Clause 41, le Délai d’achèvement devra être prolongé conformément à la </w:t>
            </w:r>
            <w:r w:rsidR="0082481D">
              <w:rPr>
                <w:sz w:val="24"/>
                <w:szCs w:val="24"/>
              </w:rPr>
              <w:t>Sous-</w:t>
            </w:r>
            <w:r w:rsidRPr="001178F4">
              <w:rPr>
                <w:sz w:val="24"/>
                <w:szCs w:val="24"/>
              </w:rPr>
              <w:t xml:space="preserve">Clause 40.1 du CCAG et tous les coûts et dépenses supplémentaires engagés par </w:t>
            </w:r>
            <w:r w:rsidR="001359B1">
              <w:rPr>
                <w:sz w:val="24"/>
                <w:szCs w:val="24"/>
              </w:rPr>
              <w:t>l’Entrepreneur</w:t>
            </w:r>
            <w:r w:rsidRPr="001178F4">
              <w:rPr>
                <w:sz w:val="24"/>
                <w:szCs w:val="24"/>
              </w:rPr>
              <w:t xml:space="preserve"> en raison de cette suspension ou de ce ralentissement seront payés </w:t>
            </w:r>
            <w:r w:rsidR="001359B1">
              <w:rPr>
                <w:sz w:val="24"/>
                <w:szCs w:val="24"/>
              </w:rPr>
              <w:t>à l’Entrepreneur</w:t>
            </w:r>
            <w:r w:rsidRPr="001178F4">
              <w:rPr>
                <w:sz w:val="24"/>
                <w:szCs w:val="24"/>
              </w:rPr>
              <w:t xml:space="preserve"> par le </w:t>
            </w:r>
            <w:r w:rsidR="00601342">
              <w:rPr>
                <w:sz w:val="24"/>
                <w:szCs w:val="24"/>
              </w:rPr>
              <w:t>Maître d’Ouvrage</w:t>
            </w:r>
            <w:r w:rsidRPr="001178F4">
              <w:rPr>
                <w:sz w:val="24"/>
                <w:szCs w:val="24"/>
              </w:rPr>
              <w:t xml:space="preserve"> en plus du montant du Marché, sauf dans le cas d’un ordre de suspension ou de ralentissement du rythme d’avancement des travaux motivé par une défaillance </w:t>
            </w:r>
            <w:r w:rsidR="009C6393">
              <w:rPr>
                <w:sz w:val="24"/>
                <w:szCs w:val="24"/>
              </w:rPr>
              <w:t>de l’Entrepreneur</w:t>
            </w:r>
            <w:r w:rsidRPr="001178F4">
              <w:rPr>
                <w:sz w:val="24"/>
                <w:szCs w:val="24"/>
              </w:rPr>
              <w:t xml:space="preserve"> ou d’un manquement </w:t>
            </w:r>
            <w:r w:rsidR="009C6393">
              <w:rPr>
                <w:sz w:val="24"/>
                <w:szCs w:val="24"/>
              </w:rPr>
              <w:t>de l’Entrepreneur</w:t>
            </w:r>
            <w:r w:rsidRPr="001178F4">
              <w:rPr>
                <w:sz w:val="24"/>
                <w:szCs w:val="24"/>
              </w:rPr>
              <w:t xml:space="preserve"> à ses obligations contractuelles.</w:t>
            </w:r>
          </w:p>
          <w:p w14:paraId="25103C4B" w14:textId="0A11B4DE" w:rsidR="005C5FFF" w:rsidRPr="001178F4" w:rsidRDefault="005C5FFF" w:rsidP="00FA5896">
            <w:pPr>
              <w:spacing w:after="200"/>
              <w:ind w:left="720" w:hanging="720"/>
              <w:jc w:val="both"/>
              <w:rPr>
                <w:sz w:val="24"/>
                <w:szCs w:val="24"/>
              </w:rPr>
            </w:pPr>
            <w:r w:rsidRPr="001178F4">
              <w:rPr>
                <w:sz w:val="24"/>
                <w:szCs w:val="24"/>
              </w:rPr>
              <w:t>41.4</w:t>
            </w:r>
            <w:r w:rsidRPr="001178F4">
              <w:rPr>
                <w:sz w:val="24"/>
                <w:szCs w:val="24"/>
              </w:rPr>
              <w:tab/>
              <w:t xml:space="preserve">Pendant la durée de la suspension, </w:t>
            </w:r>
            <w:r w:rsidR="001359B1">
              <w:rPr>
                <w:sz w:val="24"/>
                <w:szCs w:val="24"/>
              </w:rPr>
              <w:t>l’Entrepreneur</w:t>
            </w:r>
            <w:r w:rsidRPr="001178F4">
              <w:rPr>
                <w:sz w:val="24"/>
                <w:szCs w:val="24"/>
              </w:rPr>
              <w:t xml:space="preserve"> ne pourra retirer du site aucun matériel ou équipement, aucune partie des Installations et aucun équipement </w:t>
            </w:r>
            <w:r w:rsidR="009C6393">
              <w:rPr>
                <w:sz w:val="24"/>
                <w:szCs w:val="24"/>
              </w:rPr>
              <w:t>de l’Entrepreneur</w:t>
            </w:r>
            <w:r w:rsidRPr="001178F4">
              <w:rPr>
                <w:sz w:val="24"/>
                <w:szCs w:val="24"/>
              </w:rPr>
              <w:t>, sans avoir obtenu au préalable l’autorisation pa</w:t>
            </w:r>
            <w:r w:rsidR="008028AD">
              <w:rPr>
                <w:sz w:val="24"/>
                <w:szCs w:val="24"/>
              </w:rPr>
              <w:t xml:space="preserve">r écrit du </w:t>
            </w:r>
            <w:r w:rsidR="00601342">
              <w:rPr>
                <w:sz w:val="24"/>
                <w:szCs w:val="24"/>
              </w:rPr>
              <w:t>Maître d’Ouvrage</w:t>
            </w:r>
            <w:r w:rsidR="008028AD">
              <w:rPr>
                <w:sz w:val="24"/>
                <w:szCs w:val="24"/>
              </w:rPr>
              <w:t>.</w:t>
            </w:r>
          </w:p>
        </w:tc>
      </w:tr>
      <w:tr w:rsidR="005C5FFF" w:rsidRPr="001178F4" w14:paraId="7D187BAB" w14:textId="77777777" w:rsidTr="008F394E">
        <w:trPr>
          <w:gridBefore w:val="1"/>
          <w:wBefore w:w="8" w:type="dxa"/>
        </w:trPr>
        <w:tc>
          <w:tcPr>
            <w:tcW w:w="2232" w:type="dxa"/>
          </w:tcPr>
          <w:p w14:paraId="5FC71A5A" w14:textId="77BF9BDF" w:rsidR="005C5FFF" w:rsidRPr="001178F4" w:rsidRDefault="005C5FFF" w:rsidP="008F394E">
            <w:pPr>
              <w:pStyle w:val="Sec7H-1"/>
              <w:ind w:left="343"/>
            </w:pPr>
            <w:bookmarkStart w:id="748" w:name="_Toc107421520"/>
            <w:r w:rsidRPr="001178F4">
              <w:t>Résiliation</w:t>
            </w:r>
            <w:bookmarkEnd w:id="748"/>
          </w:p>
        </w:tc>
        <w:tc>
          <w:tcPr>
            <w:tcW w:w="7560" w:type="dxa"/>
          </w:tcPr>
          <w:p w14:paraId="781DD1D9" w14:textId="03FF0922" w:rsidR="005C5FFF" w:rsidRPr="001178F4" w:rsidRDefault="005C5FFF" w:rsidP="0082481D">
            <w:pPr>
              <w:spacing w:after="200"/>
              <w:ind w:left="720" w:right="-54" w:hanging="720"/>
              <w:jc w:val="both"/>
              <w:rPr>
                <w:sz w:val="24"/>
                <w:szCs w:val="24"/>
              </w:rPr>
            </w:pPr>
            <w:r w:rsidRPr="001178F4">
              <w:rPr>
                <w:sz w:val="24"/>
                <w:szCs w:val="24"/>
              </w:rPr>
              <w:t>42.1</w:t>
            </w:r>
            <w:r w:rsidRPr="001178F4">
              <w:rPr>
                <w:sz w:val="24"/>
                <w:szCs w:val="24"/>
              </w:rPr>
              <w:tab/>
            </w:r>
            <w:r w:rsidRPr="001178F4">
              <w:rPr>
                <w:sz w:val="24"/>
                <w:szCs w:val="24"/>
                <w:u w:val="single"/>
              </w:rPr>
              <w:t xml:space="preserve">Résiliation à l’initiative du </w:t>
            </w:r>
            <w:r w:rsidR="00601342">
              <w:rPr>
                <w:sz w:val="24"/>
                <w:szCs w:val="24"/>
                <w:u w:val="single"/>
              </w:rPr>
              <w:t>Maître d’Ouvrage</w:t>
            </w:r>
          </w:p>
          <w:p w14:paraId="2B085D5B" w14:textId="4E8FF6E2" w:rsidR="005C5FFF" w:rsidRPr="001178F4" w:rsidRDefault="005C5FFF" w:rsidP="00FA5896">
            <w:pPr>
              <w:spacing w:after="200"/>
              <w:ind w:left="1422" w:hanging="720"/>
              <w:jc w:val="both"/>
              <w:rPr>
                <w:sz w:val="24"/>
                <w:szCs w:val="24"/>
              </w:rPr>
            </w:pPr>
            <w:r w:rsidRPr="001178F4">
              <w:rPr>
                <w:sz w:val="24"/>
                <w:szCs w:val="24"/>
              </w:rPr>
              <w:t>42.1.1</w:t>
            </w:r>
            <w:r w:rsidRPr="001178F4">
              <w:rPr>
                <w:sz w:val="24"/>
                <w:szCs w:val="24"/>
              </w:rPr>
              <w:tab/>
              <w:t xml:space="preserve">Le </w:t>
            </w:r>
            <w:r w:rsidR="00601342">
              <w:rPr>
                <w:sz w:val="24"/>
                <w:szCs w:val="24"/>
              </w:rPr>
              <w:t>Maître d’Ouvrage</w:t>
            </w:r>
            <w:r w:rsidRPr="001178F4">
              <w:rPr>
                <w:sz w:val="24"/>
                <w:szCs w:val="24"/>
              </w:rPr>
              <w:t xml:space="preserve"> pourra à tout moment résilier le Marché pour quelque raison que ce soit en </w:t>
            </w:r>
            <w:r w:rsidR="00B15011">
              <w:rPr>
                <w:sz w:val="24"/>
                <w:szCs w:val="24"/>
              </w:rPr>
              <w:t>adres</w:t>
            </w:r>
            <w:r w:rsidR="00B15011" w:rsidRPr="001178F4">
              <w:rPr>
                <w:sz w:val="24"/>
                <w:szCs w:val="24"/>
              </w:rPr>
              <w:t xml:space="preserve">sant </w:t>
            </w:r>
            <w:r w:rsidR="00B15011">
              <w:rPr>
                <w:sz w:val="24"/>
                <w:szCs w:val="24"/>
              </w:rPr>
              <w:t>une</w:t>
            </w:r>
            <w:r w:rsidR="00B15011" w:rsidRPr="001178F4">
              <w:rPr>
                <w:sz w:val="24"/>
                <w:szCs w:val="24"/>
              </w:rPr>
              <w:t xml:space="preserve"> </w:t>
            </w:r>
            <w:r w:rsidRPr="001178F4">
              <w:rPr>
                <w:sz w:val="24"/>
                <w:szCs w:val="24"/>
              </w:rPr>
              <w:t xml:space="preserve">notification </w:t>
            </w:r>
            <w:r w:rsidR="001359B1">
              <w:rPr>
                <w:sz w:val="24"/>
                <w:szCs w:val="24"/>
              </w:rPr>
              <w:t>à l’Entrepreneur</w:t>
            </w:r>
            <w:r w:rsidRPr="001178F4">
              <w:rPr>
                <w:sz w:val="24"/>
                <w:szCs w:val="24"/>
              </w:rPr>
              <w:t xml:space="preserve"> par référence à la présente </w:t>
            </w:r>
            <w:r w:rsidR="0082481D">
              <w:rPr>
                <w:sz w:val="24"/>
                <w:szCs w:val="24"/>
              </w:rPr>
              <w:t>Sous-</w:t>
            </w:r>
            <w:r w:rsidRPr="001178F4">
              <w:rPr>
                <w:sz w:val="24"/>
                <w:szCs w:val="24"/>
              </w:rPr>
              <w:t>Clause 42.1.</w:t>
            </w:r>
          </w:p>
          <w:p w14:paraId="7AF238B5" w14:textId="3F01D026" w:rsidR="005C5FFF" w:rsidRPr="001178F4" w:rsidRDefault="005C5FFF" w:rsidP="00FA5896">
            <w:pPr>
              <w:spacing w:after="200"/>
              <w:ind w:left="1422" w:hanging="720"/>
              <w:jc w:val="both"/>
              <w:rPr>
                <w:sz w:val="24"/>
                <w:szCs w:val="24"/>
              </w:rPr>
            </w:pPr>
            <w:r w:rsidRPr="001178F4">
              <w:rPr>
                <w:sz w:val="24"/>
                <w:szCs w:val="24"/>
              </w:rPr>
              <w:t>42.1.2</w:t>
            </w:r>
            <w:r w:rsidRPr="001178F4">
              <w:rPr>
                <w:sz w:val="24"/>
                <w:szCs w:val="24"/>
              </w:rPr>
              <w:tab/>
              <w:t xml:space="preserve">A réception de cette notification, </w:t>
            </w:r>
            <w:r w:rsidR="001359B1">
              <w:rPr>
                <w:sz w:val="24"/>
                <w:szCs w:val="24"/>
              </w:rPr>
              <w:t>l’Entrepreneur</w:t>
            </w:r>
            <w:r w:rsidRPr="001178F4">
              <w:rPr>
                <w:sz w:val="24"/>
                <w:szCs w:val="24"/>
              </w:rPr>
              <w:t xml:space="preserve"> devra, soit immédiatement, soit à la date spécifiée dans la notification :</w:t>
            </w:r>
          </w:p>
          <w:p w14:paraId="397670FD" w14:textId="3F210115"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interrompre tout travail à venir, à l’exception des travaux que le </w:t>
            </w:r>
            <w:r w:rsidR="00601342">
              <w:rPr>
                <w:sz w:val="24"/>
                <w:szCs w:val="24"/>
              </w:rPr>
              <w:t>Maître d’Ouvrage</w:t>
            </w:r>
            <w:r w:rsidRPr="001178F4">
              <w:rPr>
                <w:sz w:val="24"/>
                <w:szCs w:val="24"/>
              </w:rPr>
              <w:t xml:space="preserve"> aura spécifié dans sa notification dans le seul but de protéger la partie des Installations déjà exécutée ou de tout travail nécessaire pour que le site soit laissé propre et sans danger ; </w:t>
            </w:r>
          </w:p>
          <w:p w14:paraId="0FD96FDB" w14:textId="3715F8CB"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sidR="00601342">
              <w:rPr>
                <w:sz w:val="24"/>
                <w:szCs w:val="24"/>
              </w:rPr>
              <w:t>Maître d’Ouvrage</w:t>
            </w:r>
            <w:r w:rsidRPr="001178F4">
              <w:rPr>
                <w:sz w:val="24"/>
                <w:szCs w:val="24"/>
              </w:rPr>
              <w:t xml:space="preserve"> conformément à l’alinéa </w:t>
            </w:r>
            <w:r w:rsidR="0082481D">
              <w:rPr>
                <w:sz w:val="24"/>
                <w:szCs w:val="24"/>
              </w:rPr>
              <w:t>(</w:t>
            </w:r>
            <w:r w:rsidRPr="001178F4">
              <w:rPr>
                <w:sz w:val="24"/>
                <w:szCs w:val="24"/>
              </w:rPr>
              <w:t xml:space="preserve">d) </w:t>
            </w:r>
            <w:r w:rsidR="0082481D">
              <w:rPr>
                <w:sz w:val="24"/>
                <w:szCs w:val="24"/>
              </w:rPr>
              <w:t>(</w:t>
            </w:r>
            <w:r w:rsidRPr="001178F4">
              <w:rPr>
                <w:sz w:val="24"/>
                <w:szCs w:val="24"/>
              </w:rPr>
              <w:t xml:space="preserve">ii) ci-dessous ; </w:t>
            </w:r>
          </w:p>
          <w:p w14:paraId="23A4E526" w14:textId="5ADD9394"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sidR="009C6393">
              <w:rPr>
                <w:sz w:val="24"/>
                <w:szCs w:val="24"/>
              </w:rPr>
              <w:t>de l’Entrepreneur</w:t>
            </w:r>
            <w:r w:rsidRPr="001178F4">
              <w:rPr>
                <w:sz w:val="24"/>
                <w:szCs w:val="24"/>
              </w:rPr>
              <w:t xml:space="preserve"> et rapatrier le personnel </w:t>
            </w:r>
            <w:r w:rsidR="009C6393">
              <w:rPr>
                <w:sz w:val="24"/>
                <w:szCs w:val="24"/>
              </w:rPr>
              <w:t>de l’Entrepreneur</w:t>
            </w:r>
            <w:r w:rsidRPr="001178F4">
              <w:rPr>
                <w:sz w:val="24"/>
                <w:szCs w:val="24"/>
              </w:rPr>
              <w:t xml:space="preserve"> et de ses sous-traitant présents sur le site, retirer du site les décombres, ordures et débris de toute sorte et laisser le site propre et sans danger ; </w:t>
            </w:r>
          </w:p>
          <w:p w14:paraId="07F7AC50" w14:textId="63F7876A"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 xml:space="preserve">de plus, sous réserve du paiement spécifié </w:t>
            </w:r>
            <w:r w:rsidR="0082481D">
              <w:rPr>
                <w:sz w:val="24"/>
                <w:szCs w:val="24"/>
              </w:rPr>
              <w:t xml:space="preserve">à la Sous-Clause </w:t>
            </w:r>
            <w:r w:rsidRPr="001178F4">
              <w:rPr>
                <w:sz w:val="24"/>
                <w:szCs w:val="24"/>
              </w:rPr>
              <w:t xml:space="preserve">42.1.3 ci-dessous, </w:t>
            </w:r>
            <w:r w:rsidR="001359B1">
              <w:rPr>
                <w:sz w:val="24"/>
                <w:szCs w:val="24"/>
              </w:rPr>
              <w:t>l’Entrepreneur</w:t>
            </w:r>
            <w:r w:rsidRPr="001178F4">
              <w:rPr>
                <w:sz w:val="24"/>
                <w:szCs w:val="24"/>
              </w:rPr>
              <w:t xml:space="preserve"> devra :</w:t>
            </w:r>
          </w:p>
          <w:p w14:paraId="439A33CE" w14:textId="5DA3FEC8" w:rsidR="005C5FFF" w:rsidRPr="001178F4" w:rsidRDefault="005C5FFF" w:rsidP="00FA5896">
            <w:pPr>
              <w:spacing w:after="200"/>
              <w:ind w:left="2502" w:hanging="540"/>
              <w:jc w:val="both"/>
              <w:rPr>
                <w:sz w:val="24"/>
                <w:szCs w:val="24"/>
              </w:rPr>
            </w:pPr>
            <w:r w:rsidRPr="001178F4">
              <w:rPr>
                <w:sz w:val="24"/>
                <w:szCs w:val="24"/>
              </w:rPr>
              <w:t>i)</w:t>
            </w:r>
            <w:r w:rsidRPr="001178F4">
              <w:rPr>
                <w:sz w:val="24"/>
                <w:szCs w:val="24"/>
              </w:rPr>
              <w:tab/>
              <w:t xml:space="preserve">livrer au </w:t>
            </w:r>
            <w:r w:rsidR="00601342">
              <w:rPr>
                <w:sz w:val="24"/>
                <w:szCs w:val="24"/>
              </w:rPr>
              <w:t>Maître d’Ouvrage</w:t>
            </w:r>
            <w:r w:rsidRPr="001178F4">
              <w:rPr>
                <w:sz w:val="24"/>
                <w:szCs w:val="24"/>
              </w:rPr>
              <w:t xml:space="preserve"> les parties des Installations exécutées par </w:t>
            </w:r>
            <w:r w:rsidR="001359B1">
              <w:rPr>
                <w:sz w:val="24"/>
                <w:szCs w:val="24"/>
              </w:rPr>
              <w:t>l’Entrepreneur</w:t>
            </w:r>
            <w:r w:rsidRPr="001178F4">
              <w:rPr>
                <w:sz w:val="24"/>
                <w:szCs w:val="24"/>
              </w:rPr>
              <w:t xml:space="preserve"> à la date de résiliation ; </w:t>
            </w:r>
          </w:p>
          <w:p w14:paraId="0DC24F43" w14:textId="473B6164" w:rsidR="005C5FFF" w:rsidRPr="001178F4" w:rsidRDefault="005C5FFF" w:rsidP="00FA5896">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transférer au </w:t>
            </w:r>
            <w:r w:rsidR="00601342">
              <w:rPr>
                <w:sz w:val="24"/>
                <w:szCs w:val="24"/>
              </w:rPr>
              <w:t>Maître d’Ouvrage</w:t>
            </w:r>
            <w:r w:rsidRPr="001178F4">
              <w:rPr>
                <w:sz w:val="24"/>
                <w:szCs w:val="24"/>
              </w:rPr>
              <w:t xml:space="preserve"> tout droit, titre et avantage </w:t>
            </w:r>
            <w:r w:rsidR="009C6393">
              <w:rPr>
                <w:sz w:val="24"/>
                <w:szCs w:val="24"/>
              </w:rPr>
              <w:t>de l’Entrepreneur</w:t>
            </w:r>
            <w:r w:rsidRPr="001178F4">
              <w:rPr>
                <w:sz w:val="24"/>
                <w:szCs w:val="24"/>
              </w:rPr>
              <w:t xml:space="preserve"> sur les Installations et sur les matériels et équipements à la date de la résiliation et, si le </w:t>
            </w:r>
            <w:r w:rsidR="00601342">
              <w:rPr>
                <w:sz w:val="24"/>
                <w:szCs w:val="24"/>
              </w:rPr>
              <w:t>Maître d’Ouvrage</w:t>
            </w:r>
            <w:r w:rsidRPr="001178F4">
              <w:rPr>
                <w:sz w:val="24"/>
                <w:szCs w:val="24"/>
              </w:rPr>
              <w:t xml:space="preserve"> l’exige, tout contrat de sous-traitance entre </w:t>
            </w:r>
            <w:r w:rsidR="001359B1">
              <w:rPr>
                <w:sz w:val="24"/>
                <w:szCs w:val="24"/>
              </w:rPr>
              <w:t>l’Entrepreneur</w:t>
            </w:r>
            <w:r w:rsidRPr="001178F4">
              <w:rPr>
                <w:sz w:val="24"/>
                <w:szCs w:val="24"/>
              </w:rPr>
              <w:t xml:space="preserve"> et ses sous-traitants ; et</w:t>
            </w:r>
          </w:p>
          <w:p w14:paraId="7267869E" w14:textId="7C826698" w:rsidR="005C5FFF" w:rsidRPr="001178F4" w:rsidRDefault="005C5FFF" w:rsidP="00FA5896">
            <w:pPr>
              <w:spacing w:after="200"/>
              <w:ind w:left="2502" w:hanging="540"/>
              <w:jc w:val="both"/>
              <w:rPr>
                <w:sz w:val="24"/>
                <w:szCs w:val="24"/>
              </w:rPr>
            </w:pPr>
            <w:r w:rsidRPr="001178F4">
              <w:rPr>
                <w:sz w:val="24"/>
                <w:szCs w:val="24"/>
              </w:rPr>
              <w:t>iii)</w:t>
            </w:r>
            <w:r w:rsidRPr="001178F4">
              <w:rPr>
                <w:sz w:val="24"/>
                <w:szCs w:val="24"/>
              </w:rPr>
              <w:tab/>
              <w:t xml:space="preserve">remettre au </w:t>
            </w:r>
            <w:r w:rsidR="00601342">
              <w:rPr>
                <w:sz w:val="24"/>
                <w:szCs w:val="24"/>
              </w:rPr>
              <w:t>Maître d’Ouvrage</w:t>
            </w:r>
            <w:r w:rsidRPr="001178F4">
              <w:rPr>
                <w:sz w:val="24"/>
                <w:szCs w:val="24"/>
              </w:rPr>
              <w:t xml:space="preserve"> tous les dessins, spécifications et autres documents en rapport avec le site, préparés par </w:t>
            </w:r>
            <w:r w:rsidR="001359B1">
              <w:rPr>
                <w:sz w:val="24"/>
                <w:szCs w:val="24"/>
              </w:rPr>
              <w:t>l’Entrepreneur</w:t>
            </w:r>
            <w:r w:rsidRPr="001178F4">
              <w:rPr>
                <w:sz w:val="24"/>
                <w:szCs w:val="24"/>
              </w:rPr>
              <w:t xml:space="preserve"> ou ses sous-traitants à la date de résiliation.</w:t>
            </w:r>
          </w:p>
          <w:p w14:paraId="08A44DF8" w14:textId="16873887" w:rsidR="005C5FFF" w:rsidRPr="001178F4" w:rsidRDefault="005C5FFF" w:rsidP="00FA5896">
            <w:pPr>
              <w:spacing w:after="200"/>
              <w:ind w:left="1422" w:hanging="720"/>
              <w:jc w:val="both"/>
              <w:rPr>
                <w:sz w:val="24"/>
                <w:szCs w:val="24"/>
              </w:rPr>
            </w:pPr>
            <w:r w:rsidRPr="001178F4">
              <w:rPr>
                <w:sz w:val="24"/>
                <w:szCs w:val="24"/>
              </w:rPr>
              <w:t>42.1.3</w:t>
            </w:r>
            <w:r w:rsidRPr="001178F4">
              <w:rPr>
                <w:sz w:val="24"/>
                <w:szCs w:val="24"/>
              </w:rPr>
              <w:tab/>
              <w:t xml:space="preserve">Dans le cas d’une résiliation du Marché conformément </w:t>
            </w:r>
            <w:r w:rsidR="0082481D">
              <w:rPr>
                <w:sz w:val="24"/>
                <w:szCs w:val="24"/>
              </w:rPr>
              <w:t>à la Sous-Clause</w:t>
            </w:r>
            <w:r w:rsidRPr="001178F4">
              <w:rPr>
                <w:sz w:val="24"/>
                <w:szCs w:val="24"/>
              </w:rPr>
              <w:t xml:space="preserve"> 42.1.1 ci-dessus, le </w:t>
            </w:r>
            <w:r w:rsidR="00601342">
              <w:rPr>
                <w:sz w:val="24"/>
                <w:szCs w:val="24"/>
              </w:rPr>
              <w:t>Maître d’Ouvrage</w:t>
            </w:r>
            <w:r w:rsidRPr="001178F4">
              <w:rPr>
                <w:sz w:val="24"/>
                <w:szCs w:val="24"/>
              </w:rPr>
              <w:t xml:space="preserve"> devra payer </w:t>
            </w:r>
            <w:r w:rsidR="001359B1">
              <w:rPr>
                <w:sz w:val="24"/>
                <w:szCs w:val="24"/>
              </w:rPr>
              <w:t>à l’Entrepreneur</w:t>
            </w:r>
            <w:r w:rsidRPr="001178F4">
              <w:rPr>
                <w:sz w:val="24"/>
                <w:szCs w:val="24"/>
              </w:rPr>
              <w:t xml:space="preserve"> les montants suivants :</w:t>
            </w:r>
          </w:p>
          <w:p w14:paraId="224FCC3B" w14:textId="67C98864"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Le montant du Marché correctement attribuable aux parties des Installations exécutées par </w:t>
            </w:r>
            <w:r w:rsidR="001359B1">
              <w:rPr>
                <w:sz w:val="24"/>
                <w:szCs w:val="24"/>
              </w:rPr>
              <w:t>l’Entrepreneur</w:t>
            </w:r>
            <w:r w:rsidRPr="001178F4">
              <w:rPr>
                <w:sz w:val="24"/>
                <w:szCs w:val="24"/>
              </w:rPr>
              <w:t xml:space="preserve"> à la date de résiliation ;</w:t>
            </w:r>
          </w:p>
          <w:p w14:paraId="6A5AC28E" w14:textId="2F8C5432"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les coûts raisonnablement engagés par </w:t>
            </w:r>
            <w:r w:rsidR="001359B1">
              <w:rPr>
                <w:sz w:val="24"/>
                <w:szCs w:val="24"/>
              </w:rPr>
              <w:t>l’Entrepreneur</w:t>
            </w:r>
            <w:r w:rsidRPr="001178F4">
              <w:rPr>
                <w:sz w:val="24"/>
                <w:szCs w:val="24"/>
              </w:rPr>
              <w:t xml:space="preserve"> pour enlever les équipements </w:t>
            </w:r>
            <w:r w:rsidR="009C6393">
              <w:rPr>
                <w:sz w:val="24"/>
                <w:szCs w:val="24"/>
              </w:rPr>
              <w:t>de l’Entrepreneur</w:t>
            </w:r>
            <w:r w:rsidRPr="001178F4">
              <w:rPr>
                <w:sz w:val="24"/>
                <w:szCs w:val="24"/>
              </w:rPr>
              <w:t xml:space="preserve"> du site et rapatrier le personnel </w:t>
            </w:r>
            <w:r w:rsidR="009C6393">
              <w:rPr>
                <w:sz w:val="24"/>
                <w:szCs w:val="24"/>
              </w:rPr>
              <w:t>de l’Entrepreneur</w:t>
            </w:r>
            <w:r w:rsidRPr="001178F4">
              <w:rPr>
                <w:sz w:val="24"/>
                <w:szCs w:val="24"/>
              </w:rPr>
              <w:t xml:space="preserve"> et de ses sous-traitants présents sur le site ; </w:t>
            </w:r>
          </w:p>
          <w:p w14:paraId="36E6BA99" w14:textId="06A1BA51"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toutes les sommes devant être payées par </w:t>
            </w:r>
            <w:r w:rsidR="001359B1">
              <w:rPr>
                <w:sz w:val="24"/>
                <w:szCs w:val="24"/>
              </w:rPr>
              <w:t>l’Entrepreneur</w:t>
            </w:r>
            <w:r w:rsidRPr="001178F4">
              <w:rPr>
                <w:sz w:val="24"/>
                <w:szCs w:val="24"/>
              </w:rPr>
              <w:t xml:space="preserve"> à ses sous-traitants à la suite de la résiliation de tous les contrats de sous-traitance, y compris les frais d’annulation ; </w:t>
            </w:r>
          </w:p>
          <w:p w14:paraId="4C914078" w14:textId="123BFC60"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 xml:space="preserve">les coûts supportés par </w:t>
            </w:r>
            <w:r w:rsidR="001359B1">
              <w:rPr>
                <w:sz w:val="24"/>
                <w:szCs w:val="24"/>
              </w:rPr>
              <w:t>l’Entrepreneur</w:t>
            </w:r>
            <w:r w:rsidRPr="001178F4">
              <w:rPr>
                <w:sz w:val="24"/>
                <w:szCs w:val="24"/>
              </w:rPr>
              <w:t xml:space="preserve"> pour assurer la protection des Installations et laisser le site propre et sans danger conformément à l’alinéa </w:t>
            </w:r>
            <w:r w:rsidR="0082481D">
              <w:rPr>
                <w:sz w:val="24"/>
                <w:szCs w:val="24"/>
              </w:rPr>
              <w:t>(</w:t>
            </w:r>
            <w:r w:rsidRPr="001178F4">
              <w:rPr>
                <w:sz w:val="24"/>
                <w:szCs w:val="24"/>
              </w:rPr>
              <w:t xml:space="preserve">a) de la </w:t>
            </w:r>
            <w:r w:rsidR="0082481D">
              <w:rPr>
                <w:sz w:val="24"/>
                <w:szCs w:val="24"/>
              </w:rPr>
              <w:t>Sous-</w:t>
            </w:r>
            <w:r w:rsidRPr="001178F4">
              <w:rPr>
                <w:sz w:val="24"/>
                <w:szCs w:val="24"/>
              </w:rPr>
              <w:t>Clause 42.1.1 du CCAG ;</w:t>
            </w:r>
          </w:p>
          <w:p w14:paraId="7B6320F8" w14:textId="16A51084" w:rsidR="00B15011" w:rsidRPr="001178F4" w:rsidRDefault="005C5FFF" w:rsidP="00FA5896">
            <w:pPr>
              <w:spacing w:after="200"/>
              <w:ind w:left="1962" w:hanging="540"/>
              <w:jc w:val="both"/>
              <w:rPr>
                <w:sz w:val="24"/>
                <w:szCs w:val="24"/>
              </w:rPr>
            </w:pPr>
            <w:r w:rsidRPr="001178F4">
              <w:rPr>
                <w:sz w:val="24"/>
                <w:szCs w:val="24"/>
              </w:rPr>
              <w:t>e)</w:t>
            </w:r>
            <w:r w:rsidRPr="001178F4">
              <w:rPr>
                <w:sz w:val="24"/>
                <w:szCs w:val="24"/>
              </w:rPr>
              <w:tab/>
              <w:t xml:space="preserve">le montant nécessaire pour remplir toutes les autres obligations et engagements que </w:t>
            </w:r>
            <w:r w:rsidR="001359B1">
              <w:rPr>
                <w:sz w:val="24"/>
                <w:szCs w:val="24"/>
              </w:rPr>
              <w:t>l’Entrepreneur</w:t>
            </w:r>
            <w:r w:rsidRPr="001178F4">
              <w:rPr>
                <w:sz w:val="24"/>
                <w:szCs w:val="24"/>
              </w:rPr>
              <w:t xml:space="preserve"> aura contractés de bonne foi auprès de tiers, en rapport avec le Marché et non couverts par les alinéas </w:t>
            </w:r>
            <w:r w:rsidR="0082481D">
              <w:rPr>
                <w:sz w:val="24"/>
                <w:szCs w:val="24"/>
              </w:rPr>
              <w:t>(</w:t>
            </w:r>
            <w:r w:rsidRPr="001178F4">
              <w:rPr>
                <w:sz w:val="24"/>
                <w:szCs w:val="24"/>
              </w:rPr>
              <w:t xml:space="preserve">a) à </w:t>
            </w:r>
            <w:r w:rsidR="0082481D">
              <w:rPr>
                <w:sz w:val="24"/>
                <w:szCs w:val="24"/>
              </w:rPr>
              <w:t>(</w:t>
            </w:r>
            <w:r w:rsidRPr="001178F4">
              <w:rPr>
                <w:sz w:val="24"/>
                <w:szCs w:val="24"/>
              </w:rPr>
              <w:t>d) ci-dessus.</w:t>
            </w:r>
          </w:p>
          <w:p w14:paraId="24F4C115" w14:textId="119BE513" w:rsidR="005C5FFF" w:rsidRPr="001178F4" w:rsidRDefault="005C5FFF" w:rsidP="00FA5896">
            <w:pPr>
              <w:spacing w:after="200"/>
              <w:ind w:left="720" w:hanging="720"/>
              <w:jc w:val="both"/>
              <w:rPr>
                <w:sz w:val="24"/>
                <w:szCs w:val="24"/>
              </w:rPr>
            </w:pPr>
            <w:r w:rsidRPr="001178F4">
              <w:rPr>
                <w:sz w:val="24"/>
                <w:szCs w:val="24"/>
              </w:rPr>
              <w:t>42.2</w:t>
            </w:r>
            <w:r w:rsidRPr="001178F4">
              <w:rPr>
                <w:sz w:val="24"/>
                <w:szCs w:val="24"/>
              </w:rPr>
              <w:tab/>
            </w:r>
            <w:r w:rsidRPr="001178F4">
              <w:rPr>
                <w:sz w:val="24"/>
                <w:szCs w:val="24"/>
                <w:u w:val="single"/>
              </w:rPr>
              <w:t xml:space="preserve">Résiliation pour défaillance </w:t>
            </w:r>
            <w:r w:rsidR="009C6393">
              <w:rPr>
                <w:sz w:val="24"/>
                <w:szCs w:val="24"/>
                <w:u w:val="single"/>
              </w:rPr>
              <w:t>de l’Entrepreneur</w:t>
            </w:r>
          </w:p>
          <w:p w14:paraId="5CA00730" w14:textId="5FF7B94D" w:rsidR="005C5FFF" w:rsidRPr="001178F4" w:rsidRDefault="005C5FFF" w:rsidP="00FA5896">
            <w:pPr>
              <w:spacing w:after="200"/>
              <w:ind w:left="1422" w:hanging="720"/>
              <w:jc w:val="both"/>
              <w:rPr>
                <w:sz w:val="24"/>
                <w:szCs w:val="24"/>
              </w:rPr>
            </w:pPr>
            <w:r w:rsidRPr="001178F4">
              <w:rPr>
                <w:sz w:val="24"/>
                <w:szCs w:val="24"/>
              </w:rPr>
              <w:t>42.2.1</w:t>
            </w:r>
            <w:r w:rsidRPr="001178F4">
              <w:rPr>
                <w:sz w:val="24"/>
                <w:szCs w:val="24"/>
              </w:rPr>
              <w:tab/>
              <w:t xml:space="preserve">Le </w:t>
            </w:r>
            <w:r w:rsidR="00601342">
              <w:rPr>
                <w:sz w:val="24"/>
                <w:szCs w:val="24"/>
              </w:rPr>
              <w:t>Maître d’Ouvrage</w:t>
            </w:r>
            <w:r w:rsidRPr="001178F4">
              <w:rPr>
                <w:sz w:val="24"/>
                <w:szCs w:val="24"/>
              </w:rPr>
              <w:t xml:space="preserve">, sans préjudice de tout autre droit ou recours, peut résilier le Marché sur le champ dans les circonstances suivantes par notification à cet effet </w:t>
            </w:r>
            <w:r w:rsidR="001359B1">
              <w:rPr>
                <w:sz w:val="24"/>
                <w:szCs w:val="24"/>
              </w:rPr>
              <w:t>à l’Entrepreneur</w:t>
            </w:r>
            <w:r w:rsidRPr="001178F4">
              <w:rPr>
                <w:sz w:val="24"/>
                <w:szCs w:val="24"/>
              </w:rPr>
              <w:t xml:space="preserve"> faisant référence à la présente </w:t>
            </w:r>
            <w:r w:rsidR="0082481D">
              <w:rPr>
                <w:sz w:val="24"/>
                <w:szCs w:val="24"/>
              </w:rPr>
              <w:t>Sous-</w:t>
            </w:r>
            <w:r w:rsidRPr="001178F4">
              <w:rPr>
                <w:sz w:val="24"/>
                <w:szCs w:val="24"/>
              </w:rPr>
              <w:t>Clause 42.2 du CCAG et mentionnant les motifs de résiliation :</w:t>
            </w:r>
          </w:p>
          <w:p w14:paraId="02409E00" w14:textId="6B144DC1"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si </w:t>
            </w:r>
            <w:r w:rsidR="001359B1">
              <w:rPr>
                <w:sz w:val="24"/>
                <w:szCs w:val="24"/>
              </w:rPr>
              <w:t>l’Entrepreneur</w:t>
            </w:r>
            <w:r w:rsidRPr="001178F4">
              <w:rPr>
                <w:sz w:val="24"/>
                <w:szCs w:val="24"/>
              </w:rPr>
              <w:t xml:space="preserve">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w:t>
            </w:r>
            <w:r w:rsidR="001359B1">
              <w:rPr>
                <w:sz w:val="24"/>
                <w:szCs w:val="24"/>
              </w:rPr>
              <w:t>l’Entrepreneur</w:t>
            </w:r>
            <w:r w:rsidRPr="001178F4">
              <w:rPr>
                <w:sz w:val="24"/>
                <w:szCs w:val="24"/>
              </w:rPr>
              <w:t xml:space="preserve"> fait l’objet de toute autre action en justice similaire pour cause de dette ; </w:t>
            </w:r>
          </w:p>
          <w:p w14:paraId="03FA0626" w14:textId="300C20E3"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si </w:t>
            </w:r>
            <w:r w:rsidR="001359B1">
              <w:rPr>
                <w:sz w:val="24"/>
                <w:szCs w:val="24"/>
              </w:rPr>
              <w:t>l’Entrepreneur</w:t>
            </w:r>
            <w:r w:rsidRPr="001178F4">
              <w:rPr>
                <w:sz w:val="24"/>
                <w:szCs w:val="24"/>
              </w:rPr>
              <w:t xml:space="preserve"> cède ou transfère le Marché ou tout droit ou intérêt y afférents en violation des dispositions de la Clause 43 du CCAG ;</w:t>
            </w:r>
          </w:p>
          <w:p w14:paraId="29CA905D" w14:textId="1B782B49"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si </w:t>
            </w:r>
            <w:r w:rsidR="001359B1">
              <w:rPr>
                <w:sz w:val="24"/>
                <w:szCs w:val="24"/>
              </w:rPr>
              <w:t>l’Entrepreneur</w:t>
            </w:r>
            <w:r w:rsidRPr="001178F4">
              <w:rPr>
                <w:sz w:val="24"/>
                <w:szCs w:val="24"/>
              </w:rPr>
              <w:t xml:space="preserve">, au jugement du </w:t>
            </w:r>
            <w:r w:rsidR="00601342">
              <w:rPr>
                <w:sz w:val="24"/>
                <w:szCs w:val="24"/>
              </w:rPr>
              <w:t>Maître d’Ouvrage</w:t>
            </w:r>
            <w:r w:rsidRPr="001178F4">
              <w:rPr>
                <w:sz w:val="24"/>
                <w:szCs w:val="24"/>
              </w:rPr>
              <w:t xml:space="preserve">, s’est livré à la </w:t>
            </w:r>
            <w:r w:rsidR="00A7551F">
              <w:rPr>
                <w:sz w:val="24"/>
                <w:szCs w:val="24"/>
              </w:rPr>
              <w:t>Fraude et C</w:t>
            </w:r>
            <w:r w:rsidRPr="001178F4">
              <w:rPr>
                <w:sz w:val="24"/>
                <w:szCs w:val="24"/>
              </w:rPr>
              <w:t>orruption</w:t>
            </w:r>
            <w:r w:rsidR="00A7551F">
              <w:rPr>
                <w:sz w:val="24"/>
                <w:szCs w:val="24"/>
              </w:rPr>
              <w:t>,</w:t>
            </w:r>
            <w:r w:rsidR="00B15011">
              <w:rPr>
                <w:sz w:val="24"/>
                <w:szCs w:val="24"/>
              </w:rPr>
              <w:t xml:space="preserve"> telles que définies </w:t>
            </w:r>
            <w:r w:rsidR="00A7551F">
              <w:rPr>
                <w:sz w:val="24"/>
                <w:szCs w:val="24"/>
              </w:rPr>
              <w:t>au paragraphe 2.2 a. de l’Annexe B du CCAG</w:t>
            </w:r>
            <w:r w:rsidR="00B15011">
              <w:rPr>
                <w:sz w:val="24"/>
                <w:szCs w:val="24"/>
              </w:rPr>
              <w:t>,</w:t>
            </w:r>
            <w:r w:rsidRPr="001178F4">
              <w:rPr>
                <w:sz w:val="24"/>
                <w:szCs w:val="24"/>
              </w:rPr>
              <w:t xml:space="preserve"> au cours de l’attribution ou de l’exécution du Marché.</w:t>
            </w:r>
          </w:p>
          <w:p w14:paraId="5B10FEDD" w14:textId="1296ECFE" w:rsidR="005C5FFF" w:rsidRPr="001178F4" w:rsidRDefault="005C5FFF" w:rsidP="00FA5896">
            <w:pPr>
              <w:spacing w:after="200"/>
              <w:ind w:left="1422" w:hanging="720"/>
              <w:jc w:val="both"/>
              <w:rPr>
                <w:sz w:val="24"/>
                <w:szCs w:val="24"/>
              </w:rPr>
            </w:pPr>
            <w:r w:rsidRPr="001178F4">
              <w:rPr>
                <w:sz w:val="24"/>
                <w:szCs w:val="24"/>
              </w:rPr>
              <w:t>42.2.2</w:t>
            </w:r>
            <w:r w:rsidRPr="001178F4">
              <w:rPr>
                <w:sz w:val="24"/>
                <w:szCs w:val="24"/>
              </w:rPr>
              <w:tab/>
              <w:t xml:space="preserve">Si </w:t>
            </w:r>
            <w:r w:rsidR="001359B1">
              <w:rPr>
                <w:sz w:val="24"/>
                <w:szCs w:val="24"/>
              </w:rPr>
              <w:t>l’Entrepreneur</w:t>
            </w:r>
            <w:r w:rsidRPr="001178F4">
              <w:rPr>
                <w:sz w:val="24"/>
                <w:szCs w:val="24"/>
              </w:rPr>
              <w:t> :</w:t>
            </w:r>
          </w:p>
          <w:p w14:paraId="360E52FE" w14:textId="77777777"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a délaissé ou refusé de poursuivre l’exécution du Marché ;</w:t>
            </w:r>
          </w:p>
          <w:p w14:paraId="5E92AF3E" w14:textId="41F42DE2"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sans motif valable, n’a pas commencé les travaux promptement ou a suspendu (dans des conditions autres que celles prévues à la </w:t>
            </w:r>
            <w:r w:rsidR="00A7551F">
              <w:rPr>
                <w:sz w:val="24"/>
                <w:szCs w:val="24"/>
              </w:rPr>
              <w:t>Sous-</w:t>
            </w:r>
            <w:r w:rsidRPr="001178F4">
              <w:rPr>
                <w:sz w:val="24"/>
                <w:szCs w:val="24"/>
              </w:rPr>
              <w:t xml:space="preserve">Clause 41.2 du CCAG) l’avancement de l’exécution du Marché pendant plus de vingt-huit (28) jours après réception de l’ordre écrit du </w:t>
            </w:r>
            <w:r w:rsidR="00601342">
              <w:rPr>
                <w:sz w:val="24"/>
                <w:szCs w:val="24"/>
              </w:rPr>
              <w:t>Maître d’Ouvrage</w:t>
            </w:r>
            <w:r w:rsidRPr="001178F4">
              <w:rPr>
                <w:sz w:val="24"/>
                <w:szCs w:val="24"/>
              </w:rPr>
              <w:t xml:space="preserve"> d’exécuter le Marché ; </w:t>
            </w:r>
          </w:p>
          <w:p w14:paraId="3C59B69D" w14:textId="77777777"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manque, continuellement, à l’exécution de ses obligations contractuelles conformément au Marché ou néglige, de façon persistante, de respecter ses obligations au titre du Marché ; </w:t>
            </w:r>
          </w:p>
          <w:p w14:paraId="58BF7DC0" w14:textId="41B916B6"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 xml:space="preserve">refuse ou est dans l’incapacité de fournir les matériaux, les services ou la main-d’œuvre nécessaires au montage et à l’achèvement des Installations ainsi qu’il est spécifié au programme fourni à la </w:t>
            </w:r>
            <w:r w:rsidR="00A7551F">
              <w:rPr>
                <w:sz w:val="24"/>
                <w:szCs w:val="24"/>
              </w:rPr>
              <w:t>Sous-</w:t>
            </w:r>
            <w:r w:rsidRPr="001178F4">
              <w:rPr>
                <w:sz w:val="24"/>
                <w:szCs w:val="24"/>
              </w:rPr>
              <w:t>Clause 18</w:t>
            </w:r>
            <w:r w:rsidR="004628A5">
              <w:rPr>
                <w:sz w:val="24"/>
                <w:szCs w:val="24"/>
              </w:rPr>
              <w:t>.2</w:t>
            </w:r>
            <w:r w:rsidRPr="001178F4">
              <w:rPr>
                <w:sz w:val="24"/>
                <w:szCs w:val="24"/>
              </w:rPr>
              <w:t xml:space="preserve"> du CCAG et à un rythme d’avancement offrant au </w:t>
            </w:r>
            <w:r w:rsidR="00601342">
              <w:rPr>
                <w:sz w:val="24"/>
                <w:szCs w:val="24"/>
              </w:rPr>
              <w:t>Maître d’Ouvrage</w:t>
            </w:r>
            <w:r w:rsidRPr="001178F4">
              <w:rPr>
                <w:sz w:val="24"/>
                <w:szCs w:val="24"/>
              </w:rPr>
              <w:t xml:space="preserve"> l’assurance que </w:t>
            </w:r>
            <w:r w:rsidR="001359B1">
              <w:rPr>
                <w:sz w:val="24"/>
                <w:szCs w:val="24"/>
              </w:rPr>
              <w:t>l’Entrepreneur</w:t>
            </w:r>
            <w:r w:rsidRPr="001178F4">
              <w:rPr>
                <w:sz w:val="24"/>
                <w:szCs w:val="24"/>
              </w:rPr>
              <w:t xml:space="preserve"> parviendra à l’achèvement des Installations à la fin du délai d’achèvement ;</w:t>
            </w:r>
          </w:p>
          <w:p w14:paraId="45480AFD" w14:textId="2CCB9B3A" w:rsidR="005C5FFF" w:rsidRPr="001178F4" w:rsidRDefault="005C5FFF" w:rsidP="00DD1289">
            <w:pPr>
              <w:spacing w:after="200"/>
              <w:ind w:left="1407"/>
              <w:jc w:val="both"/>
              <w:rPr>
                <w:sz w:val="24"/>
                <w:szCs w:val="24"/>
              </w:rPr>
            </w:pPr>
            <w:r w:rsidRPr="001178F4">
              <w:rPr>
                <w:sz w:val="24"/>
                <w:szCs w:val="24"/>
              </w:rPr>
              <w:t xml:space="preserve">le </w:t>
            </w:r>
            <w:r w:rsidR="00601342">
              <w:rPr>
                <w:sz w:val="24"/>
                <w:szCs w:val="24"/>
              </w:rPr>
              <w:t>Maître d’Ouvrage</w:t>
            </w:r>
            <w:r w:rsidRPr="001178F4">
              <w:rPr>
                <w:sz w:val="24"/>
                <w:szCs w:val="24"/>
              </w:rPr>
              <w:t xml:space="preserve"> peut, sans préjudice de ses autres droits contractuels, notifier </w:t>
            </w:r>
            <w:r w:rsidR="001359B1">
              <w:rPr>
                <w:sz w:val="24"/>
                <w:szCs w:val="24"/>
              </w:rPr>
              <w:t>à l’Entrepreneur</w:t>
            </w:r>
            <w:r w:rsidRPr="001178F4">
              <w:rPr>
                <w:sz w:val="24"/>
                <w:szCs w:val="24"/>
              </w:rPr>
              <w:t xml:space="preserve"> la nature de sa défaillance et exiger de celui-ci qu’il y remédie.  Si </w:t>
            </w:r>
            <w:r w:rsidR="001359B1">
              <w:rPr>
                <w:sz w:val="24"/>
                <w:szCs w:val="24"/>
              </w:rPr>
              <w:t>l’Entrepreneur</w:t>
            </w:r>
            <w:r w:rsidRPr="001178F4">
              <w:rPr>
                <w:sz w:val="24"/>
                <w:szCs w:val="24"/>
              </w:rPr>
              <w:t xml:space="preserve"> ne remédie pas à cette défaillance ou ne prend pas les mesures nécessaires pour y remédier dans les quatorze (14) jours qui suivent la réception de la notification, le </w:t>
            </w:r>
            <w:r w:rsidR="00601342">
              <w:rPr>
                <w:sz w:val="24"/>
                <w:szCs w:val="24"/>
              </w:rPr>
              <w:t>Maître d’Ouvrage</w:t>
            </w:r>
            <w:r w:rsidRPr="001178F4">
              <w:rPr>
                <w:sz w:val="24"/>
                <w:szCs w:val="24"/>
              </w:rPr>
              <w:t xml:space="preserve"> peut résilier le Marché sur le champ en notifiant </w:t>
            </w:r>
            <w:r w:rsidR="001359B1">
              <w:rPr>
                <w:sz w:val="24"/>
                <w:szCs w:val="24"/>
              </w:rPr>
              <w:t>l’Entrepreneur</w:t>
            </w:r>
            <w:r w:rsidRPr="001178F4">
              <w:rPr>
                <w:sz w:val="24"/>
                <w:szCs w:val="24"/>
              </w:rPr>
              <w:t xml:space="preserve"> par référence à la présente </w:t>
            </w:r>
            <w:r w:rsidR="00A7551F">
              <w:rPr>
                <w:sz w:val="24"/>
                <w:szCs w:val="24"/>
              </w:rPr>
              <w:t>Sous-</w:t>
            </w:r>
            <w:r w:rsidRPr="001178F4">
              <w:rPr>
                <w:sz w:val="24"/>
                <w:szCs w:val="24"/>
              </w:rPr>
              <w:t>Clause 42.2.</w:t>
            </w:r>
          </w:p>
          <w:p w14:paraId="77DA5663" w14:textId="550474BC" w:rsidR="005C5FFF" w:rsidRPr="001178F4" w:rsidRDefault="005C5FFF" w:rsidP="00FA5896">
            <w:pPr>
              <w:spacing w:after="200"/>
              <w:ind w:left="1422" w:hanging="720"/>
              <w:jc w:val="both"/>
              <w:rPr>
                <w:sz w:val="24"/>
                <w:szCs w:val="24"/>
              </w:rPr>
            </w:pPr>
            <w:r w:rsidRPr="001178F4">
              <w:rPr>
                <w:sz w:val="24"/>
                <w:szCs w:val="24"/>
              </w:rPr>
              <w:t>42.2.3</w:t>
            </w:r>
            <w:r w:rsidRPr="001178F4">
              <w:rPr>
                <w:sz w:val="24"/>
                <w:szCs w:val="24"/>
              </w:rPr>
              <w:tab/>
              <w:t xml:space="preserve">A réception de la notification conformément aux </w:t>
            </w:r>
            <w:r w:rsidR="00A7551F">
              <w:rPr>
                <w:sz w:val="24"/>
                <w:szCs w:val="24"/>
              </w:rPr>
              <w:t xml:space="preserve">Sous-Clauses </w:t>
            </w:r>
            <w:r w:rsidRPr="001178F4">
              <w:rPr>
                <w:sz w:val="24"/>
                <w:szCs w:val="24"/>
              </w:rPr>
              <w:t xml:space="preserve">42.2.1 ou 42.2.2 ci-dessus, </w:t>
            </w:r>
            <w:r w:rsidR="001359B1">
              <w:rPr>
                <w:sz w:val="24"/>
                <w:szCs w:val="24"/>
              </w:rPr>
              <w:t>l’Entrepreneur</w:t>
            </w:r>
            <w:r w:rsidRPr="001178F4">
              <w:rPr>
                <w:sz w:val="24"/>
                <w:szCs w:val="24"/>
              </w:rPr>
              <w:t xml:space="preserve"> doit, soit immédiatement, soit à la date notifiée :</w:t>
            </w:r>
          </w:p>
          <w:p w14:paraId="0E3102F0" w14:textId="74CF8947"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du travail spécifié par le </w:t>
            </w:r>
            <w:r w:rsidR="00601342">
              <w:rPr>
                <w:sz w:val="24"/>
                <w:szCs w:val="24"/>
              </w:rPr>
              <w:t>Maître d’Ouvrage</w:t>
            </w:r>
            <w:r w:rsidRPr="001178F4">
              <w:rPr>
                <w:sz w:val="24"/>
                <w:szCs w:val="24"/>
              </w:rPr>
              <w:t xml:space="preserve"> dans le seul but de protéger la partie des Installations déjà exécutée ou des travaux nécessaires à la remise en état du site.</w:t>
            </w:r>
          </w:p>
          <w:p w14:paraId="094A651E" w14:textId="26FF2CAF"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résilier tous les contrats de sous-traitance, à l’exception de ceux devant être cédés au </w:t>
            </w:r>
            <w:r w:rsidR="00601342">
              <w:rPr>
                <w:sz w:val="24"/>
                <w:szCs w:val="24"/>
              </w:rPr>
              <w:t>Maître d’Ouvrage</w:t>
            </w:r>
            <w:r w:rsidRPr="001178F4">
              <w:rPr>
                <w:sz w:val="24"/>
                <w:szCs w:val="24"/>
              </w:rPr>
              <w:t xml:space="preserve"> conformément à l’alinéa </w:t>
            </w:r>
            <w:r w:rsidR="00A7551F">
              <w:rPr>
                <w:sz w:val="24"/>
                <w:szCs w:val="24"/>
              </w:rPr>
              <w:t>(</w:t>
            </w:r>
            <w:r w:rsidRPr="001178F4">
              <w:rPr>
                <w:sz w:val="24"/>
                <w:szCs w:val="24"/>
              </w:rPr>
              <w:t xml:space="preserve">d) ci-dessous ; </w:t>
            </w:r>
          </w:p>
          <w:p w14:paraId="0615DEA8" w14:textId="400D531F"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livrer au </w:t>
            </w:r>
            <w:r w:rsidR="00601342">
              <w:rPr>
                <w:sz w:val="24"/>
                <w:szCs w:val="24"/>
              </w:rPr>
              <w:t>Maître d’Ouvrage</w:t>
            </w:r>
            <w:r w:rsidRPr="001178F4">
              <w:rPr>
                <w:sz w:val="24"/>
                <w:szCs w:val="24"/>
              </w:rPr>
              <w:t xml:space="preserve"> les parties des Installations exécutées par </w:t>
            </w:r>
            <w:r w:rsidR="001359B1">
              <w:rPr>
                <w:sz w:val="24"/>
                <w:szCs w:val="24"/>
              </w:rPr>
              <w:t>l’Entrepreneur</w:t>
            </w:r>
            <w:r w:rsidRPr="001178F4">
              <w:rPr>
                <w:sz w:val="24"/>
                <w:szCs w:val="24"/>
              </w:rPr>
              <w:t xml:space="preserve"> à la date de la résiliation ; </w:t>
            </w:r>
          </w:p>
          <w:p w14:paraId="100B93B3" w14:textId="3A1CD56D"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 xml:space="preserve">dans la mesure où cela est juridiquement possible, céder au </w:t>
            </w:r>
            <w:r w:rsidR="00601342">
              <w:rPr>
                <w:sz w:val="24"/>
                <w:szCs w:val="24"/>
              </w:rPr>
              <w:t>Maître d’Ouvrage</w:t>
            </w:r>
            <w:r w:rsidRPr="001178F4">
              <w:rPr>
                <w:sz w:val="24"/>
                <w:szCs w:val="24"/>
              </w:rPr>
              <w:t xml:space="preserve"> tout droit, titre et avantage que </w:t>
            </w:r>
            <w:r w:rsidR="001359B1">
              <w:rPr>
                <w:sz w:val="24"/>
                <w:szCs w:val="24"/>
              </w:rPr>
              <w:t>l’Entrepreneur</w:t>
            </w:r>
            <w:r w:rsidRPr="001178F4">
              <w:rPr>
                <w:sz w:val="24"/>
                <w:szCs w:val="24"/>
              </w:rPr>
              <w:t xml:space="preserve"> détient au titre de </w:t>
            </w:r>
            <w:r w:rsidR="00C464C0">
              <w:rPr>
                <w:sz w:val="24"/>
                <w:szCs w:val="24"/>
              </w:rPr>
              <w:t>l’O</w:t>
            </w:r>
            <w:r w:rsidRPr="001178F4">
              <w:rPr>
                <w:sz w:val="24"/>
                <w:szCs w:val="24"/>
              </w:rPr>
              <w:t xml:space="preserve">uvrage et sur les matériels et les équipements à la date de résiliation et, si le </w:t>
            </w:r>
            <w:r w:rsidR="00601342">
              <w:rPr>
                <w:sz w:val="24"/>
                <w:szCs w:val="24"/>
              </w:rPr>
              <w:t>Maître d’Ouvrage</w:t>
            </w:r>
            <w:r w:rsidRPr="001178F4">
              <w:rPr>
                <w:sz w:val="24"/>
                <w:szCs w:val="24"/>
              </w:rPr>
              <w:t xml:space="preserve"> le demande, sur tous les contrats de sous-traitance entre </w:t>
            </w:r>
            <w:r w:rsidR="001359B1">
              <w:rPr>
                <w:sz w:val="24"/>
                <w:szCs w:val="24"/>
              </w:rPr>
              <w:t>l’Entrepreneur</w:t>
            </w:r>
            <w:r w:rsidRPr="001178F4">
              <w:rPr>
                <w:sz w:val="24"/>
                <w:szCs w:val="24"/>
              </w:rPr>
              <w:t xml:space="preserve"> et ses sous-traitants ; et</w:t>
            </w:r>
          </w:p>
          <w:p w14:paraId="272DE424" w14:textId="1E95EA5D" w:rsidR="005C5FFF" w:rsidRPr="001178F4" w:rsidRDefault="005C5FFF" w:rsidP="00FA5896">
            <w:pPr>
              <w:spacing w:after="200"/>
              <w:ind w:left="1962" w:hanging="540"/>
              <w:jc w:val="both"/>
              <w:rPr>
                <w:sz w:val="24"/>
                <w:szCs w:val="24"/>
              </w:rPr>
            </w:pPr>
            <w:r w:rsidRPr="001178F4">
              <w:rPr>
                <w:sz w:val="24"/>
                <w:szCs w:val="24"/>
              </w:rPr>
              <w:t>e)</w:t>
            </w:r>
            <w:r w:rsidRPr="001178F4">
              <w:rPr>
                <w:sz w:val="24"/>
                <w:szCs w:val="24"/>
              </w:rPr>
              <w:tab/>
              <w:t xml:space="preserve">livrer au </w:t>
            </w:r>
            <w:r w:rsidR="00601342">
              <w:rPr>
                <w:sz w:val="24"/>
                <w:szCs w:val="24"/>
              </w:rPr>
              <w:t>Maître d’Ouvrage</w:t>
            </w:r>
            <w:r w:rsidRPr="001178F4">
              <w:rPr>
                <w:sz w:val="24"/>
                <w:szCs w:val="24"/>
              </w:rPr>
              <w:t xml:space="preserve"> tous les plans, spécifications et autres documents en rapport avec les Installations préparés par </w:t>
            </w:r>
            <w:r w:rsidR="001359B1">
              <w:rPr>
                <w:sz w:val="24"/>
                <w:szCs w:val="24"/>
              </w:rPr>
              <w:t>l’Entrepreneur</w:t>
            </w:r>
            <w:r w:rsidRPr="001178F4">
              <w:rPr>
                <w:sz w:val="24"/>
                <w:szCs w:val="24"/>
              </w:rPr>
              <w:t xml:space="preserve"> et ses sous-traitants à la date de résiliation.</w:t>
            </w:r>
          </w:p>
          <w:p w14:paraId="2695EFB4" w14:textId="7B4246AD" w:rsidR="005C5FFF" w:rsidRPr="001178F4" w:rsidRDefault="005C5FFF" w:rsidP="00FA5896">
            <w:pPr>
              <w:spacing w:after="200"/>
              <w:ind w:left="1422" w:hanging="720"/>
              <w:jc w:val="both"/>
              <w:rPr>
                <w:sz w:val="24"/>
                <w:szCs w:val="24"/>
              </w:rPr>
            </w:pPr>
            <w:r w:rsidRPr="001178F4">
              <w:rPr>
                <w:sz w:val="24"/>
                <w:szCs w:val="24"/>
              </w:rPr>
              <w:t>42.2.4</w:t>
            </w:r>
            <w:r w:rsidRPr="001178F4">
              <w:rPr>
                <w:sz w:val="24"/>
                <w:szCs w:val="24"/>
              </w:rPr>
              <w:tab/>
              <w:t xml:space="preserve">Le </w:t>
            </w:r>
            <w:r w:rsidR="00601342">
              <w:rPr>
                <w:sz w:val="24"/>
                <w:szCs w:val="24"/>
              </w:rPr>
              <w:t>Maître d’Ouvrage</w:t>
            </w:r>
            <w:r w:rsidRPr="001178F4">
              <w:rPr>
                <w:sz w:val="24"/>
                <w:szCs w:val="24"/>
              </w:rPr>
              <w:t xml:space="preserve"> peut pénétrer sur le site, en expulser </w:t>
            </w:r>
            <w:r w:rsidR="001359B1">
              <w:rPr>
                <w:sz w:val="24"/>
                <w:szCs w:val="24"/>
              </w:rPr>
              <w:t>l’Entrepreneur</w:t>
            </w:r>
            <w:r w:rsidRPr="001178F4">
              <w:rPr>
                <w:sz w:val="24"/>
                <w:szCs w:val="24"/>
              </w:rPr>
              <w:t xml:space="preserve"> et achever les Installations lui-même ou en employant un tiers.  Le </w:t>
            </w:r>
            <w:r w:rsidR="00601342">
              <w:rPr>
                <w:sz w:val="24"/>
                <w:szCs w:val="24"/>
              </w:rPr>
              <w:t>Maître d’Ouvrage</w:t>
            </w:r>
            <w:r w:rsidRPr="001178F4">
              <w:rPr>
                <w:sz w:val="24"/>
                <w:szCs w:val="24"/>
              </w:rPr>
              <w:t xml:space="preserve"> peut, à l’exclusion de tout droit </w:t>
            </w:r>
            <w:r w:rsidR="009C6393">
              <w:rPr>
                <w:sz w:val="24"/>
                <w:szCs w:val="24"/>
              </w:rPr>
              <w:t>de l’Entrepreneur</w:t>
            </w:r>
            <w:r w:rsidRPr="001178F4">
              <w:rPr>
                <w:sz w:val="24"/>
                <w:szCs w:val="24"/>
              </w:rPr>
              <w:t xml:space="preserve"> sur les équipements en question, reprendre et utiliser tout équipement </w:t>
            </w:r>
            <w:r w:rsidR="009C6393">
              <w:rPr>
                <w:sz w:val="24"/>
                <w:szCs w:val="24"/>
              </w:rPr>
              <w:t>de l’Entrepreneur</w:t>
            </w:r>
            <w:r w:rsidRPr="001178F4">
              <w:rPr>
                <w:sz w:val="24"/>
                <w:szCs w:val="24"/>
              </w:rPr>
              <w:t xml:space="preserve"> appartenant </w:t>
            </w:r>
            <w:r w:rsidR="001359B1">
              <w:rPr>
                <w:sz w:val="24"/>
                <w:szCs w:val="24"/>
              </w:rPr>
              <w:t>à l’Entrepreneur</w:t>
            </w:r>
            <w:r w:rsidRPr="001178F4">
              <w:rPr>
                <w:sz w:val="24"/>
                <w:szCs w:val="24"/>
              </w:rPr>
              <w:t xml:space="preserve"> et se trouvant sur le site pour la réalisation des Installations, pendant la durée que le </w:t>
            </w:r>
            <w:r w:rsidR="00601342">
              <w:rPr>
                <w:sz w:val="24"/>
                <w:szCs w:val="24"/>
              </w:rPr>
              <w:t>Maître d’Ouvrage</w:t>
            </w:r>
            <w:r w:rsidRPr="001178F4">
              <w:rPr>
                <w:sz w:val="24"/>
                <w:szCs w:val="24"/>
              </w:rPr>
              <w:t xml:space="preserve"> jugera nécessaire pour la fourniture et le montage des Installations, contre paiement d’un juste prix de location </w:t>
            </w:r>
            <w:r w:rsidR="001359B1">
              <w:rPr>
                <w:sz w:val="24"/>
                <w:szCs w:val="24"/>
              </w:rPr>
              <w:t>à l’Entrepreneur</w:t>
            </w:r>
            <w:r w:rsidRPr="001178F4">
              <w:rPr>
                <w:sz w:val="24"/>
                <w:szCs w:val="24"/>
              </w:rPr>
              <w:t xml:space="preserve">, les coûts de maintenance étant à la charge du </w:t>
            </w:r>
            <w:r w:rsidR="00601342">
              <w:rPr>
                <w:sz w:val="24"/>
                <w:szCs w:val="24"/>
              </w:rPr>
              <w:t>Maître d’Ouvrage</w:t>
            </w:r>
            <w:r w:rsidRPr="001178F4">
              <w:rPr>
                <w:sz w:val="24"/>
                <w:szCs w:val="24"/>
              </w:rPr>
              <w:t xml:space="preserve">, et le </w:t>
            </w:r>
            <w:r w:rsidR="00601342">
              <w:rPr>
                <w:sz w:val="24"/>
                <w:szCs w:val="24"/>
              </w:rPr>
              <w:t>Maître d’Ouvrage</w:t>
            </w:r>
            <w:r w:rsidRPr="001178F4">
              <w:rPr>
                <w:sz w:val="24"/>
                <w:szCs w:val="24"/>
              </w:rPr>
              <w:t xml:space="preserve"> indemnise sans réserve </w:t>
            </w:r>
            <w:r w:rsidR="001359B1">
              <w:rPr>
                <w:sz w:val="24"/>
                <w:szCs w:val="24"/>
              </w:rPr>
              <w:t>l’Entrepreneur</w:t>
            </w:r>
            <w:r w:rsidRPr="001178F4">
              <w:rPr>
                <w:sz w:val="24"/>
                <w:szCs w:val="24"/>
              </w:rPr>
              <w:t xml:space="preserve"> pour toute responsabilité, dégât ou accident découlant de l’utilisation desdits équipements par le </w:t>
            </w:r>
            <w:r w:rsidR="00601342">
              <w:rPr>
                <w:sz w:val="24"/>
                <w:szCs w:val="24"/>
              </w:rPr>
              <w:t>Maître d’Ouvrage</w:t>
            </w:r>
            <w:r w:rsidRPr="001178F4">
              <w:rPr>
                <w:sz w:val="24"/>
                <w:szCs w:val="24"/>
              </w:rPr>
              <w:t>.</w:t>
            </w:r>
          </w:p>
          <w:p w14:paraId="61198FD3" w14:textId="2CECE0EC" w:rsidR="005C5FFF" w:rsidRPr="001178F4" w:rsidRDefault="005C5FFF" w:rsidP="00A7551F">
            <w:pPr>
              <w:spacing w:after="200"/>
              <w:ind w:left="1422"/>
              <w:jc w:val="both"/>
              <w:rPr>
                <w:sz w:val="24"/>
                <w:szCs w:val="24"/>
              </w:rPr>
            </w:pPr>
            <w:r w:rsidRPr="001178F4">
              <w:rPr>
                <w:sz w:val="24"/>
                <w:szCs w:val="24"/>
              </w:rPr>
              <w:t xml:space="preserve">A l’achèvement des Installations où à toute autre date antérieure laissée à la discrétion du </w:t>
            </w:r>
            <w:r w:rsidR="00601342">
              <w:rPr>
                <w:sz w:val="24"/>
                <w:szCs w:val="24"/>
              </w:rPr>
              <w:t>Maître d’Ouvrage</w:t>
            </w:r>
            <w:r w:rsidRPr="001178F4">
              <w:rPr>
                <w:sz w:val="24"/>
                <w:szCs w:val="24"/>
              </w:rPr>
              <w:t xml:space="preserve">, ce dernier notifiera </w:t>
            </w:r>
            <w:r w:rsidR="001359B1">
              <w:rPr>
                <w:sz w:val="24"/>
                <w:szCs w:val="24"/>
              </w:rPr>
              <w:t>à l’Entrepreneur</w:t>
            </w:r>
            <w:r w:rsidRPr="001178F4">
              <w:rPr>
                <w:sz w:val="24"/>
                <w:szCs w:val="24"/>
              </w:rPr>
              <w:t xml:space="preserve"> sa décision de lui rendre les équipements </w:t>
            </w:r>
            <w:r w:rsidR="009C6393">
              <w:rPr>
                <w:sz w:val="24"/>
                <w:szCs w:val="24"/>
              </w:rPr>
              <w:t>de l’Entrepreneur</w:t>
            </w:r>
            <w:r w:rsidRPr="001178F4">
              <w:rPr>
                <w:sz w:val="24"/>
                <w:szCs w:val="24"/>
              </w:rPr>
              <w:t xml:space="preserve"> sur le site ou à proximité du site, et les lui rendra conformément à cette notification.  </w:t>
            </w:r>
            <w:r w:rsidR="001359B1">
              <w:rPr>
                <w:sz w:val="24"/>
                <w:szCs w:val="24"/>
              </w:rPr>
              <w:t>L’Entrepreneur</w:t>
            </w:r>
            <w:r w:rsidRPr="001178F4">
              <w:rPr>
                <w:sz w:val="24"/>
                <w:szCs w:val="24"/>
              </w:rPr>
              <w:t xml:space="preserve"> devra alors, sans délai et à ses frais, enlever ou faire enlever ces équipements du site.</w:t>
            </w:r>
          </w:p>
          <w:p w14:paraId="2CAF7DC6" w14:textId="1F9C8E6A" w:rsidR="005C5FFF" w:rsidRPr="001178F4" w:rsidRDefault="005C5FFF" w:rsidP="00FA5896">
            <w:pPr>
              <w:spacing w:after="200"/>
              <w:ind w:left="1422" w:hanging="720"/>
              <w:jc w:val="both"/>
              <w:rPr>
                <w:sz w:val="24"/>
                <w:szCs w:val="24"/>
              </w:rPr>
            </w:pPr>
            <w:r w:rsidRPr="001178F4">
              <w:rPr>
                <w:sz w:val="24"/>
                <w:szCs w:val="24"/>
              </w:rPr>
              <w:t>42.2.5</w:t>
            </w:r>
            <w:r w:rsidRPr="001178F4">
              <w:rPr>
                <w:sz w:val="24"/>
                <w:szCs w:val="24"/>
              </w:rPr>
              <w:tab/>
            </w:r>
            <w:r w:rsidR="00A7551F">
              <w:rPr>
                <w:sz w:val="24"/>
                <w:szCs w:val="24"/>
              </w:rPr>
              <w:t>Sous réserve de la Sous-Clause</w:t>
            </w:r>
            <w:r w:rsidRPr="001178F4">
              <w:rPr>
                <w:sz w:val="24"/>
                <w:szCs w:val="24"/>
              </w:rPr>
              <w:t xml:space="preserve"> 42.2.6</w:t>
            </w:r>
            <w:r w:rsidR="00A7551F">
              <w:rPr>
                <w:sz w:val="24"/>
                <w:szCs w:val="24"/>
              </w:rPr>
              <w:t xml:space="preserve"> du CCAG</w:t>
            </w:r>
            <w:r w:rsidRPr="001178F4">
              <w:rPr>
                <w:sz w:val="24"/>
                <w:szCs w:val="24"/>
              </w:rPr>
              <w:t xml:space="preserve"> ci-dessous, </w:t>
            </w:r>
            <w:r w:rsidR="001359B1">
              <w:rPr>
                <w:sz w:val="24"/>
                <w:szCs w:val="24"/>
              </w:rPr>
              <w:t>l’Entrepreneur</w:t>
            </w:r>
            <w:r w:rsidRPr="001178F4">
              <w:rPr>
                <w:sz w:val="24"/>
                <w:szCs w:val="24"/>
              </w:rPr>
              <w:t xml:space="preserve"> sera habilité à se faire payer le montant du Marché imputable aux Installations exécutées à la date de la résiliation, la valeur de tout matériel ou équipement inutilisé ou partiellement utilisé et, le cas échéant, les coûts supportés pour protéger les Installations et remettre le site en état conformément à l’alinéa </w:t>
            </w:r>
            <w:r w:rsidR="00A7551F">
              <w:rPr>
                <w:sz w:val="24"/>
                <w:szCs w:val="24"/>
              </w:rPr>
              <w:t>(</w:t>
            </w:r>
            <w:r w:rsidRPr="001178F4">
              <w:rPr>
                <w:sz w:val="24"/>
                <w:szCs w:val="24"/>
              </w:rPr>
              <w:t xml:space="preserve">a) de la </w:t>
            </w:r>
            <w:r w:rsidR="00A7551F">
              <w:rPr>
                <w:sz w:val="24"/>
                <w:szCs w:val="24"/>
              </w:rPr>
              <w:t>Sous-</w:t>
            </w:r>
            <w:r w:rsidRPr="001178F4">
              <w:rPr>
                <w:sz w:val="24"/>
                <w:szCs w:val="24"/>
              </w:rPr>
              <w:t xml:space="preserve">Clause 42.2.3 du CCAG.  Toute somme due par </w:t>
            </w:r>
            <w:r w:rsidR="001359B1">
              <w:rPr>
                <w:sz w:val="24"/>
                <w:szCs w:val="24"/>
              </w:rPr>
              <w:t>l’Entrepreneur</w:t>
            </w:r>
            <w:r w:rsidRPr="001178F4">
              <w:rPr>
                <w:sz w:val="24"/>
                <w:szCs w:val="24"/>
              </w:rPr>
              <w:t xml:space="preserve"> au </w:t>
            </w:r>
            <w:r w:rsidR="00601342">
              <w:rPr>
                <w:sz w:val="24"/>
                <w:szCs w:val="24"/>
              </w:rPr>
              <w:t>Maître d’Ouvrage</w:t>
            </w:r>
            <w:r w:rsidRPr="001178F4">
              <w:rPr>
                <w:sz w:val="24"/>
                <w:szCs w:val="24"/>
              </w:rPr>
              <w:t xml:space="preserve"> à la date de résiliation sera déduite du montant à payer </w:t>
            </w:r>
            <w:r w:rsidR="001359B1">
              <w:rPr>
                <w:sz w:val="24"/>
                <w:szCs w:val="24"/>
              </w:rPr>
              <w:t>à l’Entrepreneur</w:t>
            </w:r>
            <w:r w:rsidRPr="001178F4">
              <w:rPr>
                <w:sz w:val="24"/>
                <w:szCs w:val="24"/>
              </w:rPr>
              <w:t xml:space="preserve"> au titre du Marché.</w:t>
            </w:r>
          </w:p>
          <w:p w14:paraId="6378F2E3" w14:textId="25230283" w:rsidR="005C5FFF" w:rsidRPr="001178F4" w:rsidRDefault="005C5FFF" w:rsidP="00FA5896">
            <w:pPr>
              <w:spacing w:after="200"/>
              <w:ind w:left="1422" w:hanging="720"/>
              <w:jc w:val="both"/>
              <w:rPr>
                <w:sz w:val="24"/>
                <w:szCs w:val="24"/>
              </w:rPr>
            </w:pPr>
            <w:r w:rsidRPr="001178F4">
              <w:rPr>
                <w:sz w:val="24"/>
                <w:szCs w:val="24"/>
              </w:rPr>
              <w:t>42.2.6</w:t>
            </w:r>
            <w:r w:rsidRPr="001178F4">
              <w:rPr>
                <w:sz w:val="24"/>
                <w:szCs w:val="24"/>
              </w:rPr>
              <w:tab/>
              <w:t xml:space="preserve">Si le </w:t>
            </w:r>
            <w:r w:rsidR="00601342">
              <w:rPr>
                <w:sz w:val="24"/>
                <w:szCs w:val="24"/>
              </w:rPr>
              <w:t>Maître d’Ouvrage</w:t>
            </w:r>
            <w:r w:rsidRPr="001178F4">
              <w:rPr>
                <w:sz w:val="24"/>
                <w:szCs w:val="24"/>
              </w:rPr>
              <w:t xml:space="preserve"> achève les Installations, le coût de l’achèvement des Installations par le </w:t>
            </w:r>
            <w:r w:rsidR="00601342">
              <w:rPr>
                <w:sz w:val="24"/>
                <w:szCs w:val="24"/>
              </w:rPr>
              <w:t>Maître d’Ouvrage</w:t>
            </w:r>
            <w:r w:rsidRPr="001178F4">
              <w:rPr>
                <w:sz w:val="24"/>
                <w:szCs w:val="24"/>
              </w:rPr>
              <w:t xml:space="preserve"> devra être déterminé.</w:t>
            </w:r>
          </w:p>
          <w:p w14:paraId="320AE620" w14:textId="15B54CC0" w:rsidR="005C5FFF" w:rsidRPr="001178F4" w:rsidRDefault="005C5FFF" w:rsidP="006201CD">
            <w:pPr>
              <w:spacing w:after="200"/>
              <w:ind w:left="1422"/>
              <w:jc w:val="both"/>
              <w:rPr>
                <w:sz w:val="24"/>
                <w:szCs w:val="24"/>
              </w:rPr>
            </w:pPr>
            <w:r w:rsidRPr="001178F4">
              <w:rPr>
                <w:sz w:val="24"/>
                <w:szCs w:val="24"/>
              </w:rPr>
              <w:t xml:space="preserve">Si la somme que </w:t>
            </w:r>
            <w:r w:rsidR="001359B1">
              <w:rPr>
                <w:sz w:val="24"/>
                <w:szCs w:val="24"/>
              </w:rPr>
              <w:t>l’Entrepreneur</w:t>
            </w:r>
            <w:r w:rsidRPr="001178F4">
              <w:rPr>
                <w:sz w:val="24"/>
                <w:szCs w:val="24"/>
              </w:rPr>
              <w:t xml:space="preserve"> est habilité à se faire payer conformément </w:t>
            </w:r>
            <w:r w:rsidR="006201CD">
              <w:rPr>
                <w:sz w:val="24"/>
                <w:szCs w:val="24"/>
              </w:rPr>
              <w:t>à la Sous-Clause</w:t>
            </w:r>
            <w:r w:rsidRPr="001178F4">
              <w:rPr>
                <w:sz w:val="24"/>
                <w:szCs w:val="24"/>
              </w:rPr>
              <w:t xml:space="preserve"> 42.2.5 </w:t>
            </w:r>
            <w:r w:rsidR="006201CD">
              <w:rPr>
                <w:sz w:val="24"/>
                <w:szCs w:val="24"/>
              </w:rPr>
              <w:t xml:space="preserve">du CCAG </w:t>
            </w:r>
            <w:r w:rsidRPr="001178F4">
              <w:rPr>
                <w:sz w:val="24"/>
                <w:szCs w:val="24"/>
              </w:rPr>
              <w:t xml:space="preserve">ci-dessus, plus les coûts raisonnables supportés par le </w:t>
            </w:r>
            <w:r w:rsidR="00601342">
              <w:rPr>
                <w:sz w:val="24"/>
                <w:szCs w:val="24"/>
              </w:rPr>
              <w:t>Maître d’Ouvrage</w:t>
            </w:r>
            <w:r w:rsidRPr="001178F4">
              <w:rPr>
                <w:sz w:val="24"/>
                <w:szCs w:val="24"/>
              </w:rPr>
              <w:t xml:space="preserve"> pour achever les Installations est supérieure au montant du Marché, </w:t>
            </w:r>
            <w:r w:rsidR="001359B1">
              <w:rPr>
                <w:sz w:val="24"/>
                <w:szCs w:val="24"/>
              </w:rPr>
              <w:t>l’Entrepreneur</w:t>
            </w:r>
            <w:r w:rsidRPr="001178F4">
              <w:rPr>
                <w:sz w:val="24"/>
                <w:szCs w:val="24"/>
              </w:rPr>
              <w:t xml:space="preserve"> sera responsable de ce dépassement.</w:t>
            </w:r>
          </w:p>
          <w:p w14:paraId="672B3689" w14:textId="58DBAABA" w:rsidR="005C5FFF" w:rsidRPr="001178F4" w:rsidRDefault="005C5FFF" w:rsidP="006201CD">
            <w:pPr>
              <w:spacing w:after="200"/>
              <w:ind w:left="1422"/>
              <w:jc w:val="both"/>
              <w:rPr>
                <w:sz w:val="24"/>
                <w:szCs w:val="24"/>
              </w:rPr>
            </w:pPr>
            <w:r w:rsidRPr="001178F4">
              <w:rPr>
                <w:sz w:val="24"/>
                <w:szCs w:val="24"/>
              </w:rPr>
              <w:t xml:space="preserve">Si ce dépassement est supérieur aux sommes dues </w:t>
            </w:r>
            <w:r w:rsidR="001359B1">
              <w:rPr>
                <w:sz w:val="24"/>
                <w:szCs w:val="24"/>
              </w:rPr>
              <w:t>à l’Entrepreneur</w:t>
            </w:r>
            <w:r w:rsidRPr="001178F4">
              <w:rPr>
                <w:sz w:val="24"/>
                <w:szCs w:val="24"/>
              </w:rPr>
              <w:t xml:space="preserve"> aux termes d</w:t>
            </w:r>
            <w:r w:rsidR="006201CD">
              <w:rPr>
                <w:sz w:val="24"/>
                <w:szCs w:val="24"/>
              </w:rPr>
              <w:t xml:space="preserve">e la Sous-Clause </w:t>
            </w:r>
            <w:r w:rsidRPr="001178F4">
              <w:rPr>
                <w:sz w:val="24"/>
                <w:szCs w:val="24"/>
              </w:rPr>
              <w:t xml:space="preserve">42.2.5 </w:t>
            </w:r>
            <w:r w:rsidR="006201CD">
              <w:rPr>
                <w:sz w:val="24"/>
                <w:szCs w:val="24"/>
              </w:rPr>
              <w:t xml:space="preserve">du CCAG </w:t>
            </w:r>
            <w:r w:rsidRPr="001178F4">
              <w:rPr>
                <w:sz w:val="24"/>
                <w:szCs w:val="24"/>
              </w:rPr>
              <w:t xml:space="preserve">ci-dessus, </w:t>
            </w:r>
            <w:r w:rsidR="001359B1">
              <w:rPr>
                <w:sz w:val="24"/>
                <w:szCs w:val="24"/>
              </w:rPr>
              <w:t>l’Entrepreneur</w:t>
            </w:r>
            <w:r w:rsidRPr="001178F4">
              <w:rPr>
                <w:sz w:val="24"/>
                <w:szCs w:val="24"/>
              </w:rPr>
              <w:t xml:space="preserve"> versera la différence au </w:t>
            </w:r>
            <w:r w:rsidR="00601342">
              <w:rPr>
                <w:sz w:val="24"/>
                <w:szCs w:val="24"/>
              </w:rPr>
              <w:t>Maître d’Ouvrage</w:t>
            </w:r>
            <w:r w:rsidRPr="001178F4">
              <w:rPr>
                <w:sz w:val="24"/>
                <w:szCs w:val="24"/>
              </w:rPr>
              <w:t xml:space="preserve">, et si ce dépassement est inférieur aux sommes dues </w:t>
            </w:r>
            <w:r w:rsidR="001359B1">
              <w:rPr>
                <w:sz w:val="24"/>
                <w:szCs w:val="24"/>
              </w:rPr>
              <w:t>à l’Entrepreneur</w:t>
            </w:r>
            <w:r w:rsidRPr="001178F4">
              <w:rPr>
                <w:sz w:val="24"/>
                <w:szCs w:val="24"/>
              </w:rPr>
              <w:t xml:space="preserve"> aux termes d</w:t>
            </w:r>
            <w:r w:rsidR="006201CD">
              <w:rPr>
                <w:sz w:val="24"/>
                <w:szCs w:val="24"/>
              </w:rPr>
              <w:t xml:space="preserve">e la Sous-Clause </w:t>
            </w:r>
            <w:r w:rsidR="006201CD" w:rsidRPr="001178F4">
              <w:rPr>
                <w:sz w:val="24"/>
                <w:szCs w:val="24"/>
              </w:rPr>
              <w:t>42.2.5</w:t>
            </w:r>
            <w:r w:rsidR="006201CD">
              <w:rPr>
                <w:sz w:val="24"/>
                <w:szCs w:val="24"/>
              </w:rPr>
              <w:t xml:space="preserve"> du CCAG</w:t>
            </w:r>
            <w:r w:rsidRPr="001178F4">
              <w:rPr>
                <w:sz w:val="24"/>
                <w:szCs w:val="24"/>
              </w:rPr>
              <w:t xml:space="preserve">, le </w:t>
            </w:r>
            <w:r w:rsidR="00601342">
              <w:rPr>
                <w:sz w:val="24"/>
                <w:szCs w:val="24"/>
              </w:rPr>
              <w:t>Maître d’Ouvrage</w:t>
            </w:r>
            <w:r w:rsidRPr="001178F4">
              <w:rPr>
                <w:sz w:val="24"/>
                <w:szCs w:val="24"/>
              </w:rPr>
              <w:t xml:space="preserve"> versera la différence </w:t>
            </w:r>
            <w:r w:rsidR="001359B1">
              <w:rPr>
                <w:sz w:val="24"/>
                <w:szCs w:val="24"/>
              </w:rPr>
              <w:t>à l’Entrepreneur</w:t>
            </w:r>
            <w:r w:rsidRPr="001178F4">
              <w:rPr>
                <w:sz w:val="24"/>
                <w:szCs w:val="24"/>
              </w:rPr>
              <w:t>.</w:t>
            </w:r>
          </w:p>
          <w:p w14:paraId="7FD80899" w14:textId="6BF306A9" w:rsidR="005C5FFF" w:rsidRPr="001178F4" w:rsidRDefault="005C5FFF" w:rsidP="006201CD">
            <w:pPr>
              <w:spacing w:after="200"/>
              <w:ind w:left="1422"/>
              <w:jc w:val="both"/>
              <w:rPr>
                <w:sz w:val="24"/>
                <w:szCs w:val="24"/>
              </w:rPr>
            </w:pPr>
            <w:r w:rsidRPr="001178F4">
              <w:rPr>
                <w:sz w:val="24"/>
                <w:szCs w:val="24"/>
              </w:rPr>
              <w:t xml:space="preserve">Le </w:t>
            </w:r>
            <w:r w:rsidR="00601342">
              <w:rPr>
                <w:sz w:val="24"/>
                <w:szCs w:val="24"/>
              </w:rPr>
              <w:t>Maître d’Ouvrage</w:t>
            </w:r>
            <w:r w:rsidRPr="001178F4">
              <w:rPr>
                <w:sz w:val="24"/>
                <w:szCs w:val="24"/>
              </w:rPr>
              <w:t xml:space="preserve"> et </w:t>
            </w:r>
            <w:r w:rsidR="001359B1">
              <w:rPr>
                <w:sz w:val="24"/>
                <w:szCs w:val="24"/>
              </w:rPr>
              <w:t>l’Entrepreneur</w:t>
            </w:r>
            <w:r w:rsidRPr="001178F4">
              <w:rPr>
                <w:sz w:val="24"/>
                <w:szCs w:val="24"/>
              </w:rPr>
              <w:t xml:space="preserve"> conviendront par écrit du calcul mentionné ci-dessus et de la façon dont les sommes seront payées. </w:t>
            </w:r>
          </w:p>
          <w:p w14:paraId="1DCEC5D4" w14:textId="4E9CE7F8" w:rsidR="005C5FFF" w:rsidRPr="001178F4" w:rsidRDefault="005C5FFF" w:rsidP="00FA5896">
            <w:pPr>
              <w:spacing w:after="200"/>
              <w:ind w:left="720" w:hanging="720"/>
              <w:jc w:val="both"/>
              <w:rPr>
                <w:sz w:val="24"/>
                <w:szCs w:val="24"/>
              </w:rPr>
            </w:pPr>
            <w:r w:rsidRPr="001178F4">
              <w:rPr>
                <w:sz w:val="24"/>
                <w:szCs w:val="24"/>
              </w:rPr>
              <w:t>42.3</w:t>
            </w:r>
            <w:r w:rsidRPr="001178F4">
              <w:rPr>
                <w:sz w:val="24"/>
                <w:szCs w:val="24"/>
              </w:rPr>
              <w:tab/>
            </w:r>
            <w:r w:rsidRPr="001178F4">
              <w:rPr>
                <w:sz w:val="24"/>
                <w:szCs w:val="24"/>
                <w:u w:val="single"/>
              </w:rPr>
              <w:t xml:space="preserve">Résiliation par </w:t>
            </w:r>
            <w:r w:rsidR="001359B1">
              <w:rPr>
                <w:sz w:val="24"/>
                <w:szCs w:val="24"/>
                <w:u w:val="single"/>
              </w:rPr>
              <w:t>l’Entrepreneur</w:t>
            </w:r>
          </w:p>
          <w:p w14:paraId="20880D64" w14:textId="77777777" w:rsidR="005C5FFF" w:rsidRPr="001178F4" w:rsidRDefault="005C5FFF" w:rsidP="00FA5896">
            <w:pPr>
              <w:spacing w:after="200"/>
              <w:ind w:left="567"/>
              <w:jc w:val="both"/>
              <w:rPr>
                <w:sz w:val="24"/>
                <w:szCs w:val="24"/>
              </w:rPr>
            </w:pPr>
            <w:r w:rsidRPr="001178F4">
              <w:rPr>
                <w:sz w:val="24"/>
                <w:szCs w:val="24"/>
              </w:rPr>
              <w:t>42.3.1</w:t>
            </w:r>
            <w:r w:rsidRPr="001178F4">
              <w:rPr>
                <w:sz w:val="24"/>
                <w:szCs w:val="24"/>
              </w:rPr>
              <w:tab/>
              <w:t>Si :</w:t>
            </w:r>
          </w:p>
          <w:p w14:paraId="1E7671B9" w14:textId="0C8E7CDE"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le </w:t>
            </w:r>
            <w:r w:rsidR="00601342">
              <w:rPr>
                <w:sz w:val="24"/>
                <w:szCs w:val="24"/>
              </w:rPr>
              <w:t>Maître d’Ouvrage</w:t>
            </w:r>
            <w:r w:rsidRPr="001178F4">
              <w:rPr>
                <w:sz w:val="24"/>
                <w:szCs w:val="24"/>
              </w:rPr>
              <w:t xml:space="preserve"> n’a pas effectué les paiements dus </w:t>
            </w:r>
            <w:r w:rsidR="001359B1">
              <w:rPr>
                <w:sz w:val="24"/>
                <w:szCs w:val="24"/>
              </w:rPr>
              <w:t>à l’Entrepreneur</w:t>
            </w:r>
            <w:r w:rsidRPr="001178F4">
              <w:rPr>
                <w:sz w:val="24"/>
                <w:szCs w:val="24"/>
              </w:rPr>
              <w:t xml:space="preserve"> au titre du Marché dans les délais qui lui étaient impartis ; ou n’a pas approuvé une facture ou des pièces justificatives sans motif valable conformément à l’annexe correspondante (Conditions de paiement) de l’Acte d’engagement ; ou contrevient à une obligation contractuelle essentielle, </w:t>
            </w:r>
            <w:r w:rsidR="001359B1">
              <w:rPr>
                <w:sz w:val="24"/>
                <w:szCs w:val="24"/>
              </w:rPr>
              <w:t>l’Entrepreneur</w:t>
            </w:r>
            <w:r w:rsidRPr="001178F4">
              <w:rPr>
                <w:sz w:val="24"/>
                <w:szCs w:val="24"/>
              </w:rPr>
              <w:t xml:space="preserve"> peut adresser au </w:t>
            </w:r>
            <w:r w:rsidR="00601342">
              <w:rPr>
                <w:sz w:val="24"/>
                <w:szCs w:val="24"/>
              </w:rPr>
              <w:t>Maître d’Ouvrage</w:t>
            </w:r>
            <w:r w:rsidRPr="001178F4">
              <w:rPr>
                <w:sz w:val="24"/>
                <w:szCs w:val="24"/>
              </w:rPr>
              <w:t xml:space="preserve"> une notification l’enjoignant de payer ladite somme et les intérêts qui s’y appliquent conformément à la </w:t>
            </w:r>
            <w:r w:rsidR="006201CD">
              <w:rPr>
                <w:sz w:val="24"/>
                <w:szCs w:val="24"/>
              </w:rPr>
              <w:t>Sous-</w:t>
            </w:r>
            <w:r w:rsidRPr="001178F4">
              <w:rPr>
                <w:sz w:val="24"/>
                <w:szCs w:val="24"/>
              </w:rPr>
              <w:t xml:space="preserve">Clause 12.3 du CCAG, ou l’enjoignant d’approuver la facture ou les pièces justificatives, ou stipulant qu’il y a  manquement à une obligation contractuelle et enjoignant le </w:t>
            </w:r>
            <w:r w:rsidR="00601342">
              <w:rPr>
                <w:sz w:val="24"/>
                <w:szCs w:val="24"/>
              </w:rPr>
              <w:t>Maître d’Ouvrage</w:t>
            </w:r>
            <w:r w:rsidRPr="001178F4">
              <w:rPr>
                <w:sz w:val="24"/>
                <w:szCs w:val="24"/>
              </w:rPr>
              <w:t xml:space="preserve"> d’y remédier, selon le cas. Si le </w:t>
            </w:r>
            <w:r w:rsidR="00601342">
              <w:rPr>
                <w:sz w:val="24"/>
                <w:szCs w:val="24"/>
              </w:rPr>
              <w:t>Maître d’Ouvrage</w:t>
            </w:r>
            <w:r w:rsidRPr="001178F4">
              <w:rPr>
                <w:sz w:val="24"/>
                <w:szCs w:val="24"/>
              </w:rPr>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w:t>
            </w:r>
            <w:r w:rsidR="001359B1">
              <w:rPr>
                <w:sz w:val="24"/>
                <w:szCs w:val="24"/>
              </w:rPr>
              <w:t>l’Entrepreneur</w:t>
            </w:r>
            <w:r w:rsidRPr="001178F4">
              <w:rPr>
                <w:sz w:val="24"/>
                <w:szCs w:val="24"/>
              </w:rPr>
              <w:t> ; ou</w:t>
            </w:r>
          </w:p>
          <w:p w14:paraId="40F5891E" w14:textId="572C0AFA"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r>
            <w:r w:rsidR="001359B1">
              <w:rPr>
                <w:sz w:val="24"/>
                <w:szCs w:val="24"/>
              </w:rPr>
              <w:t>l’Entrepreneur</w:t>
            </w:r>
            <w:r w:rsidRPr="001178F4">
              <w:rPr>
                <w:sz w:val="24"/>
                <w:szCs w:val="24"/>
              </w:rPr>
              <w:t xml:space="preserve"> est dans l’incapacité de remplir l’une de ses obligations au titre du Marché pour une raison quelconque imputable au </w:t>
            </w:r>
            <w:r w:rsidR="00601342">
              <w:rPr>
                <w:sz w:val="24"/>
                <w:szCs w:val="24"/>
              </w:rPr>
              <w:t>Maître d’Ouvrage</w:t>
            </w:r>
            <w:r w:rsidRPr="001178F4">
              <w:rPr>
                <w:sz w:val="24"/>
                <w:szCs w:val="24"/>
              </w:rPr>
              <w:t xml:space="preserve">, y compris, de façon non limitative, le fait que le </w:t>
            </w:r>
            <w:r w:rsidR="00601342">
              <w:rPr>
                <w:sz w:val="24"/>
                <w:szCs w:val="24"/>
              </w:rPr>
              <w:t>Maître d’Ouvrage</w:t>
            </w:r>
            <w:r w:rsidRPr="001178F4">
              <w:rPr>
                <w:sz w:val="24"/>
                <w:szCs w:val="24"/>
              </w:rPr>
              <w:t xml:space="preserve"> ne lui donne pas possession du ou accès au site ou d’autres lieux, ou ne puisse pas obtenir une autorisation gouvernementale nécessaire à l’exécution et à l’achèvement de </w:t>
            </w:r>
            <w:r w:rsidR="00C464C0">
              <w:rPr>
                <w:sz w:val="24"/>
                <w:szCs w:val="24"/>
              </w:rPr>
              <w:t>l’O</w:t>
            </w:r>
            <w:r w:rsidRPr="001178F4">
              <w:rPr>
                <w:sz w:val="24"/>
                <w:szCs w:val="24"/>
              </w:rPr>
              <w:t>uvrage ;</w:t>
            </w:r>
          </w:p>
          <w:p w14:paraId="269A259B" w14:textId="0EFFE5AD" w:rsidR="005C5FFF" w:rsidRPr="001178F4" w:rsidRDefault="001359B1" w:rsidP="00DD1289">
            <w:pPr>
              <w:spacing w:after="200"/>
              <w:ind w:left="1407"/>
              <w:jc w:val="both"/>
              <w:rPr>
                <w:sz w:val="24"/>
                <w:szCs w:val="24"/>
              </w:rPr>
            </w:pPr>
            <w:r>
              <w:rPr>
                <w:sz w:val="24"/>
                <w:szCs w:val="24"/>
              </w:rPr>
              <w:t>l’Entrepreneur</w:t>
            </w:r>
            <w:r w:rsidR="005C5FFF" w:rsidRPr="001178F4">
              <w:rPr>
                <w:sz w:val="24"/>
                <w:szCs w:val="24"/>
              </w:rPr>
              <w:t xml:space="preserve"> peut en aviser le </w:t>
            </w:r>
            <w:r w:rsidR="00601342">
              <w:rPr>
                <w:sz w:val="24"/>
                <w:szCs w:val="24"/>
              </w:rPr>
              <w:t>Maître d’Ouvrage</w:t>
            </w:r>
            <w:r w:rsidR="005C5FFF" w:rsidRPr="001178F4">
              <w:rPr>
                <w:sz w:val="24"/>
                <w:szCs w:val="24"/>
              </w:rPr>
              <w:t xml:space="preserve"> et, si le </w:t>
            </w:r>
            <w:r w:rsidR="00601342">
              <w:rPr>
                <w:sz w:val="24"/>
                <w:szCs w:val="24"/>
              </w:rPr>
              <w:t>Maître d’Ouvrage</w:t>
            </w:r>
            <w:r w:rsidR="005C5FFF" w:rsidRPr="001178F4">
              <w:rPr>
                <w:sz w:val="24"/>
                <w:szCs w:val="24"/>
              </w:rPr>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w:t>
            </w:r>
            <w:r>
              <w:rPr>
                <w:sz w:val="24"/>
                <w:szCs w:val="24"/>
              </w:rPr>
              <w:t>l’Entrepreneur</w:t>
            </w:r>
            <w:r w:rsidR="005C5FFF" w:rsidRPr="001178F4">
              <w:rPr>
                <w:sz w:val="24"/>
                <w:szCs w:val="24"/>
              </w:rPr>
              <w:t xml:space="preserve"> est toujours dans l’incapacité de remplir l’une de ses obligations aux termes du Marché, pour une raison imputable au </w:t>
            </w:r>
            <w:r w:rsidR="00601342">
              <w:rPr>
                <w:sz w:val="24"/>
                <w:szCs w:val="24"/>
              </w:rPr>
              <w:t>Maître d’Ouvrage</w:t>
            </w:r>
            <w:r w:rsidR="005C5FFF" w:rsidRPr="001178F4">
              <w:rPr>
                <w:sz w:val="24"/>
                <w:szCs w:val="24"/>
              </w:rPr>
              <w:t xml:space="preserve">, dans les vingt-huit (28) jours suivant la notification, </w:t>
            </w:r>
            <w:r>
              <w:rPr>
                <w:sz w:val="24"/>
                <w:szCs w:val="24"/>
              </w:rPr>
              <w:t>l’Entrepreneur</w:t>
            </w:r>
            <w:r w:rsidR="005C5FFF" w:rsidRPr="001178F4">
              <w:rPr>
                <w:sz w:val="24"/>
                <w:szCs w:val="24"/>
              </w:rPr>
              <w:t xml:space="preserve"> peut immédiatement résilier le Marché en adressant au </w:t>
            </w:r>
            <w:r w:rsidR="00601342">
              <w:rPr>
                <w:sz w:val="24"/>
                <w:szCs w:val="24"/>
              </w:rPr>
              <w:t>Maître d’Ouvrage</w:t>
            </w:r>
            <w:r w:rsidR="005C5FFF" w:rsidRPr="001178F4">
              <w:rPr>
                <w:sz w:val="24"/>
                <w:szCs w:val="24"/>
              </w:rPr>
              <w:t xml:space="preserve"> une seconde notification faisant référence à ce</w:t>
            </w:r>
            <w:r w:rsidR="006201CD">
              <w:rPr>
                <w:sz w:val="24"/>
                <w:szCs w:val="24"/>
              </w:rPr>
              <w:t>tte Sous-Clause</w:t>
            </w:r>
            <w:r w:rsidR="005C5FFF" w:rsidRPr="001178F4">
              <w:rPr>
                <w:sz w:val="24"/>
                <w:szCs w:val="24"/>
              </w:rPr>
              <w:t xml:space="preserve"> 42.3.1 du CCAG.</w:t>
            </w:r>
          </w:p>
          <w:p w14:paraId="02A17FC2" w14:textId="63AD566C" w:rsidR="005C5FFF" w:rsidRPr="001178F4" w:rsidRDefault="005C5FFF" w:rsidP="00FA5896">
            <w:pPr>
              <w:spacing w:after="200"/>
              <w:ind w:left="1422" w:hanging="720"/>
              <w:jc w:val="both"/>
              <w:rPr>
                <w:sz w:val="24"/>
                <w:szCs w:val="24"/>
              </w:rPr>
            </w:pPr>
            <w:r w:rsidRPr="001178F4">
              <w:rPr>
                <w:sz w:val="24"/>
                <w:szCs w:val="24"/>
              </w:rPr>
              <w:t>42.3.2</w:t>
            </w:r>
            <w:r w:rsidRPr="001178F4">
              <w:rPr>
                <w:sz w:val="24"/>
                <w:szCs w:val="24"/>
              </w:rPr>
              <w:tab/>
            </w:r>
            <w:r w:rsidR="001359B1">
              <w:rPr>
                <w:sz w:val="24"/>
                <w:szCs w:val="24"/>
              </w:rPr>
              <w:t>L’Entrepreneur</w:t>
            </w:r>
            <w:r w:rsidRPr="001178F4">
              <w:rPr>
                <w:sz w:val="24"/>
                <w:szCs w:val="24"/>
              </w:rPr>
              <w:t xml:space="preserve"> peut immédiatement résilier le Marché en adressant au </w:t>
            </w:r>
            <w:r w:rsidR="00601342">
              <w:rPr>
                <w:sz w:val="24"/>
                <w:szCs w:val="24"/>
              </w:rPr>
              <w:t>Maître d’Ouvrage</w:t>
            </w:r>
            <w:r w:rsidRPr="001178F4">
              <w:rPr>
                <w:sz w:val="24"/>
                <w:szCs w:val="24"/>
              </w:rPr>
              <w:t xml:space="preserve"> une notification à cet effet, faisant référence </w:t>
            </w:r>
            <w:r w:rsidR="006201CD">
              <w:rPr>
                <w:sz w:val="24"/>
                <w:szCs w:val="24"/>
              </w:rPr>
              <w:t xml:space="preserve">à la </w:t>
            </w:r>
            <w:r w:rsidRPr="001178F4">
              <w:rPr>
                <w:sz w:val="24"/>
                <w:szCs w:val="24"/>
              </w:rPr>
              <w:t>présent</w:t>
            </w:r>
            <w:r w:rsidR="006201CD">
              <w:rPr>
                <w:sz w:val="24"/>
                <w:szCs w:val="24"/>
              </w:rPr>
              <w:t>e Sous-Clause</w:t>
            </w:r>
            <w:r w:rsidRPr="001178F4">
              <w:rPr>
                <w:sz w:val="24"/>
                <w:szCs w:val="24"/>
              </w:rPr>
              <w:t xml:space="preserve"> 42.3.2, si le </w:t>
            </w:r>
            <w:r w:rsidR="00601342">
              <w:rPr>
                <w:sz w:val="24"/>
                <w:szCs w:val="24"/>
              </w:rPr>
              <w:t>Maître d’Ouvrage</w:t>
            </w:r>
            <w:r w:rsidRPr="001178F4">
              <w:rPr>
                <w:sz w:val="24"/>
                <w:szCs w:val="24"/>
              </w:rPr>
              <w:t xml:space="preserve"> fait faillite ou devient insolvable, ou fait l’objet d’une ordonnance de mise sous séquestre, ou, si le </w:t>
            </w:r>
            <w:r w:rsidR="00601342">
              <w:rPr>
                <w:sz w:val="24"/>
                <w:szCs w:val="24"/>
              </w:rPr>
              <w:t>Maître d’Ouvrage</w:t>
            </w:r>
            <w:r w:rsidRPr="001178F4">
              <w:rPr>
                <w:sz w:val="24"/>
                <w:szCs w:val="24"/>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601342">
              <w:rPr>
                <w:sz w:val="24"/>
                <w:szCs w:val="24"/>
              </w:rPr>
              <w:t>Maître d’Ouvrage</w:t>
            </w:r>
            <w:r w:rsidRPr="001178F4">
              <w:rPr>
                <w:sz w:val="24"/>
                <w:szCs w:val="24"/>
              </w:rPr>
              <w:t xml:space="preserve"> fait l’objet de toute autre action en justice similaire.</w:t>
            </w:r>
          </w:p>
          <w:p w14:paraId="08AEDDCB" w14:textId="4F21873D" w:rsidR="005C5FFF" w:rsidRPr="001178F4" w:rsidRDefault="005C5FFF" w:rsidP="00FA5896">
            <w:pPr>
              <w:spacing w:after="200"/>
              <w:ind w:left="1422" w:hanging="720"/>
              <w:jc w:val="both"/>
              <w:rPr>
                <w:sz w:val="24"/>
                <w:szCs w:val="24"/>
              </w:rPr>
            </w:pPr>
            <w:r w:rsidRPr="001178F4">
              <w:rPr>
                <w:sz w:val="24"/>
                <w:szCs w:val="24"/>
              </w:rPr>
              <w:t>42.3.3</w:t>
            </w:r>
            <w:r w:rsidRPr="001178F4">
              <w:rPr>
                <w:sz w:val="24"/>
                <w:szCs w:val="24"/>
              </w:rPr>
              <w:tab/>
              <w:t xml:space="preserve">Si le Marché est résilié aux termes des </w:t>
            </w:r>
            <w:r w:rsidR="006201CD">
              <w:rPr>
                <w:sz w:val="24"/>
                <w:szCs w:val="24"/>
              </w:rPr>
              <w:t>Sous-Clauses</w:t>
            </w:r>
            <w:r w:rsidRPr="001178F4">
              <w:rPr>
                <w:sz w:val="24"/>
                <w:szCs w:val="24"/>
              </w:rPr>
              <w:t xml:space="preserve"> 42.3.1 ou 42.3.2 </w:t>
            </w:r>
            <w:r w:rsidR="006201CD">
              <w:rPr>
                <w:sz w:val="24"/>
                <w:szCs w:val="24"/>
              </w:rPr>
              <w:t xml:space="preserve">du CCAG </w:t>
            </w:r>
            <w:r w:rsidRPr="001178F4">
              <w:rPr>
                <w:sz w:val="24"/>
                <w:szCs w:val="24"/>
              </w:rPr>
              <w:t>ci</w:t>
            </w:r>
            <w:r w:rsidR="009A197D">
              <w:rPr>
                <w:sz w:val="24"/>
                <w:szCs w:val="24"/>
              </w:rPr>
              <w:t>-</w:t>
            </w:r>
            <w:r w:rsidRPr="001178F4">
              <w:rPr>
                <w:sz w:val="24"/>
                <w:szCs w:val="24"/>
              </w:rPr>
              <w:t xml:space="preserve">dessus, </w:t>
            </w:r>
            <w:r w:rsidR="001359B1">
              <w:rPr>
                <w:sz w:val="24"/>
                <w:szCs w:val="24"/>
              </w:rPr>
              <w:t>l’Entrepreneur</w:t>
            </w:r>
            <w:r w:rsidRPr="001178F4">
              <w:rPr>
                <w:sz w:val="24"/>
                <w:szCs w:val="24"/>
              </w:rPr>
              <w:t xml:space="preserve"> devra immédiatement :</w:t>
            </w:r>
          </w:p>
          <w:p w14:paraId="377F5D96" w14:textId="77777777" w:rsidR="005C5FFF" w:rsidRPr="001178F4" w:rsidRDefault="005C5FFF" w:rsidP="00FA5896">
            <w:pPr>
              <w:spacing w:after="200"/>
              <w:ind w:left="1962" w:hanging="540"/>
              <w:jc w:val="both"/>
              <w:rPr>
                <w:sz w:val="24"/>
                <w:szCs w:val="24"/>
              </w:rPr>
            </w:pPr>
            <w:r w:rsidRPr="001178F4">
              <w:rPr>
                <w:sz w:val="24"/>
                <w:szCs w:val="24"/>
              </w:rPr>
              <w:t>a)</w:t>
            </w:r>
            <w:r w:rsidRPr="001178F4">
              <w:rPr>
                <w:sz w:val="24"/>
                <w:szCs w:val="24"/>
              </w:rPr>
              <w:tab/>
              <w:t xml:space="preserve">cesser tout travail à venir, à l’exception des travaux nécessaires à la protection de la partie des Installations déjà exécutée et à la remise en état du site ; </w:t>
            </w:r>
          </w:p>
          <w:p w14:paraId="2C360DBD" w14:textId="3B281A67" w:rsidR="005C5FFF" w:rsidRPr="001178F4" w:rsidRDefault="005C5FFF" w:rsidP="00FA5896">
            <w:pPr>
              <w:spacing w:after="200"/>
              <w:ind w:left="1962" w:hanging="540"/>
              <w:jc w:val="both"/>
              <w:rPr>
                <w:sz w:val="24"/>
                <w:szCs w:val="24"/>
              </w:rPr>
            </w:pPr>
            <w:r w:rsidRPr="001178F4">
              <w:rPr>
                <w:sz w:val="24"/>
                <w:szCs w:val="24"/>
              </w:rPr>
              <w:t>b)</w:t>
            </w:r>
            <w:r w:rsidRPr="001178F4">
              <w:rPr>
                <w:sz w:val="24"/>
                <w:szCs w:val="24"/>
              </w:rPr>
              <w:tab/>
              <w:t xml:space="preserve">résilier les contrats de sous-traitance, à l’exception de ceux devant être cédés au </w:t>
            </w:r>
            <w:r w:rsidR="00601342">
              <w:rPr>
                <w:sz w:val="24"/>
                <w:szCs w:val="24"/>
              </w:rPr>
              <w:t>Maître d’Ouvrage</w:t>
            </w:r>
            <w:r w:rsidRPr="001178F4">
              <w:rPr>
                <w:sz w:val="24"/>
                <w:szCs w:val="24"/>
              </w:rPr>
              <w:t xml:space="preserve"> conformément à l’alinéa </w:t>
            </w:r>
            <w:r w:rsidR="00FB1248">
              <w:rPr>
                <w:sz w:val="24"/>
                <w:szCs w:val="24"/>
              </w:rPr>
              <w:t>(</w:t>
            </w:r>
            <w:r w:rsidRPr="001178F4">
              <w:rPr>
                <w:sz w:val="24"/>
                <w:szCs w:val="24"/>
              </w:rPr>
              <w:t xml:space="preserve">d) </w:t>
            </w:r>
            <w:r w:rsidR="00FB1248">
              <w:rPr>
                <w:sz w:val="24"/>
                <w:szCs w:val="24"/>
              </w:rPr>
              <w:t>(</w:t>
            </w:r>
            <w:r w:rsidRPr="001178F4">
              <w:rPr>
                <w:sz w:val="24"/>
                <w:szCs w:val="24"/>
              </w:rPr>
              <w:t xml:space="preserve">ii) ci-dessous ; </w:t>
            </w:r>
          </w:p>
          <w:p w14:paraId="30B9D671" w14:textId="5FBF7523" w:rsidR="005C5FFF" w:rsidRPr="001178F4" w:rsidRDefault="005C5FFF" w:rsidP="00FA5896">
            <w:pPr>
              <w:spacing w:after="200"/>
              <w:ind w:left="1962" w:hanging="540"/>
              <w:jc w:val="both"/>
              <w:rPr>
                <w:sz w:val="24"/>
                <w:szCs w:val="24"/>
              </w:rPr>
            </w:pPr>
            <w:r w:rsidRPr="001178F4">
              <w:rPr>
                <w:sz w:val="24"/>
                <w:szCs w:val="24"/>
              </w:rPr>
              <w:t>c)</w:t>
            </w:r>
            <w:r w:rsidRPr="001178F4">
              <w:rPr>
                <w:sz w:val="24"/>
                <w:szCs w:val="24"/>
              </w:rPr>
              <w:tab/>
              <w:t xml:space="preserve">retirer du site tous les équipements </w:t>
            </w:r>
            <w:r w:rsidR="009C6393">
              <w:rPr>
                <w:sz w:val="24"/>
                <w:szCs w:val="24"/>
              </w:rPr>
              <w:t>de l’Entrepreneur</w:t>
            </w:r>
            <w:r w:rsidRPr="001178F4">
              <w:rPr>
                <w:sz w:val="24"/>
                <w:szCs w:val="24"/>
              </w:rPr>
              <w:t xml:space="preserve"> et rapatrier le personnel </w:t>
            </w:r>
            <w:r w:rsidR="009C6393">
              <w:rPr>
                <w:sz w:val="24"/>
                <w:szCs w:val="24"/>
              </w:rPr>
              <w:t>de l’Entrepreneur</w:t>
            </w:r>
            <w:r w:rsidRPr="001178F4">
              <w:rPr>
                <w:sz w:val="24"/>
                <w:szCs w:val="24"/>
              </w:rPr>
              <w:t xml:space="preserve"> et des sous-traitants présents sur le site ; et</w:t>
            </w:r>
          </w:p>
          <w:p w14:paraId="64646B2A" w14:textId="1240C39A" w:rsidR="005C5FFF" w:rsidRPr="001178F4" w:rsidRDefault="005C5FFF" w:rsidP="00FA5896">
            <w:pPr>
              <w:spacing w:after="200"/>
              <w:ind w:left="1962" w:hanging="540"/>
              <w:jc w:val="both"/>
              <w:rPr>
                <w:sz w:val="24"/>
                <w:szCs w:val="24"/>
              </w:rPr>
            </w:pPr>
            <w:r w:rsidRPr="001178F4">
              <w:rPr>
                <w:sz w:val="24"/>
                <w:szCs w:val="24"/>
              </w:rPr>
              <w:t>d)</w:t>
            </w:r>
            <w:r w:rsidRPr="001178F4">
              <w:rPr>
                <w:sz w:val="24"/>
                <w:szCs w:val="24"/>
              </w:rPr>
              <w:tab/>
              <w:t xml:space="preserve">de plus, </w:t>
            </w:r>
            <w:r w:rsidR="001359B1">
              <w:rPr>
                <w:sz w:val="24"/>
                <w:szCs w:val="24"/>
              </w:rPr>
              <w:t>l’Entrepreneur</w:t>
            </w:r>
            <w:r w:rsidRPr="001178F4">
              <w:rPr>
                <w:sz w:val="24"/>
                <w:szCs w:val="24"/>
              </w:rPr>
              <w:t xml:space="preserve">, sous réserve du paiement spécifié </w:t>
            </w:r>
            <w:r w:rsidR="00A838F1">
              <w:rPr>
                <w:sz w:val="24"/>
                <w:szCs w:val="24"/>
              </w:rPr>
              <w:t>à la Sous-Clause</w:t>
            </w:r>
            <w:r w:rsidRPr="001178F4">
              <w:rPr>
                <w:sz w:val="24"/>
                <w:szCs w:val="24"/>
              </w:rPr>
              <w:t xml:space="preserve"> 42.3.4 ci-dessous, devra :</w:t>
            </w:r>
          </w:p>
          <w:p w14:paraId="7B701A59" w14:textId="19399051" w:rsidR="005C5FFF" w:rsidRPr="001178F4" w:rsidRDefault="005C5FFF" w:rsidP="00FA5896">
            <w:pPr>
              <w:spacing w:after="200"/>
              <w:ind w:left="2502" w:hanging="540"/>
              <w:jc w:val="both"/>
              <w:rPr>
                <w:sz w:val="24"/>
                <w:szCs w:val="24"/>
              </w:rPr>
            </w:pPr>
            <w:r w:rsidRPr="001178F4">
              <w:rPr>
                <w:sz w:val="24"/>
                <w:szCs w:val="24"/>
              </w:rPr>
              <w:t>i)</w:t>
            </w:r>
            <w:r w:rsidRPr="001178F4">
              <w:rPr>
                <w:sz w:val="24"/>
                <w:szCs w:val="24"/>
              </w:rPr>
              <w:tab/>
              <w:t xml:space="preserve">livrer au </w:t>
            </w:r>
            <w:r w:rsidR="00601342">
              <w:rPr>
                <w:sz w:val="24"/>
                <w:szCs w:val="24"/>
              </w:rPr>
              <w:t>Maître d’Ouvrage</w:t>
            </w:r>
            <w:r w:rsidRPr="001178F4">
              <w:rPr>
                <w:sz w:val="24"/>
                <w:szCs w:val="24"/>
              </w:rPr>
              <w:t xml:space="preserve"> les parties des Installations exécutées par </w:t>
            </w:r>
            <w:r w:rsidR="001359B1">
              <w:rPr>
                <w:sz w:val="24"/>
                <w:szCs w:val="24"/>
              </w:rPr>
              <w:t>l’Entrepreneur</w:t>
            </w:r>
            <w:r w:rsidRPr="001178F4">
              <w:rPr>
                <w:sz w:val="24"/>
                <w:szCs w:val="24"/>
              </w:rPr>
              <w:t xml:space="preserve"> à la date de résiliation ; </w:t>
            </w:r>
          </w:p>
          <w:p w14:paraId="16AFBE59" w14:textId="705C4D98" w:rsidR="005C5FFF" w:rsidRPr="001178F4" w:rsidRDefault="005C5FFF" w:rsidP="00FA5896">
            <w:pPr>
              <w:spacing w:after="200"/>
              <w:ind w:left="2502" w:hanging="540"/>
              <w:jc w:val="both"/>
              <w:rPr>
                <w:sz w:val="24"/>
                <w:szCs w:val="24"/>
              </w:rPr>
            </w:pPr>
            <w:r w:rsidRPr="001178F4">
              <w:rPr>
                <w:sz w:val="24"/>
                <w:szCs w:val="24"/>
              </w:rPr>
              <w:t>ii)</w:t>
            </w:r>
            <w:r w:rsidRPr="001178F4">
              <w:rPr>
                <w:sz w:val="24"/>
                <w:szCs w:val="24"/>
              </w:rPr>
              <w:tab/>
              <w:t xml:space="preserve">dans la mesure où cela est juridiquement possible, céder au </w:t>
            </w:r>
            <w:r w:rsidR="00601342">
              <w:rPr>
                <w:sz w:val="24"/>
                <w:szCs w:val="24"/>
              </w:rPr>
              <w:t>Maître d’Ouvrage</w:t>
            </w:r>
            <w:r w:rsidRPr="001178F4">
              <w:rPr>
                <w:sz w:val="24"/>
                <w:szCs w:val="24"/>
              </w:rPr>
              <w:t xml:space="preserve"> tout droit, titre et avantage détenu par </w:t>
            </w:r>
            <w:r w:rsidR="001359B1">
              <w:rPr>
                <w:sz w:val="24"/>
                <w:szCs w:val="24"/>
              </w:rPr>
              <w:t>l’Entrepreneur</w:t>
            </w:r>
            <w:r w:rsidRPr="001178F4">
              <w:rPr>
                <w:sz w:val="24"/>
                <w:szCs w:val="24"/>
              </w:rPr>
              <w:t xml:space="preserve"> sur les Installations et sur les matériels et les équipements à la date de résiliation, et, si le </w:t>
            </w:r>
            <w:r w:rsidR="00601342">
              <w:rPr>
                <w:sz w:val="24"/>
                <w:szCs w:val="24"/>
              </w:rPr>
              <w:t>Maître d’Ouvrage</w:t>
            </w:r>
            <w:r w:rsidRPr="001178F4">
              <w:rPr>
                <w:sz w:val="24"/>
                <w:szCs w:val="24"/>
              </w:rPr>
              <w:t xml:space="preserve"> l’exige, sur tous les contrats de sous-traitance entre </w:t>
            </w:r>
            <w:r w:rsidR="001359B1">
              <w:rPr>
                <w:sz w:val="24"/>
                <w:szCs w:val="24"/>
              </w:rPr>
              <w:t>l’Entrepreneur</w:t>
            </w:r>
            <w:r w:rsidRPr="001178F4">
              <w:rPr>
                <w:sz w:val="24"/>
                <w:szCs w:val="24"/>
              </w:rPr>
              <w:t xml:space="preserve"> et ses sous- traitants ; et</w:t>
            </w:r>
          </w:p>
          <w:p w14:paraId="6F26131A" w14:textId="1406A2DE" w:rsidR="005C5FFF" w:rsidRPr="001178F4" w:rsidRDefault="005C5FFF" w:rsidP="00FA5896">
            <w:pPr>
              <w:spacing w:after="200"/>
              <w:ind w:left="2502" w:hanging="540"/>
              <w:jc w:val="both"/>
              <w:rPr>
                <w:sz w:val="24"/>
                <w:szCs w:val="24"/>
              </w:rPr>
            </w:pPr>
            <w:r w:rsidRPr="001178F4">
              <w:rPr>
                <w:sz w:val="24"/>
                <w:szCs w:val="24"/>
              </w:rPr>
              <w:t>iii)</w:t>
            </w:r>
            <w:r w:rsidRPr="001178F4">
              <w:rPr>
                <w:sz w:val="24"/>
                <w:szCs w:val="24"/>
              </w:rPr>
              <w:tab/>
              <w:t xml:space="preserve">livrer au </w:t>
            </w:r>
            <w:r w:rsidR="00601342">
              <w:rPr>
                <w:sz w:val="24"/>
                <w:szCs w:val="24"/>
              </w:rPr>
              <w:t>Maître d’Ouvrage</w:t>
            </w:r>
            <w:r w:rsidRPr="001178F4">
              <w:rPr>
                <w:sz w:val="24"/>
                <w:szCs w:val="24"/>
              </w:rPr>
              <w:t xml:space="preserve"> tous les dessins, spécifications, et autres documents se rapportant aux Installations, préparés par </w:t>
            </w:r>
            <w:r w:rsidR="001359B1">
              <w:rPr>
                <w:sz w:val="24"/>
                <w:szCs w:val="24"/>
              </w:rPr>
              <w:t>l’Entrepreneur</w:t>
            </w:r>
            <w:r w:rsidRPr="001178F4">
              <w:rPr>
                <w:sz w:val="24"/>
                <w:szCs w:val="24"/>
              </w:rPr>
              <w:t xml:space="preserve"> ou ses sous-traitants à la date de résiliation.</w:t>
            </w:r>
          </w:p>
          <w:p w14:paraId="22B7C42F" w14:textId="1E2C4140" w:rsidR="005C5FFF" w:rsidRPr="001178F4" w:rsidRDefault="005C5FFF" w:rsidP="00FA5896">
            <w:pPr>
              <w:spacing w:after="200"/>
              <w:ind w:left="1422" w:hanging="720"/>
              <w:jc w:val="both"/>
              <w:rPr>
                <w:sz w:val="24"/>
                <w:szCs w:val="24"/>
              </w:rPr>
            </w:pPr>
            <w:r w:rsidRPr="001178F4">
              <w:rPr>
                <w:sz w:val="24"/>
                <w:szCs w:val="24"/>
              </w:rPr>
              <w:t>42.3.4</w:t>
            </w:r>
            <w:r w:rsidRPr="001178F4">
              <w:rPr>
                <w:sz w:val="24"/>
                <w:szCs w:val="24"/>
              </w:rPr>
              <w:tab/>
              <w:t xml:space="preserve">Si le Marché est résilié aux termes des </w:t>
            </w:r>
            <w:r w:rsidR="00A838F1">
              <w:rPr>
                <w:sz w:val="24"/>
                <w:szCs w:val="24"/>
              </w:rPr>
              <w:t xml:space="preserve">Sous-Clauses </w:t>
            </w:r>
            <w:r w:rsidRPr="001178F4">
              <w:rPr>
                <w:sz w:val="24"/>
                <w:szCs w:val="24"/>
              </w:rPr>
              <w:t xml:space="preserve">42.3.1 et 42.3.2 </w:t>
            </w:r>
            <w:r w:rsidR="00A838F1">
              <w:rPr>
                <w:sz w:val="24"/>
                <w:szCs w:val="24"/>
              </w:rPr>
              <w:t xml:space="preserve">du CCAG </w:t>
            </w:r>
            <w:r w:rsidRPr="001178F4">
              <w:rPr>
                <w:sz w:val="24"/>
                <w:szCs w:val="24"/>
              </w:rPr>
              <w:t xml:space="preserve">ci-dessus, le </w:t>
            </w:r>
            <w:r w:rsidR="00601342">
              <w:rPr>
                <w:sz w:val="24"/>
                <w:szCs w:val="24"/>
              </w:rPr>
              <w:t>Maître d’Ouvrage</w:t>
            </w:r>
            <w:r w:rsidRPr="001178F4">
              <w:rPr>
                <w:sz w:val="24"/>
                <w:szCs w:val="24"/>
              </w:rPr>
              <w:t xml:space="preserve"> devra verser </w:t>
            </w:r>
            <w:r w:rsidR="001359B1">
              <w:rPr>
                <w:sz w:val="24"/>
                <w:szCs w:val="24"/>
              </w:rPr>
              <w:t>à l’Entrepreneur</w:t>
            </w:r>
            <w:r w:rsidRPr="001178F4">
              <w:rPr>
                <w:sz w:val="24"/>
                <w:szCs w:val="24"/>
              </w:rPr>
              <w:t xml:space="preserve"> les montants spécifiés à la </w:t>
            </w:r>
            <w:r w:rsidR="00A838F1">
              <w:rPr>
                <w:sz w:val="24"/>
                <w:szCs w:val="24"/>
              </w:rPr>
              <w:t>Sous-</w:t>
            </w:r>
            <w:r w:rsidRPr="001178F4">
              <w:rPr>
                <w:sz w:val="24"/>
                <w:szCs w:val="24"/>
              </w:rPr>
              <w:t xml:space="preserve">Clause 42.1.3 du CCAG, et une compensation raisonnable pour toute perte ou dommage, à l’exclusion d’une perte de profit, subi par </w:t>
            </w:r>
            <w:r w:rsidR="001359B1">
              <w:rPr>
                <w:sz w:val="24"/>
                <w:szCs w:val="24"/>
              </w:rPr>
              <w:t>l’Entrepreneur</w:t>
            </w:r>
            <w:r w:rsidRPr="001178F4">
              <w:rPr>
                <w:sz w:val="24"/>
                <w:szCs w:val="24"/>
              </w:rPr>
              <w:t xml:space="preserve"> par suite de, en relation avec, ou en conséquence de cette résiliation.</w:t>
            </w:r>
          </w:p>
          <w:p w14:paraId="7EEDFCBD" w14:textId="5DAC8D2F" w:rsidR="005C5FFF" w:rsidRPr="001178F4" w:rsidRDefault="005C5FFF" w:rsidP="00FA5896">
            <w:pPr>
              <w:spacing w:after="200"/>
              <w:ind w:left="1422" w:hanging="720"/>
              <w:jc w:val="both"/>
              <w:rPr>
                <w:sz w:val="24"/>
                <w:szCs w:val="24"/>
              </w:rPr>
            </w:pPr>
            <w:r w:rsidRPr="001178F4">
              <w:rPr>
                <w:sz w:val="24"/>
                <w:szCs w:val="24"/>
              </w:rPr>
              <w:t>42.3.5</w:t>
            </w:r>
            <w:r w:rsidRPr="001178F4">
              <w:rPr>
                <w:sz w:val="24"/>
                <w:szCs w:val="24"/>
              </w:rPr>
              <w:tab/>
              <w:t xml:space="preserve">La résiliation par </w:t>
            </w:r>
            <w:r w:rsidR="001359B1">
              <w:rPr>
                <w:sz w:val="24"/>
                <w:szCs w:val="24"/>
              </w:rPr>
              <w:t>l’Entrepreneur</w:t>
            </w:r>
            <w:r w:rsidRPr="001178F4">
              <w:rPr>
                <w:sz w:val="24"/>
                <w:szCs w:val="24"/>
              </w:rPr>
              <w:t xml:space="preserve"> conformément à la présente </w:t>
            </w:r>
            <w:r w:rsidR="00A838F1">
              <w:rPr>
                <w:sz w:val="24"/>
                <w:szCs w:val="24"/>
              </w:rPr>
              <w:t>Sous-</w:t>
            </w:r>
            <w:r w:rsidRPr="001178F4">
              <w:rPr>
                <w:sz w:val="24"/>
                <w:szCs w:val="24"/>
              </w:rPr>
              <w:t xml:space="preserve">Clause 42.3 est sans préjudice à d’autres droits et recours que </w:t>
            </w:r>
            <w:r w:rsidR="001359B1">
              <w:rPr>
                <w:sz w:val="24"/>
                <w:szCs w:val="24"/>
              </w:rPr>
              <w:t>l’Entrepreneur</w:t>
            </w:r>
            <w:r w:rsidRPr="001178F4">
              <w:rPr>
                <w:sz w:val="24"/>
                <w:szCs w:val="24"/>
              </w:rPr>
              <w:t xml:space="preserve"> peut exercer à la place de ou en plus des droits conférés par la présente </w:t>
            </w:r>
            <w:r w:rsidR="00A838F1">
              <w:rPr>
                <w:sz w:val="24"/>
                <w:szCs w:val="24"/>
              </w:rPr>
              <w:t>Sous-</w:t>
            </w:r>
            <w:r w:rsidRPr="001178F4">
              <w:rPr>
                <w:sz w:val="24"/>
                <w:szCs w:val="24"/>
              </w:rPr>
              <w:t>Clause 42.3.</w:t>
            </w:r>
          </w:p>
          <w:p w14:paraId="0B05CB4F" w14:textId="2BFF0AA7" w:rsidR="005C5FFF" w:rsidRPr="001178F4" w:rsidRDefault="005C5FFF" w:rsidP="00FA5896">
            <w:pPr>
              <w:spacing w:after="200"/>
              <w:ind w:left="720" w:hanging="720"/>
              <w:jc w:val="both"/>
              <w:rPr>
                <w:sz w:val="24"/>
                <w:szCs w:val="24"/>
              </w:rPr>
            </w:pPr>
            <w:r w:rsidRPr="001178F4">
              <w:rPr>
                <w:sz w:val="24"/>
                <w:szCs w:val="24"/>
              </w:rPr>
              <w:t>42.4</w:t>
            </w:r>
            <w:r w:rsidRPr="001178F4">
              <w:rPr>
                <w:sz w:val="24"/>
                <w:szCs w:val="24"/>
              </w:rPr>
              <w:tab/>
              <w:t xml:space="preserve">En ce qui concerne la présente Clause 42, l’expression « Installations réalisées » doit comprendre tous les travaux exécutés, les services de montage fournis et l’ensemble des matériels et équipements acquis (ou sujet à une obligation légale d’achat) par </w:t>
            </w:r>
            <w:r w:rsidR="001359B1">
              <w:rPr>
                <w:sz w:val="24"/>
                <w:szCs w:val="24"/>
              </w:rPr>
              <w:t>l’Entrepreneur</w:t>
            </w:r>
            <w:r w:rsidRPr="001178F4">
              <w:rPr>
                <w:sz w:val="24"/>
                <w:szCs w:val="24"/>
              </w:rPr>
              <w:t xml:space="preserve"> et utilisés ou devant être utilisés pour les Installations, jusqu’à la date de résiliation incluse.</w:t>
            </w:r>
          </w:p>
          <w:p w14:paraId="785557DC" w14:textId="440454A5" w:rsidR="005C5FFF" w:rsidRPr="001178F4" w:rsidRDefault="005C5FFF" w:rsidP="00FA5896">
            <w:pPr>
              <w:spacing w:after="200"/>
              <w:ind w:left="720" w:hanging="720"/>
              <w:jc w:val="both"/>
              <w:rPr>
                <w:sz w:val="24"/>
                <w:szCs w:val="24"/>
              </w:rPr>
            </w:pPr>
            <w:r w:rsidRPr="001178F4">
              <w:rPr>
                <w:sz w:val="24"/>
                <w:szCs w:val="24"/>
              </w:rPr>
              <w:t>42.5</w:t>
            </w:r>
            <w:r w:rsidRPr="001178F4">
              <w:rPr>
                <w:sz w:val="24"/>
                <w:szCs w:val="24"/>
              </w:rPr>
              <w:tab/>
              <w:t xml:space="preserve">En ce qui concerne la présente Clause 42 et pour le calcul des sommes dues par le </w:t>
            </w:r>
            <w:r w:rsidR="00601342">
              <w:rPr>
                <w:sz w:val="24"/>
                <w:szCs w:val="24"/>
              </w:rPr>
              <w:t>Maître d’Ouvrage</w:t>
            </w:r>
            <w:r w:rsidRPr="001178F4">
              <w:rPr>
                <w:sz w:val="24"/>
                <w:szCs w:val="24"/>
              </w:rPr>
              <w:t xml:space="preserve"> </w:t>
            </w:r>
            <w:r w:rsidR="001359B1">
              <w:rPr>
                <w:sz w:val="24"/>
                <w:szCs w:val="24"/>
              </w:rPr>
              <w:t>à l’Entrepreneur</w:t>
            </w:r>
            <w:r w:rsidRPr="001178F4">
              <w:rPr>
                <w:sz w:val="24"/>
                <w:szCs w:val="24"/>
              </w:rPr>
              <w:t xml:space="preserve">, toute somme précédemment payée par le </w:t>
            </w:r>
            <w:r w:rsidR="00601342">
              <w:rPr>
                <w:sz w:val="24"/>
                <w:szCs w:val="24"/>
              </w:rPr>
              <w:t>Maître d’Ouvrage</w:t>
            </w:r>
            <w:r w:rsidRPr="001178F4">
              <w:rPr>
                <w:sz w:val="24"/>
                <w:szCs w:val="24"/>
              </w:rPr>
              <w:t xml:space="preserve"> </w:t>
            </w:r>
            <w:r w:rsidR="001359B1">
              <w:rPr>
                <w:sz w:val="24"/>
                <w:szCs w:val="24"/>
              </w:rPr>
              <w:t>à l’Entrepreneur</w:t>
            </w:r>
            <w:r w:rsidRPr="001178F4">
              <w:rPr>
                <w:sz w:val="24"/>
                <w:szCs w:val="24"/>
              </w:rPr>
              <w:t xml:space="preserve"> au titre du Marché devra être dûment comptabilisée, y compris toute avance versée conformément à l’annexe correspondante (Conditions de paiement) de l’Acte d’engagement.</w:t>
            </w:r>
          </w:p>
        </w:tc>
      </w:tr>
      <w:tr w:rsidR="00622FED" w:rsidRPr="001178F4" w14:paraId="123ABF6A" w14:textId="77777777" w:rsidTr="008F394E">
        <w:trPr>
          <w:gridBefore w:val="1"/>
          <w:wBefore w:w="8" w:type="dxa"/>
        </w:trPr>
        <w:tc>
          <w:tcPr>
            <w:tcW w:w="2232" w:type="dxa"/>
          </w:tcPr>
          <w:p w14:paraId="2F4D4CED" w14:textId="493E57EB" w:rsidR="00622FED" w:rsidRPr="001178F4" w:rsidRDefault="00622FED" w:rsidP="008F394E">
            <w:pPr>
              <w:pStyle w:val="Sec7H-1"/>
              <w:ind w:left="343"/>
            </w:pPr>
            <w:bookmarkStart w:id="749" w:name="_Toc107421521"/>
            <w:r w:rsidRPr="001178F4">
              <w:t>Cession</w:t>
            </w:r>
            <w:bookmarkEnd w:id="749"/>
          </w:p>
        </w:tc>
        <w:tc>
          <w:tcPr>
            <w:tcW w:w="7560" w:type="dxa"/>
          </w:tcPr>
          <w:p w14:paraId="438CF90A" w14:textId="0A569A5B" w:rsidR="00622FED" w:rsidRPr="001178F4" w:rsidRDefault="00622FED" w:rsidP="00FA5896">
            <w:pPr>
              <w:spacing w:after="200"/>
              <w:ind w:left="720" w:hanging="720"/>
              <w:jc w:val="both"/>
              <w:rPr>
                <w:sz w:val="24"/>
                <w:szCs w:val="24"/>
              </w:rPr>
            </w:pPr>
            <w:r w:rsidRPr="001178F4">
              <w:rPr>
                <w:sz w:val="24"/>
                <w:szCs w:val="24"/>
              </w:rPr>
              <w:t>43.1</w:t>
            </w:r>
            <w:r w:rsidRPr="001178F4">
              <w:rPr>
                <w:sz w:val="24"/>
                <w:szCs w:val="24"/>
              </w:rPr>
              <w:tab/>
              <w:t xml:space="preserve">Ni le </w:t>
            </w:r>
            <w:r w:rsidR="00601342">
              <w:rPr>
                <w:sz w:val="24"/>
                <w:szCs w:val="24"/>
              </w:rPr>
              <w:t>Maître d’Ouvrage</w:t>
            </w:r>
            <w:r w:rsidRPr="001178F4">
              <w:rPr>
                <w:sz w:val="24"/>
                <w:szCs w:val="24"/>
              </w:rPr>
              <w:t xml:space="preserve"> ni </w:t>
            </w:r>
            <w:r w:rsidR="001359B1">
              <w:rPr>
                <w:sz w:val="24"/>
                <w:szCs w:val="24"/>
              </w:rPr>
              <w:t>l’Entrepreneur</w:t>
            </w:r>
            <w:r w:rsidRPr="001178F4">
              <w:rPr>
                <w:sz w:val="24"/>
                <w:szCs w:val="24"/>
              </w:rPr>
              <w:t xml:space="preserve"> ne pourront, sans le consentement écrit formel de l’autre </w:t>
            </w:r>
            <w:r w:rsidR="00A838F1">
              <w:rPr>
                <w:sz w:val="24"/>
                <w:szCs w:val="24"/>
              </w:rPr>
              <w:t>P</w:t>
            </w:r>
            <w:r w:rsidRPr="001178F4">
              <w:rPr>
                <w:sz w:val="24"/>
                <w:szCs w:val="24"/>
              </w:rPr>
              <w:t xml:space="preserve">artie (consentement qui ne pourra pas être refusé sans motif valable) céder à un tiers le Marché, ou une partie de celui-ci, ou tout droit, avantage, obligation ou intérêt inclus dans celui-ci, excepté que </w:t>
            </w:r>
            <w:r w:rsidR="001359B1">
              <w:rPr>
                <w:sz w:val="24"/>
                <w:szCs w:val="24"/>
              </w:rPr>
              <w:t>l’Entrepreneur</w:t>
            </w:r>
            <w:r w:rsidRPr="001178F4">
              <w:rPr>
                <w:sz w:val="24"/>
                <w:szCs w:val="24"/>
              </w:rPr>
              <w:t xml:space="preserve"> sera autorisé à céder soit absolument soit par imputation toutes sommes qui lui sont dues ou susceptibles de lui être dues au titre du Marché.</w:t>
            </w:r>
          </w:p>
        </w:tc>
      </w:tr>
      <w:tr w:rsidR="00622FED" w:rsidRPr="001178F4" w14:paraId="5AC07550" w14:textId="77777777" w:rsidTr="008F394E">
        <w:trPr>
          <w:gridBefore w:val="1"/>
          <w:wBefore w:w="8" w:type="dxa"/>
        </w:trPr>
        <w:tc>
          <w:tcPr>
            <w:tcW w:w="2232" w:type="dxa"/>
          </w:tcPr>
          <w:p w14:paraId="72CE039F" w14:textId="41ED5763" w:rsidR="00622FED" w:rsidRPr="001D008A" w:rsidRDefault="00622FED" w:rsidP="008F394E">
            <w:pPr>
              <w:pStyle w:val="Sec7H-1"/>
              <w:ind w:left="343"/>
            </w:pPr>
            <w:bookmarkStart w:id="750" w:name="_Toc107421522"/>
            <w:r w:rsidRPr="001D008A">
              <w:t>Restrictions d’</w:t>
            </w:r>
            <w:r w:rsidR="00A838F1">
              <w:t>E</w:t>
            </w:r>
            <w:r w:rsidRPr="001D008A">
              <w:t>xportation</w:t>
            </w:r>
            <w:bookmarkEnd w:id="750"/>
          </w:p>
          <w:p w14:paraId="646DDADA" w14:textId="77777777" w:rsidR="00622FED" w:rsidRPr="001178F4" w:rsidRDefault="00622FED" w:rsidP="005C5FFF">
            <w:pPr>
              <w:pStyle w:val="Head42"/>
              <w:rPr>
                <w:szCs w:val="24"/>
              </w:rPr>
            </w:pPr>
          </w:p>
        </w:tc>
        <w:tc>
          <w:tcPr>
            <w:tcW w:w="7560" w:type="dxa"/>
          </w:tcPr>
          <w:p w14:paraId="6571D335" w14:textId="52E9D51D" w:rsidR="00622FED" w:rsidRPr="001178F4" w:rsidRDefault="00622FED" w:rsidP="00FA5896">
            <w:pPr>
              <w:spacing w:after="200"/>
              <w:ind w:left="720" w:hanging="720"/>
              <w:jc w:val="both"/>
              <w:rPr>
                <w:sz w:val="24"/>
                <w:szCs w:val="24"/>
              </w:rPr>
            </w:pPr>
            <w:r>
              <w:rPr>
                <w:sz w:val="24"/>
                <w:szCs w:val="24"/>
              </w:rPr>
              <w:t>44.1</w:t>
            </w:r>
            <w:r>
              <w:rPr>
                <w:sz w:val="24"/>
                <w:szCs w:val="24"/>
              </w:rPr>
              <w:tab/>
            </w:r>
            <w:r w:rsidRPr="00333094">
              <w:rPr>
                <w:sz w:val="24"/>
                <w:szCs w:val="24"/>
              </w:rPr>
              <w:t xml:space="preserve">Nonobstant toute obligation d’entreprendre les formalités d’exportation dans le cade du Marché, toute restriction d’exportation imputable </w:t>
            </w:r>
            <w:r>
              <w:rPr>
                <w:sz w:val="24"/>
                <w:szCs w:val="24"/>
              </w:rPr>
              <w:t>au Maître d’Ouvrage</w:t>
            </w:r>
            <w:r w:rsidRPr="00333094">
              <w:rPr>
                <w:sz w:val="24"/>
                <w:szCs w:val="24"/>
              </w:rPr>
              <w:t xml:space="preserve">, vers le pays </w:t>
            </w:r>
            <w:r>
              <w:rPr>
                <w:sz w:val="24"/>
                <w:szCs w:val="24"/>
              </w:rPr>
              <w:t>du Maître d’Ouvrage</w:t>
            </w:r>
            <w:r w:rsidRPr="00333094">
              <w:rPr>
                <w:sz w:val="24"/>
                <w:szCs w:val="24"/>
              </w:rPr>
              <w:t xml:space="preserve">, ou à l’usage des Equipements et Services de montage à fournir, lorsque de telles restrictions d’exportation résultent de l’application de la réglementation du commerce d’un pays qui fournit ces Equipements et Services de montage, et si une telle restriction fait entrave </w:t>
            </w:r>
            <w:r w:rsidR="001359B1">
              <w:rPr>
                <w:sz w:val="24"/>
                <w:szCs w:val="24"/>
              </w:rPr>
              <w:t>à l’Entrepreneur</w:t>
            </w:r>
            <w:r w:rsidRPr="00333094">
              <w:rPr>
                <w:sz w:val="24"/>
                <w:szCs w:val="24"/>
              </w:rPr>
              <w:t xml:space="preserve"> dans l’accomplissement de ses obligations contractuelles </w:t>
            </w:r>
            <w:r w:rsidR="001359B1">
              <w:rPr>
                <w:sz w:val="24"/>
                <w:szCs w:val="24"/>
              </w:rPr>
              <w:t>l’Entrepreneur</w:t>
            </w:r>
            <w:r w:rsidRPr="00333094">
              <w:rPr>
                <w:sz w:val="24"/>
                <w:szCs w:val="24"/>
              </w:rPr>
              <w:t xml:space="preserve"> ne sera pas tenu de satisfaire à ses obligations de fournir les Equipements ou Services de montage. Cependant ceci est à la condition expresse que </w:t>
            </w:r>
            <w:r w:rsidR="001359B1">
              <w:rPr>
                <w:sz w:val="24"/>
                <w:szCs w:val="24"/>
              </w:rPr>
              <w:t>l’Entrepreneur</w:t>
            </w:r>
            <w:r w:rsidRPr="00333094">
              <w:rPr>
                <w:sz w:val="24"/>
                <w:szCs w:val="24"/>
              </w:rPr>
              <w:t xml:space="preserve"> soit en mesure de démontrer, à la satisfaction </w:t>
            </w:r>
            <w:r>
              <w:rPr>
                <w:sz w:val="24"/>
                <w:szCs w:val="24"/>
              </w:rPr>
              <w:t>du</w:t>
            </w:r>
            <w:r w:rsidRPr="00333094">
              <w:rPr>
                <w:sz w:val="24"/>
                <w:szCs w:val="24"/>
              </w:rPr>
              <w:t xml:space="preserve"> </w:t>
            </w:r>
            <w:r w:rsidR="00601342">
              <w:rPr>
                <w:sz w:val="24"/>
                <w:szCs w:val="24"/>
              </w:rPr>
              <w:t>Maître d’Ouvrage</w:t>
            </w:r>
            <w:r w:rsidR="00AD2CC2">
              <w:rPr>
                <w:sz w:val="24"/>
                <w:szCs w:val="24"/>
              </w:rPr>
              <w:t xml:space="preserve"> </w:t>
            </w:r>
            <w:r w:rsidRPr="00333094">
              <w:rPr>
                <w:sz w:val="24"/>
                <w:szCs w:val="24"/>
              </w:rPr>
              <w:t xml:space="preserve">et de </w:t>
            </w:r>
            <w:r w:rsidR="00C12D8F">
              <w:rPr>
                <w:sz w:val="24"/>
                <w:szCs w:val="24"/>
              </w:rPr>
              <w:t>la Banque</w:t>
            </w:r>
            <w:r w:rsidRPr="00333094">
              <w:rPr>
                <w:sz w:val="24"/>
                <w:szCs w:val="24"/>
              </w:rPr>
              <w:t>, qu’il a accompli toutes les formalités requises avec diligence, y compris la demande de tout permis, autorisation(s) et licence(s) nécessaires à la livraison des Equipements et Services de montage dans le cadre du Marché. La résiliation du Marché à ce titre sera réputé</w:t>
            </w:r>
            <w:r>
              <w:rPr>
                <w:sz w:val="24"/>
                <w:szCs w:val="24"/>
              </w:rPr>
              <w:t>e</w:t>
            </w:r>
            <w:r w:rsidRPr="00333094">
              <w:rPr>
                <w:sz w:val="24"/>
                <w:szCs w:val="24"/>
              </w:rPr>
              <w:t xml:space="preserve"> être à la convenance </w:t>
            </w:r>
            <w:r>
              <w:rPr>
                <w:sz w:val="24"/>
                <w:szCs w:val="24"/>
              </w:rPr>
              <w:t>du</w:t>
            </w:r>
            <w:r w:rsidRPr="00333094">
              <w:rPr>
                <w:sz w:val="24"/>
                <w:szCs w:val="24"/>
              </w:rPr>
              <w:t xml:space="preserve"> </w:t>
            </w:r>
            <w:r>
              <w:rPr>
                <w:sz w:val="24"/>
                <w:szCs w:val="24"/>
              </w:rPr>
              <w:t>Maître d’Ouvrage</w:t>
            </w:r>
            <w:r w:rsidRPr="00333094">
              <w:rPr>
                <w:sz w:val="24"/>
                <w:szCs w:val="24"/>
              </w:rPr>
              <w:t xml:space="preserve">, en application de la </w:t>
            </w:r>
            <w:r w:rsidR="00A838F1">
              <w:rPr>
                <w:sz w:val="24"/>
                <w:szCs w:val="24"/>
              </w:rPr>
              <w:t>Sous-</w:t>
            </w:r>
            <w:r w:rsidRPr="00333094">
              <w:rPr>
                <w:sz w:val="24"/>
                <w:szCs w:val="24"/>
              </w:rPr>
              <w:t xml:space="preserve">Clause </w:t>
            </w:r>
            <w:r>
              <w:rPr>
                <w:sz w:val="24"/>
                <w:szCs w:val="24"/>
              </w:rPr>
              <w:t>42</w:t>
            </w:r>
            <w:r w:rsidRPr="00333094">
              <w:rPr>
                <w:sz w:val="24"/>
                <w:szCs w:val="24"/>
              </w:rPr>
              <w:t>.1 du CCAG.</w:t>
            </w:r>
          </w:p>
        </w:tc>
      </w:tr>
      <w:tr w:rsidR="00622FED" w:rsidRPr="001178F4" w14:paraId="48E5A304" w14:textId="77777777" w:rsidTr="008F394E">
        <w:trPr>
          <w:gridBefore w:val="1"/>
          <w:wBefore w:w="8" w:type="dxa"/>
        </w:trPr>
        <w:tc>
          <w:tcPr>
            <w:tcW w:w="9792" w:type="dxa"/>
            <w:gridSpan w:val="2"/>
          </w:tcPr>
          <w:p w14:paraId="24616ED5" w14:textId="1A7F6201" w:rsidR="004C0F84" w:rsidRPr="004C0F84" w:rsidRDefault="00622FED" w:rsidP="00D83A7C">
            <w:pPr>
              <w:pStyle w:val="Head41"/>
              <w:numPr>
                <w:ilvl w:val="1"/>
                <w:numId w:val="18"/>
              </w:numPr>
              <w:spacing w:after="200"/>
              <w:rPr>
                <w:sz w:val="24"/>
                <w:szCs w:val="24"/>
              </w:rPr>
            </w:pPr>
            <w:r w:rsidRPr="00C1054E">
              <w:rPr>
                <w:sz w:val="24"/>
                <w:szCs w:val="24"/>
              </w:rPr>
              <w:t xml:space="preserve">Réclamations, </w:t>
            </w:r>
            <w:r w:rsidR="00A838F1">
              <w:rPr>
                <w:sz w:val="24"/>
                <w:szCs w:val="24"/>
              </w:rPr>
              <w:t>L</w:t>
            </w:r>
            <w:r w:rsidRPr="00C1054E">
              <w:rPr>
                <w:sz w:val="24"/>
                <w:szCs w:val="24"/>
              </w:rPr>
              <w:t xml:space="preserve">itiges et </w:t>
            </w:r>
            <w:r w:rsidR="00A838F1">
              <w:rPr>
                <w:sz w:val="24"/>
                <w:szCs w:val="24"/>
              </w:rPr>
              <w:t>A</w:t>
            </w:r>
            <w:r w:rsidRPr="00C1054E">
              <w:rPr>
                <w:sz w:val="24"/>
                <w:szCs w:val="24"/>
              </w:rPr>
              <w:t>rbitrage</w:t>
            </w:r>
          </w:p>
        </w:tc>
      </w:tr>
      <w:tr w:rsidR="00622FED" w:rsidRPr="001178F4" w14:paraId="22006A16" w14:textId="77777777" w:rsidTr="008F394E">
        <w:trPr>
          <w:gridBefore w:val="1"/>
          <w:wBefore w:w="8" w:type="dxa"/>
        </w:trPr>
        <w:tc>
          <w:tcPr>
            <w:tcW w:w="2232" w:type="dxa"/>
          </w:tcPr>
          <w:p w14:paraId="2CABAECA" w14:textId="08D98A9F" w:rsidR="00622FED" w:rsidRPr="001D008A" w:rsidRDefault="00622FED" w:rsidP="008F394E">
            <w:pPr>
              <w:pStyle w:val="Sec7H-1"/>
              <w:ind w:left="343"/>
            </w:pPr>
            <w:bookmarkStart w:id="751" w:name="_Toc274225590"/>
            <w:bookmarkStart w:id="752" w:name="_Toc274225795"/>
            <w:bookmarkStart w:id="753" w:name="_Toc274226481"/>
            <w:bookmarkStart w:id="754" w:name="_Toc107421523"/>
            <w:r w:rsidRPr="00C1054E">
              <w:t xml:space="preserve">Réclamations </w:t>
            </w:r>
            <w:r w:rsidR="009C6393">
              <w:t>de l’Entrepreneur</w:t>
            </w:r>
            <w:bookmarkEnd w:id="751"/>
            <w:bookmarkEnd w:id="752"/>
            <w:bookmarkEnd w:id="753"/>
            <w:bookmarkEnd w:id="754"/>
          </w:p>
        </w:tc>
        <w:tc>
          <w:tcPr>
            <w:tcW w:w="7560" w:type="dxa"/>
          </w:tcPr>
          <w:p w14:paraId="515D4928" w14:textId="544F4691" w:rsidR="00622FED" w:rsidRPr="00C1054E" w:rsidRDefault="00E90EE5" w:rsidP="00FA5896">
            <w:pPr>
              <w:spacing w:after="200"/>
              <w:ind w:left="720" w:hanging="720"/>
              <w:jc w:val="both"/>
              <w:rPr>
                <w:sz w:val="24"/>
                <w:szCs w:val="24"/>
              </w:rPr>
            </w:pPr>
            <w:r>
              <w:rPr>
                <w:sz w:val="24"/>
                <w:szCs w:val="24"/>
              </w:rPr>
              <w:t>45.1</w:t>
            </w:r>
            <w:r>
              <w:rPr>
                <w:sz w:val="24"/>
                <w:szCs w:val="24"/>
              </w:rPr>
              <w:tab/>
            </w:r>
            <w:r w:rsidR="00622FED" w:rsidRPr="00C1054E">
              <w:rPr>
                <w:sz w:val="24"/>
                <w:szCs w:val="24"/>
              </w:rPr>
              <w:t>Si</w:t>
            </w:r>
            <w:r w:rsidR="004C0F84">
              <w:rPr>
                <w:sz w:val="24"/>
                <w:szCs w:val="24"/>
              </w:rPr>
              <w:t xml:space="preserve"> </w:t>
            </w:r>
            <w:r w:rsidR="001359B1">
              <w:rPr>
                <w:sz w:val="24"/>
                <w:szCs w:val="24"/>
              </w:rPr>
              <w:t>l’Entrepreneur</w:t>
            </w:r>
            <w:r w:rsidR="00622FED" w:rsidRPr="00C1054E">
              <w:rPr>
                <w:sz w:val="24"/>
                <w:szCs w:val="24"/>
              </w:rPr>
              <w:t xml:space="preserve"> considère qu'il a droit à une prolongation du Délai d'achèvement et/ou à un paiement supplémentaire, selon l'une des Clauses du CCAG ou autrement en relation avec le Marché,</w:t>
            </w:r>
            <w:r w:rsidR="004C0F84">
              <w:rPr>
                <w:sz w:val="24"/>
                <w:szCs w:val="24"/>
              </w:rPr>
              <w:t xml:space="preserve"> </w:t>
            </w:r>
            <w:r w:rsidR="001359B1">
              <w:rPr>
                <w:sz w:val="24"/>
                <w:szCs w:val="24"/>
              </w:rPr>
              <w:t>l’Entrepreneur</w:t>
            </w:r>
            <w:r w:rsidR="00622FED" w:rsidRPr="00C1054E">
              <w:rPr>
                <w:sz w:val="24"/>
                <w:szCs w:val="24"/>
              </w:rPr>
              <w:t xml:space="preserve"> doit en aviser le </w:t>
            </w:r>
            <w:r w:rsidR="003D69A5">
              <w:rPr>
                <w:sz w:val="24"/>
                <w:szCs w:val="24"/>
              </w:rPr>
              <w:t>Directeur de projet</w:t>
            </w:r>
            <w:r w:rsidR="00622FED" w:rsidRPr="00C1054E">
              <w:rPr>
                <w:sz w:val="24"/>
                <w:szCs w:val="24"/>
              </w:rPr>
              <w:t xml:space="preserve"> par notification, en décrivant l'évènement ou la circonstance donnant lieu à la réclamation. La notification doit être faite le plus tôt possible, et au plus tard 28 jours après que</w:t>
            </w:r>
            <w:r w:rsidR="004C0F84">
              <w:rPr>
                <w:sz w:val="24"/>
                <w:szCs w:val="24"/>
              </w:rPr>
              <w:t xml:space="preserve"> </w:t>
            </w:r>
            <w:r w:rsidR="001359B1">
              <w:rPr>
                <w:sz w:val="24"/>
                <w:szCs w:val="24"/>
              </w:rPr>
              <w:t>l’Entrepreneur</w:t>
            </w:r>
            <w:r w:rsidR="00622FED" w:rsidRPr="00C1054E">
              <w:rPr>
                <w:sz w:val="24"/>
                <w:szCs w:val="24"/>
              </w:rPr>
              <w:t xml:space="preserve"> </w:t>
            </w:r>
            <w:r w:rsidR="004B1842" w:rsidRPr="00C1054E">
              <w:rPr>
                <w:sz w:val="24"/>
                <w:szCs w:val="24"/>
              </w:rPr>
              <w:t>a eu</w:t>
            </w:r>
            <w:r w:rsidR="00622FED" w:rsidRPr="00C1054E">
              <w:rPr>
                <w:sz w:val="24"/>
                <w:szCs w:val="24"/>
              </w:rPr>
              <w:t xml:space="preserve"> pris ou aurait dû prendre connaissance de cet évènement ou de cette circonstance. </w:t>
            </w:r>
          </w:p>
          <w:p w14:paraId="02CC7234" w14:textId="6C1F03A0" w:rsidR="00622FED" w:rsidRPr="00C1054E" w:rsidRDefault="00E90EE5" w:rsidP="00FA5896">
            <w:pPr>
              <w:spacing w:after="200"/>
              <w:ind w:left="720" w:hanging="720"/>
              <w:jc w:val="both"/>
              <w:rPr>
                <w:sz w:val="24"/>
                <w:szCs w:val="24"/>
              </w:rPr>
            </w:pPr>
            <w:r>
              <w:rPr>
                <w:sz w:val="24"/>
                <w:szCs w:val="24"/>
              </w:rPr>
              <w:tab/>
            </w:r>
            <w:r w:rsidR="008028AD">
              <w:rPr>
                <w:sz w:val="24"/>
                <w:szCs w:val="24"/>
              </w:rPr>
              <w:t xml:space="preserve">Si </w:t>
            </w:r>
            <w:r w:rsidR="001359B1">
              <w:rPr>
                <w:sz w:val="24"/>
                <w:szCs w:val="24"/>
              </w:rPr>
              <w:t>l’Entrepreneur</w:t>
            </w:r>
            <w:r w:rsidR="008028AD">
              <w:rPr>
                <w:sz w:val="24"/>
                <w:szCs w:val="24"/>
              </w:rPr>
              <w:t xml:space="preserve"> n'avise pas l</w:t>
            </w:r>
            <w:r w:rsidR="00622FED" w:rsidRPr="00C1054E">
              <w:rPr>
                <w:sz w:val="24"/>
                <w:szCs w:val="24"/>
              </w:rPr>
              <w:t xml:space="preserve">e </w:t>
            </w:r>
            <w:r w:rsidR="00601342">
              <w:rPr>
                <w:sz w:val="24"/>
                <w:szCs w:val="24"/>
              </w:rPr>
              <w:t>Maître d’Ouvrage</w:t>
            </w:r>
            <w:r w:rsidR="00622FED" w:rsidRPr="00C1054E">
              <w:rPr>
                <w:sz w:val="24"/>
                <w:szCs w:val="24"/>
              </w:rPr>
              <w:t xml:space="preserve"> de sa réclamation dans un délai de 28 jours, le Délai d'achèvement ne sera pas prolongé, </w:t>
            </w:r>
            <w:r w:rsidR="001359B1">
              <w:rPr>
                <w:sz w:val="24"/>
                <w:szCs w:val="24"/>
              </w:rPr>
              <w:t>l’Entrepreneur</w:t>
            </w:r>
            <w:r w:rsidR="00622FED" w:rsidRPr="00C1054E">
              <w:rPr>
                <w:sz w:val="24"/>
                <w:szCs w:val="24"/>
              </w:rPr>
              <w:t xml:space="preserve"> n'aura pas droit à </w:t>
            </w:r>
            <w:r w:rsidR="008028AD">
              <w:rPr>
                <w:sz w:val="24"/>
                <w:szCs w:val="24"/>
              </w:rPr>
              <w:t>un paiement supplémentaire, et l</w:t>
            </w:r>
            <w:r w:rsidR="00622FED" w:rsidRPr="00C1054E">
              <w:rPr>
                <w:sz w:val="24"/>
                <w:szCs w:val="24"/>
              </w:rPr>
              <w:t xml:space="preserve">e </w:t>
            </w:r>
            <w:r w:rsidR="00601342">
              <w:rPr>
                <w:sz w:val="24"/>
                <w:szCs w:val="24"/>
              </w:rPr>
              <w:t>Maître d’Ouvrage</w:t>
            </w:r>
            <w:r w:rsidR="00622FED" w:rsidRPr="00C1054E">
              <w:rPr>
                <w:sz w:val="24"/>
                <w:szCs w:val="24"/>
              </w:rPr>
              <w:t xml:space="preserve"> sera libéré de toute obligation en relation avec la réclamation. Sinon, les dispositions suivantes de la présente Clause sont applicables. </w:t>
            </w:r>
          </w:p>
          <w:p w14:paraId="7845F33A" w14:textId="7A659E92" w:rsidR="00622FED" w:rsidRPr="00C1054E" w:rsidRDefault="00E90EE5" w:rsidP="00FA5896">
            <w:pPr>
              <w:spacing w:after="200"/>
              <w:ind w:left="720" w:hanging="720"/>
              <w:jc w:val="both"/>
              <w:rPr>
                <w:sz w:val="24"/>
                <w:szCs w:val="24"/>
              </w:rPr>
            </w:pPr>
            <w:r>
              <w:rPr>
                <w:sz w:val="24"/>
                <w:szCs w:val="24"/>
              </w:rPr>
              <w:tab/>
            </w:r>
            <w:r w:rsidR="001359B1">
              <w:rPr>
                <w:sz w:val="24"/>
                <w:szCs w:val="24"/>
              </w:rPr>
              <w:t>L’Entrepreneur</w:t>
            </w:r>
            <w:r w:rsidR="00622FED" w:rsidRPr="00C1054E">
              <w:rPr>
                <w:sz w:val="24"/>
                <w:szCs w:val="24"/>
              </w:rPr>
              <w:t xml:space="preserve"> doit également soumettre toutes les autres notifications requises par le Marché, et tous les détails pertinents en rapport avec la réclamation en ce qui concerne un tel évènement ou une telle circonstance. </w:t>
            </w:r>
          </w:p>
          <w:p w14:paraId="2E90FD12" w14:textId="275CFA95" w:rsidR="00622FED" w:rsidRPr="00C1054E" w:rsidRDefault="00E90EE5" w:rsidP="00FA5896">
            <w:pPr>
              <w:spacing w:after="200"/>
              <w:ind w:left="720" w:hanging="720"/>
              <w:jc w:val="both"/>
              <w:rPr>
                <w:sz w:val="24"/>
                <w:szCs w:val="24"/>
              </w:rPr>
            </w:pPr>
            <w:r>
              <w:rPr>
                <w:sz w:val="24"/>
                <w:szCs w:val="24"/>
              </w:rPr>
              <w:tab/>
            </w:r>
            <w:r w:rsidR="001359B1">
              <w:rPr>
                <w:sz w:val="24"/>
                <w:szCs w:val="24"/>
              </w:rPr>
              <w:t>L’Entrepreneur</w:t>
            </w:r>
            <w:r w:rsidR="00622FED" w:rsidRPr="00C1054E">
              <w:rPr>
                <w:sz w:val="24"/>
                <w:szCs w:val="24"/>
              </w:rPr>
              <w:t xml:space="preserve"> doit conserver tous documents relatifs à un tel évènement ou une telle circonstance qui seraient nécessaires pour justifier du bien-fondé de sa réclamation, sur le Site ou dans un autre endroit acceptable au </w:t>
            </w:r>
            <w:r w:rsidR="008028AD">
              <w:rPr>
                <w:sz w:val="24"/>
                <w:szCs w:val="24"/>
              </w:rPr>
              <w:t>Directeur</w:t>
            </w:r>
            <w:r w:rsidR="00622FED" w:rsidRPr="00C1054E">
              <w:rPr>
                <w:sz w:val="24"/>
                <w:szCs w:val="24"/>
              </w:rPr>
              <w:t xml:space="preserve"> de Projet. Sans admettre la responsabilité </w:t>
            </w:r>
            <w:r w:rsidR="008028AD">
              <w:rPr>
                <w:sz w:val="24"/>
                <w:szCs w:val="24"/>
              </w:rPr>
              <w:t>du</w:t>
            </w:r>
            <w:r w:rsidR="00622FED" w:rsidRPr="00C1054E">
              <w:rPr>
                <w:sz w:val="24"/>
                <w:szCs w:val="24"/>
              </w:rPr>
              <w:t xml:space="preserve"> </w:t>
            </w:r>
            <w:r w:rsidR="00601342">
              <w:rPr>
                <w:sz w:val="24"/>
                <w:szCs w:val="24"/>
              </w:rPr>
              <w:t>Maître d’Ouvrage</w:t>
            </w:r>
            <w:r w:rsidR="00622FED">
              <w:rPr>
                <w:sz w:val="24"/>
                <w:szCs w:val="24"/>
              </w:rPr>
              <w:t>,</w:t>
            </w:r>
            <w:r w:rsidR="00622FED" w:rsidRPr="00C1054E">
              <w:rPr>
                <w:sz w:val="24"/>
                <w:szCs w:val="24"/>
              </w:rPr>
              <w:t xml:space="preserve"> le </w:t>
            </w:r>
            <w:r w:rsidR="008028AD">
              <w:rPr>
                <w:sz w:val="24"/>
                <w:szCs w:val="24"/>
              </w:rPr>
              <w:t>Directeur</w:t>
            </w:r>
            <w:r w:rsidR="00622FED" w:rsidRPr="00C1054E">
              <w:rPr>
                <w:sz w:val="24"/>
                <w:szCs w:val="24"/>
              </w:rPr>
              <w:t xml:space="preserve"> de Projet peut, après avoir reçu notification en application de la présente Clause, contrôler la tenue de ces documents et/ou ordonner </w:t>
            </w:r>
            <w:r w:rsidR="001359B1">
              <w:rPr>
                <w:sz w:val="24"/>
                <w:szCs w:val="24"/>
              </w:rPr>
              <w:t>à l’Entrepreneur</w:t>
            </w:r>
            <w:r w:rsidR="00622FED" w:rsidRPr="00C1054E">
              <w:rPr>
                <w:sz w:val="24"/>
                <w:szCs w:val="24"/>
              </w:rPr>
              <w:t xml:space="preserve"> de constituer des documents supplémentaires. </w:t>
            </w:r>
            <w:r w:rsidR="001359B1">
              <w:rPr>
                <w:sz w:val="24"/>
                <w:szCs w:val="24"/>
              </w:rPr>
              <w:t>L’Entrepreneur</w:t>
            </w:r>
            <w:r w:rsidR="00622FED" w:rsidRPr="00C1054E">
              <w:rPr>
                <w:sz w:val="24"/>
                <w:szCs w:val="24"/>
              </w:rPr>
              <w:t xml:space="preserve"> doit permettre au </w:t>
            </w:r>
            <w:r w:rsidR="003D69A5">
              <w:rPr>
                <w:sz w:val="24"/>
                <w:szCs w:val="24"/>
              </w:rPr>
              <w:t>Directeur de projet</w:t>
            </w:r>
            <w:r w:rsidR="00622FED" w:rsidRPr="00C1054E">
              <w:rPr>
                <w:sz w:val="24"/>
                <w:szCs w:val="24"/>
              </w:rPr>
              <w:t xml:space="preserve"> de contrôler tous ces documents, et doit en (si cela est ordonné) soumettre des copies au </w:t>
            </w:r>
            <w:r w:rsidR="003D69A5">
              <w:rPr>
                <w:sz w:val="24"/>
                <w:szCs w:val="24"/>
              </w:rPr>
              <w:t>Directeur de projet</w:t>
            </w:r>
            <w:r w:rsidR="00622FED" w:rsidRPr="00C1054E">
              <w:rPr>
                <w:sz w:val="24"/>
                <w:szCs w:val="24"/>
              </w:rPr>
              <w:t xml:space="preserve">. </w:t>
            </w:r>
          </w:p>
          <w:p w14:paraId="0B4975D5" w14:textId="00531075" w:rsidR="00622FED" w:rsidRPr="00C1054E" w:rsidRDefault="00E90EE5" w:rsidP="00FA5896">
            <w:pPr>
              <w:spacing w:after="200"/>
              <w:ind w:left="720" w:hanging="720"/>
              <w:jc w:val="both"/>
              <w:rPr>
                <w:sz w:val="24"/>
                <w:szCs w:val="24"/>
              </w:rPr>
            </w:pPr>
            <w:r>
              <w:rPr>
                <w:sz w:val="24"/>
                <w:szCs w:val="24"/>
              </w:rPr>
              <w:tab/>
            </w:r>
            <w:r w:rsidR="00622FED" w:rsidRPr="00C1054E">
              <w:rPr>
                <w:sz w:val="24"/>
                <w:szCs w:val="24"/>
              </w:rPr>
              <w:t xml:space="preserve">Dans un délai de 42 jours après que </w:t>
            </w:r>
            <w:r w:rsidR="001359B1">
              <w:rPr>
                <w:sz w:val="24"/>
                <w:szCs w:val="24"/>
              </w:rPr>
              <w:t>l’Entrepreneur</w:t>
            </w:r>
            <w:r w:rsidR="00622FED" w:rsidRPr="00C1054E">
              <w:rPr>
                <w:sz w:val="24"/>
                <w:szCs w:val="24"/>
              </w:rPr>
              <w:t xml:space="preserve"> a pris ou aurait dû prendre connaissance de l'évènement ou de la circonstance donnant lieu à la réclamation, ou pendant une période proposée par </w:t>
            </w:r>
            <w:r w:rsidR="001359B1">
              <w:rPr>
                <w:sz w:val="24"/>
                <w:szCs w:val="24"/>
              </w:rPr>
              <w:t>l’Entrepreneur</w:t>
            </w:r>
            <w:r w:rsidR="00622FED" w:rsidRPr="00C1054E">
              <w:rPr>
                <w:sz w:val="24"/>
                <w:szCs w:val="24"/>
              </w:rPr>
              <w:t xml:space="preserve"> et approuvée par le </w:t>
            </w:r>
            <w:r w:rsidR="003D69A5">
              <w:rPr>
                <w:sz w:val="24"/>
                <w:szCs w:val="24"/>
              </w:rPr>
              <w:t>Directeur de projet</w:t>
            </w:r>
            <w:r w:rsidR="00622FED" w:rsidRPr="00C1054E">
              <w:rPr>
                <w:sz w:val="24"/>
                <w:szCs w:val="24"/>
              </w:rPr>
              <w:t xml:space="preserve">, </w:t>
            </w:r>
            <w:r w:rsidR="001359B1">
              <w:rPr>
                <w:sz w:val="24"/>
                <w:szCs w:val="24"/>
              </w:rPr>
              <w:t>l’Entrepreneur</w:t>
            </w:r>
            <w:r w:rsidR="00622FED" w:rsidRPr="00C1054E">
              <w:rPr>
                <w:sz w:val="24"/>
                <w:szCs w:val="24"/>
              </w:rPr>
              <w:t xml:space="preserve"> doit soumettre au </w:t>
            </w:r>
            <w:r w:rsidR="003D69A5">
              <w:rPr>
                <w:sz w:val="24"/>
                <w:szCs w:val="24"/>
              </w:rPr>
              <w:t>Directeur de projet</w:t>
            </w:r>
            <w:r w:rsidR="00622FED" w:rsidRPr="00C1054E">
              <w:rPr>
                <w:sz w:val="24"/>
                <w:szCs w:val="24"/>
              </w:rPr>
              <w:t xml:space="preserve"> une réclamation pleinement détaillée qui comporte tous les renseignements et justificatifs sur lesquels se base cette réclamation et la demande de prolongation du délai et/ ou du paiement supplémentaire réclamé. Si la conséquence de l'événement ou la circonstance donnant lieu à la réclamation se poursuit</w:t>
            </w:r>
            <w:r w:rsidR="004B1842">
              <w:rPr>
                <w:sz w:val="24"/>
                <w:szCs w:val="24"/>
              </w:rPr>
              <w:t xml:space="preserve"> </w:t>
            </w:r>
            <w:r w:rsidR="00622FED" w:rsidRPr="00C1054E">
              <w:rPr>
                <w:sz w:val="24"/>
                <w:szCs w:val="24"/>
              </w:rPr>
              <w:t xml:space="preserve">: </w:t>
            </w:r>
          </w:p>
          <w:p w14:paraId="1C3A1B23" w14:textId="7381EA2D" w:rsidR="00622FED" w:rsidRPr="00C1054E" w:rsidRDefault="00622FED" w:rsidP="00FA5896">
            <w:pPr>
              <w:spacing w:after="200"/>
              <w:ind w:left="1242" w:hanging="540"/>
              <w:jc w:val="both"/>
              <w:rPr>
                <w:sz w:val="24"/>
                <w:szCs w:val="24"/>
              </w:rPr>
            </w:pPr>
            <w:r w:rsidRPr="00C1054E">
              <w:rPr>
                <w:sz w:val="24"/>
                <w:szCs w:val="24"/>
              </w:rPr>
              <w:t>(a) cette réclamation complète et détaillée sera considérée comme provisoire</w:t>
            </w:r>
            <w:r w:rsidR="004B1842">
              <w:rPr>
                <w:sz w:val="24"/>
                <w:szCs w:val="24"/>
              </w:rPr>
              <w:t xml:space="preserve"> </w:t>
            </w:r>
            <w:r w:rsidRPr="00C1054E">
              <w:rPr>
                <w:sz w:val="24"/>
                <w:szCs w:val="24"/>
              </w:rPr>
              <w:t>;</w:t>
            </w:r>
            <w:r w:rsidR="004B1842">
              <w:rPr>
                <w:sz w:val="24"/>
                <w:szCs w:val="24"/>
              </w:rPr>
              <w:t xml:space="preserve"> </w:t>
            </w:r>
            <w:r w:rsidRPr="00C1054E">
              <w:rPr>
                <w:sz w:val="24"/>
                <w:szCs w:val="24"/>
              </w:rPr>
              <w:t xml:space="preserve"> </w:t>
            </w:r>
          </w:p>
          <w:p w14:paraId="7C2FCE60" w14:textId="5A01BC42" w:rsidR="00622FED" w:rsidRPr="00C1054E" w:rsidRDefault="00622FED" w:rsidP="00FA5896">
            <w:pPr>
              <w:spacing w:after="200"/>
              <w:ind w:left="1242" w:hanging="540"/>
              <w:jc w:val="both"/>
              <w:rPr>
                <w:sz w:val="24"/>
                <w:szCs w:val="24"/>
              </w:rPr>
            </w:pPr>
            <w:r w:rsidRPr="00C1054E">
              <w:rPr>
                <w:sz w:val="24"/>
                <w:szCs w:val="24"/>
              </w:rPr>
              <w:t xml:space="preserve">(b) </w:t>
            </w:r>
            <w:r w:rsidR="001359B1">
              <w:rPr>
                <w:sz w:val="24"/>
                <w:szCs w:val="24"/>
              </w:rPr>
              <w:t>l’Entrepreneur</w:t>
            </w:r>
            <w:r w:rsidRPr="00C1054E">
              <w:rPr>
                <w:sz w:val="24"/>
                <w:szCs w:val="24"/>
              </w:rPr>
              <w:t xml:space="preserve"> doit soumettre d'autres réclamations provisoires mensuellement, qui mentionnent le retard accumulé et/ou le montant réclamé, ainsi que tous les autres détails que le </w:t>
            </w:r>
            <w:r w:rsidR="003D69A5">
              <w:rPr>
                <w:sz w:val="24"/>
                <w:szCs w:val="24"/>
              </w:rPr>
              <w:t>Directeur de projet</w:t>
            </w:r>
            <w:r w:rsidRPr="00C1054E">
              <w:rPr>
                <w:sz w:val="24"/>
                <w:szCs w:val="24"/>
              </w:rPr>
              <w:t xml:space="preserve"> peut raisonnablement exiger</w:t>
            </w:r>
            <w:r w:rsidR="004B1842">
              <w:rPr>
                <w:sz w:val="24"/>
                <w:szCs w:val="24"/>
              </w:rPr>
              <w:t xml:space="preserve"> </w:t>
            </w:r>
            <w:r w:rsidRPr="00C1054E">
              <w:rPr>
                <w:sz w:val="24"/>
                <w:szCs w:val="24"/>
              </w:rPr>
              <w:t xml:space="preserve">; et </w:t>
            </w:r>
          </w:p>
          <w:p w14:paraId="510D2FB6" w14:textId="42EF3CEB" w:rsidR="00622FED" w:rsidRPr="00C1054E" w:rsidRDefault="00622FED" w:rsidP="00FA5896">
            <w:pPr>
              <w:spacing w:after="200"/>
              <w:ind w:left="1242" w:hanging="540"/>
              <w:jc w:val="both"/>
              <w:rPr>
                <w:sz w:val="24"/>
                <w:szCs w:val="24"/>
              </w:rPr>
            </w:pPr>
            <w:r w:rsidRPr="00C1054E">
              <w:rPr>
                <w:sz w:val="24"/>
                <w:szCs w:val="24"/>
              </w:rPr>
              <w:t xml:space="preserve">(c) </w:t>
            </w:r>
            <w:r w:rsidR="001359B1">
              <w:rPr>
                <w:sz w:val="24"/>
                <w:szCs w:val="24"/>
              </w:rPr>
              <w:t>l’Entrepreneur</w:t>
            </w:r>
            <w:r w:rsidRPr="00C1054E">
              <w:rPr>
                <w:sz w:val="24"/>
                <w:szCs w:val="24"/>
              </w:rPr>
              <w:t xml:space="preserve"> doit envoyer une réclamation finale dans un délai de 28 jours après la fin des effets résultant de l'évènement ou de la circonstance ou dans un délai proposé par </w:t>
            </w:r>
            <w:r w:rsidR="001359B1">
              <w:rPr>
                <w:sz w:val="24"/>
                <w:szCs w:val="24"/>
              </w:rPr>
              <w:t>l’Entrepreneur</w:t>
            </w:r>
            <w:r w:rsidRPr="00C1054E">
              <w:rPr>
                <w:sz w:val="24"/>
                <w:szCs w:val="24"/>
              </w:rPr>
              <w:t xml:space="preserve"> et approuvé par le </w:t>
            </w:r>
            <w:r w:rsidR="003D69A5">
              <w:rPr>
                <w:sz w:val="24"/>
                <w:szCs w:val="24"/>
              </w:rPr>
              <w:t>Directeur de projet</w:t>
            </w:r>
            <w:r w:rsidRPr="00C1054E">
              <w:rPr>
                <w:sz w:val="24"/>
                <w:szCs w:val="24"/>
              </w:rPr>
              <w:t xml:space="preserve">. </w:t>
            </w:r>
          </w:p>
          <w:p w14:paraId="01EC3642" w14:textId="0C397490" w:rsidR="00622FED" w:rsidRPr="00C1054E" w:rsidRDefault="00E90EE5" w:rsidP="00FA5896">
            <w:pPr>
              <w:spacing w:after="200"/>
              <w:ind w:left="720" w:hanging="720"/>
              <w:jc w:val="both"/>
              <w:rPr>
                <w:sz w:val="24"/>
                <w:szCs w:val="24"/>
              </w:rPr>
            </w:pPr>
            <w:r>
              <w:rPr>
                <w:sz w:val="24"/>
                <w:szCs w:val="24"/>
              </w:rPr>
              <w:tab/>
            </w:r>
            <w:r w:rsidR="00622FED" w:rsidRPr="00C1054E">
              <w:rPr>
                <w:sz w:val="24"/>
                <w:szCs w:val="24"/>
              </w:rPr>
              <w:t xml:space="preserve">Dans un délai de 42 jours après la réception d'une réclamation ou d'autres détails supplémentaires justifiant une réclamation antérieure, ou dans un délai proposé par le </w:t>
            </w:r>
            <w:r w:rsidR="003D69A5">
              <w:rPr>
                <w:sz w:val="24"/>
                <w:szCs w:val="24"/>
              </w:rPr>
              <w:t>Directeur de projet</w:t>
            </w:r>
            <w:r w:rsidR="00622FED" w:rsidRPr="00C1054E">
              <w:rPr>
                <w:sz w:val="24"/>
                <w:szCs w:val="24"/>
              </w:rPr>
              <w:t xml:space="preserve"> et approuvée par </w:t>
            </w:r>
            <w:r w:rsidR="001359B1">
              <w:rPr>
                <w:sz w:val="24"/>
                <w:szCs w:val="24"/>
              </w:rPr>
              <w:t>l’Entrepreneur</w:t>
            </w:r>
            <w:r w:rsidR="00622FED" w:rsidRPr="00C1054E">
              <w:rPr>
                <w:sz w:val="24"/>
                <w:szCs w:val="24"/>
              </w:rPr>
              <w:t xml:space="preserve">, le </w:t>
            </w:r>
            <w:r w:rsidR="003D69A5">
              <w:rPr>
                <w:sz w:val="24"/>
                <w:szCs w:val="24"/>
              </w:rPr>
              <w:t>Directeur de projet</w:t>
            </w:r>
            <w:r w:rsidR="00622FED" w:rsidRPr="00C1054E">
              <w:rPr>
                <w:sz w:val="24"/>
                <w:szCs w:val="24"/>
              </w:rPr>
              <w:t xml:space="preserve"> doit donner une réponse, avec des commentaires détaillés, approuvant ou rejetant la réclamation. Il peut également exiger des détails supplémentaires, mais doit toutefois donner sa réponse sur le principe de cette réclamation dans le délai susmentionné. </w:t>
            </w:r>
          </w:p>
          <w:p w14:paraId="5DEA2CFC" w14:textId="1F8997CB" w:rsidR="00622FED" w:rsidRPr="00C1054E" w:rsidRDefault="00DA7721" w:rsidP="00FA5896">
            <w:pPr>
              <w:spacing w:after="200"/>
              <w:ind w:left="720" w:hanging="720"/>
              <w:jc w:val="both"/>
              <w:rPr>
                <w:sz w:val="24"/>
                <w:szCs w:val="24"/>
              </w:rPr>
            </w:pPr>
            <w:r>
              <w:rPr>
                <w:sz w:val="24"/>
                <w:szCs w:val="24"/>
              </w:rPr>
              <w:tab/>
            </w:r>
            <w:r w:rsidR="00622FED" w:rsidRPr="00C1054E">
              <w:rPr>
                <w:sz w:val="24"/>
                <w:szCs w:val="24"/>
              </w:rPr>
              <w:t xml:space="preserve">Chaque Certificat de Paiement doit inclure les montants des réclamations pour lesquels des justificatifs acceptables ont été fournis afin de prouver leur bien-fondé conformément aux dispositions du Marché. A moins que et jusqu'à ce que les détails communiqués soient jugés suffisants pour justifier l'intégralité de la réclamation, </w:t>
            </w:r>
            <w:r w:rsidR="001359B1">
              <w:rPr>
                <w:sz w:val="24"/>
                <w:szCs w:val="24"/>
              </w:rPr>
              <w:t>l’Entrepreneur</w:t>
            </w:r>
            <w:r w:rsidR="00622FED" w:rsidRPr="00C1054E">
              <w:rPr>
                <w:sz w:val="24"/>
                <w:szCs w:val="24"/>
              </w:rPr>
              <w:t xml:space="preserve"> n'aura droit qu'au paiement de la partie de la réclamation dont il aura pu justifier le bien-fondé, le cas échéant. </w:t>
            </w:r>
          </w:p>
          <w:p w14:paraId="7BCCA36D" w14:textId="0F77FEDD" w:rsidR="00622FED" w:rsidRPr="00C1054E" w:rsidRDefault="00DA7721" w:rsidP="00FA5896">
            <w:pPr>
              <w:spacing w:after="200"/>
              <w:ind w:left="720" w:hanging="720"/>
              <w:jc w:val="both"/>
              <w:rPr>
                <w:sz w:val="24"/>
                <w:szCs w:val="24"/>
              </w:rPr>
            </w:pPr>
            <w:r>
              <w:rPr>
                <w:sz w:val="24"/>
                <w:szCs w:val="24"/>
              </w:rPr>
              <w:tab/>
            </w:r>
            <w:r w:rsidR="00622FED" w:rsidRPr="00C1054E">
              <w:rPr>
                <w:sz w:val="24"/>
                <w:szCs w:val="24"/>
              </w:rPr>
              <w:t xml:space="preserve">Le </w:t>
            </w:r>
            <w:r w:rsidR="003D69A5">
              <w:rPr>
                <w:sz w:val="24"/>
                <w:szCs w:val="24"/>
              </w:rPr>
              <w:t>Directeur de projet</w:t>
            </w:r>
            <w:r w:rsidR="00622FED" w:rsidRPr="00C1054E">
              <w:rPr>
                <w:sz w:val="24"/>
                <w:szCs w:val="24"/>
              </w:rPr>
              <w:t xml:space="preserve"> doit s’accorder avec </w:t>
            </w:r>
            <w:r w:rsidR="001359B1">
              <w:rPr>
                <w:sz w:val="24"/>
                <w:szCs w:val="24"/>
              </w:rPr>
              <w:t>l’Entrepreneur</w:t>
            </w:r>
            <w:r w:rsidR="00622FED" w:rsidRPr="00C1054E">
              <w:rPr>
                <w:sz w:val="24"/>
                <w:szCs w:val="24"/>
              </w:rPr>
              <w:t xml:space="preserve"> sur, ou estimer : (i) la prolongation (le cas échéant) du Délai d'achèvement (avant ou après son</w:t>
            </w:r>
            <w:r w:rsidR="004C0F84">
              <w:rPr>
                <w:sz w:val="24"/>
                <w:szCs w:val="24"/>
              </w:rPr>
              <w:t xml:space="preserve"> expiration) conformément à la c</w:t>
            </w:r>
            <w:r w:rsidR="00622FED" w:rsidRPr="00C1054E">
              <w:rPr>
                <w:sz w:val="24"/>
                <w:szCs w:val="24"/>
              </w:rPr>
              <w:t xml:space="preserve">lause </w:t>
            </w:r>
            <w:r w:rsidR="008028AD">
              <w:rPr>
                <w:sz w:val="24"/>
                <w:szCs w:val="24"/>
              </w:rPr>
              <w:t>40</w:t>
            </w:r>
            <w:r w:rsidR="00622FED" w:rsidRPr="00C1054E">
              <w:rPr>
                <w:sz w:val="24"/>
                <w:szCs w:val="24"/>
              </w:rPr>
              <w:t xml:space="preserve"> du CCAG, et/ou (ii) le paiement supplémentaire (s'il y en a) auquel </w:t>
            </w:r>
            <w:r w:rsidR="001359B1">
              <w:rPr>
                <w:sz w:val="24"/>
                <w:szCs w:val="24"/>
              </w:rPr>
              <w:t>l’Entrepreneur</w:t>
            </w:r>
            <w:r w:rsidR="00622FED" w:rsidRPr="00C1054E">
              <w:rPr>
                <w:sz w:val="24"/>
                <w:szCs w:val="24"/>
              </w:rPr>
              <w:t xml:space="preserve"> a droit selon le Marché. </w:t>
            </w:r>
          </w:p>
          <w:p w14:paraId="74A6824F" w14:textId="0DB6E0CC" w:rsidR="00622FED" w:rsidRDefault="00DA7721" w:rsidP="00FA5896">
            <w:pPr>
              <w:spacing w:after="200"/>
              <w:ind w:left="720" w:hanging="720"/>
              <w:jc w:val="both"/>
              <w:rPr>
                <w:sz w:val="24"/>
                <w:szCs w:val="24"/>
              </w:rPr>
            </w:pPr>
            <w:r>
              <w:rPr>
                <w:sz w:val="24"/>
                <w:szCs w:val="24"/>
              </w:rPr>
              <w:tab/>
            </w:r>
            <w:r w:rsidR="00622FED" w:rsidRPr="00C1054E">
              <w:rPr>
                <w:sz w:val="24"/>
                <w:szCs w:val="24"/>
              </w:rPr>
              <w:t xml:space="preserve">Les exigences de la présente Clause s'ajoutent à celles de toute autre Clause qui peut être applicable à une réclamation. Si </w:t>
            </w:r>
            <w:r w:rsidR="001359B1">
              <w:rPr>
                <w:sz w:val="24"/>
                <w:szCs w:val="24"/>
              </w:rPr>
              <w:t>l’Entrepreneur</w:t>
            </w:r>
            <w:r w:rsidR="00622FED" w:rsidRPr="00C1054E">
              <w:rPr>
                <w:sz w:val="24"/>
                <w:szCs w:val="24"/>
              </w:rPr>
              <w:t xml:space="preserve"> ne se conforme pas à la présente Clause ou une autre Clause relative à la réclamation, une prolongation des délais et/ou un paiement supplémentaire doit prendre en compte la mesure (le cas échéant) dans laquelle le manquement </w:t>
            </w:r>
            <w:r w:rsidR="009C6393">
              <w:rPr>
                <w:sz w:val="24"/>
                <w:szCs w:val="24"/>
              </w:rPr>
              <w:t>de l’Entrepreneur</w:t>
            </w:r>
            <w:r w:rsidR="00622FED" w:rsidRPr="00C1054E">
              <w:rPr>
                <w:sz w:val="24"/>
                <w:szCs w:val="24"/>
              </w:rPr>
              <w:t xml:space="preserve"> a empêché ou a compromis l'examen correct de la réclamation, à moins que la réclamation ne soit irrecevable en vertu du second par</w:t>
            </w:r>
            <w:r w:rsidR="00622FED">
              <w:rPr>
                <w:sz w:val="24"/>
                <w:szCs w:val="24"/>
              </w:rPr>
              <w:t xml:space="preserve">agraphe de la présente Clause. </w:t>
            </w:r>
          </w:p>
          <w:p w14:paraId="32E1F854" w14:textId="7EF37C32" w:rsidR="00622FED" w:rsidRDefault="00DA7721" w:rsidP="00FA5896">
            <w:pPr>
              <w:spacing w:after="200"/>
              <w:ind w:left="720" w:hanging="720"/>
              <w:jc w:val="both"/>
              <w:rPr>
                <w:sz w:val="24"/>
                <w:szCs w:val="24"/>
              </w:rPr>
            </w:pPr>
            <w:r>
              <w:rPr>
                <w:sz w:val="24"/>
                <w:szCs w:val="24"/>
              </w:rPr>
              <w:tab/>
            </w:r>
            <w:r w:rsidR="00622FED" w:rsidRPr="00C1054E">
              <w:rPr>
                <w:sz w:val="24"/>
                <w:szCs w:val="24"/>
              </w:rPr>
              <w:t xml:space="preserve">Dans le cas où les Parties ne peuvent trouver un accord sur le traitement de la réclamation, l’un ou l’autre Partie peut saisir le Bureau de Conciliation, en application de la Clause </w:t>
            </w:r>
            <w:r w:rsidR="004B1842">
              <w:rPr>
                <w:sz w:val="24"/>
                <w:szCs w:val="24"/>
              </w:rPr>
              <w:t>46</w:t>
            </w:r>
            <w:r w:rsidR="00622FED" w:rsidRPr="00C1054E">
              <w:rPr>
                <w:sz w:val="24"/>
                <w:szCs w:val="24"/>
              </w:rPr>
              <w:t xml:space="preserve"> du CCAG.</w:t>
            </w:r>
          </w:p>
        </w:tc>
      </w:tr>
      <w:tr w:rsidR="00622FED" w:rsidRPr="001178F4" w14:paraId="7AA4725E" w14:textId="77777777" w:rsidTr="008F394E">
        <w:trPr>
          <w:gridBefore w:val="1"/>
          <w:wBefore w:w="8" w:type="dxa"/>
        </w:trPr>
        <w:tc>
          <w:tcPr>
            <w:tcW w:w="2232" w:type="dxa"/>
          </w:tcPr>
          <w:p w14:paraId="04F290FB" w14:textId="0ED1AF58" w:rsidR="00622FED" w:rsidRPr="00C1054E" w:rsidRDefault="00622FED" w:rsidP="008F394E">
            <w:pPr>
              <w:pStyle w:val="Sec7H-1"/>
              <w:ind w:left="343"/>
            </w:pPr>
            <w:bookmarkStart w:id="755" w:name="_Toc274225592"/>
            <w:bookmarkStart w:id="756" w:name="_Toc274225797"/>
            <w:bookmarkStart w:id="757" w:name="_Toc274226483"/>
            <w:bookmarkStart w:id="758" w:name="_Toc107421524"/>
            <w:r w:rsidRPr="00C1054E">
              <w:t>Litiges et Arbitrage</w:t>
            </w:r>
            <w:bookmarkEnd w:id="755"/>
            <w:bookmarkEnd w:id="756"/>
            <w:bookmarkEnd w:id="757"/>
            <w:bookmarkEnd w:id="758"/>
          </w:p>
          <w:p w14:paraId="68B0AF7E" w14:textId="77777777" w:rsidR="00622FED" w:rsidRPr="001D008A" w:rsidRDefault="00622FED" w:rsidP="00622FED">
            <w:pPr>
              <w:pStyle w:val="Head42"/>
              <w:rPr>
                <w:szCs w:val="24"/>
              </w:rPr>
            </w:pPr>
          </w:p>
        </w:tc>
        <w:tc>
          <w:tcPr>
            <w:tcW w:w="7560" w:type="dxa"/>
          </w:tcPr>
          <w:p w14:paraId="5D496B75" w14:textId="77777777" w:rsidR="00622FED" w:rsidRPr="00FA5896" w:rsidRDefault="008028AD" w:rsidP="00FA5896">
            <w:pPr>
              <w:spacing w:after="200"/>
              <w:jc w:val="both"/>
              <w:rPr>
                <w:sz w:val="24"/>
                <w:szCs w:val="24"/>
                <w:lang w:eastAsia="en-US"/>
              </w:rPr>
            </w:pPr>
            <w:r w:rsidRPr="00FA5896">
              <w:rPr>
                <w:sz w:val="24"/>
                <w:szCs w:val="24"/>
                <w:lang w:eastAsia="en-US"/>
              </w:rPr>
              <w:t>46.1</w:t>
            </w:r>
            <w:r w:rsidRPr="00FA5896">
              <w:rPr>
                <w:sz w:val="24"/>
                <w:szCs w:val="24"/>
                <w:lang w:eastAsia="en-US"/>
              </w:rPr>
              <w:tab/>
            </w:r>
            <w:r w:rsidR="00622FED" w:rsidRPr="00FA5896">
              <w:rPr>
                <w:sz w:val="24"/>
                <w:szCs w:val="24"/>
                <w:u w:val="single"/>
                <w:lang w:eastAsia="en-US"/>
              </w:rPr>
              <w:t>Désignation et Constitution du Comité de Règlement des Différends</w:t>
            </w:r>
          </w:p>
          <w:p w14:paraId="64AC5CEA" w14:textId="1C3C11ED"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 xml:space="preserve">Les différends seront soumis à un Comité de Règlement des Différends (CRD) conformément aux dispositions de </w:t>
            </w:r>
            <w:r w:rsidR="00727221">
              <w:rPr>
                <w:sz w:val="24"/>
                <w:szCs w:val="24"/>
                <w:lang w:eastAsia="en-US"/>
              </w:rPr>
              <w:t xml:space="preserve">la </w:t>
            </w:r>
            <w:r w:rsidR="004B1842">
              <w:rPr>
                <w:sz w:val="24"/>
                <w:szCs w:val="24"/>
                <w:lang w:eastAsia="en-US"/>
              </w:rPr>
              <w:t>Sous-C</w:t>
            </w:r>
            <w:r w:rsidR="00727221">
              <w:rPr>
                <w:sz w:val="24"/>
                <w:szCs w:val="24"/>
                <w:lang w:eastAsia="en-US"/>
              </w:rPr>
              <w:t>lause</w:t>
            </w:r>
            <w:r w:rsidR="00622FED" w:rsidRPr="00C1054E">
              <w:rPr>
                <w:sz w:val="24"/>
                <w:szCs w:val="24"/>
                <w:lang w:eastAsia="en-US"/>
              </w:rPr>
              <w:t xml:space="preserve"> </w:t>
            </w:r>
            <w:r w:rsidR="008028AD">
              <w:rPr>
                <w:sz w:val="24"/>
                <w:szCs w:val="24"/>
                <w:lang w:eastAsia="en-US"/>
              </w:rPr>
              <w:t>46</w:t>
            </w:r>
            <w:r w:rsidR="00622FED" w:rsidRPr="00C1054E">
              <w:rPr>
                <w:sz w:val="24"/>
                <w:szCs w:val="24"/>
                <w:lang w:eastAsia="en-US"/>
              </w:rPr>
              <w:t>.3 du CCAG. Les Parties nommeront le ou les membres du CRD au plus tard à la date figurant au CCAP.</w:t>
            </w:r>
          </w:p>
          <w:p w14:paraId="43756F0C" w14:textId="34E66179"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Conformément aux dispositions du CCAP, le CRD comprendra soit une, soit trois personnes qualifiées (les « membres »</w:t>
            </w:r>
            <w:r w:rsidR="004B1842">
              <w:rPr>
                <w:sz w:val="24"/>
                <w:szCs w:val="24"/>
                <w:lang w:eastAsia="en-US"/>
              </w:rPr>
              <w:t xml:space="preserve"> </w:t>
            </w:r>
            <w:r w:rsidR="00622FED" w:rsidRPr="00C1054E">
              <w:rPr>
                <w:sz w:val="24"/>
                <w:szCs w:val="24"/>
                <w:lang w:eastAsia="en-US"/>
              </w:rPr>
              <w:t>ou « les membres du Comité</w:t>
            </w:r>
            <w:r w:rsidR="004B1842">
              <w:rPr>
                <w:sz w:val="24"/>
                <w:szCs w:val="24"/>
                <w:lang w:eastAsia="en-US"/>
              </w:rPr>
              <w:t xml:space="preserve"> </w:t>
            </w:r>
            <w:r w:rsidR="00622FED" w:rsidRPr="00C1054E">
              <w:rPr>
                <w:sz w:val="24"/>
                <w:szCs w:val="24"/>
                <w:lang w:eastAsia="en-US"/>
              </w:rPr>
              <w:t xml:space="preserve">»), qui devront </w:t>
            </w:r>
            <w:r w:rsidR="006854A9">
              <w:rPr>
                <w:sz w:val="24"/>
                <w:szCs w:val="24"/>
                <w:lang w:eastAsia="en-US"/>
              </w:rPr>
              <w:t>réunir les critères établis à la Sous-Clause 3 de l’Annexe A des Conditions Générales du Bureau de Conciliation.</w:t>
            </w:r>
            <w:r w:rsidR="00622FED" w:rsidRPr="00C1054E">
              <w:rPr>
                <w:sz w:val="24"/>
                <w:szCs w:val="24"/>
                <w:lang w:eastAsia="en-US"/>
              </w:rPr>
              <w:t xml:space="preserve"> Si le nombre des personnes constituant le Comité n’est pas défini au CCAP et que les Parties n’en conviennent autrement, le C</w:t>
            </w:r>
            <w:r w:rsidR="006854A9">
              <w:rPr>
                <w:sz w:val="24"/>
                <w:szCs w:val="24"/>
                <w:lang w:eastAsia="en-US"/>
              </w:rPr>
              <w:t>RD</w:t>
            </w:r>
            <w:r w:rsidR="00622FED" w:rsidRPr="00C1054E">
              <w:rPr>
                <w:sz w:val="24"/>
                <w:szCs w:val="24"/>
                <w:lang w:eastAsia="en-US"/>
              </w:rPr>
              <w:t xml:space="preserve"> sera constitué de trois personnes dont une exercera les fonctions de président du Comité.</w:t>
            </w:r>
          </w:p>
          <w:p w14:paraId="08342991" w14:textId="63E798FF" w:rsidR="006854A9" w:rsidRDefault="00DA7721" w:rsidP="006854A9">
            <w:pPr>
              <w:spacing w:after="200"/>
              <w:ind w:left="720" w:hanging="18"/>
              <w:jc w:val="both"/>
              <w:rPr>
                <w:sz w:val="24"/>
                <w:szCs w:val="24"/>
                <w:lang w:eastAsia="en-US"/>
              </w:rPr>
            </w:pPr>
            <w:r>
              <w:rPr>
                <w:sz w:val="24"/>
                <w:szCs w:val="24"/>
                <w:lang w:eastAsia="en-US"/>
              </w:rPr>
              <w:tab/>
            </w:r>
            <w:r w:rsidR="006854A9">
              <w:rPr>
                <w:sz w:val="24"/>
                <w:szCs w:val="24"/>
                <w:lang w:eastAsia="en-US"/>
              </w:rPr>
              <w:t>Si le Marché est passé avec un Entrepreneur étranger, les membres du CRD devront avoir la même nationalité que le Maître d’Ouvrage ou de l’Entrepreneur.</w:t>
            </w:r>
          </w:p>
          <w:p w14:paraId="0B320ABC" w14:textId="05361E46" w:rsidR="00622FED" w:rsidRPr="00C1054E" w:rsidRDefault="00622FED" w:rsidP="006854A9">
            <w:pPr>
              <w:spacing w:after="200"/>
              <w:ind w:left="720" w:hanging="18"/>
              <w:jc w:val="both"/>
              <w:rPr>
                <w:sz w:val="24"/>
                <w:szCs w:val="24"/>
                <w:lang w:eastAsia="en-US"/>
              </w:rPr>
            </w:pPr>
            <w:r w:rsidRPr="00C1054E">
              <w:rPr>
                <w:sz w:val="24"/>
                <w:szCs w:val="24"/>
                <w:lang w:eastAsia="en-US"/>
              </w:rPr>
              <w:t>Si les Parties n’ont pas conjointement nommé les membres du Comité dans les 21 jours précédant la date stipulée au CCAP, et si le CRD doit comprendre trois personnes, chacune des Parties désignera un membre du Comité, dont la nomination devra être approuvée par l’autre Partie. Les deux membres ainsi nommés devront en proposer un troisième qui sera nommé conjointement par les Parties et remplira les fonctions de président du Comité.</w:t>
            </w:r>
          </w:p>
          <w:p w14:paraId="19D28CF1" w14:textId="77777777"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Toutefois, si le CCAP contient une liste de membres éventuels du Comité, les membres du CRD seront choisis sur cette liste, à l’exception des personnes qui se trouveraient dans l’impossibilité d’accepter leur désignation ou n’y consentiraient pas.</w:t>
            </w:r>
          </w:p>
          <w:p w14:paraId="3D75A755" w14:textId="67F88608"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 xml:space="preserve">L’accord passé entre les Parties et le ou les membres du CRD incorporera par référence les </w:t>
            </w:r>
            <w:r w:rsidR="00622FED" w:rsidRPr="00C1054E">
              <w:rPr>
                <w:sz w:val="24"/>
                <w:szCs w:val="24"/>
              </w:rPr>
              <w:t>Conditions</w:t>
            </w:r>
            <w:r w:rsidR="00622FED" w:rsidRPr="00C1054E">
              <w:rPr>
                <w:sz w:val="24"/>
                <w:szCs w:val="24"/>
                <w:lang w:eastAsia="en-US"/>
              </w:rPr>
              <w:t xml:space="preserve"> Générales du CRD figurant en </w:t>
            </w:r>
            <w:r w:rsidR="00142615">
              <w:rPr>
                <w:sz w:val="24"/>
                <w:szCs w:val="24"/>
                <w:lang w:eastAsia="en-US"/>
              </w:rPr>
              <w:t>A</w:t>
            </w:r>
            <w:r w:rsidR="00622FED" w:rsidRPr="00C1054E">
              <w:rPr>
                <w:sz w:val="24"/>
                <w:szCs w:val="24"/>
                <w:lang w:eastAsia="en-US"/>
              </w:rPr>
              <w:t>nnexe A au CCAG, modifiées comme convenu entre les Parties et le ou les membres du Comité.</w:t>
            </w:r>
          </w:p>
          <w:p w14:paraId="65A1410B" w14:textId="77777777" w:rsidR="00622FED" w:rsidRPr="00C1054E"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Les conditions de rémunération du ou des membres du Comité ainsi que celle de tout expert que le CRD consultera le cas échéant seront déterminé</w:t>
            </w:r>
            <w:r w:rsidR="003D4D78">
              <w:rPr>
                <w:sz w:val="24"/>
                <w:szCs w:val="24"/>
                <w:lang w:eastAsia="en-US"/>
              </w:rPr>
              <w:t>es</w:t>
            </w:r>
            <w:r w:rsidR="00622FED" w:rsidRPr="00C1054E">
              <w:rPr>
                <w:sz w:val="24"/>
                <w:szCs w:val="24"/>
                <w:lang w:eastAsia="en-US"/>
              </w:rPr>
              <w:t xml:space="preserve"> conjointement </w:t>
            </w:r>
            <w:r w:rsidR="00622FED" w:rsidRPr="00C1054E">
              <w:rPr>
                <w:sz w:val="24"/>
                <w:szCs w:val="24"/>
              </w:rPr>
              <w:t>par</w:t>
            </w:r>
            <w:r w:rsidR="00622FED" w:rsidRPr="00C1054E">
              <w:rPr>
                <w:sz w:val="24"/>
                <w:szCs w:val="24"/>
                <w:lang w:eastAsia="en-US"/>
              </w:rPr>
              <w:t xml:space="preserve"> les Parties dans l’accord passé avec le ou les membres du CRD ou, le cas échéant, les experts. Chacune des Parties sera responsable du règlement de la moitié de la rémunération.</w:t>
            </w:r>
          </w:p>
          <w:p w14:paraId="764922AD" w14:textId="6B528536" w:rsidR="00622FED"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 xml:space="preserve">Si un membre du Comité refuse de remplir ses fonctions ou ne peut le faire par suite de décès, maladie ou incapacité, ou s’il a donné sa démission, ou s’il a été mis fin à ses fonctions, son remplaçant sera nommé dans les mêmes conditions que celles ayant régi sa propre nomination, telles qu’elles figurent </w:t>
            </w:r>
            <w:r w:rsidR="00142615">
              <w:rPr>
                <w:sz w:val="24"/>
                <w:szCs w:val="24"/>
                <w:lang w:eastAsia="en-US"/>
              </w:rPr>
              <w:t>dans cette Sous-Clause.</w:t>
            </w:r>
            <w:r w:rsidR="00622FED" w:rsidRPr="00C1054E">
              <w:rPr>
                <w:sz w:val="24"/>
                <w:szCs w:val="24"/>
                <w:lang w:eastAsia="en-US"/>
              </w:rPr>
              <w:t xml:space="preserve"> </w:t>
            </w:r>
          </w:p>
          <w:p w14:paraId="6EC44553" w14:textId="2A898066" w:rsidR="00622FED" w:rsidRDefault="00DA7721" w:rsidP="00FA5896">
            <w:pPr>
              <w:spacing w:after="200"/>
              <w:ind w:left="720" w:hanging="720"/>
              <w:jc w:val="both"/>
              <w:rPr>
                <w:sz w:val="24"/>
                <w:szCs w:val="24"/>
                <w:lang w:eastAsia="en-US"/>
              </w:rPr>
            </w:pPr>
            <w:r>
              <w:rPr>
                <w:sz w:val="24"/>
                <w:szCs w:val="24"/>
                <w:lang w:eastAsia="en-US"/>
              </w:rPr>
              <w:tab/>
            </w:r>
            <w:r w:rsidR="00622FED" w:rsidRPr="00C1054E">
              <w:rPr>
                <w:sz w:val="24"/>
                <w:szCs w:val="24"/>
                <w:lang w:eastAsia="en-US"/>
              </w:rPr>
              <w:t xml:space="preserve">Il peut être mis fin aux fonctions du ou des membres du Comité par accord entre les Parties, et non par décision unilatérale du </w:t>
            </w:r>
            <w:r w:rsidR="00601342">
              <w:rPr>
                <w:sz w:val="24"/>
                <w:szCs w:val="24"/>
                <w:lang w:eastAsia="en-US"/>
              </w:rPr>
              <w:t>Maître d’Ouvrage</w:t>
            </w:r>
            <w:r w:rsidR="00622FED" w:rsidRPr="00C1054E">
              <w:rPr>
                <w:sz w:val="24"/>
                <w:szCs w:val="24"/>
                <w:lang w:eastAsia="en-US"/>
              </w:rPr>
              <w:t xml:space="preserve"> ou </w:t>
            </w:r>
            <w:r w:rsidR="009C6393">
              <w:rPr>
                <w:sz w:val="24"/>
                <w:szCs w:val="24"/>
                <w:lang w:eastAsia="en-US"/>
              </w:rPr>
              <w:t>de l’Entrepreneur</w:t>
            </w:r>
            <w:r w:rsidR="00622FED" w:rsidRPr="00C1054E">
              <w:rPr>
                <w:sz w:val="24"/>
                <w:szCs w:val="24"/>
                <w:lang w:eastAsia="en-US"/>
              </w:rPr>
              <w:t xml:space="preserve">. A moins qu’il n’en soit convenu autrement entre les Parties, la constitution du Comité (et la nomination de chacun de ses membres) prendra fin lorsque le Certificat de Réception Opérationnelle aura été établi conformément à </w:t>
            </w:r>
            <w:r w:rsidR="00727221">
              <w:rPr>
                <w:sz w:val="24"/>
                <w:szCs w:val="24"/>
                <w:lang w:eastAsia="en-US"/>
              </w:rPr>
              <w:t xml:space="preserve">la </w:t>
            </w:r>
            <w:r w:rsidR="00142615">
              <w:rPr>
                <w:sz w:val="24"/>
                <w:szCs w:val="24"/>
                <w:lang w:eastAsia="en-US"/>
              </w:rPr>
              <w:t>Sous-C</w:t>
            </w:r>
            <w:r w:rsidR="00727221">
              <w:rPr>
                <w:sz w:val="24"/>
                <w:szCs w:val="24"/>
                <w:lang w:eastAsia="en-US"/>
              </w:rPr>
              <w:t>lause</w:t>
            </w:r>
            <w:r w:rsidR="00622FED" w:rsidRPr="00C1054E">
              <w:rPr>
                <w:sz w:val="24"/>
                <w:szCs w:val="24"/>
                <w:lang w:eastAsia="en-US"/>
              </w:rPr>
              <w:t xml:space="preserve"> </w:t>
            </w:r>
            <w:r w:rsidR="008028AD">
              <w:rPr>
                <w:sz w:val="24"/>
                <w:szCs w:val="24"/>
                <w:lang w:eastAsia="en-US"/>
              </w:rPr>
              <w:t>25.3</w:t>
            </w:r>
            <w:r w:rsidR="00622FED" w:rsidRPr="00C1054E">
              <w:rPr>
                <w:sz w:val="24"/>
                <w:szCs w:val="24"/>
                <w:lang w:eastAsia="en-US"/>
              </w:rPr>
              <w:t xml:space="preserve"> du CCAG.</w:t>
            </w:r>
          </w:p>
        </w:tc>
      </w:tr>
      <w:tr w:rsidR="00622FED" w:rsidRPr="001178F4" w14:paraId="79BE3144" w14:textId="77777777" w:rsidTr="008F394E">
        <w:trPr>
          <w:gridBefore w:val="1"/>
          <w:wBefore w:w="8" w:type="dxa"/>
        </w:trPr>
        <w:tc>
          <w:tcPr>
            <w:tcW w:w="2232" w:type="dxa"/>
          </w:tcPr>
          <w:p w14:paraId="11C46BAC" w14:textId="77777777" w:rsidR="00622FED" w:rsidRDefault="00622FED" w:rsidP="00622FED">
            <w:pPr>
              <w:pStyle w:val="Head42"/>
              <w:ind w:right="43"/>
              <w:outlineLvl w:val="2"/>
              <w:rPr>
                <w:szCs w:val="24"/>
              </w:rPr>
            </w:pPr>
          </w:p>
        </w:tc>
        <w:tc>
          <w:tcPr>
            <w:tcW w:w="7560" w:type="dxa"/>
          </w:tcPr>
          <w:p w14:paraId="37637223" w14:textId="77777777" w:rsidR="00622FED" w:rsidRPr="00C1054E" w:rsidRDefault="008028AD" w:rsidP="00FA5896">
            <w:pPr>
              <w:spacing w:after="200"/>
              <w:rPr>
                <w:sz w:val="24"/>
                <w:szCs w:val="24"/>
                <w:lang w:eastAsia="en-US"/>
              </w:rPr>
            </w:pPr>
            <w:r w:rsidRPr="00FA5896">
              <w:rPr>
                <w:sz w:val="24"/>
                <w:szCs w:val="24"/>
                <w:lang w:eastAsia="en-US"/>
              </w:rPr>
              <w:t>46.2</w:t>
            </w:r>
            <w:r w:rsidRPr="00FA5896">
              <w:rPr>
                <w:sz w:val="24"/>
                <w:szCs w:val="24"/>
                <w:lang w:eastAsia="en-US"/>
              </w:rPr>
              <w:tab/>
            </w:r>
            <w:r w:rsidR="00622FED" w:rsidRPr="00C1054E">
              <w:rPr>
                <w:sz w:val="24"/>
                <w:szCs w:val="24"/>
                <w:u w:val="single"/>
                <w:lang w:eastAsia="en-US"/>
              </w:rPr>
              <w:t>Absence d’accord sur la composition du CRD</w:t>
            </w:r>
          </w:p>
          <w:p w14:paraId="7D1E7B95" w14:textId="77777777" w:rsidR="00622FED" w:rsidRPr="00C1054E" w:rsidRDefault="00622FED" w:rsidP="00FA5896">
            <w:pPr>
              <w:spacing w:after="200"/>
              <w:ind w:left="720" w:hanging="18"/>
              <w:jc w:val="both"/>
              <w:rPr>
                <w:sz w:val="24"/>
                <w:szCs w:val="24"/>
                <w:lang w:eastAsia="en-US"/>
              </w:rPr>
            </w:pPr>
            <w:r w:rsidRPr="00C1054E">
              <w:rPr>
                <w:sz w:val="24"/>
                <w:szCs w:val="24"/>
                <w:lang w:eastAsia="en-US"/>
              </w:rPr>
              <w:t xml:space="preserve">Dans les </w:t>
            </w:r>
            <w:r w:rsidRPr="00C1054E">
              <w:rPr>
                <w:sz w:val="24"/>
                <w:szCs w:val="24"/>
              </w:rPr>
              <w:t>circonstances</w:t>
            </w:r>
            <w:r w:rsidRPr="00C1054E">
              <w:rPr>
                <w:sz w:val="24"/>
                <w:szCs w:val="24"/>
                <w:lang w:eastAsia="en-US"/>
              </w:rPr>
              <w:t xml:space="preserve"> suivantes :</w:t>
            </w:r>
          </w:p>
          <w:p w14:paraId="1577FF4A" w14:textId="1FD66B09" w:rsidR="00622FED" w:rsidRPr="00DA7721" w:rsidRDefault="00622FED" w:rsidP="00622B92">
            <w:pPr>
              <w:numPr>
                <w:ilvl w:val="0"/>
                <w:numId w:val="3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membre unique du CRD au plus tard à la date figurant à </w:t>
            </w:r>
            <w:r w:rsidR="00727221" w:rsidRPr="00DA7721">
              <w:rPr>
                <w:sz w:val="24"/>
                <w:szCs w:val="24"/>
                <w:lang w:eastAsia="en-US"/>
              </w:rPr>
              <w:t xml:space="preserve">la </w:t>
            </w:r>
            <w:r w:rsidR="00142615">
              <w:rPr>
                <w:sz w:val="24"/>
                <w:szCs w:val="24"/>
                <w:lang w:eastAsia="en-US"/>
              </w:rPr>
              <w:t>Sous-C</w:t>
            </w:r>
            <w:r w:rsidR="00727221" w:rsidRPr="00DA7721">
              <w:rPr>
                <w:sz w:val="24"/>
                <w:szCs w:val="24"/>
                <w:lang w:eastAsia="en-US"/>
              </w:rPr>
              <w:t>lause</w:t>
            </w:r>
            <w:r w:rsidRPr="00DA7721">
              <w:rPr>
                <w:sz w:val="24"/>
                <w:szCs w:val="24"/>
                <w:lang w:eastAsia="en-US"/>
              </w:rPr>
              <w:t xml:space="preserve"> </w:t>
            </w:r>
            <w:r w:rsidR="008028AD" w:rsidRPr="00DA7721">
              <w:rPr>
                <w:sz w:val="24"/>
                <w:szCs w:val="24"/>
                <w:lang w:eastAsia="en-US"/>
              </w:rPr>
              <w:t>46</w:t>
            </w:r>
            <w:r w:rsidRPr="00DA7721">
              <w:rPr>
                <w:sz w:val="24"/>
                <w:szCs w:val="24"/>
                <w:lang w:eastAsia="en-US"/>
              </w:rPr>
              <w:t xml:space="preserve">.1 du CCAG ; ou </w:t>
            </w:r>
          </w:p>
          <w:p w14:paraId="37896C9C" w14:textId="77777777" w:rsidR="00622FED" w:rsidRPr="00DA7721" w:rsidRDefault="00622FED" w:rsidP="00622B92">
            <w:pPr>
              <w:numPr>
                <w:ilvl w:val="0"/>
                <w:numId w:val="34"/>
              </w:numPr>
              <w:tabs>
                <w:tab w:val="clear" w:pos="720"/>
              </w:tabs>
              <w:spacing w:after="200"/>
              <w:ind w:left="1242" w:hanging="540"/>
              <w:jc w:val="both"/>
              <w:rPr>
                <w:sz w:val="24"/>
                <w:szCs w:val="24"/>
                <w:lang w:eastAsia="en-US"/>
              </w:rPr>
            </w:pPr>
            <w:r w:rsidRPr="00DA7721">
              <w:rPr>
                <w:sz w:val="24"/>
                <w:szCs w:val="24"/>
                <w:lang w:eastAsia="en-US"/>
              </w:rPr>
              <w:t xml:space="preserve">si l’une des deux Parties s’abstient de désigner un des membres du CRD (pour approbation par l’autre Partie) au plus tard à cette date ; ou </w:t>
            </w:r>
          </w:p>
          <w:p w14:paraId="2E187563" w14:textId="77777777" w:rsidR="00622FED" w:rsidRPr="00DA7721" w:rsidRDefault="00622FED" w:rsidP="00622B92">
            <w:pPr>
              <w:numPr>
                <w:ilvl w:val="0"/>
                <w:numId w:val="3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 troisième membre du CRD au plus tard à cette date; ou </w:t>
            </w:r>
          </w:p>
          <w:p w14:paraId="7B5C3333" w14:textId="77777777" w:rsidR="00622FED" w:rsidRPr="00DA7721" w:rsidRDefault="00622FED" w:rsidP="00622B92">
            <w:pPr>
              <w:numPr>
                <w:ilvl w:val="0"/>
                <w:numId w:val="34"/>
              </w:numPr>
              <w:tabs>
                <w:tab w:val="clear" w:pos="720"/>
              </w:tabs>
              <w:spacing w:after="200"/>
              <w:ind w:left="1242" w:hanging="540"/>
              <w:jc w:val="both"/>
              <w:rPr>
                <w:sz w:val="24"/>
                <w:szCs w:val="24"/>
                <w:lang w:eastAsia="en-US"/>
              </w:rPr>
            </w:pPr>
            <w:r w:rsidRPr="00DA7721">
              <w:rPr>
                <w:sz w:val="24"/>
                <w:szCs w:val="24"/>
                <w:lang w:eastAsia="en-US"/>
              </w:rPr>
              <w:t xml:space="preserve">si les Parties ne parviennent pas à s’entendre sur la nomination d’une personne en remplacement du membre unique ou d’un des trois membres du Comité dans les 42 jours suivant la date à laquelle le membre en question refuse de remplir ses fonctions ou se trouve dans l’impossibilité de le faire par suite de décès, maladie, incapacité ou démission, ou s’il a été mis fin à ses fonctions, </w:t>
            </w:r>
          </w:p>
          <w:p w14:paraId="1B251C5F" w14:textId="7FD4FB67" w:rsidR="00622FED" w:rsidRPr="00C1054E" w:rsidRDefault="00622FED" w:rsidP="00FA5896">
            <w:pPr>
              <w:spacing w:after="200"/>
              <w:ind w:left="702" w:hanging="18"/>
              <w:jc w:val="both"/>
              <w:rPr>
                <w:sz w:val="24"/>
                <w:szCs w:val="24"/>
                <w:u w:val="single"/>
                <w:lang w:eastAsia="en-US"/>
              </w:rPr>
            </w:pPr>
            <w:r w:rsidRPr="00C1054E">
              <w:rPr>
                <w:sz w:val="24"/>
                <w:szCs w:val="24"/>
                <w:lang w:eastAsia="en-US"/>
              </w:rPr>
              <w:t>l’Autorité de Nomination ou la personne désignée au CCAP, à la demande de l’une ou des deux Parties</w:t>
            </w:r>
            <w:r w:rsidR="00142615">
              <w:rPr>
                <w:sz w:val="24"/>
                <w:szCs w:val="24"/>
                <w:lang w:eastAsia="en-US"/>
              </w:rPr>
              <w:t>,</w:t>
            </w:r>
            <w:r w:rsidRPr="00C1054E">
              <w:rPr>
                <w:sz w:val="24"/>
                <w:szCs w:val="24"/>
                <w:lang w:eastAsia="en-US"/>
              </w:rPr>
              <w:t xml:space="preserve"> nommera le nouveau membre du CRD, après consultation de </w:t>
            </w:r>
            <w:r w:rsidRPr="00C1054E">
              <w:rPr>
                <w:sz w:val="24"/>
                <w:szCs w:val="24"/>
              </w:rPr>
              <w:t>chacune</w:t>
            </w:r>
            <w:r w:rsidRPr="00C1054E">
              <w:rPr>
                <w:sz w:val="24"/>
                <w:szCs w:val="24"/>
                <w:lang w:eastAsia="en-US"/>
              </w:rPr>
              <w:t xml:space="preserve"> d’entre elles. Chaque Partie sera responsable du règlement de la moitié de la rémunération de l’Autorité de Nomination ou de la personne désignée au CCAP.</w:t>
            </w:r>
          </w:p>
        </w:tc>
      </w:tr>
      <w:tr w:rsidR="00E53B21" w:rsidRPr="001178F4" w14:paraId="7C8A8E4A" w14:textId="77777777" w:rsidTr="008F394E">
        <w:trPr>
          <w:gridBefore w:val="1"/>
          <w:wBefore w:w="8" w:type="dxa"/>
        </w:trPr>
        <w:tc>
          <w:tcPr>
            <w:tcW w:w="2232" w:type="dxa"/>
          </w:tcPr>
          <w:p w14:paraId="1074E5DB" w14:textId="77777777" w:rsidR="00E53B21" w:rsidRDefault="00E53B21" w:rsidP="003D69A5">
            <w:pPr>
              <w:pStyle w:val="Head42"/>
              <w:rPr>
                <w:szCs w:val="24"/>
              </w:rPr>
            </w:pPr>
          </w:p>
        </w:tc>
        <w:tc>
          <w:tcPr>
            <w:tcW w:w="7560" w:type="dxa"/>
          </w:tcPr>
          <w:p w14:paraId="6FA2C89D" w14:textId="77777777" w:rsidR="00FA5896" w:rsidRDefault="00FA5896" w:rsidP="00FA5896">
            <w:pPr>
              <w:spacing w:after="200"/>
              <w:jc w:val="both"/>
              <w:rPr>
                <w:sz w:val="24"/>
                <w:szCs w:val="24"/>
                <w:lang w:eastAsia="en-US"/>
              </w:rPr>
            </w:pPr>
            <w:r w:rsidRPr="00FA5896">
              <w:rPr>
                <w:sz w:val="24"/>
                <w:szCs w:val="24"/>
                <w:lang w:eastAsia="en-US"/>
              </w:rPr>
              <w:t>46.3</w:t>
            </w:r>
            <w:r w:rsidRPr="00FA5896">
              <w:rPr>
                <w:sz w:val="24"/>
                <w:szCs w:val="24"/>
                <w:lang w:eastAsia="en-US"/>
              </w:rPr>
              <w:tab/>
            </w:r>
            <w:r w:rsidRPr="003D69A5">
              <w:rPr>
                <w:sz w:val="24"/>
                <w:szCs w:val="24"/>
                <w:u w:val="single"/>
                <w:lang w:eastAsia="en-US"/>
              </w:rPr>
              <w:t>Décision du Comité de Règlement des Différends</w:t>
            </w:r>
          </w:p>
          <w:p w14:paraId="52F728DE" w14:textId="77777777" w:rsidR="007B2620" w:rsidRPr="00181D39" w:rsidRDefault="00E53B21" w:rsidP="00FA5896">
            <w:pPr>
              <w:spacing w:after="200"/>
              <w:ind w:left="702"/>
              <w:jc w:val="both"/>
              <w:rPr>
                <w:sz w:val="24"/>
                <w:szCs w:val="24"/>
                <w:lang w:eastAsia="en-US"/>
              </w:rPr>
            </w:pPr>
            <w:r w:rsidRPr="00181D39">
              <w:rPr>
                <w:sz w:val="24"/>
                <w:szCs w:val="24"/>
                <w:lang w:eastAsia="en-US"/>
              </w:rPr>
              <w:t>Si un différend, de quelque nature que ce soit, s’élève entre les Parties en relation avec l’exécution du Marché,</w:t>
            </w:r>
            <w:r>
              <w:rPr>
                <w:sz w:val="24"/>
                <w:szCs w:val="24"/>
                <w:lang w:eastAsia="en-US"/>
              </w:rPr>
              <w:t xml:space="preserve"> </w:t>
            </w:r>
            <w:r w:rsidRPr="00181D39">
              <w:rPr>
                <w:sz w:val="24"/>
                <w:szCs w:val="24"/>
                <w:lang w:eastAsia="en-US"/>
              </w:rPr>
              <w:t xml:space="preserve">qu’il s’agisse d’un différend relatif à un certificat, une constatation, instruction, opinion ou évaluation, ou tout autre différend, </w:t>
            </w:r>
            <w:r w:rsidRPr="00181D39">
              <w:rPr>
                <w:sz w:val="24"/>
                <w:szCs w:val="24"/>
              </w:rPr>
              <w:t>chacune</w:t>
            </w:r>
            <w:r w:rsidRPr="00181D39">
              <w:rPr>
                <w:sz w:val="24"/>
                <w:szCs w:val="24"/>
                <w:lang w:eastAsia="en-US"/>
              </w:rPr>
              <w:t xml:space="preserve"> des Parties peut référer au CRD le différend par écrit avec copie à l’autre Partie et au </w:t>
            </w:r>
            <w:r w:rsidR="003D69A5">
              <w:rPr>
                <w:sz w:val="24"/>
                <w:szCs w:val="24"/>
                <w:lang w:eastAsia="en-US"/>
              </w:rPr>
              <w:t>Directeur de projet</w:t>
            </w:r>
            <w:r w:rsidRPr="00181D39">
              <w:rPr>
                <w:sz w:val="24"/>
                <w:szCs w:val="24"/>
                <w:lang w:eastAsia="en-US"/>
              </w:rPr>
              <w:t>, et ce par référen</w:t>
            </w:r>
            <w:r w:rsidR="00265FB5">
              <w:rPr>
                <w:sz w:val="24"/>
                <w:szCs w:val="24"/>
                <w:lang w:eastAsia="en-US"/>
              </w:rPr>
              <w:t xml:space="preserve">ce expresse au présent article.  </w:t>
            </w:r>
            <w:r w:rsidRPr="00181D39">
              <w:rPr>
                <w:sz w:val="24"/>
                <w:szCs w:val="24"/>
                <w:lang w:eastAsia="en-US"/>
              </w:rPr>
              <w:t>Si le CRD comprend trois membres, la date de réception de cette demande</w:t>
            </w:r>
            <w:r>
              <w:rPr>
                <w:sz w:val="24"/>
                <w:szCs w:val="24"/>
                <w:lang w:eastAsia="en-US"/>
              </w:rPr>
              <w:t xml:space="preserve"> </w:t>
            </w:r>
            <w:r w:rsidRPr="00181D39">
              <w:rPr>
                <w:sz w:val="24"/>
                <w:szCs w:val="24"/>
                <w:lang w:eastAsia="en-US"/>
              </w:rPr>
              <w:t xml:space="preserve">sera considérée comme étant celle où elle est parvenue au président du CRD. </w:t>
            </w:r>
          </w:p>
          <w:p w14:paraId="6EE7B3F9" w14:textId="77777777" w:rsidR="00E53B21" w:rsidRPr="00181D39" w:rsidRDefault="00E53B21" w:rsidP="00FA5896">
            <w:pPr>
              <w:spacing w:after="200"/>
              <w:ind w:left="702"/>
              <w:jc w:val="both"/>
              <w:rPr>
                <w:sz w:val="24"/>
                <w:szCs w:val="24"/>
                <w:lang w:eastAsia="en-US"/>
              </w:rPr>
            </w:pPr>
            <w:r w:rsidRPr="00181D39">
              <w:rPr>
                <w:sz w:val="24"/>
                <w:szCs w:val="24"/>
                <w:lang w:eastAsia="en-US"/>
              </w:rPr>
              <w:t xml:space="preserve">Chacune des Parties mettra à la disposition du CRD toute information </w:t>
            </w:r>
            <w:r w:rsidRPr="00181D39">
              <w:rPr>
                <w:sz w:val="24"/>
                <w:szCs w:val="24"/>
              </w:rPr>
              <w:t>complémentaire</w:t>
            </w:r>
            <w:r w:rsidRPr="00181D39">
              <w:rPr>
                <w:sz w:val="24"/>
                <w:szCs w:val="24"/>
                <w:lang w:eastAsia="en-US"/>
              </w:rPr>
              <w:t>, donnera accès au Site, et mettra à la disposition</w:t>
            </w:r>
            <w:r>
              <w:rPr>
                <w:sz w:val="24"/>
                <w:szCs w:val="24"/>
                <w:lang w:eastAsia="en-US"/>
              </w:rPr>
              <w:t xml:space="preserve"> </w:t>
            </w:r>
            <w:r w:rsidRPr="00181D39">
              <w:rPr>
                <w:sz w:val="24"/>
                <w:szCs w:val="24"/>
                <w:lang w:eastAsia="en-US"/>
              </w:rPr>
              <w:t>du CRD les moyens que celui-ci pourra requérir afin de régler le différend en question. Le CRD ne sera pas considéré comme intervenant en tant qu’arbitre.</w:t>
            </w:r>
          </w:p>
          <w:p w14:paraId="49F043CE" w14:textId="740B535D" w:rsidR="00E53B21" w:rsidRPr="00181D39" w:rsidRDefault="00E53B21" w:rsidP="00FA5896">
            <w:pPr>
              <w:spacing w:after="200"/>
              <w:ind w:left="702"/>
              <w:jc w:val="both"/>
              <w:rPr>
                <w:sz w:val="24"/>
                <w:szCs w:val="24"/>
                <w:lang w:eastAsia="en-US"/>
              </w:rPr>
            </w:pPr>
            <w:r w:rsidRPr="00181D39">
              <w:rPr>
                <w:sz w:val="24"/>
                <w:szCs w:val="24"/>
                <w:lang w:eastAsia="en-US"/>
              </w:rPr>
              <w:t xml:space="preserve">Dans les 84 jours suivant la date de la demande présentée au CRD, ou dans tout autre délai proposé par le CRD et accepté par les deux Parties, le CRD formulera sa décision, qui sera motivée et fera expressément référence au présent article. </w:t>
            </w:r>
            <w:r w:rsidRPr="00181D39">
              <w:rPr>
                <w:sz w:val="24"/>
                <w:szCs w:val="24"/>
              </w:rPr>
              <w:t>Cette</w:t>
            </w:r>
            <w:r w:rsidRPr="00181D39">
              <w:rPr>
                <w:sz w:val="24"/>
                <w:szCs w:val="24"/>
                <w:lang w:eastAsia="en-US"/>
              </w:rPr>
              <w:t xml:space="preserve"> décision engagera les Parties, qui la mettront sur le champ à exécution moins qu’elle ne soit modifiée par accord amiable ou décision arbitrale ainsi qu’indiqué ci-après. A moins que le Marché n’ait été</w:t>
            </w:r>
            <w:r>
              <w:rPr>
                <w:sz w:val="24"/>
                <w:szCs w:val="24"/>
                <w:lang w:eastAsia="en-US"/>
              </w:rPr>
              <w:t xml:space="preserve"> </w:t>
            </w:r>
            <w:r w:rsidR="003D4D78">
              <w:rPr>
                <w:sz w:val="24"/>
                <w:szCs w:val="24"/>
                <w:lang w:eastAsia="en-US"/>
              </w:rPr>
              <w:t xml:space="preserve">annulé </w:t>
            </w:r>
            <w:r w:rsidRPr="00181D39">
              <w:rPr>
                <w:sz w:val="24"/>
                <w:szCs w:val="24"/>
                <w:lang w:eastAsia="en-US"/>
              </w:rPr>
              <w:t xml:space="preserve"> ou résilié, </w:t>
            </w:r>
            <w:r w:rsidR="001359B1">
              <w:rPr>
                <w:sz w:val="24"/>
                <w:szCs w:val="24"/>
                <w:lang w:eastAsia="en-US"/>
              </w:rPr>
              <w:t>l’Entrepreneur</w:t>
            </w:r>
            <w:r w:rsidRPr="00181D39">
              <w:rPr>
                <w:sz w:val="24"/>
                <w:szCs w:val="24"/>
                <w:lang w:eastAsia="en-US"/>
              </w:rPr>
              <w:t xml:space="preserve"> devra poursuivre l’exécution des Installations conformément aux termes du Marché.</w:t>
            </w:r>
          </w:p>
          <w:p w14:paraId="2166027D" w14:textId="2F66DA65" w:rsidR="00E53B21" w:rsidRPr="00181D39" w:rsidRDefault="00E53B21" w:rsidP="00FA5896">
            <w:pPr>
              <w:spacing w:after="200"/>
              <w:ind w:left="702"/>
              <w:jc w:val="both"/>
              <w:rPr>
                <w:sz w:val="24"/>
                <w:szCs w:val="24"/>
                <w:lang w:eastAsia="en-US"/>
              </w:rPr>
            </w:pPr>
            <w:r w:rsidRPr="00181D39">
              <w:rPr>
                <w:sz w:val="24"/>
                <w:szCs w:val="24"/>
                <w:lang w:eastAsia="en-US"/>
              </w:rPr>
              <w:t xml:space="preserve">Si l’une des Partie n’est pas satisfaite de la décision du </w:t>
            </w:r>
            <w:r w:rsidR="003457F5" w:rsidRPr="00181D39">
              <w:rPr>
                <w:sz w:val="24"/>
                <w:szCs w:val="24"/>
                <w:lang w:eastAsia="en-US"/>
              </w:rPr>
              <w:t>CRD,</w:t>
            </w:r>
            <w:r w:rsidRPr="00181D39">
              <w:rPr>
                <w:sz w:val="24"/>
                <w:szCs w:val="24"/>
                <w:lang w:eastAsia="en-US"/>
              </w:rPr>
              <w:t xml:space="preserve"> elle pourra dans les 28 jours suivant la réception de la décision en question, en informer l’autre Partie et lui notifier son intention de soumettre le différend à l’arbitrage. Si le CRD </w:t>
            </w:r>
            <w:r w:rsidR="003457F5" w:rsidRPr="00181D39">
              <w:rPr>
                <w:sz w:val="24"/>
                <w:szCs w:val="24"/>
                <w:lang w:eastAsia="en-US"/>
              </w:rPr>
              <w:t>n</w:t>
            </w:r>
            <w:r w:rsidR="003457F5">
              <w:rPr>
                <w:sz w:val="24"/>
                <w:szCs w:val="24"/>
                <w:lang w:eastAsia="en-US"/>
              </w:rPr>
              <w:t>’arriv</w:t>
            </w:r>
            <w:r w:rsidR="003457F5" w:rsidRPr="00181D39">
              <w:rPr>
                <w:sz w:val="24"/>
                <w:szCs w:val="24"/>
                <w:lang w:eastAsia="en-US"/>
              </w:rPr>
              <w:t>e pas</w:t>
            </w:r>
            <w:r w:rsidRPr="00181D39">
              <w:rPr>
                <w:sz w:val="24"/>
                <w:szCs w:val="24"/>
                <w:lang w:eastAsia="en-US"/>
              </w:rPr>
              <w:t xml:space="preserve"> à  une décision dans les 84 jours (ou toute autre délai convenu entre les Parties) suivant sa saisine, chacune des Parties pourra, à l’issue d’une période additionnelle de 28 jours, informer l’autre Partie de son désaccord</w:t>
            </w:r>
            <w:r>
              <w:rPr>
                <w:sz w:val="24"/>
                <w:szCs w:val="24"/>
                <w:lang w:eastAsia="en-US"/>
              </w:rPr>
              <w:t xml:space="preserve"> </w:t>
            </w:r>
            <w:r w:rsidRPr="00181D39">
              <w:rPr>
                <w:sz w:val="24"/>
                <w:szCs w:val="24"/>
                <w:lang w:eastAsia="en-US"/>
              </w:rPr>
              <w:t>et lui notifier son intention de soumettre le différend à l’arbitrage.</w:t>
            </w:r>
          </w:p>
          <w:p w14:paraId="617A4847" w14:textId="4C0D173C" w:rsidR="00E53B21" w:rsidRPr="00181D39" w:rsidRDefault="00E53B21" w:rsidP="00FA5896">
            <w:pPr>
              <w:spacing w:after="200"/>
              <w:ind w:left="702"/>
              <w:jc w:val="both"/>
              <w:rPr>
                <w:sz w:val="24"/>
                <w:szCs w:val="24"/>
                <w:lang w:eastAsia="en-US"/>
              </w:rPr>
            </w:pPr>
            <w:r w:rsidRPr="00181D39">
              <w:rPr>
                <w:sz w:val="24"/>
                <w:szCs w:val="24"/>
                <w:lang w:eastAsia="en-US"/>
              </w:rPr>
              <w:t xml:space="preserve">Dans les deux cas, la notification de ce désaccord mentionnera qu’elle est soumise </w:t>
            </w:r>
            <w:r w:rsidRPr="00181D39">
              <w:rPr>
                <w:sz w:val="24"/>
                <w:szCs w:val="24"/>
              </w:rPr>
              <w:t>conformément</w:t>
            </w:r>
            <w:r w:rsidRPr="00181D39">
              <w:rPr>
                <w:sz w:val="24"/>
                <w:szCs w:val="24"/>
                <w:lang w:eastAsia="en-US"/>
              </w:rPr>
              <w:t xml:space="preserve"> au présent article, et détaillera l’objet du</w:t>
            </w:r>
            <w:r>
              <w:rPr>
                <w:sz w:val="24"/>
                <w:szCs w:val="24"/>
                <w:lang w:eastAsia="en-US"/>
              </w:rPr>
              <w:t xml:space="preserve"> </w:t>
            </w:r>
            <w:r w:rsidRPr="00181D39">
              <w:rPr>
                <w:sz w:val="24"/>
                <w:szCs w:val="24"/>
                <w:lang w:eastAsia="en-US"/>
              </w:rPr>
              <w:t xml:space="preserve">différend ainsi que les motifs de désaccord. Excepté comme il en est disposé aux </w:t>
            </w:r>
            <w:r w:rsidR="003457F5">
              <w:rPr>
                <w:sz w:val="24"/>
                <w:szCs w:val="24"/>
                <w:lang w:eastAsia="en-US"/>
              </w:rPr>
              <w:t>Sous-C</w:t>
            </w:r>
            <w:r w:rsidR="003D69A5">
              <w:rPr>
                <w:sz w:val="24"/>
                <w:szCs w:val="24"/>
                <w:lang w:eastAsia="en-US"/>
              </w:rPr>
              <w:t>lauses 46.6 et 46.7</w:t>
            </w:r>
            <w:r w:rsidRPr="00181D39">
              <w:rPr>
                <w:sz w:val="24"/>
                <w:szCs w:val="24"/>
                <w:lang w:eastAsia="en-US"/>
              </w:rPr>
              <w:t>, aucune Partie ne pourra soumettre un différend à l’arbitrage à moins que le désaccord en question</w:t>
            </w:r>
            <w:r>
              <w:rPr>
                <w:sz w:val="24"/>
                <w:szCs w:val="24"/>
                <w:lang w:eastAsia="en-US"/>
              </w:rPr>
              <w:t xml:space="preserve"> </w:t>
            </w:r>
            <w:r w:rsidRPr="00181D39">
              <w:rPr>
                <w:sz w:val="24"/>
                <w:szCs w:val="24"/>
                <w:lang w:eastAsia="en-US"/>
              </w:rPr>
              <w:t>notice n’ait été notifié conformément au présent article.</w:t>
            </w:r>
          </w:p>
          <w:p w14:paraId="2B33C7F3" w14:textId="5D906262" w:rsidR="00E53B21" w:rsidRDefault="00E53B21" w:rsidP="00FA5896">
            <w:pPr>
              <w:spacing w:after="200"/>
              <w:ind w:left="702"/>
              <w:jc w:val="both"/>
              <w:rPr>
                <w:sz w:val="24"/>
                <w:szCs w:val="24"/>
              </w:rPr>
            </w:pPr>
            <w:r w:rsidRPr="00181D39">
              <w:rPr>
                <w:sz w:val="24"/>
                <w:szCs w:val="24"/>
                <w:lang w:eastAsia="en-US"/>
              </w:rPr>
              <w:t>Si le CRD a</w:t>
            </w:r>
            <w:r w:rsidR="001159E3">
              <w:rPr>
                <w:sz w:val="24"/>
                <w:szCs w:val="24"/>
                <w:lang w:eastAsia="en-US"/>
              </w:rPr>
              <w:t xml:space="preserve">rrive </w:t>
            </w:r>
            <w:r w:rsidR="003457F5">
              <w:rPr>
                <w:sz w:val="24"/>
                <w:szCs w:val="24"/>
                <w:lang w:eastAsia="en-US"/>
              </w:rPr>
              <w:t xml:space="preserve">à </w:t>
            </w:r>
            <w:r w:rsidR="003457F5" w:rsidRPr="00181D39">
              <w:rPr>
                <w:sz w:val="24"/>
                <w:szCs w:val="24"/>
                <w:lang w:eastAsia="en-US"/>
              </w:rPr>
              <w:t>une</w:t>
            </w:r>
            <w:r w:rsidRPr="00181D39">
              <w:rPr>
                <w:sz w:val="24"/>
                <w:szCs w:val="24"/>
                <w:lang w:eastAsia="en-US"/>
              </w:rPr>
              <w:t xml:space="preserve"> décision relative à un différend et l’a soumise à chacune des Parties, et qu’aucune des deux Parties n’a notifié son désaccord dans les 28 jours suivant la réception de la décision du CRD, cette décision deviendra définitive et engagera les Parties.</w:t>
            </w:r>
          </w:p>
        </w:tc>
      </w:tr>
      <w:tr w:rsidR="00E53B21" w:rsidRPr="001178F4" w14:paraId="75256105" w14:textId="77777777" w:rsidTr="008F394E">
        <w:trPr>
          <w:gridBefore w:val="1"/>
          <w:wBefore w:w="8" w:type="dxa"/>
        </w:trPr>
        <w:tc>
          <w:tcPr>
            <w:tcW w:w="2232" w:type="dxa"/>
          </w:tcPr>
          <w:p w14:paraId="6A81A4FE" w14:textId="77777777" w:rsidR="00E53B21" w:rsidRPr="00C12463" w:rsidRDefault="00E53B21" w:rsidP="004606A4">
            <w:pPr>
              <w:pStyle w:val="Head42"/>
              <w:rPr>
                <w:szCs w:val="24"/>
              </w:rPr>
            </w:pPr>
          </w:p>
        </w:tc>
        <w:tc>
          <w:tcPr>
            <w:tcW w:w="7560" w:type="dxa"/>
          </w:tcPr>
          <w:p w14:paraId="0AA384B6" w14:textId="77777777" w:rsidR="00FA5896" w:rsidRDefault="00FA5896" w:rsidP="00FA5896">
            <w:pPr>
              <w:spacing w:after="200"/>
              <w:ind w:left="702" w:hanging="702"/>
              <w:jc w:val="both"/>
              <w:rPr>
                <w:sz w:val="24"/>
                <w:szCs w:val="24"/>
                <w:lang w:eastAsia="en-US"/>
              </w:rPr>
            </w:pPr>
            <w:r w:rsidRPr="00FA5896">
              <w:rPr>
                <w:sz w:val="24"/>
                <w:szCs w:val="24"/>
                <w:lang w:eastAsia="en-US"/>
              </w:rPr>
              <w:t>46.4</w:t>
            </w:r>
            <w:r w:rsidRPr="00FA5896">
              <w:rPr>
                <w:sz w:val="24"/>
                <w:szCs w:val="24"/>
                <w:lang w:eastAsia="en-US"/>
              </w:rPr>
              <w:tab/>
            </w:r>
            <w:r w:rsidRPr="003D69A5">
              <w:rPr>
                <w:sz w:val="24"/>
                <w:szCs w:val="24"/>
                <w:u w:val="single"/>
                <w:lang w:eastAsia="en-US"/>
              </w:rPr>
              <w:t>Règlement amiable des différends</w:t>
            </w:r>
          </w:p>
          <w:p w14:paraId="3E26E4D4" w14:textId="024D8930" w:rsidR="00E53B21" w:rsidRDefault="00E53B21" w:rsidP="00FA5896">
            <w:pPr>
              <w:spacing w:after="200"/>
              <w:ind w:left="702"/>
              <w:jc w:val="both"/>
              <w:rPr>
                <w:sz w:val="24"/>
                <w:szCs w:val="24"/>
              </w:rPr>
            </w:pPr>
            <w:r w:rsidRPr="00317234">
              <w:rPr>
                <w:sz w:val="24"/>
                <w:szCs w:val="24"/>
                <w:lang w:eastAsia="en-US"/>
              </w:rPr>
              <w:t xml:space="preserve">Lorsqu’un désaccord a été notifié par écrit conformément aux dispositions de </w:t>
            </w:r>
            <w:r w:rsidR="00727221">
              <w:rPr>
                <w:sz w:val="24"/>
                <w:szCs w:val="24"/>
                <w:lang w:eastAsia="en-US"/>
              </w:rPr>
              <w:t xml:space="preserve">la </w:t>
            </w:r>
            <w:r w:rsidR="003457F5">
              <w:rPr>
                <w:sz w:val="24"/>
                <w:szCs w:val="24"/>
                <w:lang w:eastAsia="en-US"/>
              </w:rPr>
              <w:t>Sous-C</w:t>
            </w:r>
            <w:r w:rsidR="00727221">
              <w:rPr>
                <w:sz w:val="24"/>
                <w:szCs w:val="24"/>
                <w:lang w:eastAsia="en-US"/>
              </w:rPr>
              <w:t>lause</w:t>
            </w:r>
            <w:r w:rsidRPr="00317234">
              <w:rPr>
                <w:sz w:val="24"/>
                <w:szCs w:val="24"/>
                <w:lang w:eastAsia="en-US"/>
              </w:rPr>
              <w:t xml:space="preserve"> </w:t>
            </w:r>
            <w:r w:rsidR="007B2620">
              <w:rPr>
                <w:sz w:val="24"/>
                <w:szCs w:val="24"/>
                <w:lang w:eastAsia="en-US"/>
              </w:rPr>
              <w:t>4</w:t>
            </w:r>
            <w:r w:rsidR="003D69A5">
              <w:rPr>
                <w:sz w:val="24"/>
                <w:szCs w:val="24"/>
                <w:lang w:eastAsia="en-US"/>
              </w:rPr>
              <w:t>6.3</w:t>
            </w:r>
            <w:r w:rsidRPr="00317234">
              <w:rPr>
                <w:sz w:val="24"/>
                <w:szCs w:val="24"/>
                <w:lang w:eastAsia="en-US"/>
              </w:rPr>
              <w:t xml:space="preserve"> ci-dessus, les deux Parties devront s’efforcer de régler leur différend à l’amiable avant le </w:t>
            </w:r>
            <w:r w:rsidRPr="00317234">
              <w:rPr>
                <w:sz w:val="24"/>
                <w:szCs w:val="24"/>
              </w:rPr>
              <w:t>commencement</w:t>
            </w:r>
            <w:r w:rsidRPr="00317234">
              <w:rPr>
                <w:sz w:val="24"/>
                <w:szCs w:val="24"/>
                <w:lang w:eastAsia="en-US"/>
              </w:rPr>
              <w:t xml:space="preserve"> de la procédure d’arbitrage. Toutefois, à moins que les deux Parties n’en conviennent autrement, la procédure d’arbitrage pourra commencer à partir du 56</w:t>
            </w:r>
            <w:r w:rsidRPr="00317234">
              <w:rPr>
                <w:sz w:val="24"/>
                <w:szCs w:val="24"/>
                <w:vertAlign w:val="superscript"/>
                <w:lang w:eastAsia="en-US"/>
              </w:rPr>
              <w:t>ième</w:t>
            </w:r>
            <w:r w:rsidRPr="00317234">
              <w:rPr>
                <w:sz w:val="24"/>
                <w:szCs w:val="24"/>
                <w:lang w:eastAsia="en-US"/>
              </w:rPr>
              <w:t xml:space="preserve"> jour suivant la date où le désaccord et l’intention d’engager l’arbitrage ont été notifiés, même si aucune tentative de règlement amiable n’a été effectuée</w:t>
            </w:r>
            <w:r>
              <w:rPr>
                <w:sz w:val="24"/>
                <w:szCs w:val="24"/>
                <w:lang w:eastAsia="en-US"/>
              </w:rPr>
              <w:t>.</w:t>
            </w:r>
          </w:p>
        </w:tc>
      </w:tr>
      <w:tr w:rsidR="004628A5" w:rsidRPr="001178F4" w14:paraId="161AE66C" w14:textId="77777777" w:rsidTr="008F394E">
        <w:trPr>
          <w:gridBefore w:val="1"/>
          <w:wBefore w:w="8" w:type="dxa"/>
        </w:trPr>
        <w:tc>
          <w:tcPr>
            <w:tcW w:w="2232" w:type="dxa"/>
          </w:tcPr>
          <w:p w14:paraId="3607EC03" w14:textId="77777777" w:rsidR="004628A5" w:rsidRDefault="004628A5" w:rsidP="003D69A5">
            <w:pPr>
              <w:pStyle w:val="Head42"/>
              <w:rPr>
                <w:szCs w:val="24"/>
              </w:rPr>
            </w:pPr>
          </w:p>
        </w:tc>
        <w:tc>
          <w:tcPr>
            <w:tcW w:w="7560" w:type="dxa"/>
          </w:tcPr>
          <w:p w14:paraId="68F5F7D8" w14:textId="77777777" w:rsidR="003D69A5" w:rsidRDefault="003D69A5" w:rsidP="00FA5896">
            <w:pPr>
              <w:spacing w:after="200"/>
              <w:rPr>
                <w:sz w:val="24"/>
                <w:szCs w:val="24"/>
              </w:rPr>
            </w:pPr>
            <w:r w:rsidRPr="00FA5896">
              <w:rPr>
                <w:sz w:val="24"/>
                <w:szCs w:val="24"/>
                <w:lang w:eastAsia="en-US"/>
              </w:rPr>
              <w:t>46.5</w:t>
            </w:r>
            <w:r w:rsidRPr="00FA5896">
              <w:rPr>
                <w:sz w:val="24"/>
                <w:szCs w:val="24"/>
                <w:lang w:eastAsia="en-US"/>
              </w:rPr>
              <w:tab/>
            </w:r>
            <w:r w:rsidRPr="003D69A5">
              <w:rPr>
                <w:sz w:val="24"/>
                <w:szCs w:val="24"/>
                <w:u w:val="single"/>
                <w:lang w:eastAsia="en-US"/>
              </w:rPr>
              <w:t>Arbitrage</w:t>
            </w:r>
          </w:p>
          <w:p w14:paraId="3F32019F" w14:textId="77777777" w:rsidR="00244207" w:rsidRPr="00317234" w:rsidRDefault="00E53B21" w:rsidP="00FA5896">
            <w:pPr>
              <w:spacing w:after="200"/>
              <w:ind w:left="702"/>
              <w:jc w:val="both"/>
              <w:rPr>
                <w:sz w:val="24"/>
                <w:szCs w:val="24"/>
                <w:lang w:eastAsia="en-US"/>
              </w:rPr>
            </w:pPr>
            <w:r w:rsidRPr="00317234">
              <w:rPr>
                <w:sz w:val="24"/>
                <w:szCs w:val="24"/>
                <w:lang w:eastAsia="en-US"/>
              </w:rPr>
              <w:t xml:space="preserve">A moins que le CCAP n’en dispose autrement, tout différend qui n’a pas été réglé à l’amiable et pour </w:t>
            </w:r>
            <w:r w:rsidRPr="00317234">
              <w:rPr>
                <w:sz w:val="24"/>
                <w:szCs w:val="24"/>
              </w:rPr>
              <w:t>lequel</w:t>
            </w:r>
            <w:r w:rsidRPr="00317234">
              <w:rPr>
                <w:sz w:val="24"/>
                <w:szCs w:val="24"/>
                <w:lang w:eastAsia="en-US"/>
              </w:rPr>
              <w:t xml:space="preserve"> la décision du CRD (le cas échéant) n’est pas devenue définitive et obligatoire</w:t>
            </w:r>
            <w:r>
              <w:rPr>
                <w:sz w:val="24"/>
                <w:szCs w:val="24"/>
                <w:lang w:eastAsia="en-US"/>
              </w:rPr>
              <w:t xml:space="preserve"> </w:t>
            </w:r>
            <w:r w:rsidRPr="00317234">
              <w:rPr>
                <w:sz w:val="24"/>
                <w:szCs w:val="24"/>
                <w:lang w:eastAsia="en-US"/>
              </w:rPr>
              <w:t>sera tranché en dernier ressort par arbitrage.</w:t>
            </w:r>
            <w:r>
              <w:rPr>
                <w:sz w:val="24"/>
                <w:szCs w:val="24"/>
                <w:lang w:eastAsia="en-US"/>
              </w:rPr>
              <w:t xml:space="preserve"> </w:t>
            </w:r>
            <w:r w:rsidRPr="00317234">
              <w:rPr>
                <w:sz w:val="24"/>
                <w:szCs w:val="24"/>
                <w:lang w:eastAsia="en-US"/>
              </w:rPr>
              <w:t>A moins qu’il n’en soit convenu autrement entre les Parties, l’arbitrage se déroulera de la façon suivante :</w:t>
            </w:r>
          </w:p>
          <w:p w14:paraId="7C74F6AB" w14:textId="7394AA36" w:rsidR="00244207" w:rsidRPr="00DA7721" w:rsidRDefault="00244207" w:rsidP="00622B92">
            <w:pPr>
              <w:numPr>
                <w:ilvl w:val="0"/>
                <w:numId w:val="35"/>
              </w:numPr>
              <w:tabs>
                <w:tab w:val="clear" w:pos="1140"/>
                <w:tab w:val="num" w:pos="525"/>
              </w:tabs>
              <w:spacing w:after="200"/>
              <w:ind w:left="1242" w:hanging="540"/>
              <w:jc w:val="both"/>
              <w:rPr>
                <w:sz w:val="24"/>
                <w:szCs w:val="24"/>
                <w:lang w:eastAsia="en-US"/>
              </w:rPr>
            </w:pPr>
            <w:r w:rsidRPr="00DA7721">
              <w:rPr>
                <w:sz w:val="24"/>
                <w:szCs w:val="24"/>
                <w:lang w:eastAsia="en-US"/>
              </w:rPr>
              <w:t xml:space="preserve">Marchés passés avec un </w:t>
            </w:r>
            <w:r w:rsidR="00015C92" w:rsidRPr="00DA7721">
              <w:rPr>
                <w:sz w:val="24"/>
                <w:szCs w:val="24"/>
                <w:lang w:eastAsia="en-US"/>
              </w:rPr>
              <w:t>Constructeur</w:t>
            </w:r>
            <w:r w:rsidRPr="00DA7721">
              <w:rPr>
                <w:sz w:val="24"/>
                <w:szCs w:val="24"/>
                <w:lang w:eastAsia="en-US"/>
              </w:rPr>
              <w:t xml:space="preserve"> étranger</w:t>
            </w:r>
            <w:r w:rsidR="003457F5">
              <w:rPr>
                <w:sz w:val="24"/>
                <w:szCs w:val="24"/>
                <w:lang w:eastAsia="en-US"/>
              </w:rPr>
              <w:t xml:space="preserve"> </w:t>
            </w:r>
            <w:r w:rsidRPr="00DA7721">
              <w:rPr>
                <w:sz w:val="24"/>
                <w:szCs w:val="24"/>
                <w:lang w:eastAsia="en-US"/>
              </w:rPr>
              <w:t xml:space="preserve">: </w:t>
            </w:r>
          </w:p>
          <w:p w14:paraId="2E27EA05" w14:textId="2952C72B" w:rsidR="00244207" w:rsidRPr="00317234" w:rsidRDefault="00E313F9" w:rsidP="00FA5896">
            <w:pPr>
              <w:spacing w:after="200"/>
              <w:ind w:left="1782" w:hanging="540"/>
              <w:jc w:val="both"/>
              <w:rPr>
                <w:sz w:val="24"/>
                <w:szCs w:val="24"/>
                <w:lang w:eastAsia="en-US"/>
              </w:rPr>
            </w:pPr>
            <w:r>
              <w:rPr>
                <w:sz w:val="24"/>
                <w:szCs w:val="24"/>
                <w:lang w:eastAsia="en-US"/>
              </w:rPr>
              <w:t xml:space="preserve">(i) </w:t>
            </w:r>
            <w:r w:rsidR="00FA5896">
              <w:rPr>
                <w:sz w:val="24"/>
                <w:szCs w:val="24"/>
                <w:lang w:eastAsia="en-US"/>
              </w:rPr>
              <w:tab/>
            </w:r>
            <w:r w:rsidR="00244207" w:rsidRPr="00317234">
              <w:rPr>
                <w:sz w:val="24"/>
                <w:szCs w:val="24"/>
                <w:lang w:eastAsia="en-US"/>
              </w:rPr>
              <w:t>Le différend sera soumis à l’arbitrage international selon une procédure</w:t>
            </w:r>
            <w:r w:rsidR="00244207">
              <w:rPr>
                <w:sz w:val="24"/>
                <w:szCs w:val="24"/>
                <w:lang w:eastAsia="en-US"/>
              </w:rPr>
              <w:t xml:space="preserve"> </w:t>
            </w:r>
            <w:r w:rsidR="00244207" w:rsidRPr="00317234">
              <w:rPr>
                <w:sz w:val="24"/>
                <w:szCs w:val="24"/>
                <w:lang w:eastAsia="en-US"/>
              </w:rPr>
              <w:t xml:space="preserve">administrée par l’institution d’arbitrage international désignée </w:t>
            </w:r>
            <w:r w:rsidR="00244207" w:rsidRPr="00317234">
              <w:rPr>
                <w:sz w:val="24"/>
                <w:szCs w:val="24"/>
              </w:rPr>
              <w:t>dans</w:t>
            </w:r>
            <w:r w:rsidR="00244207" w:rsidRPr="00317234">
              <w:rPr>
                <w:sz w:val="24"/>
                <w:szCs w:val="24"/>
                <w:lang w:eastAsia="en-US"/>
              </w:rPr>
              <w:t xml:space="preserve"> le CCAP, et selon le règlement d’arbitrage de cette institution</w:t>
            </w:r>
            <w:r w:rsidR="003457F5">
              <w:rPr>
                <w:sz w:val="24"/>
                <w:szCs w:val="24"/>
                <w:lang w:eastAsia="en-US"/>
              </w:rPr>
              <w:t xml:space="preserve"> </w:t>
            </w:r>
            <w:r w:rsidR="00244207" w:rsidRPr="00317234">
              <w:rPr>
                <w:sz w:val="24"/>
                <w:szCs w:val="24"/>
                <w:lang w:eastAsia="en-US"/>
              </w:rPr>
              <w:t>;</w:t>
            </w:r>
          </w:p>
          <w:p w14:paraId="4C498ADF" w14:textId="67AF763D" w:rsidR="00244207" w:rsidRPr="00317234" w:rsidRDefault="00E313F9" w:rsidP="00FA5896">
            <w:pPr>
              <w:spacing w:after="200"/>
              <w:ind w:left="1782" w:hanging="540"/>
              <w:jc w:val="both"/>
              <w:rPr>
                <w:sz w:val="24"/>
                <w:szCs w:val="24"/>
                <w:lang w:eastAsia="en-US"/>
              </w:rPr>
            </w:pPr>
            <w:r>
              <w:rPr>
                <w:sz w:val="24"/>
                <w:szCs w:val="24"/>
                <w:lang w:eastAsia="en-US"/>
              </w:rPr>
              <w:t xml:space="preserve">(ii) </w:t>
            </w:r>
            <w:r w:rsidR="00FA5896">
              <w:rPr>
                <w:sz w:val="24"/>
                <w:szCs w:val="24"/>
                <w:lang w:eastAsia="en-US"/>
              </w:rPr>
              <w:tab/>
            </w:r>
            <w:r w:rsidR="00244207" w:rsidRPr="00317234">
              <w:rPr>
                <w:sz w:val="24"/>
                <w:szCs w:val="24"/>
                <w:lang w:eastAsia="en-US"/>
              </w:rPr>
              <w:t xml:space="preserve">Le lieu de l’arbitrage sera la ville où l’institution d’arbitrage désignée a son siège, ou tout autre lieu retenu </w:t>
            </w:r>
            <w:r w:rsidR="00244207" w:rsidRPr="00317234">
              <w:rPr>
                <w:sz w:val="24"/>
                <w:szCs w:val="24"/>
              </w:rPr>
              <w:t>conformément</w:t>
            </w:r>
            <w:r w:rsidR="00244207" w:rsidRPr="00317234">
              <w:rPr>
                <w:sz w:val="24"/>
                <w:szCs w:val="24"/>
                <w:lang w:eastAsia="en-US"/>
              </w:rPr>
              <w:t xml:space="preserve"> au règlement d’arbitrage de cette institution désignée</w:t>
            </w:r>
            <w:r w:rsidR="003457F5">
              <w:rPr>
                <w:sz w:val="24"/>
                <w:szCs w:val="24"/>
                <w:lang w:eastAsia="en-US"/>
              </w:rPr>
              <w:t xml:space="preserve"> </w:t>
            </w:r>
            <w:r w:rsidR="00244207" w:rsidRPr="00317234">
              <w:rPr>
                <w:sz w:val="24"/>
                <w:szCs w:val="24"/>
                <w:lang w:eastAsia="en-US"/>
              </w:rPr>
              <w:t>;</w:t>
            </w:r>
          </w:p>
          <w:p w14:paraId="3C616AAC" w14:textId="17717A3B" w:rsidR="00244207" w:rsidRPr="00317234" w:rsidRDefault="00E313F9" w:rsidP="00FA5896">
            <w:pPr>
              <w:spacing w:after="200"/>
              <w:ind w:left="1782" w:hanging="540"/>
              <w:jc w:val="both"/>
              <w:rPr>
                <w:sz w:val="24"/>
                <w:szCs w:val="24"/>
                <w:lang w:eastAsia="en-US"/>
              </w:rPr>
            </w:pPr>
            <w:r>
              <w:rPr>
                <w:sz w:val="24"/>
                <w:szCs w:val="24"/>
                <w:lang w:eastAsia="en-US"/>
              </w:rPr>
              <w:t xml:space="preserve">(iii) </w:t>
            </w:r>
            <w:r w:rsidR="00FA5896">
              <w:rPr>
                <w:sz w:val="24"/>
                <w:szCs w:val="24"/>
                <w:lang w:eastAsia="en-US"/>
              </w:rPr>
              <w:tab/>
            </w:r>
            <w:r w:rsidR="00244207" w:rsidRPr="00317234">
              <w:rPr>
                <w:sz w:val="24"/>
                <w:szCs w:val="24"/>
                <w:lang w:eastAsia="en-US"/>
              </w:rPr>
              <w:t xml:space="preserve">L’arbitrage sera conduit dans la langue de communication </w:t>
            </w:r>
            <w:r w:rsidR="00244207" w:rsidRPr="00317234">
              <w:rPr>
                <w:sz w:val="24"/>
                <w:szCs w:val="24"/>
              </w:rPr>
              <w:t>stipulée</w:t>
            </w:r>
            <w:r w:rsidR="00244207" w:rsidRPr="00317234">
              <w:rPr>
                <w:sz w:val="24"/>
                <w:szCs w:val="24"/>
                <w:lang w:eastAsia="en-US"/>
              </w:rPr>
              <w:t xml:space="preserve"> à</w:t>
            </w:r>
            <w:r w:rsidR="00244207">
              <w:rPr>
                <w:sz w:val="24"/>
                <w:szCs w:val="24"/>
                <w:lang w:eastAsia="en-US"/>
              </w:rPr>
              <w:t xml:space="preserve"> </w:t>
            </w:r>
            <w:r w:rsidR="00727221">
              <w:rPr>
                <w:sz w:val="24"/>
                <w:szCs w:val="24"/>
                <w:lang w:eastAsia="en-US"/>
              </w:rPr>
              <w:t xml:space="preserve">la </w:t>
            </w:r>
            <w:r w:rsidR="003457F5">
              <w:rPr>
                <w:sz w:val="24"/>
                <w:szCs w:val="24"/>
                <w:lang w:eastAsia="en-US"/>
              </w:rPr>
              <w:t>Sous-C</w:t>
            </w:r>
            <w:r w:rsidR="00727221">
              <w:rPr>
                <w:sz w:val="24"/>
                <w:szCs w:val="24"/>
                <w:lang w:eastAsia="en-US"/>
              </w:rPr>
              <w:t>lause</w:t>
            </w:r>
            <w:r w:rsidR="00244207" w:rsidRPr="00317234">
              <w:rPr>
                <w:sz w:val="24"/>
                <w:szCs w:val="24"/>
                <w:lang w:eastAsia="en-US"/>
              </w:rPr>
              <w:t xml:space="preserve"> </w:t>
            </w:r>
            <w:r w:rsidR="00244207">
              <w:rPr>
                <w:sz w:val="24"/>
                <w:szCs w:val="24"/>
                <w:lang w:eastAsia="en-US"/>
              </w:rPr>
              <w:t>5.</w:t>
            </w:r>
            <w:r w:rsidR="003D69A5">
              <w:rPr>
                <w:sz w:val="24"/>
                <w:szCs w:val="24"/>
                <w:lang w:eastAsia="en-US"/>
              </w:rPr>
              <w:t>3</w:t>
            </w:r>
            <w:r w:rsidR="00244207" w:rsidRPr="00317234">
              <w:rPr>
                <w:sz w:val="24"/>
                <w:szCs w:val="24"/>
                <w:lang w:eastAsia="en-US"/>
              </w:rPr>
              <w:t xml:space="preserve"> du CCAP.</w:t>
            </w:r>
          </w:p>
          <w:p w14:paraId="00462447" w14:textId="776AD783" w:rsidR="00244207" w:rsidRPr="00DA7721" w:rsidRDefault="00244207" w:rsidP="00622B92">
            <w:pPr>
              <w:numPr>
                <w:ilvl w:val="0"/>
                <w:numId w:val="35"/>
              </w:numPr>
              <w:tabs>
                <w:tab w:val="clear" w:pos="1140"/>
              </w:tabs>
              <w:spacing w:after="200"/>
              <w:ind w:left="1242" w:hanging="540"/>
              <w:jc w:val="both"/>
              <w:rPr>
                <w:sz w:val="24"/>
                <w:szCs w:val="24"/>
                <w:lang w:eastAsia="en-US"/>
              </w:rPr>
            </w:pPr>
            <w:r w:rsidRPr="00DA7721">
              <w:rPr>
                <w:sz w:val="24"/>
                <w:szCs w:val="24"/>
                <w:lang w:eastAsia="en-US"/>
              </w:rPr>
              <w:t xml:space="preserve">Marchés passés avec un </w:t>
            </w:r>
            <w:r w:rsidR="00265FB5" w:rsidRPr="00DA7721">
              <w:rPr>
                <w:sz w:val="24"/>
                <w:szCs w:val="24"/>
                <w:lang w:eastAsia="en-US"/>
              </w:rPr>
              <w:t>Constructeur</w:t>
            </w:r>
            <w:r w:rsidRPr="00DA7721">
              <w:rPr>
                <w:sz w:val="24"/>
                <w:szCs w:val="24"/>
                <w:lang w:eastAsia="en-US"/>
              </w:rPr>
              <w:t xml:space="preserve"> national</w:t>
            </w:r>
            <w:r w:rsidR="003457F5">
              <w:rPr>
                <w:sz w:val="24"/>
                <w:szCs w:val="24"/>
                <w:lang w:eastAsia="en-US"/>
              </w:rPr>
              <w:t xml:space="preserve"> </w:t>
            </w:r>
            <w:r w:rsidRPr="00DA7721">
              <w:rPr>
                <w:sz w:val="24"/>
                <w:szCs w:val="24"/>
                <w:lang w:eastAsia="en-US"/>
              </w:rPr>
              <w:t>:</w:t>
            </w:r>
          </w:p>
          <w:p w14:paraId="1DEA5877" w14:textId="7BA8FDE9" w:rsidR="00244207" w:rsidRPr="00317234" w:rsidRDefault="00244207" w:rsidP="00FA5896">
            <w:pPr>
              <w:spacing w:after="200"/>
              <w:ind w:left="702"/>
              <w:jc w:val="both"/>
              <w:rPr>
                <w:sz w:val="24"/>
                <w:szCs w:val="24"/>
                <w:lang w:eastAsia="en-US"/>
              </w:rPr>
            </w:pPr>
            <w:r w:rsidRPr="00317234">
              <w:rPr>
                <w:sz w:val="24"/>
                <w:szCs w:val="24"/>
                <w:lang w:eastAsia="en-US"/>
              </w:rPr>
              <w:t xml:space="preserve">La procédure d’arbitrage sera conduite conformément au droit applicable dans le pays du </w:t>
            </w:r>
            <w:r w:rsidR="00601342">
              <w:rPr>
                <w:sz w:val="24"/>
                <w:szCs w:val="24"/>
                <w:lang w:eastAsia="en-US"/>
              </w:rPr>
              <w:t>Maître d’Ouvrage</w:t>
            </w:r>
            <w:r w:rsidRPr="00317234">
              <w:rPr>
                <w:sz w:val="24"/>
                <w:szCs w:val="24"/>
                <w:lang w:eastAsia="en-US"/>
              </w:rPr>
              <w:t>.</w:t>
            </w:r>
          </w:p>
          <w:p w14:paraId="42508833" w14:textId="77777777" w:rsidR="00244207" w:rsidRPr="00317234" w:rsidRDefault="00244207" w:rsidP="00FA5896">
            <w:pPr>
              <w:spacing w:after="200"/>
              <w:ind w:left="702"/>
              <w:jc w:val="both"/>
              <w:rPr>
                <w:sz w:val="24"/>
                <w:szCs w:val="24"/>
                <w:lang w:eastAsia="en-US"/>
              </w:rPr>
            </w:pPr>
            <w:r w:rsidRPr="00317234">
              <w:rPr>
                <w:sz w:val="24"/>
                <w:szCs w:val="24"/>
                <w:lang w:eastAsia="en-US"/>
              </w:rPr>
              <w:t>L’arb</w:t>
            </w:r>
            <w:r w:rsidR="005B6A5E">
              <w:rPr>
                <w:sz w:val="24"/>
                <w:szCs w:val="24"/>
                <w:lang w:eastAsia="en-US"/>
              </w:rPr>
              <w:t xml:space="preserve">itre </w:t>
            </w:r>
            <w:r w:rsidRPr="00317234">
              <w:rPr>
                <w:sz w:val="24"/>
                <w:szCs w:val="24"/>
                <w:lang w:eastAsia="en-US"/>
              </w:rPr>
              <w:t>(</w:t>
            </w:r>
            <w:r w:rsidR="005B6A5E">
              <w:rPr>
                <w:sz w:val="24"/>
                <w:szCs w:val="24"/>
                <w:lang w:eastAsia="en-US"/>
              </w:rPr>
              <w:t>les arbitre</w:t>
            </w:r>
            <w:r w:rsidRPr="00317234">
              <w:rPr>
                <w:sz w:val="24"/>
                <w:szCs w:val="24"/>
                <w:lang w:eastAsia="en-US"/>
              </w:rPr>
              <w:t>s) aura</w:t>
            </w:r>
            <w:r w:rsidR="005B6A5E">
              <w:rPr>
                <w:sz w:val="24"/>
                <w:szCs w:val="24"/>
                <w:lang w:eastAsia="en-US"/>
              </w:rPr>
              <w:t>(auront)</w:t>
            </w:r>
            <w:r w:rsidRPr="00317234">
              <w:rPr>
                <w:sz w:val="24"/>
                <w:szCs w:val="24"/>
                <w:lang w:eastAsia="en-US"/>
              </w:rPr>
              <w:t xml:space="preserve"> tout pouvoir pour considérer, examiner ou modifier tout certificat, constatation, instruction, opinion, ou évaluation du </w:t>
            </w:r>
            <w:r w:rsidR="003D69A5">
              <w:rPr>
                <w:sz w:val="24"/>
                <w:szCs w:val="24"/>
                <w:lang w:eastAsia="en-US"/>
              </w:rPr>
              <w:t>Directeur de projet</w:t>
            </w:r>
            <w:r w:rsidRPr="00317234">
              <w:rPr>
                <w:sz w:val="24"/>
                <w:szCs w:val="24"/>
                <w:lang w:eastAsia="en-US"/>
              </w:rPr>
              <w:t xml:space="preserve"> ainsi que toute décision du CRD afférents au différend. Rien ne pourra disqualifier le </w:t>
            </w:r>
            <w:r w:rsidR="003D69A5">
              <w:rPr>
                <w:sz w:val="24"/>
                <w:szCs w:val="24"/>
                <w:lang w:eastAsia="en-US"/>
              </w:rPr>
              <w:t>Directeur de projet</w:t>
            </w:r>
            <w:r w:rsidRPr="00317234">
              <w:rPr>
                <w:sz w:val="24"/>
                <w:szCs w:val="24"/>
                <w:lang w:eastAsia="en-US"/>
              </w:rPr>
              <w:t xml:space="preserve"> d’être appelé ou entendu comme témoin devant le tribunal arbitral sur quelque point que ce soit ayant trait au différend.</w:t>
            </w:r>
          </w:p>
          <w:p w14:paraId="2685F2E2" w14:textId="77777777" w:rsidR="00244207" w:rsidRPr="00317234" w:rsidRDefault="00244207" w:rsidP="00FA5896">
            <w:pPr>
              <w:spacing w:after="200"/>
              <w:ind w:left="702"/>
              <w:jc w:val="both"/>
              <w:rPr>
                <w:sz w:val="24"/>
                <w:szCs w:val="24"/>
                <w:lang w:eastAsia="en-US"/>
              </w:rPr>
            </w:pPr>
            <w:r w:rsidRPr="00317234">
              <w:rPr>
                <w:sz w:val="24"/>
                <w:szCs w:val="24"/>
                <w:lang w:eastAsia="en-US"/>
              </w:rPr>
              <w:t xml:space="preserve">Au cours de la </w:t>
            </w:r>
            <w:r w:rsidRPr="00317234">
              <w:rPr>
                <w:sz w:val="24"/>
                <w:szCs w:val="24"/>
              </w:rPr>
              <w:t>procédure</w:t>
            </w:r>
            <w:r w:rsidRPr="00317234">
              <w:rPr>
                <w:sz w:val="24"/>
                <w:szCs w:val="24"/>
                <w:lang w:eastAsia="en-US"/>
              </w:rPr>
              <w:t xml:space="preserve"> arbitrale, aucune des Parties ne sera limitée aux preuves et aux arguments précédemment invoqués devant le CRD lorsque celui a été invité à statuer, ou aux motifs qu’elle a soulevés lorsqu’elle a notifié son désaccord. Les décisions du CRD constitueront un élément recevable</w:t>
            </w:r>
            <w:r>
              <w:rPr>
                <w:sz w:val="24"/>
                <w:szCs w:val="24"/>
                <w:lang w:eastAsia="en-US"/>
              </w:rPr>
              <w:t xml:space="preserve"> </w:t>
            </w:r>
            <w:r w:rsidRPr="00317234">
              <w:rPr>
                <w:sz w:val="24"/>
                <w:szCs w:val="24"/>
                <w:lang w:eastAsia="en-US"/>
              </w:rPr>
              <w:t>au cours de la procédure d’arbitrage.</w:t>
            </w:r>
          </w:p>
          <w:p w14:paraId="7BC38038" w14:textId="77777777" w:rsidR="004628A5" w:rsidRDefault="00244207" w:rsidP="00FA5896">
            <w:pPr>
              <w:spacing w:after="200"/>
              <w:ind w:left="702"/>
              <w:jc w:val="both"/>
              <w:rPr>
                <w:sz w:val="24"/>
                <w:szCs w:val="24"/>
              </w:rPr>
            </w:pPr>
            <w:r w:rsidRPr="00317234">
              <w:rPr>
                <w:sz w:val="24"/>
                <w:szCs w:val="24"/>
                <w:lang w:eastAsia="en-US"/>
              </w:rPr>
              <w:t xml:space="preserve">La procédure d’arbitrage pourra être engagée avant, pendant ou après l’achèvement des Installations. Les obligations des Parties, du </w:t>
            </w:r>
            <w:r w:rsidR="003D69A5">
              <w:rPr>
                <w:sz w:val="24"/>
                <w:szCs w:val="24"/>
                <w:lang w:eastAsia="en-US"/>
              </w:rPr>
              <w:t>Directeur de projet</w:t>
            </w:r>
            <w:r w:rsidRPr="00317234">
              <w:rPr>
                <w:sz w:val="24"/>
                <w:szCs w:val="24"/>
                <w:lang w:eastAsia="en-US"/>
              </w:rPr>
              <w:t xml:space="preserve"> et du CRD ne </w:t>
            </w:r>
            <w:r w:rsidRPr="00317234">
              <w:rPr>
                <w:sz w:val="24"/>
                <w:szCs w:val="24"/>
              </w:rPr>
              <w:t>seront</w:t>
            </w:r>
            <w:r w:rsidRPr="00317234">
              <w:rPr>
                <w:sz w:val="24"/>
                <w:szCs w:val="24"/>
                <w:lang w:eastAsia="en-US"/>
              </w:rPr>
              <w:t xml:space="preserve"> pas modifiées en raison de l’arbitrage conduit en cours d’exécution des Installations.</w:t>
            </w:r>
          </w:p>
        </w:tc>
      </w:tr>
      <w:tr w:rsidR="00244207" w:rsidRPr="001178F4" w14:paraId="1B724139" w14:textId="77777777" w:rsidTr="008F394E">
        <w:trPr>
          <w:gridBefore w:val="1"/>
          <w:wBefore w:w="8" w:type="dxa"/>
        </w:trPr>
        <w:tc>
          <w:tcPr>
            <w:tcW w:w="2232" w:type="dxa"/>
          </w:tcPr>
          <w:p w14:paraId="21067D4D" w14:textId="77777777" w:rsidR="00244207" w:rsidRPr="00C12463" w:rsidRDefault="00244207" w:rsidP="003D69A5">
            <w:pPr>
              <w:pStyle w:val="Head42"/>
              <w:rPr>
                <w:szCs w:val="24"/>
              </w:rPr>
            </w:pPr>
          </w:p>
        </w:tc>
        <w:tc>
          <w:tcPr>
            <w:tcW w:w="7560" w:type="dxa"/>
          </w:tcPr>
          <w:p w14:paraId="1101B211" w14:textId="77777777" w:rsidR="003D69A5" w:rsidRDefault="003D69A5" w:rsidP="00FA5896">
            <w:pPr>
              <w:spacing w:after="200"/>
              <w:ind w:left="702" w:hanging="702"/>
              <w:rPr>
                <w:sz w:val="24"/>
                <w:szCs w:val="24"/>
              </w:rPr>
            </w:pPr>
            <w:r w:rsidRPr="00FA5896">
              <w:rPr>
                <w:sz w:val="24"/>
                <w:szCs w:val="24"/>
                <w:lang w:eastAsia="en-US"/>
              </w:rPr>
              <w:t>46.6</w:t>
            </w:r>
            <w:r w:rsidRPr="00FA5896">
              <w:rPr>
                <w:sz w:val="24"/>
                <w:szCs w:val="24"/>
                <w:lang w:eastAsia="en-US"/>
              </w:rPr>
              <w:tab/>
            </w:r>
            <w:r w:rsidRPr="003D69A5">
              <w:rPr>
                <w:sz w:val="24"/>
                <w:szCs w:val="24"/>
                <w:u w:val="single"/>
                <w:lang w:eastAsia="en-US"/>
              </w:rPr>
              <w:t xml:space="preserve">Carence à exécuter une décision du Comité de Règlement des Différends </w:t>
            </w:r>
          </w:p>
          <w:p w14:paraId="0918E768" w14:textId="36A44C26" w:rsidR="00244207" w:rsidRDefault="00244207" w:rsidP="00FA5896">
            <w:pPr>
              <w:spacing w:after="200"/>
              <w:ind w:left="702"/>
              <w:jc w:val="both"/>
              <w:rPr>
                <w:sz w:val="24"/>
                <w:szCs w:val="24"/>
              </w:rPr>
            </w:pPr>
            <w:r w:rsidRPr="00317234">
              <w:rPr>
                <w:sz w:val="24"/>
                <w:szCs w:val="24"/>
              </w:rPr>
              <w:t>S’il s’avère qu’une des</w:t>
            </w:r>
            <w:r>
              <w:rPr>
                <w:sz w:val="24"/>
                <w:szCs w:val="24"/>
              </w:rPr>
              <w:t xml:space="preserve"> </w:t>
            </w:r>
            <w:r w:rsidRPr="00317234">
              <w:rPr>
                <w:sz w:val="24"/>
                <w:szCs w:val="24"/>
              </w:rPr>
              <w:t>Parties ne se conforme pas à une décision à caractère définitif</w:t>
            </w:r>
            <w:r>
              <w:rPr>
                <w:sz w:val="24"/>
                <w:szCs w:val="24"/>
              </w:rPr>
              <w:t xml:space="preserve"> </w:t>
            </w:r>
            <w:r w:rsidRPr="00317234">
              <w:rPr>
                <w:sz w:val="24"/>
                <w:szCs w:val="24"/>
              </w:rPr>
              <w:t xml:space="preserve">et obligatoire du CRD, sans préjudice de tout autre droit qui lui est imparti, l’autre Partie pourra, soumettre cette carence à l’arbitrage conformément à </w:t>
            </w:r>
            <w:r w:rsidR="00727221">
              <w:rPr>
                <w:sz w:val="24"/>
                <w:szCs w:val="24"/>
              </w:rPr>
              <w:t xml:space="preserve">la </w:t>
            </w:r>
            <w:r w:rsidR="003457F5">
              <w:rPr>
                <w:sz w:val="24"/>
                <w:szCs w:val="24"/>
              </w:rPr>
              <w:t>C</w:t>
            </w:r>
            <w:r w:rsidR="00727221">
              <w:rPr>
                <w:sz w:val="24"/>
                <w:szCs w:val="24"/>
              </w:rPr>
              <w:t>lause</w:t>
            </w:r>
            <w:r w:rsidRPr="00317234">
              <w:rPr>
                <w:sz w:val="24"/>
                <w:szCs w:val="24"/>
              </w:rPr>
              <w:t xml:space="preserve"> </w:t>
            </w:r>
            <w:r>
              <w:rPr>
                <w:sz w:val="24"/>
                <w:szCs w:val="24"/>
              </w:rPr>
              <w:t>49</w:t>
            </w:r>
            <w:r w:rsidRPr="00317234">
              <w:rPr>
                <w:sz w:val="24"/>
                <w:szCs w:val="24"/>
              </w:rPr>
              <w:t xml:space="preserve"> du CCAG, auquel cas les dispositions des </w:t>
            </w:r>
            <w:r w:rsidR="003457F5">
              <w:rPr>
                <w:sz w:val="24"/>
                <w:szCs w:val="24"/>
              </w:rPr>
              <w:t>C</w:t>
            </w:r>
            <w:r w:rsidR="005B6A5E">
              <w:rPr>
                <w:sz w:val="24"/>
                <w:szCs w:val="24"/>
              </w:rPr>
              <w:t>laus</w:t>
            </w:r>
            <w:r w:rsidRPr="00317234">
              <w:rPr>
                <w:sz w:val="24"/>
                <w:szCs w:val="24"/>
              </w:rPr>
              <w:t xml:space="preserve">es </w:t>
            </w:r>
            <w:r>
              <w:rPr>
                <w:sz w:val="24"/>
                <w:szCs w:val="24"/>
              </w:rPr>
              <w:t>47</w:t>
            </w:r>
            <w:r w:rsidRPr="00317234">
              <w:rPr>
                <w:sz w:val="24"/>
                <w:szCs w:val="24"/>
              </w:rPr>
              <w:t xml:space="preserve"> et </w:t>
            </w:r>
            <w:r>
              <w:rPr>
                <w:sz w:val="24"/>
                <w:szCs w:val="24"/>
              </w:rPr>
              <w:t>48</w:t>
            </w:r>
            <w:r w:rsidRPr="00317234">
              <w:rPr>
                <w:sz w:val="24"/>
                <w:szCs w:val="24"/>
              </w:rPr>
              <w:t xml:space="preserve"> du CCAG</w:t>
            </w:r>
            <w:r>
              <w:rPr>
                <w:sz w:val="24"/>
                <w:szCs w:val="24"/>
              </w:rPr>
              <w:t xml:space="preserve"> ne </w:t>
            </w:r>
            <w:r w:rsidRPr="00317234">
              <w:rPr>
                <w:sz w:val="24"/>
                <w:szCs w:val="24"/>
              </w:rPr>
              <w:t>s’appliqueront pas.</w:t>
            </w:r>
          </w:p>
        </w:tc>
      </w:tr>
      <w:tr w:rsidR="00244207" w:rsidRPr="001178F4" w14:paraId="7E08E72B" w14:textId="77777777" w:rsidTr="008F394E">
        <w:trPr>
          <w:gridBefore w:val="1"/>
          <w:wBefore w:w="8" w:type="dxa"/>
        </w:trPr>
        <w:tc>
          <w:tcPr>
            <w:tcW w:w="2232" w:type="dxa"/>
          </w:tcPr>
          <w:p w14:paraId="093CE347" w14:textId="77777777" w:rsidR="00244207" w:rsidRPr="00C12463" w:rsidRDefault="00244207" w:rsidP="003D69A5">
            <w:pPr>
              <w:pStyle w:val="Head42"/>
              <w:rPr>
                <w:szCs w:val="24"/>
              </w:rPr>
            </w:pPr>
          </w:p>
        </w:tc>
        <w:tc>
          <w:tcPr>
            <w:tcW w:w="7560" w:type="dxa"/>
          </w:tcPr>
          <w:p w14:paraId="7FE7DDC6" w14:textId="77777777" w:rsidR="003D69A5" w:rsidRDefault="003D69A5" w:rsidP="00FA5896">
            <w:pPr>
              <w:spacing w:after="200"/>
              <w:rPr>
                <w:sz w:val="24"/>
                <w:szCs w:val="24"/>
              </w:rPr>
            </w:pPr>
            <w:r w:rsidRPr="00FA5896">
              <w:rPr>
                <w:sz w:val="24"/>
                <w:szCs w:val="24"/>
                <w:lang w:eastAsia="en-US"/>
              </w:rPr>
              <w:t>46.7</w:t>
            </w:r>
            <w:r w:rsidRPr="00FA5896">
              <w:rPr>
                <w:sz w:val="24"/>
                <w:szCs w:val="24"/>
                <w:lang w:eastAsia="en-US"/>
              </w:rPr>
              <w:tab/>
            </w:r>
            <w:r w:rsidRPr="003D69A5">
              <w:rPr>
                <w:sz w:val="24"/>
                <w:szCs w:val="24"/>
                <w:u w:val="single"/>
                <w:lang w:eastAsia="en-US"/>
              </w:rPr>
              <w:t xml:space="preserve">Fin du mandat du Comité de Règlement des Différends </w:t>
            </w:r>
          </w:p>
          <w:p w14:paraId="7D3403F7" w14:textId="77777777" w:rsidR="00244207" w:rsidRPr="00317234" w:rsidRDefault="00244207" w:rsidP="00FA5896">
            <w:pPr>
              <w:spacing w:after="200"/>
              <w:ind w:left="702"/>
              <w:jc w:val="both"/>
              <w:rPr>
                <w:sz w:val="24"/>
                <w:szCs w:val="24"/>
              </w:rPr>
            </w:pPr>
            <w:r w:rsidRPr="00317234">
              <w:rPr>
                <w:sz w:val="24"/>
                <w:szCs w:val="24"/>
              </w:rPr>
              <w:t>Si un différend s’élève entre les Parties en relation avec l’exécution du marché, et qu’aucun CRD n’est alors constitué, soit que le mandat du CRD</w:t>
            </w:r>
            <w:r>
              <w:rPr>
                <w:sz w:val="24"/>
                <w:szCs w:val="24"/>
              </w:rPr>
              <w:t xml:space="preserve"> </w:t>
            </w:r>
            <w:r w:rsidRPr="00317234">
              <w:rPr>
                <w:sz w:val="24"/>
                <w:szCs w:val="24"/>
              </w:rPr>
              <w:t>soit arrivé à expiration, ou bien pour toute raison,</w:t>
            </w:r>
          </w:p>
          <w:p w14:paraId="4F89117E" w14:textId="68AAFCEB" w:rsidR="00244207" w:rsidRPr="00DA7721" w:rsidRDefault="00244207" w:rsidP="00622B92">
            <w:pPr>
              <w:numPr>
                <w:ilvl w:val="0"/>
                <w:numId w:val="36"/>
              </w:numPr>
              <w:spacing w:after="200"/>
              <w:ind w:left="1242" w:hanging="540"/>
              <w:jc w:val="both"/>
              <w:rPr>
                <w:sz w:val="24"/>
                <w:szCs w:val="24"/>
              </w:rPr>
            </w:pPr>
            <w:r w:rsidRPr="00DA7721">
              <w:rPr>
                <w:sz w:val="24"/>
                <w:szCs w:val="24"/>
              </w:rPr>
              <w:t xml:space="preserve">les </w:t>
            </w:r>
            <w:r w:rsidR="003457F5">
              <w:rPr>
                <w:sz w:val="24"/>
                <w:szCs w:val="24"/>
              </w:rPr>
              <w:t>Sous-C</w:t>
            </w:r>
            <w:r w:rsidR="003D69A5" w:rsidRPr="00DA7721">
              <w:rPr>
                <w:sz w:val="24"/>
                <w:szCs w:val="24"/>
              </w:rPr>
              <w:t>lauses 46.3 et 46.4</w:t>
            </w:r>
            <w:r w:rsidRPr="00DA7721">
              <w:rPr>
                <w:sz w:val="24"/>
                <w:szCs w:val="24"/>
              </w:rPr>
              <w:t xml:space="preserve"> du CCAG ne s’appliqueront pas;</w:t>
            </w:r>
          </w:p>
          <w:p w14:paraId="5870E4DD" w14:textId="55E34B7D" w:rsidR="00244207" w:rsidRDefault="00244207" w:rsidP="00622B92">
            <w:pPr>
              <w:numPr>
                <w:ilvl w:val="0"/>
                <w:numId w:val="36"/>
              </w:numPr>
              <w:spacing w:after="200"/>
              <w:ind w:left="1242" w:hanging="540"/>
              <w:jc w:val="both"/>
              <w:rPr>
                <w:sz w:val="24"/>
                <w:szCs w:val="24"/>
              </w:rPr>
            </w:pPr>
            <w:r w:rsidRPr="00317234">
              <w:rPr>
                <w:sz w:val="24"/>
                <w:szCs w:val="24"/>
              </w:rPr>
              <w:t xml:space="preserve">le différend sera directement soumis à arbitrage conformément à </w:t>
            </w:r>
            <w:r w:rsidR="00727221">
              <w:rPr>
                <w:sz w:val="24"/>
                <w:szCs w:val="24"/>
              </w:rPr>
              <w:t xml:space="preserve">la </w:t>
            </w:r>
            <w:r w:rsidR="003457F5">
              <w:rPr>
                <w:sz w:val="24"/>
                <w:szCs w:val="24"/>
              </w:rPr>
              <w:t>Sous-C</w:t>
            </w:r>
            <w:r w:rsidR="00727221">
              <w:rPr>
                <w:sz w:val="24"/>
                <w:szCs w:val="24"/>
              </w:rPr>
              <w:t>lause</w:t>
            </w:r>
            <w:r w:rsidRPr="00317234">
              <w:rPr>
                <w:sz w:val="24"/>
                <w:szCs w:val="24"/>
              </w:rPr>
              <w:t xml:space="preserve"> </w:t>
            </w:r>
            <w:r w:rsidR="003D69A5">
              <w:rPr>
                <w:sz w:val="24"/>
                <w:szCs w:val="24"/>
              </w:rPr>
              <w:t>46.5</w:t>
            </w:r>
            <w:r w:rsidRPr="00317234">
              <w:rPr>
                <w:sz w:val="24"/>
                <w:szCs w:val="24"/>
              </w:rPr>
              <w:t xml:space="preserve"> du CCAG.</w:t>
            </w:r>
          </w:p>
        </w:tc>
      </w:tr>
    </w:tbl>
    <w:p w14:paraId="36996A9C" w14:textId="25C0B095" w:rsidR="003457F5" w:rsidRPr="00E64A04" w:rsidRDefault="00015C92" w:rsidP="003457F5">
      <w:pPr>
        <w:pStyle w:val="Head41"/>
      </w:pPr>
      <w:r>
        <w:rPr>
          <w:b w:val="0"/>
          <w:sz w:val="24"/>
          <w:szCs w:val="24"/>
          <w:lang w:eastAsia="en-US"/>
        </w:rPr>
        <w:br w:type="page"/>
      </w:r>
      <w:r w:rsidR="003457F5" w:rsidRPr="00E64A04">
        <w:t xml:space="preserve"> </w:t>
      </w:r>
    </w:p>
    <w:p w14:paraId="3415E1EE" w14:textId="6AB5CA0D" w:rsidR="006F6DC2" w:rsidRPr="00E64A04" w:rsidRDefault="002D022D" w:rsidP="00E64A04">
      <w:pPr>
        <w:pStyle w:val="Head41"/>
      </w:pPr>
      <w:r w:rsidRPr="00E64A04">
        <w:t xml:space="preserve">Annexe A - </w:t>
      </w:r>
      <w:r w:rsidR="006F6DC2" w:rsidRPr="00E64A04">
        <w:t xml:space="preserve">Conditions </w:t>
      </w:r>
      <w:r w:rsidR="00673D77">
        <w:t>G</w:t>
      </w:r>
      <w:r w:rsidR="006F6DC2" w:rsidRPr="00E64A04">
        <w:t>énérales applicables à l’Accord Constitutif du Comité de Règlement des Différends</w:t>
      </w:r>
      <w:r w:rsidR="00673D77">
        <w:t xml:space="preserve"> (CRD)</w:t>
      </w:r>
    </w:p>
    <w:p w14:paraId="468924A4" w14:textId="77777777" w:rsidR="006F6DC2" w:rsidRPr="00620FAD" w:rsidRDefault="006F6DC2" w:rsidP="006F6DC2">
      <w:pPr>
        <w:ind w:left="360"/>
        <w:jc w:val="center"/>
        <w:rPr>
          <w:sz w:val="24"/>
          <w:szCs w:val="24"/>
          <w:lang w:eastAsia="en-US"/>
        </w:rPr>
      </w:pPr>
    </w:p>
    <w:p w14:paraId="164F7A1D" w14:textId="77777777" w:rsidR="006F6DC2" w:rsidRPr="00620FAD" w:rsidRDefault="006F6DC2" w:rsidP="006F6DC2">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020C741E" w14:textId="77777777" w:rsidR="006F6DC2" w:rsidRPr="00620FAD" w:rsidRDefault="006F6DC2" w:rsidP="006F6DC2">
      <w:pPr>
        <w:jc w:val="both"/>
        <w:rPr>
          <w:sz w:val="24"/>
          <w:szCs w:val="24"/>
          <w:lang w:eastAsia="en-US"/>
        </w:rPr>
      </w:pPr>
    </w:p>
    <w:p w14:paraId="32CF649D" w14:textId="6E98FC37" w:rsidR="006F6DC2" w:rsidRPr="00620FAD" w:rsidRDefault="006F6DC2" w:rsidP="006F6DC2">
      <w:pPr>
        <w:jc w:val="both"/>
        <w:rPr>
          <w:sz w:val="24"/>
          <w:szCs w:val="24"/>
          <w:lang w:eastAsia="en-US"/>
        </w:rPr>
      </w:pPr>
      <w:r w:rsidRPr="00620FAD">
        <w:rPr>
          <w:sz w:val="24"/>
          <w:szCs w:val="24"/>
          <w:lang w:eastAsia="en-US"/>
        </w:rPr>
        <w:t>L’«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595399FA" w14:textId="77777777" w:rsidR="006F6DC2" w:rsidRPr="00620FAD" w:rsidRDefault="006F6DC2" w:rsidP="006F6DC2">
      <w:pPr>
        <w:jc w:val="both"/>
        <w:rPr>
          <w:sz w:val="24"/>
          <w:szCs w:val="24"/>
          <w:lang w:eastAsia="en-US"/>
        </w:rPr>
      </w:pPr>
    </w:p>
    <w:p w14:paraId="7746EC7A" w14:textId="37138EC8" w:rsidR="006F6DC2" w:rsidRPr="00620FAD" w:rsidRDefault="006F6DC2" w:rsidP="006F6DC2">
      <w:pPr>
        <w:ind w:left="708"/>
        <w:jc w:val="both"/>
        <w:rPr>
          <w:sz w:val="24"/>
          <w:szCs w:val="24"/>
          <w:lang w:eastAsia="en-US"/>
        </w:rPr>
      </w:pPr>
      <w:r w:rsidRPr="00620FAD">
        <w:rPr>
          <w:sz w:val="24"/>
          <w:szCs w:val="24"/>
          <w:lang w:eastAsia="en-US"/>
        </w:rPr>
        <w:t>le « </w:t>
      </w:r>
      <w:r w:rsidR="00601342">
        <w:rPr>
          <w:sz w:val="24"/>
          <w:szCs w:val="24"/>
          <w:lang w:eastAsia="en-US"/>
        </w:rPr>
        <w:t>Maître d’Ouvrage</w:t>
      </w:r>
      <w:r w:rsidRPr="00620FAD">
        <w:rPr>
          <w:sz w:val="24"/>
          <w:szCs w:val="24"/>
          <w:lang w:eastAsia="en-US"/>
        </w:rPr>
        <w:t> » ;</w:t>
      </w:r>
    </w:p>
    <w:p w14:paraId="76EAEA4B" w14:textId="77777777" w:rsidR="006F6DC2" w:rsidRPr="00620FAD" w:rsidRDefault="006F6DC2" w:rsidP="006F6DC2">
      <w:pPr>
        <w:ind w:left="708"/>
        <w:jc w:val="both"/>
        <w:rPr>
          <w:sz w:val="24"/>
          <w:szCs w:val="24"/>
          <w:lang w:eastAsia="en-US"/>
        </w:rPr>
      </w:pPr>
    </w:p>
    <w:p w14:paraId="2D2B47B1" w14:textId="77777777" w:rsidR="006F6DC2" w:rsidRPr="00620FAD" w:rsidRDefault="006F6DC2" w:rsidP="006F6DC2">
      <w:pPr>
        <w:ind w:left="708"/>
        <w:jc w:val="both"/>
        <w:rPr>
          <w:sz w:val="24"/>
          <w:szCs w:val="24"/>
          <w:lang w:eastAsia="en-US"/>
        </w:rPr>
      </w:pPr>
      <w:r w:rsidRPr="00620FAD">
        <w:rPr>
          <w:sz w:val="24"/>
          <w:szCs w:val="24"/>
          <w:lang w:eastAsia="en-US"/>
        </w:rPr>
        <w:t>l’ « </w:t>
      </w:r>
      <w:r w:rsidR="00015C92">
        <w:rPr>
          <w:sz w:val="24"/>
          <w:szCs w:val="24"/>
          <w:lang w:eastAsia="en-US"/>
        </w:rPr>
        <w:t>Constructeur</w:t>
      </w:r>
      <w:r w:rsidRPr="00620FAD">
        <w:rPr>
          <w:sz w:val="24"/>
          <w:szCs w:val="24"/>
          <w:lang w:eastAsia="en-US"/>
        </w:rPr>
        <w:t> » ; et</w:t>
      </w:r>
    </w:p>
    <w:p w14:paraId="706A224C" w14:textId="77777777" w:rsidR="006F6DC2" w:rsidRPr="00620FAD" w:rsidRDefault="006F6DC2" w:rsidP="006F6DC2">
      <w:pPr>
        <w:ind w:left="708"/>
        <w:jc w:val="both"/>
        <w:rPr>
          <w:sz w:val="24"/>
          <w:szCs w:val="24"/>
          <w:lang w:eastAsia="en-US"/>
        </w:rPr>
      </w:pPr>
    </w:p>
    <w:p w14:paraId="32B2A503" w14:textId="77777777" w:rsidR="006F6DC2" w:rsidRPr="00620FAD" w:rsidRDefault="006F6DC2" w:rsidP="006F6DC2">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0A71310B" w14:textId="77777777" w:rsidR="006F6DC2" w:rsidRPr="00620FAD" w:rsidRDefault="006F6DC2" w:rsidP="006F6DC2">
      <w:pPr>
        <w:jc w:val="both"/>
        <w:rPr>
          <w:sz w:val="24"/>
          <w:szCs w:val="24"/>
          <w:lang w:eastAsia="en-US"/>
        </w:rPr>
      </w:pPr>
    </w:p>
    <w:p w14:paraId="33733B61" w14:textId="77777777" w:rsidR="006F6DC2" w:rsidRPr="00620FAD" w:rsidRDefault="006F6DC2" w:rsidP="006F6DC2">
      <w:pPr>
        <w:jc w:val="both"/>
        <w:rPr>
          <w:sz w:val="24"/>
          <w:szCs w:val="24"/>
          <w:lang w:eastAsia="en-US"/>
        </w:rPr>
      </w:pPr>
      <w:r w:rsidRPr="00620FAD">
        <w:rPr>
          <w:sz w:val="24"/>
          <w:szCs w:val="24"/>
          <w:lang w:eastAsia="en-US"/>
        </w:rPr>
        <w:t xml:space="preserve">(i) </w:t>
      </w:r>
      <w:r w:rsidRPr="00620FAD">
        <w:rPr>
          <w:sz w:val="24"/>
          <w:szCs w:val="24"/>
          <w:lang w:eastAsia="en-US"/>
        </w:rPr>
        <w:tab/>
        <w:t>soi</w:t>
      </w:r>
      <w:r w:rsidR="001159E3">
        <w:rPr>
          <w:sz w:val="24"/>
          <w:szCs w:val="24"/>
          <w:lang w:eastAsia="en-US"/>
        </w:rPr>
        <w:t>t</w:t>
      </w:r>
      <w:r w:rsidRPr="00620FAD">
        <w:rPr>
          <w:sz w:val="24"/>
          <w:szCs w:val="24"/>
          <w:lang w:eastAsia="en-US"/>
        </w:rPr>
        <w:t xml:space="preserve"> au membre unique du Comité, auquel cas toute référence à « Autre Membres » sera sans objet, ou bien</w:t>
      </w:r>
    </w:p>
    <w:p w14:paraId="66B9BD8B" w14:textId="77777777" w:rsidR="006F6DC2" w:rsidRPr="00620FAD" w:rsidRDefault="006F6DC2" w:rsidP="006F6DC2">
      <w:pPr>
        <w:jc w:val="both"/>
        <w:rPr>
          <w:sz w:val="24"/>
          <w:szCs w:val="24"/>
          <w:lang w:eastAsia="en-US"/>
        </w:rPr>
      </w:pPr>
    </w:p>
    <w:p w14:paraId="7EA97E5F" w14:textId="77777777" w:rsidR="006F6DC2" w:rsidRPr="00620FAD" w:rsidRDefault="006F6DC2" w:rsidP="006F6DC2">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4761EC89" w14:textId="77777777" w:rsidR="006F6DC2" w:rsidRPr="00620FAD" w:rsidRDefault="006F6DC2" w:rsidP="006F6DC2">
      <w:pPr>
        <w:jc w:val="both"/>
        <w:rPr>
          <w:sz w:val="24"/>
          <w:szCs w:val="24"/>
          <w:lang w:eastAsia="en-US"/>
        </w:rPr>
      </w:pPr>
    </w:p>
    <w:p w14:paraId="12BC1E83" w14:textId="5A24F3B5" w:rsidR="006F6DC2" w:rsidRPr="00620FAD" w:rsidRDefault="00015C92" w:rsidP="006F6DC2">
      <w:pPr>
        <w:jc w:val="both"/>
        <w:rPr>
          <w:sz w:val="24"/>
          <w:szCs w:val="24"/>
          <w:lang w:eastAsia="en-US"/>
        </w:rPr>
      </w:pPr>
      <w:r>
        <w:rPr>
          <w:sz w:val="24"/>
          <w:szCs w:val="24"/>
          <w:lang w:eastAsia="en-US"/>
        </w:rPr>
        <w:t xml:space="preserve">Le </w:t>
      </w:r>
      <w:r w:rsidR="00601342">
        <w:rPr>
          <w:sz w:val="24"/>
          <w:szCs w:val="24"/>
          <w:lang w:eastAsia="en-US"/>
        </w:rPr>
        <w:t>Maître d’Ouvrage</w:t>
      </w:r>
      <w:r>
        <w:rPr>
          <w:sz w:val="24"/>
          <w:szCs w:val="24"/>
          <w:lang w:eastAsia="en-US"/>
        </w:rPr>
        <w:t xml:space="preserve"> et </w:t>
      </w:r>
      <w:r w:rsidR="001359B1">
        <w:rPr>
          <w:sz w:val="24"/>
          <w:szCs w:val="24"/>
          <w:lang w:eastAsia="en-US"/>
        </w:rPr>
        <w:t>l’Entrepreneur</w:t>
      </w:r>
      <w:r w:rsidR="006F6DC2"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55EB39CA" w14:textId="77777777" w:rsidR="006F6DC2" w:rsidRPr="00620FAD" w:rsidRDefault="006F6DC2" w:rsidP="006F6DC2">
      <w:pPr>
        <w:jc w:val="both"/>
        <w:rPr>
          <w:sz w:val="24"/>
          <w:szCs w:val="24"/>
          <w:lang w:eastAsia="en-US"/>
        </w:rPr>
      </w:pPr>
    </w:p>
    <w:p w14:paraId="3C14EF0C" w14:textId="77777777" w:rsidR="006F6DC2" w:rsidRPr="00620FAD" w:rsidRDefault="006F6DC2" w:rsidP="006F6DC2">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0A237215" w14:textId="77777777" w:rsidR="006F6DC2" w:rsidRPr="00620FAD" w:rsidRDefault="006F6DC2" w:rsidP="006F6DC2">
      <w:pPr>
        <w:jc w:val="both"/>
        <w:rPr>
          <w:sz w:val="24"/>
          <w:szCs w:val="24"/>
          <w:lang w:eastAsia="en-US"/>
        </w:rPr>
      </w:pPr>
    </w:p>
    <w:p w14:paraId="0CDC577D" w14:textId="460FFE3B" w:rsidR="006F6DC2" w:rsidRPr="00620FAD" w:rsidRDefault="006F6DC2" w:rsidP="006F6DC2">
      <w:pPr>
        <w:jc w:val="both"/>
        <w:rPr>
          <w:sz w:val="24"/>
          <w:szCs w:val="24"/>
          <w:lang w:eastAsia="en-US"/>
        </w:rPr>
      </w:pPr>
      <w:r w:rsidRPr="00620FAD">
        <w:rPr>
          <w:sz w:val="24"/>
          <w:szCs w:val="24"/>
          <w:lang w:eastAsia="en-US"/>
        </w:rPr>
        <w:t>A moins qu’il n’en soit convenu autrement dans l’Accord, l’Accord prendra effet à la plus tardive des dates suivantes</w:t>
      </w:r>
      <w:r w:rsidR="00673D77">
        <w:rPr>
          <w:sz w:val="24"/>
          <w:szCs w:val="24"/>
          <w:lang w:eastAsia="en-US"/>
        </w:rPr>
        <w:t xml:space="preserve"> </w:t>
      </w:r>
      <w:r w:rsidRPr="00620FAD">
        <w:rPr>
          <w:sz w:val="24"/>
          <w:szCs w:val="24"/>
          <w:lang w:eastAsia="en-US"/>
        </w:rPr>
        <w:t>:</w:t>
      </w:r>
    </w:p>
    <w:p w14:paraId="7C15114D" w14:textId="77777777" w:rsidR="006F6DC2" w:rsidRPr="00620FAD" w:rsidRDefault="006F6DC2" w:rsidP="006F6DC2">
      <w:pPr>
        <w:jc w:val="both"/>
        <w:rPr>
          <w:sz w:val="24"/>
          <w:szCs w:val="24"/>
          <w:lang w:eastAsia="en-US"/>
        </w:rPr>
      </w:pPr>
    </w:p>
    <w:p w14:paraId="4F45AE55" w14:textId="77777777" w:rsidR="006F6DC2" w:rsidRPr="00620FAD" w:rsidRDefault="006F6DC2" w:rsidP="00C93463">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3F3DDA5B" w14:textId="77777777" w:rsidR="006F6DC2" w:rsidRPr="00620FAD" w:rsidRDefault="006F6DC2" w:rsidP="00C93463">
      <w:pPr>
        <w:ind w:left="720" w:hanging="720"/>
        <w:jc w:val="both"/>
        <w:rPr>
          <w:sz w:val="24"/>
          <w:szCs w:val="24"/>
          <w:lang w:eastAsia="en-US"/>
        </w:rPr>
      </w:pPr>
    </w:p>
    <w:p w14:paraId="42EEA8FA" w14:textId="445C09A1" w:rsidR="006F6DC2" w:rsidRPr="00620FAD" w:rsidRDefault="006F6DC2" w:rsidP="00C93463">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58D56971" w14:textId="77777777" w:rsidR="006F6DC2" w:rsidRPr="00620FAD" w:rsidRDefault="006F6DC2" w:rsidP="00C93463">
      <w:pPr>
        <w:ind w:left="720" w:hanging="720"/>
        <w:jc w:val="both"/>
        <w:rPr>
          <w:sz w:val="24"/>
          <w:szCs w:val="24"/>
          <w:lang w:eastAsia="en-US"/>
        </w:rPr>
      </w:pPr>
    </w:p>
    <w:p w14:paraId="0E3B001A" w14:textId="4C58367F" w:rsidR="006F6DC2" w:rsidRPr="00620FAD" w:rsidRDefault="006F6DC2" w:rsidP="00C93463">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087F9614" w14:textId="77777777" w:rsidR="006F6DC2" w:rsidRPr="00620FAD" w:rsidRDefault="006F6DC2" w:rsidP="006F6DC2">
      <w:pPr>
        <w:jc w:val="both"/>
        <w:rPr>
          <w:sz w:val="24"/>
          <w:szCs w:val="24"/>
          <w:lang w:eastAsia="en-US"/>
        </w:rPr>
      </w:pPr>
    </w:p>
    <w:p w14:paraId="21AD2C53" w14:textId="77777777" w:rsidR="006F6DC2" w:rsidRDefault="006F6DC2" w:rsidP="006F6DC2">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B8A2254" w14:textId="77777777" w:rsidR="006F6DC2" w:rsidRPr="00620FAD" w:rsidRDefault="006F6DC2" w:rsidP="006F6DC2">
      <w:pPr>
        <w:jc w:val="both"/>
        <w:rPr>
          <w:sz w:val="24"/>
          <w:szCs w:val="24"/>
          <w:lang w:eastAsia="en-US"/>
        </w:rPr>
      </w:pPr>
    </w:p>
    <w:p w14:paraId="4D53B081" w14:textId="77777777" w:rsidR="006F6DC2" w:rsidRPr="00620FAD" w:rsidRDefault="006F6DC2" w:rsidP="00622B92">
      <w:pPr>
        <w:keepNext/>
        <w:numPr>
          <w:ilvl w:val="0"/>
          <w:numId w:val="37"/>
        </w:numPr>
        <w:tabs>
          <w:tab w:val="num" w:pos="0"/>
        </w:tabs>
        <w:ind w:left="0" w:firstLine="0"/>
        <w:jc w:val="both"/>
        <w:rPr>
          <w:b/>
          <w:sz w:val="24"/>
          <w:szCs w:val="24"/>
          <w:lang w:eastAsia="en-US"/>
        </w:rPr>
      </w:pPr>
      <w:r w:rsidRPr="00620FAD">
        <w:rPr>
          <w:b/>
          <w:sz w:val="24"/>
          <w:szCs w:val="24"/>
          <w:lang w:eastAsia="en-US"/>
        </w:rPr>
        <w:t>Garanties</w:t>
      </w:r>
    </w:p>
    <w:p w14:paraId="1EA7235A" w14:textId="77777777" w:rsidR="006F6DC2" w:rsidRPr="00620FAD" w:rsidRDefault="006F6DC2" w:rsidP="006F6DC2">
      <w:pPr>
        <w:jc w:val="both"/>
        <w:rPr>
          <w:sz w:val="24"/>
          <w:szCs w:val="24"/>
          <w:lang w:eastAsia="en-US"/>
        </w:rPr>
      </w:pPr>
    </w:p>
    <w:p w14:paraId="0D03E90C" w14:textId="0DF7FA3A" w:rsidR="006F6DC2" w:rsidRPr="00620FAD" w:rsidRDefault="006F6DC2" w:rsidP="006F6DC2">
      <w:pPr>
        <w:jc w:val="both"/>
        <w:rPr>
          <w:sz w:val="24"/>
          <w:szCs w:val="24"/>
          <w:lang w:eastAsia="en-US"/>
        </w:rPr>
      </w:pPr>
      <w:r w:rsidRPr="00620FAD">
        <w:rPr>
          <w:sz w:val="24"/>
          <w:szCs w:val="24"/>
          <w:lang w:eastAsia="en-US"/>
        </w:rPr>
        <w:t xml:space="preserve">Le Membre du Comité garantit qu’il est et entend demeurer impartial et indépendant du </w:t>
      </w:r>
      <w:r w:rsidR="00601342">
        <w:rPr>
          <w:sz w:val="24"/>
          <w:szCs w:val="24"/>
          <w:lang w:eastAsia="en-US"/>
        </w:rPr>
        <w:t>Maître d’Ouvrage</w:t>
      </w:r>
      <w:r w:rsidRPr="00620FAD">
        <w:rPr>
          <w:sz w:val="24"/>
          <w:szCs w:val="24"/>
          <w:lang w:eastAsia="en-US"/>
        </w:rPr>
        <w:t xml:space="preserve">, </w:t>
      </w:r>
      <w:r w:rsidR="009C6393">
        <w:rPr>
          <w:sz w:val="24"/>
          <w:szCs w:val="24"/>
          <w:lang w:eastAsia="en-US"/>
        </w:rPr>
        <w:t>de l’Entrepreneur</w:t>
      </w:r>
      <w:r w:rsidRPr="00620FAD">
        <w:rPr>
          <w:sz w:val="24"/>
          <w:szCs w:val="24"/>
          <w:lang w:eastAsia="en-US"/>
        </w:rPr>
        <w:t xml:space="preserve"> et du </w:t>
      </w:r>
      <w:r w:rsidR="003D69A5">
        <w:rPr>
          <w:sz w:val="24"/>
          <w:szCs w:val="24"/>
          <w:lang w:eastAsia="en-US"/>
        </w:rPr>
        <w:t>Directeur de projet</w:t>
      </w:r>
      <w:r w:rsidRPr="00620FAD">
        <w:rPr>
          <w:sz w:val="24"/>
          <w:szCs w:val="24"/>
          <w:lang w:eastAsia="en-US"/>
        </w:rPr>
        <w:t xml:space="preserve">. Le Membre du Comité fera part sur le champ à ces derniers ainsi qu’aux Autres Membres du Comité de tout fait ou toute circonstance qui pourrait paraître entrer en conflit avec la garantie et l’engagement d’impartialité et d’indépendance auxquels il a </w:t>
      </w:r>
      <w:r w:rsidR="00673D77" w:rsidRPr="00620FAD">
        <w:rPr>
          <w:sz w:val="24"/>
          <w:szCs w:val="24"/>
          <w:lang w:eastAsia="en-US"/>
        </w:rPr>
        <w:t>souscrit</w:t>
      </w:r>
      <w:r w:rsidRPr="00620FAD">
        <w:rPr>
          <w:sz w:val="24"/>
          <w:szCs w:val="24"/>
          <w:lang w:eastAsia="en-US"/>
        </w:rPr>
        <w:t>.</w:t>
      </w:r>
    </w:p>
    <w:p w14:paraId="6A10316C" w14:textId="77777777" w:rsidR="006F6DC2" w:rsidRPr="00620FAD" w:rsidRDefault="006F6DC2" w:rsidP="006F6DC2">
      <w:pPr>
        <w:jc w:val="both"/>
        <w:rPr>
          <w:sz w:val="24"/>
          <w:szCs w:val="24"/>
          <w:lang w:eastAsia="en-US"/>
        </w:rPr>
      </w:pPr>
    </w:p>
    <w:p w14:paraId="0A44E1B1" w14:textId="0B2838B0" w:rsidR="006F6DC2" w:rsidRPr="00620FAD" w:rsidRDefault="006F6DC2" w:rsidP="006F6DC2">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 xml:space="preserve"> se sont fondés sur la déclaration </w:t>
      </w:r>
    </w:p>
    <w:p w14:paraId="0F92F488" w14:textId="77777777" w:rsidR="006F6DC2" w:rsidRPr="00620FAD" w:rsidRDefault="006F6DC2" w:rsidP="006F6DC2">
      <w:pPr>
        <w:jc w:val="both"/>
        <w:rPr>
          <w:sz w:val="24"/>
          <w:szCs w:val="24"/>
          <w:lang w:eastAsia="en-US"/>
        </w:rPr>
      </w:pPr>
    </w:p>
    <w:p w14:paraId="13BBC5D9" w14:textId="77777777" w:rsidR="006F6DC2" w:rsidRPr="00620FAD" w:rsidRDefault="006F6DC2" w:rsidP="00622B92">
      <w:pPr>
        <w:numPr>
          <w:ilvl w:val="1"/>
          <w:numId w:val="37"/>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25A1D167" w14:textId="77777777" w:rsidR="006F6DC2" w:rsidRPr="00620FAD" w:rsidRDefault="006F6DC2" w:rsidP="00C93463">
      <w:pPr>
        <w:ind w:left="720" w:hanging="720"/>
        <w:jc w:val="both"/>
        <w:rPr>
          <w:sz w:val="24"/>
          <w:szCs w:val="24"/>
          <w:lang w:eastAsia="en-US"/>
        </w:rPr>
      </w:pPr>
    </w:p>
    <w:p w14:paraId="4BEB1F67" w14:textId="77777777" w:rsidR="006F6DC2" w:rsidRPr="00620FAD" w:rsidRDefault="006F6DC2" w:rsidP="00622B92">
      <w:pPr>
        <w:numPr>
          <w:ilvl w:val="1"/>
          <w:numId w:val="37"/>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16209B18" w14:textId="77777777" w:rsidR="006F6DC2" w:rsidRPr="00620FAD" w:rsidRDefault="006F6DC2" w:rsidP="00C93463">
      <w:pPr>
        <w:ind w:left="720" w:hanging="720"/>
        <w:jc w:val="both"/>
        <w:rPr>
          <w:sz w:val="24"/>
          <w:szCs w:val="24"/>
          <w:lang w:eastAsia="en-US"/>
        </w:rPr>
      </w:pPr>
    </w:p>
    <w:p w14:paraId="7BEAB80A" w14:textId="77777777" w:rsidR="006F6DC2" w:rsidRPr="00620FAD" w:rsidRDefault="006F6DC2" w:rsidP="00622B92">
      <w:pPr>
        <w:numPr>
          <w:ilvl w:val="1"/>
          <w:numId w:val="37"/>
        </w:numPr>
        <w:ind w:left="720" w:hanging="720"/>
        <w:jc w:val="both"/>
        <w:rPr>
          <w:sz w:val="24"/>
          <w:szCs w:val="24"/>
          <w:lang w:eastAsia="en-US"/>
        </w:rPr>
      </w:pPr>
      <w:r w:rsidRPr="00620FAD">
        <w:rPr>
          <w:sz w:val="24"/>
          <w:szCs w:val="24"/>
          <w:lang w:eastAsia="en-US"/>
        </w:rPr>
        <w:t>qu’il parle couramment la langue de communication stipulée au Marché.</w:t>
      </w:r>
    </w:p>
    <w:p w14:paraId="76A34D0B" w14:textId="77777777" w:rsidR="006F6DC2" w:rsidRPr="00620FAD" w:rsidRDefault="006F6DC2" w:rsidP="006F6DC2">
      <w:pPr>
        <w:jc w:val="both"/>
        <w:rPr>
          <w:sz w:val="24"/>
          <w:szCs w:val="24"/>
          <w:lang w:eastAsia="en-US"/>
        </w:rPr>
      </w:pPr>
    </w:p>
    <w:p w14:paraId="71CF911C" w14:textId="77777777" w:rsidR="006F6DC2" w:rsidRPr="00620FAD" w:rsidRDefault="006F6DC2" w:rsidP="006F6DC2">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42FED196" w14:textId="77777777" w:rsidR="006F6DC2" w:rsidRPr="00620FAD" w:rsidRDefault="006F6DC2" w:rsidP="006F6DC2">
      <w:pPr>
        <w:jc w:val="both"/>
        <w:rPr>
          <w:sz w:val="24"/>
          <w:szCs w:val="24"/>
          <w:lang w:eastAsia="en-US"/>
        </w:rPr>
      </w:pPr>
    </w:p>
    <w:p w14:paraId="44BB4F6B" w14:textId="6EBEBF8E" w:rsidR="006F6DC2" w:rsidRPr="00620FAD" w:rsidRDefault="006F6DC2" w:rsidP="006F6DC2">
      <w:pPr>
        <w:jc w:val="both"/>
        <w:rPr>
          <w:sz w:val="24"/>
          <w:szCs w:val="24"/>
          <w:lang w:eastAsia="en-US"/>
        </w:rPr>
      </w:pPr>
      <w:r w:rsidRPr="00620FAD">
        <w:rPr>
          <w:sz w:val="24"/>
          <w:szCs w:val="24"/>
          <w:lang w:eastAsia="en-US"/>
        </w:rPr>
        <w:t>Le Membre du Comité s’engage à</w:t>
      </w:r>
      <w:r w:rsidR="00673D77">
        <w:rPr>
          <w:sz w:val="24"/>
          <w:szCs w:val="24"/>
          <w:lang w:eastAsia="en-US"/>
        </w:rPr>
        <w:t xml:space="preserve"> </w:t>
      </w:r>
      <w:r w:rsidRPr="00620FAD">
        <w:rPr>
          <w:sz w:val="24"/>
          <w:szCs w:val="24"/>
          <w:lang w:eastAsia="en-US"/>
        </w:rPr>
        <w:t>:</w:t>
      </w:r>
    </w:p>
    <w:p w14:paraId="60E2933C" w14:textId="77777777" w:rsidR="006F6DC2" w:rsidRPr="00620FAD" w:rsidRDefault="006F6DC2" w:rsidP="006F6DC2">
      <w:pPr>
        <w:jc w:val="both"/>
        <w:rPr>
          <w:sz w:val="24"/>
          <w:szCs w:val="24"/>
          <w:lang w:eastAsia="en-US"/>
        </w:rPr>
      </w:pPr>
      <w:r w:rsidRPr="00620FAD">
        <w:rPr>
          <w:sz w:val="24"/>
          <w:szCs w:val="24"/>
          <w:lang w:eastAsia="en-US"/>
        </w:rPr>
        <w:t xml:space="preserve"> </w:t>
      </w:r>
    </w:p>
    <w:p w14:paraId="6F375D0E" w14:textId="2E32BF7C"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sidR="00601342">
        <w:rPr>
          <w:sz w:val="24"/>
          <w:szCs w:val="24"/>
          <w:lang w:eastAsia="en-US"/>
        </w:rPr>
        <w:t>Maître d’Ouvrage</w:t>
      </w:r>
      <w:r w:rsidRPr="00620FAD">
        <w:rPr>
          <w:sz w:val="24"/>
          <w:szCs w:val="24"/>
          <w:lang w:eastAsia="en-US"/>
        </w:rPr>
        <w:t xml:space="preserve">, </w:t>
      </w:r>
      <w:r w:rsidR="009C6393">
        <w:rPr>
          <w:sz w:val="24"/>
          <w:szCs w:val="24"/>
          <w:lang w:eastAsia="en-US"/>
        </w:rPr>
        <w:t>de l’Entrepreneur</w:t>
      </w:r>
      <w:r w:rsidRPr="00620FAD">
        <w:rPr>
          <w:sz w:val="24"/>
          <w:szCs w:val="24"/>
          <w:lang w:eastAsia="en-US"/>
        </w:rPr>
        <w:t xml:space="preserve">, du </w:t>
      </w:r>
      <w:r w:rsidR="003D69A5">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39F9D062" w14:textId="77777777" w:rsidR="006F6DC2" w:rsidRPr="00620FAD" w:rsidRDefault="006F6DC2" w:rsidP="00C93463">
      <w:pPr>
        <w:ind w:left="720" w:hanging="720"/>
        <w:jc w:val="both"/>
        <w:rPr>
          <w:sz w:val="24"/>
          <w:szCs w:val="24"/>
          <w:lang w:eastAsia="en-US"/>
        </w:rPr>
      </w:pPr>
    </w:p>
    <w:p w14:paraId="3FBC0177" w14:textId="3F260234"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xml:space="preserve">, excepté dans les circonstances dont il aura fait état par écrit au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à l’Entrepreneur</w:t>
      </w:r>
      <w:r w:rsidRPr="00620FAD">
        <w:rPr>
          <w:sz w:val="24"/>
          <w:szCs w:val="24"/>
          <w:lang w:eastAsia="en-US"/>
        </w:rPr>
        <w:t xml:space="preserve"> avant la signature de l’Accord de Règlement des Différends ;</w:t>
      </w:r>
    </w:p>
    <w:p w14:paraId="2A90FF1C" w14:textId="77777777" w:rsidR="006F6DC2" w:rsidRPr="00620FAD" w:rsidRDefault="006F6DC2" w:rsidP="00C93463">
      <w:pPr>
        <w:ind w:left="720" w:hanging="720"/>
        <w:jc w:val="both"/>
        <w:rPr>
          <w:sz w:val="24"/>
          <w:szCs w:val="24"/>
          <w:lang w:eastAsia="en-US"/>
        </w:rPr>
      </w:pPr>
    </w:p>
    <w:p w14:paraId="17979696" w14:textId="5A47EB7C"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avoir fait part par écrit au </w:t>
      </w:r>
      <w:r w:rsidR="00601342">
        <w:rPr>
          <w:sz w:val="24"/>
          <w:szCs w:val="24"/>
          <w:lang w:eastAsia="en-US"/>
        </w:rPr>
        <w:t>Maître d’Ouvrage</w:t>
      </w:r>
      <w:r w:rsidRPr="00620FAD">
        <w:rPr>
          <w:sz w:val="24"/>
          <w:szCs w:val="24"/>
          <w:lang w:eastAsia="en-US"/>
        </w:rPr>
        <w:t xml:space="preserve">, </w:t>
      </w:r>
      <w:r w:rsidR="001359B1">
        <w:rPr>
          <w:sz w:val="24"/>
          <w:szCs w:val="24"/>
          <w:lang w:eastAsia="en-US"/>
        </w:rPr>
        <w:t>à l’Entrepreneur</w:t>
      </w:r>
      <w:r w:rsidRPr="00620FAD">
        <w:rPr>
          <w:sz w:val="24"/>
          <w:szCs w:val="24"/>
          <w:lang w:eastAsia="en-US"/>
        </w:rPr>
        <w:t xml:space="preserve">, au </w:t>
      </w:r>
      <w:r w:rsidR="003D69A5">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sidR="00601342">
        <w:rPr>
          <w:sz w:val="24"/>
          <w:szCs w:val="24"/>
          <w:lang w:eastAsia="en-US"/>
        </w:rPr>
        <w:t>Maître d’Ouvrage</w:t>
      </w:r>
      <w:r w:rsidRPr="00620FAD">
        <w:rPr>
          <w:sz w:val="24"/>
          <w:szCs w:val="24"/>
          <w:lang w:eastAsia="en-US"/>
        </w:rPr>
        <w:t xml:space="preserve">, </w:t>
      </w:r>
      <w:r w:rsidR="009C6393">
        <w:rPr>
          <w:sz w:val="24"/>
          <w:szCs w:val="24"/>
          <w:lang w:eastAsia="en-US"/>
        </w:rPr>
        <w:t>de l’Entrepreneur</w:t>
      </w:r>
      <w:r w:rsidRPr="00620FAD">
        <w:rPr>
          <w:sz w:val="24"/>
          <w:szCs w:val="24"/>
          <w:lang w:eastAsia="en-US"/>
        </w:rPr>
        <w:t xml:space="preserve">, ou du </w:t>
      </w:r>
      <w:r w:rsidR="003D69A5">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D78C1EC" w14:textId="77777777" w:rsidR="006F6DC2" w:rsidRPr="00620FAD" w:rsidRDefault="006F6DC2" w:rsidP="00C93463">
      <w:pPr>
        <w:ind w:left="720" w:hanging="720"/>
        <w:jc w:val="both"/>
        <w:rPr>
          <w:sz w:val="24"/>
          <w:szCs w:val="24"/>
          <w:lang w:eastAsia="en-US"/>
        </w:rPr>
      </w:pPr>
    </w:p>
    <w:p w14:paraId="0CB454E0" w14:textId="41CCB8F8"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et le ou les autres Membres du Comité (le cas échéant);</w:t>
      </w:r>
    </w:p>
    <w:p w14:paraId="7D28DC8E" w14:textId="77777777" w:rsidR="006F6DC2" w:rsidRPr="00620FAD" w:rsidRDefault="006F6DC2" w:rsidP="00C93463">
      <w:pPr>
        <w:ind w:left="720" w:hanging="720"/>
        <w:jc w:val="both"/>
        <w:rPr>
          <w:sz w:val="24"/>
          <w:szCs w:val="24"/>
          <w:lang w:eastAsia="en-US"/>
        </w:rPr>
      </w:pPr>
    </w:p>
    <w:p w14:paraId="23A222DB" w14:textId="77777777"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sidR="00727221">
        <w:rPr>
          <w:sz w:val="24"/>
          <w:szCs w:val="24"/>
          <w:lang w:eastAsia="en-US"/>
        </w:rPr>
        <w:t>la clause</w:t>
      </w:r>
      <w:r w:rsidRPr="00620FAD">
        <w:rPr>
          <w:sz w:val="24"/>
          <w:szCs w:val="24"/>
          <w:lang w:eastAsia="en-US"/>
        </w:rPr>
        <w:t xml:space="preserve"> </w:t>
      </w:r>
      <w:r w:rsidR="005B6A5E">
        <w:rPr>
          <w:sz w:val="24"/>
          <w:szCs w:val="24"/>
          <w:lang w:eastAsia="en-US"/>
        </w:rPr>
        <w:t>46</w:t>
      </w:r>
      <w:r w:rsidRPr="00620FAD">
        <w:rPr>
          <w:sz w:val="24"/>
          <w:szCs w:val="24"/>
          <w:lang w:eastAsia="en-US"/>
        </w:rPr>
        <w:t>.3 du CCAG;</w:t>
      </w:r>
    </w:p>
    <w:p w14:paraId="1E1FFB5C" w14:textId="77777777" w:rsidR="006F6DC2" w:rsidRPr="00620FAD" w:rsidRDefault="006F6DC2" w:rsidP="00C93463">
      <w:pPr>
        <w:ind w:left="720" w:hanging="720"/>
        <w:jc w:val="both"/>
        <w:rPr>
          <w:sz w:val="24"/>
          <w:szCs w:val="24"/>
          <w:lang w:eastAsia="en-US"/>
        </w:rPr>
      </w:pPr>
    </w:p>
    <w:p w14:paraId="4BFABD0E" w14:textId="5100713C"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sidR="00601342">
        <w:rPr>
          <w:sz w:val="24"/>
          <w:szCs w:val="24"/>
          <w:lang w:eastAsia="en-US"/>
        </w:rPr>
        <w:t>Maître d’Ouvrage</w:t>
      </w:r>
      <w:r w:rsidRPr="00620FAD">
        <w:rPr>
          <w:sz w:val="24"/>
          <w:szCs w:val="24"/>
          <w:lang w:eastAsia="en-US"/>
        </w:rPr>
        <w:t xml:space="preserve">, </w:t>
      </w:r>
      <w:r w:rsidR="001359B1">
        <w:rPr>
          <w:sz w:val="24"/>
          <w:szCs w:val="24"/>
          <w:lang w:eastAsia="en-US"/>
        </w:rPr>
        <w:t>à l’Entrepreneur</w:t>
      </w:r>
      <w:r w:rsidRPr="00620FAD">
        <w:rPr>
          <w:sz w:val="24"/>
          <w:szCs w:val="24"/>
          <w:lang w:eastAsia="en-US"/>
        </w:rPr>
        <w:t xml:space="preserve"> ou à leurs employés que conformément aux règles de procédure annexées ci-après;</w:t>
      </w:r>
    </w:p>
    <w:p w14:paraId="6D33AA9C" w14:textId="77777777" w:rsidR="006F6DC2" w:rsidRPr="00620FAD" w:rsidRDefault="006F6DC2" w:rsidP="006F6DC2">
      <w:pPr>
        <w:jc w:val="both"/>
        <w:rPr>
          <w:sz w:val="24"/>
          <w:szCs w:val="24"/>
          <w:lang w:eastAsia="en-US"/>
        </w:rPr>
      </w:pPr>
    </w:p>
    <w:p w14:paraId="72250B6B" w14:textId="0092B848"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ou le </w:t>
      </w:r>
      <w:r w:rsidR="003D69A5">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123405AE" w14:textId="77777777" w:rsidR="006F6DC2" w:rsidRPr="00620FAD" w:rsidRDefault="006F6DC2" w:rsidP="00C93463">
      <w:pPr>
        <w:ind w:left="720" w:hanging="720"/>
        <w:jc w:val="both"/>
        <w:rPr>
          <w:sz w:val="24"/>
          <w:szCs w:val="24"/>
          <w:lang w:eastAsia="en-US"/>
        </w:rPr>
      </w:pPr>
    </w:p>
    <w:p w14:paraId="70CA96C9" w14:textId="77777777"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27078E2A" w14:textId="77777777" w:rsidR="006F6DC2" w:rsidRPr="00620FAD" w:rsidRDefault="006F6DC2" w:rsidP="00C93463">
      <w:pPr>
        <w:ind w:left="720" w:hanging="720"/>
        <w:jc w:val="both"/>
        <w:rPr>
          <w:sz w:val="24"/>
          <w:szCs w:val="24"/>
          <w:lang w:eastAsia="en-US"/>
        </w:rPr>
      </w:pPr>
    </w:p>
    <w:p w14:paraId="67E59F85" w14:textId="77777777"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6F25AF58" w14:textId="77777777" w:rsidR="006F6DC2" w:rsidRPr="00620FAD" w:rsidRDefault="006F6DC2" w:rsidP="00C93463">
      <w:pPr>
        <w:ind w:left="720" w:hanging="720"/>
        <w:jc w:val="both"/>
        <w:rPr>
          <w:sz w:val="24"/>
          <w:szCs w:val="24"/>
          <w:lang w:eastAsia="en-US"/>
        </w:rPr>
      </w:pPr>
    </w:p>
    <w:p w14:paraId="13C4B0BE" w14:textId="72CFAD82"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sidR="00601342">
        <w:rPr>
          <w:sz w:val="24"/>
          <w:szCs w:val="24"/>
          <w:lang w:eastAsia="en-US"/>
        </w:rPr>
        <w:t>Maître d’Ouvrage</w:t>
      </w:r>
      <w:r w:rsidRPr="00620FAD">
        <w:rPr>
          <w:sz w:val="24"/>
          <w:szCs w:val="24"/>
          <w:lang w:eastAsia="en-US"/>
        </w:rPr>
        <w:t xml:space="preserve">, </w:t>
      </w:r>
      <w:r w:rsidR="009C6393">
        <w:rPr>
          <w:sz w:val="24"/>
          <w:szCs w:val="24"/>
          <w:lang w:eastAsia="en-US"/>
        </w:rPr>
        <w:t>de l’Entrepreneur</w:t>
      </w:r>
      <w:r w:rsidRPr="00620FAD">
        <w:rPr>
          <w:sz w:val="24"/>
          <w:szCs w:val="24"/>
          <w:lang w:eastAsia="en-US"/>
        </w:rPr>
        <w:t xml:space="preserve"> ou des Autres Membres du Comité (le cas échéant);</w:t>
      </w:r>
    </w:p>
    <w:p w14:paraId="7BBD208B" w14:textId="77777777" w:rsidR="006F6DC2" w:rsidRPr="00620FAD" w:rsidRDefault="006F6DC2" w:rsidP="00C93463">
      <w:pPr>
        <w:ind w:left="720" w:hanging="720"/>
        <w:jc w:val="both"/>
        <w:rPr>
          <w:sz w:val="24"/>
          <w:szCs w:val="24"/>
          <w:lang w:eastAsia="en-US"/>
        </w:rPr>
      </w:pPr>
    </w:p>
    <w:p w14:paraId="21966531" w14:textId="7C8256CE" w:rsidR="006F6DC2" w:rsidRPr="00620FAD" w:rsidRDefault="006F6DC2" w:rsidP="00622B92">
      <w:pPr>
        <w:numPr>
          <w:ilvl w:val="0"/>
          <w:numId w:val="38"/>
        </w:numPr>
        <w:tabs>
          <w:tab w:val="num" w:pos="1440"/>
        </w:tabs>
        <w:ind w:hanging="720"/>
        <w:jc w:val="both"/>
        <w:rPr>
          <w:sz w:val="24"/>
          <w:szCs w:val="24"/>
          <w:lang w:eastAsia="en-US"/>
        </w:rPr>
      </w:pPr>
      <w:r w:rsidRPr="00620FAD">
        <w:rPr>
          <w:sz w:val="24"/>
          <w:szCs w:val="24"/>
          <w:lang w:eastAsia="en-US"/>
        </w:rPr>
        <w:t>être prêt à formuler un avis et</w:t>
      </w:r>
      <w:r w:rsidR="001159E3">
        <w:rPr>
          <w:sz w:val="24"/>
          <w:szCs w:val="24"/>
          <w:lang w:eastAsia="en-US"/>
        </w:rPr>
        <w:t>/</w:t>
      </w:r>
      <w:r w:rsidRPr="00620FAD">
        <w:rPr>
          <w:sz w:val="24"/>
          <w:szCs w:val="24"/>
          <w:lang w:eastAsia="en-US"/>
        </w:rPr>
        <w:t xml:space="preserve">ou une opinion sur tout point relatif au Marché s’il en est requis conjointement par le </w:t>
      </w:r>
      <w:r w:rsidR="00601342">
        <w:rPr>
          <w:sz w:val="24"/>
          <w:szCs w:val="24"/>
          <w:lang w:eastAsia="en-US"/>
        </w:rPr>
        <w:t>Maître d’Ouvrage</w:t>
      </w:r>
      <w:r w:rsidRPr="00620FAD">
        <w:rPr>
          <w:sz w:val="24"/>
          <w:szCs w:val="24"/>
          <w:lang w:eastAsia="en-US"/>
        </w:rPr>
        <w:t xml:space="preserve"> et par </w:t>
      </w:r>
      <w:r w:rsidR="001359B1">
        <w:rPr>
          <w:sz w:val="24"/>
          <w:szCs w:val="24"/>
          <w:lang w:eastAsia="en-US"/>
        </w:rPr>
        <w:t>l’Entrepreneur</w:t>
      </w:r>
      <w:r w:rsidRPr="00620FAD">
        <w:rPr>
          <w:sz w:val="24"/>
          <w:szCs w:val="24"/>
          <w:lang w:eastAsia="en-US"/>
        </w:rPr>
        <w:t>, sous réserve de l’accord préalable des autres Membres du Comité, le cas échéant.</w:t>
      </w:r>
    </w:p>
    <w:p w14:paraId="21B4C379" w14:textId="77777777" w:rsidR="006F6DC2" w:rsidRPr="00620FAD" w:rsidRDefault="006F6DC2" w:rsidP="006F6DC2">
      <w:pPr>
        <w:jc w:val="both"/>
        <w:rPr>
          <w:sz w:val="24"/>
          <w:szCs w:val="24"/>
          <w:lang w:eastAsia="en-US"/>
        </w:rPr>
      </w:pPr>
    </w:p>
    <w:p w14:paraId="2EBBB50D" w14:textId="534A0DD4" w:rsidR="006F6DC2" w:rsidRPr="00620FAD" w:rsidRDefault="006F6DC2" w:rsidP="006F6DC2">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sidR="00601342">
        <w:rPr>
          <w:b/>
          <w:sz w:val="24"/>
          <w:szCs w:val="24"/>
          <w:lang w:eastAsia="en-US"/>
        </w:rPr>
        <w:t>Maître d’Ouvrage</w:t>
      </w:r>
      <w:r w:rsidRPr="00620FAD">
        <w:rPr>
          <w:b/>
          <w:sz w:val="24"/>
          <w:szCs w:val="24"/>
          <w:lang w:eastAsia="en-US"/>
        </w:rPr>
        <w:t xml:space="preserve"> et </w:t>
      </w:r>
      <w:r w:rsidR="009C6393">
        <w:rPr>
          <w:b/>
          <w:sz w:val="24"/>
          <w:szCs w:val="24"/>
          <w:lang w:eastAsia="en-US"/>
        </w:rPr>
        <w:t>de l’Entrepreneur</w:t>
      </w:r>
    </w:p>
    <w:p w14:paraId="721D811F" w14:textId="77777777" w:rsidR="006F6DC2" w:rsidRPr="00620FAD" w:rsidRDefault="006F6DC2" w:rsidP="006F6DC2">
      <w:pPr>
        <w:jc w:val="both"/>
        <w:rPr>
          <w:sz w:val="24"/>
          <w:szCs w:val="24"/>
          <w:lang w:eastAsia="en-US"/>
        </w:rPr>
      </w:pPr>
    </w:p>
    <w:p w14:paraId="70EF7473" w14:textId="7616FD15" w:rsidR="006F6DC2" w:rsidRPr="00620FAD" w:rsidRDefault="006F6DC2" w:rsidP="006F6DC2">
      <w:pPr>
        <w:jc w:val="both"/>
        <w:rPr>
          <w:sz w:val="24"/>
          <w:szCs w:val="24"/>
          <w:lang w:eastAsia="en-US"/>
        </w:rPr>
      </w:pPr>
      <w:r w:rsidRPr="00620FAD">
        <w:rPr>
          <w:sz w:val="24"/>
          <w:szCs w:val="24"/>
          <w:lang w:eastAsia="en-US"/>
        </w:rPr>
        <w:t xml:space="preserve">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2D535916" w14:textId="77777777" w:rsidR="006F6DC2" w:rsidRPr="00620FAD" w:rsidRDefault="006F6DC2" w:rsidP="006F6DC2">
      <w:pPr>
        <w:jc w:val="both"/>
        <w:rPr>
          <w:sz w:val="24"/>
          <w:szCs w:val="24"/>
          <w:lang w:eastAsia="en-US"/>
        </w:rPr>
      </w:pPr>
    </w:p>
    <w:p w14:paraId="718D7DD3" w14:textId="4A12EB0E" w:rsidR="006F6DC2" w:rsidRPr="00620FAD" w:rsidRDefault="006F6DC2" w:rsidP="006F6DC2">
      <w:pPr>
        <w:jc w:val="both"/>
        <w:rPr>
          <w:sz w:val="24"/>
          <w:szCs w:val="24"/>
          <w:lang w:eastAsia="en-US"/>
        </w:rPr>
      </w:pPr>
      <w:r w:rsidRPr="00620FAD">
        <w:rPr>
          <w:sz w:val="24"/>
          <w:szCs w:val="24"/>
          <w:lang w:eastAsia="en-US"/>
        </w:rPr>
        <w:t xml:space="preserve">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5C2109E0" w14:textId="77777777" w:rsidR="006F6DC2" w:rsidRPr="00620FAD" w:rsidRDefault="006F6DC2" w:rsidP="006F6DC2">
      <w:pPr>
        <w:jc w:val="both"/>
        <w:rPr>
          <w:sz w:val="24"/>
          <w:szCs w:val="24"/>
          <w:lang w:eastAsia="en-US"/>
        </w:rPr>
      </w:pPr>
    </w:p>
    <w:p w14:paraId="7A84CAE3" w14:textId="77777777" w:rsidR="006F6DC2" w:rsidRPr="00620FAD" w:rsidRDefault="006F6DC2" w:rsidP="006F6DC2">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5368519D" w14:textId="77777777" w:rsidR="006F6DC2" w:rsidRPr="00620FAD" w:rsidRDefault="006F6DC2" w:rsidP="006F6DC2">
      <w:pPr>
        <w:jc w:val="both"/>
        <w:rPr>
          <w:sz w:val="24"/>
          <w:szCs w:val="24"/>
          <w:lang w:eastAsia="en-US"/>
        </w:rPr>
      </w:pPr>
    </w:p>
    <w:p w14:paraId="640FC448" w14:textId="77777777" w:rsidR="006F6DC2" w:rsidRPr="00620FAD" w:rsidRDefault="006F6DC2" w:rsidP="006F6DC2">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4BE9EC9A" w14:textId="77777777" w:rsidR="006F6DC2" w:rsidRPr="00620FAD" w:rsidRDefault="006F6DC2" w:rsidP="006F6DC2">
      <w:pPr>
        <w:jc w:val="both"/>
        <w:rPr>
          <w:sz w:val="24"/>
          <w:szCs w:val="24"/>
          <w:lang w:eastAsia="en-US"/>
        </w:rPr>
      </w:pPr>
    </w:p>
    <w:p w14:paraId="68269FBE" w14:textId="77777777" w:rsidR="006F6DC2" w:rsidRPr="00620FAD" w:rsidRDefault="006F6DC2" w:rsidP="006F6DC2">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2CCB2706" w14:textId="77777777" w:rsidR="006F6DC2" w:rsidRPr="00620FAD" w:rsidRDefault="006F6DC2" w:rsidP="006F6DC2">
      <w:pPr>
        <w:jc w:val="both"/>
        <w:rPr>
          <w:sz w:val="24"/>
          <w:szCs w:val="24"/>
          <w:lang w:eastAsia="en-US"/>
        </w:rPr>
      </w:pPr>
    </w:p>
    <w:p w14:paraId="08A4D358" w14:textId="1A825E30" w:rsidR="006F6DC2" w:rsidRPr="00620FAD" w:rsidRDefault="006F6DC2" w:rsidP="006F6DC2">
      <w:pPr>
        <w:jc w:val="both"/>
        <w:rPr>
          <w:sz w:val="24"/>
          <w:szCs w:val="24"/>
          <w:lang w:eastAsia="en-US"/>
        </w:rPr>
      </w:pPr>
      <w:r w:rsidRPr="00620FAD">
        <w:rPr>
          <w:sz w:val="24"/>
          <w:szCs w:val="24"/>
          <w:lang w:eastAsia="en-US"/>
        </w:rPr>
        <w:t xml:space="preserve">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364C995B" w14:textId="77777777" w:rsidR="006F6DC2" w:rsidRPr="00620FAD" w:rsidRDefault="006F6DC2" w:rsidP="006F6DC2">
      <w:pPr>
        <w:jc w:val="both"/>
        <w:rPr>
          <w:sz w:val="24"/>
          <w:szCs w:val="24"/>
          <w:lang w:eastAsia="en-US"/>
        </w:rPr>
      </w:pPr>
    </w:p>
    <w:p w14:paraId="33A40F5A" w14:textId="1B64923F" w:rsidR="006F6DC2" w:rsidRPr="00620FAD" w:rsidRDefault="006F6DC2" w:rsidP="006F6DC2">
      <w:pPr>
        <w:jc w:val="both"/>
        <w:rPr>
          <w:sz w:val="24"/>
          <w:szCs w:val="24"/>
          <w:lang w:eastAsia="en-US"/>
        </w:rPr>
      </w:pPr>
      <w:r w:rsidRPr="00620FAD">
        <w:rPr>
          <w:sz w:val="24"/>
          <w:szCs w:val="24"/>
          <w:lang w:eastAsia="en-US"/>
        </w:rPr>
        <w:t xml:space="preserve">Dans tous les cas où ils soumettent au Comité au titre de </w:t>
      </w:r>
      <w:r w:rsidR="00727221">
        <w:rPr>
          <w:sz w:val="24"/>
          <w:szCs w:val="24"/>
          <w:lang w:eastAsia="en-US"/>
        </w:rPr>
        <w:t>la clause</w:t>
      </w:r>
      <w:r w:rsidRPr="00620FAD">
        <w:rPr>
          <w:sz w:val="24"/>
          <w:szCs w:val="24"/>
          <w:lang w:eastAsia="en-US"/>
        </w:rPr>
        <w:t xml:space="preserve"> </w:t>
      </w:r>
      <w:r w:rsidR="007B2620">
        <w:rPr>
          <w:sz w:val="24"/>
          <w:szCs w:val="24"/>
          <w:lang w:eastAsia="en-US"/>
        </w:rPr>
        <w:t>4</w:t>
      </w:r>
      <w:r w:rsidR="005B6A5E">
        <w:rPr>
          <w:sz w:val="24"/>
          <w:szCs w:val="24"/>
          <w:lang w:eastAsia="en-US"/>
        </w:rPr>
        <w:t>6.3</w:t>
      </w:r>
      <w:r w:rsidRPr="00620FAD">
        <w:rPr>
          <w:sz w:val="24"/>
          <w:szCs w:val="24"/>
          <w:lang w:eastAsia="en-US"/>
        </w:rPr>
        <w:t xml:space="preserve"> du CCAG un différend qui nécessite un déplacement sur le site des Installations ou la tenue d’une audience, le </w:t>
      </w:r>
      <w:r w:rsidR="00601342">
        <w:rPr>
          <w:sz w:val="24"/>
          <w:szCs w:val="24"/>
          <w:lang w:eastAsia="en-US"/>
        </w:rPr>
        <w:t>Maître d’Ouvrage</w:t>
      </w:r>
      <w:r w:rsidRPr="00620FAD">
        <w:rPr>
          <w:sz w:val="24"/>
          <w:szCs w:val="24"/>
          <w:lang w:eastAsia="en-US"/>
        </w:rPr>
        <w:t xml:space="preserve"> ou </w:t>
      </w:r>
      <w:r w:rsidR="001359B1">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37EDBAA0" w14:textId="77777777" w:rsidR="006F6DC2" w:rsidRPr="00620FAD" w:rsidRDefault="006F6DC2" w:rsidP="006F6DC2">
      <w:pPr>
        <w:jc w:val="both"/>
        <w:rPr>
          <w:sz w:val="24"/>
          <w:szCs w:val="24"/>
          <w:lang w:eastAsia="en-US"/>
        </w:rPr>
      </w:pPr>
    </w:p>
    <w:p w14:paraId="361D582E" w14:textId="77777777" w:rsidR="006F6DC2" w:rsidRPr="00620FAD" w:rsidRDefault="006F6DC2" w:rsidP="006F6DC2">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1ECC9E33" w14:textId="77777777" w:rsidR="006F6DC2" w:rsidRPr="00620FAD" w:rsidRDefault="006F6DC2" w:rsidP="006F6DC2">
      <w:pPr>
        <w:jc w:val="both"/>
        <w:rPr>
          <w:sz w:val="24"/>
          <w:szCs w:val="24"/>
          <w:lang w:eastAsia="en-US"/>
        </w:rPr>
      </w:pPr>
    </w:p>
    <w:p w14:paraId="2ADDDAED" w14:textId="49642AFF" w:rsidR="006F6DC2" w:rsidRPr="00620FAD" w:rsidRDefault="006F6DC2" w:rsidP="006F6DC2">
      <w:pPr>
        <w:jc w:val="both"/>
        <w:rPr>
          <w:sz w:val="24"/>
          <w:szCs w:val="24"/>
          <w:lang w:eastAsia="en-US"/>
        </w:rPr>
      </w:pPr>
      <w:r w:rsidRPr="00620FAD">
        <w:rPr>
          <w:sz w:val="24"/>
          <w:szCs w:val="24"/>
          <w:lang w:eastAsia="en-US"/>
        </w:rPr>
        <w:t>Le Membre du Comité sera rémunéré dans la monnaie de règlement stipulée dans l’Accord comme suit</w:t>
      </w:r>
      <w:r w:rsidR="00673D77">
        <w:rPr>
          <w:sz w:val="24"/>
          <w:szCs w:val="24"/>
          <w:lang w:eastAsia="en-US"/>
        </w:rPr>
        <w:t xml:space="preserve"> </w:t>
      </w:r>
      <w:r w:rsidRPr="00620FAD">
        <w:rPr>
          <w:sz w:val="24"/>
          <w:szCs w:val="24"/>
          <w:lang w:eastAsia="en-US"/>
        </w:rPr>
        <w:t>:</w:t>
      </w:r>
    </w:p>
    <w:p w14:paraId="1C248C1E" w14:textId="77777777" w:rsidR="006F6DC2" w:rsidRPr="00620FAD" w:rsidRDefault="006F6DC2" w:rsidP="006F6DC2">
      <w:pPr>
        <w:jc w:val="both"/>
        <w:rPr>
          <w:sz w:val="24"/>
          <w:szCs w:val="24"/>
          <w:lang w:eastAsia="en-US"/>
        </w:rPr>
      </w:pPr>
    </w:p>
    <w:p w14:paraId="41202275" w14:textId="77777777" w:rsidR="006F6DC2" w:rsidRPr="00620FAD" w:rsidRDefault="006F6DC2" w:rsidP="00622B92">
      <w:pPr>
        <w:numPr>
          <w:ilvl w:val="0"/>
          <w:numId w:val="39"/>
        </w:numPr>
        <w:tabs>
          <w:tab w:val="num" w:pos="1440"/>
        </w:tabs>
        <w:ind w:left="720" w:hanging="540"/>
        <w:jc w:val="both"/>
        <w:rPr>
          <w:sz w:val="24"/>
          <w:szCs w:val="24"/>
          <w:lang w:eastAsia="en-US"/>
        </w:rPr>
      </w:pPr>
      <w:r w:rsidRPr="00620FAD">
        <w:rPr>
          <w:sz w:val="24"/>
          <w:szCs w:val="24"/>
          <w:lang w:eastAsia="en-US"/>
        </w:rPr>
        <w:t>une commission forfaitaire mensuelle, qui constituera un paiement libératoire au titre de:</w:t>
      </w:r>
    </w:p>
    <w:p w14:paraId="08D6A7E4" w14:textId="77777777" w:rsidR="006F6DC2" w:rsidRPr="00620FAD" w:rsidRDefault="006F6DC2" w:rsidP="006F6DC2">
      <w:pPr>
        <w:jc w:val="both"/>
        <w:rPr>
          <w:sz w:val="24"/>
          <w:szCs w:val="24"/>
          <w:lang w:eastAsia="en-US"/>
        </w:rPr>
      </w:pPr>
    </w:p>
    <w:p w14:paraId="2DF390F3" w14:textId="77777777" w:rsidR="006F6DC2" w:rsidRPr="00620FAD" w:rsidRDefault="006F6DC2" w:rsidP="00622B92">
      <w:pPr>
        <w:numPr>
          <w:ilvl w:val="1"/>
          <w:numId w:val="39"/>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sidR="006B1782">
        <w:rPr>
          <w:sz w:val="24"/>
          <w:szCs w:val="24"/>
          <w:lang w:eastAsia="en-US"/>
        </w:rPr>
        <w:t>tre informé 28 jours à l’avance</w:t>
      </w:r>
      <w:r w:rsidRPr="00620FAD">
        <w:rPr>
          <w:sz w:val="24"/>
          <w:szCs w:val="24"/>
          <w:lang w:eastAsia="en-US"/>
        </w:rPr>
        <w:t>;</w:t>
      </w:r>
    </w:p>
    <w:p w14:paraId="740C79D0" w14:textId="77777777" w:rsidR="006F6DC2" w:rsidRPr="00620FAD" w:rsidRDefault="006F6DC2" w:rsidP="00C93463">
      <w:pPr>
        <w:ind w:left="1440" w:hanging="720"/>
        <w:jc w:val="both"/>
        <w:rPr>
          <w:sz w:val="24"/>
          <w:szCs w:val="24"/>
          <w:lang w:eastAsia="en-US"/>
        </w:rPr>
      </w:pPr>
    </w:p>
    <w:p w14:paraId="1DAA21F7" w14:textId="77777777" w:rsidR="006F6DC2" w:rsidRPr="00620FAD" w:rsidRDefault="006F6DC2" w:rsidP="00622B92">
      <w:pPr>
        <w:numPr>
          <w:ilvl w:val="1"/>
          <w:numId w:val="39"/>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22E5CEE2" w14:textId="77777777" w:rsidR="006F6DC2" w:rsidRPr="00620FAD" w:rsidRDefault="006F6DC2" w:rsidP="00C93463">
      <w:pPr>
        <w:ind w:left="1440" w:hanging="720"/>
        <w:jc w:val="both"/>
        <w:rPr>
          <w:sz w:val="24"/>
          <w:szCs w:val="24"/>
          <w:lang w:eastAsia="en-US"/>
        </w:rPr>
      </w:pPr>
    </w:p>
    <w:p w14:paraId="653E78E2" w14:textId="10989C09" w:rsidR="006F6DC2" w:rsidRPr="00620FAD" w:rsidRDefault="006F6DC2" w:rsidP="00622B92">
      <w:pPr>
        <w:numPr>
          <w:ilvl w:val="1"/>
          <w:numId w:val="39"/>
        </w:numPr>
        <w:tabs>
          <w:tab w:val="num" w:pos="1440"/>
        </w:tabs>
        <w:ind w:left="1440"/>
        <w:jc w:val="both"/>
        <w:rPr>
          <w:sz w:val="24"/>
          <w:szCs w:val="24"/>
          <w:lang w:eastAsia="en-US"/>
        </w:rPr>
      </w:pP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28B06C91" w14:textId="77777777" w:rsidR="006F6DC2" w:rsidRPr="00620FAD" w:rsidRDefault="006F6DC2" w:rsidP="00C35CCF">
      <w:pPr>
        <w:tabs>
          <w:tab w:val="num" w:pos="1440"/>
        </w:tabs>
        <w:ind w:left="1440" w:hanging="720"/>
        <w:jc w:val="both"/>
        <w:rPr>
          <w:sz w:val="24"/>
          <w:szCs w:val="24"/>
          <w:lang w:eastAsia="en-US"/>
        </w:rPr>
      </w:pPr>
    </w:p>
    <w:p w14:paraId="1341B0D3" w14:textId="49A6B7D9" w:rsidR="006F6DC2" w:rsidRPr="00620FAD" w:rsidRDefault="006F6DC2" w:rsidP="00622B92">
      <w:pPr>
        <w:numPr>
          <w:ilvl w:val="1"/>
          <w:numId w:val="39"/>
        </w:numPr>
        <w:tabs>
          <w:tab w:val="num" w:pos="1440"/>
        </w:tabs>
        <w:ind w:left="1440"/>
        <w:jc w:val="both"/>
        <w:rPr>
          <w:sz w:val="24"/>
          <w:szCs w:val="24"/>
          <w:lang w:eastAsia="en-US"/>
        </w:rPr>
      </w:pP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5A294054" w14:textId="77777777" w:rsidR="006F6DC2" w:rsidRPr="00620FAD" w:rsidRDefault="006F6DC2" w:rsidP="006F6DC2">
      <w:pPr>
        <w:jc w:val="both"/>
        <w:rPr>
          <w:sz w:val="24"/>
          <w:szCs w:val="24"/>
          <w:lang w:eastAsia="en-US"/>
        </w:rPr>
      </w:pPr>
    </w:p>
    <w:p w14:paraId="7B95C0C3" w14:textId="77777777" w:rsidR="006F6DC2" w:rsidRPr="00620FAD" w:rsidRDefault="006F6DC2" w:rsidP="006F6DC2">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3B10E869" w14:textId="77777777" w:rsidR="006F6DC2" w:rsidRPr="00620FAD" w:rsidRDefault="006F6DC2" w:rsidP="006F6DC2">
      <w:pPr>
        <w:jc w:val="both"/>
        <w:rPr>
          <w:sz w:val="24"/>
          <w:szCs w:val="24"/>
          <w:lang w:eastAsia="en-US"/>
        </w:rPr>
      </w:pPr>
    </w:p>
    <w:p w14:paraId="12B0C975" w14:textId="77777777" w:rsidR="006F6DC2" w:rsidRPr="00620FAD" w:rsidRDefault="006F6DC2" w:rsidP="006F6DC2">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232D41A8" w14:textId="77777777" w:rsidR="006F6DC2" w:rsidRPr="00620FAD" w:rsidRDefault="006F6DC2" w:rsidP="006F6DC2">
      <w:pPr>
        <w:jc w:val="both"/>
        <w:rPr>
          <w:sz w:val="24"/>
          <w:szCs w:val="24"/>
          <w:lang w:eastAsia="en-US"/>
        </w:rPr>
      </w:pPr>
    </w:p>
    <w:p w14:paraId="1A3C8DB2" w14:textId="77777777" w:rsidR="006F6DC2" w:rsidRPr="00620FAD" w:rsidRDefault="006F6DC2" w:rsidP="00622B92">
      <w:pPr>
        <w:numPr>
          <w:ilvl w:val="0"/>
          <w:numId w:val="39"/>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01499F7" w14:textId="77777777" w:rsidR="006F6DC2" w:rsidRPr="00620FAD" w:rsidRDefault="006F6DC2" w:rsidP="006F6DC2">
      <w:pPr>
        <w:tabs>
          <w:tab w:val="left" w:pos="720"/>
        </w:tabs>
        <w:jc w:val="both"/>
        <w:rPr>
          <w:sz w:val="24"/>
          <w:szCs w:val="24"/>
          <w:lang w:eastAsia="en-US"/>
        </w:rPr>
      </w:pPr>
    </w:p>
    <w:p w14:paraId="51636A54" w14:textId="77777777" w:rsidR="006F6DC2" w:rsidRPr="00620FAD" w:rsidRDefault="006F6DC2" w:rsidP="00622B92">
      <w:pPr>
        <w:numPr>
          <w:ilvl w:val="1"/>
          <w:numId w:val="39"/>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DF2EAEF" w14:textId="77777777" w:rsidR="006F6DC2" w:rsidRPr="00620FAD" w:rsidRDefault="006F6DC2" w:rsidP="006F6DC2">
      <w:pPr>
        <w:jc w:val="both"/>
        <w:rPr>
          <w:sz w:val="24"/>
          <w:szCs w:val="24"/>
          <w:lang w:eastAsia="en-US"/>
        </w:rPr>
      </w:pPr>
    </w:p>
    <w:p w14:paraId="1B2BCB89" w14:textId="77777777" w:rsidR="006F6DC2" w:rsidRPr="00620FAD" w:rsidRDefault="006F6DC2" w:rsidP="00622B92">
      <w:pPr>
        <w:numPr>
          <w:ilvl w:val="1"/>
          <w:numId w:val="39"/>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7A2C1238" w14:textId="77777777" w:rsidR="006F6DC2" w:rsidRPr="00620FAD" w:rsidRDefault="006F6DC2" w:rsidP="00C93463">
      <w:pPr>
        <w:ind w:left="1440" w:hanging="720"/>
        <w:jc w:val="both"/>
        <w:rPr>
          <w:sz w:val="24"/>
          <w:szCs w:val="24"/>
          <w:lang w:eastAsia="en-US"/>
        </w:rPr>
      </w:pPr>
    </w:p>
    <w:p w14:paraId="07C3EB2E" w14:textId="77777777" w:rsidR="006F6DC2" w:rsidRPr="00620FAD" w:rsidRDefault="006F6DC2" w:rsidP="00622B92">
      <w:pPr>
        <w:numPr>
          <w:ilvl w:val="1"/>
          <w:numId w:val="39"/>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0221E881" w14:textId="77777777" w:rsidR="006F6DC2" w:rsidRPr="00620FAD" w:rsidRDefault="006F6DC2" w:rsidP="006F6DC2">
      <w:pPr>
        <w:jc w:val="both"/>
        <w:rPr>
          <w:sz w:val="24"/>
          <w:szCs w:val="24"/>
          <w:lang w:eastAsia="en-US"/>
        </w:rPr>
      </w:pPr>
    </w:p>
    <w:p w14:paraId="69E15774" w14:textId="085A7073" w:rsidR="006F6DC2" w:rsidRPr="00620FAD" w:rsidRDefault="006F6DC2" w:rsidP="00622B92">
      <w:pPr>
        <w:numPr>
          <w:ilvl w:val="0"/>
          <w:numId w:val="39"/>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 xml:space="preserve">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w:t>
      </w:r>
      <w:r w:rsidR="00C35CCF" w:rsidRPr="00620FAD">
        <w:rPr>
          <w:sz w:val="24"/>
          <w:szCs w:val="24"/>
          <w:lang w:eastAsia="en-US"/>
        </w:rPr>
        <w:t>article ;</w:t>
      </w:r>
    </w:p>
    <w:p w14:paraId="04E4FEFF" w14:textId="77777777" w:rsidR="006F6DC2" w:rsidRPr="00620FAD" w:rsidRDefault="006F6DC2" w:rsidP="00C93463">
      <w:pPr>
        <w:ind w:left="720" w:hanging="720"/>
        <w:jc w:val="both"/>
        <w:rPr>
          <w:sz w:val="24"/>
          <w:szCs w:val="24"/>
          <w:lang w:eastAsia="en-US"/>
        </w:rPr>
      </w:pPr>
    </w:p>
    <w:p w14:paraId="60173ECC" w14:textId="77777777" w:rsidR="006F6DC2" w:rsidRPr="00620FAD" w:rsidRDefault="006F6DC2" w:rsidP="00622B92">
      <w:pPr>
        <w:numPr>
          <w:ilvl w:val="0"/>
          <w:numId w:val="39"/>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76D100DB" w14:textId="77777777" w:rsidR="006F6DC2" w:rsidRPr="00620FAD" w:rsidRDefault="006F6DC2" w:rsidP="006F6DC2">
      <w:pPr>
        <w:jc w:val="both"/>
        <w:rPr>
          <w:sz w:val="24"/>
          <w:szCs w:val="24"/>
          <w:lang w:eastAsia="en-US"/>
        </w:rPr>
      </w:pPr>
    </w:p>
    <w:p w14:paraId="4B1ACF37" w14:textId="6BC8713F" w:rsidR="006F6DC2" w:rsidRPr="00620FAD" w:rsidRDefault="006F6DC2" w:rsidP="006F6DC2">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5E8C3BFB" w14:textId="77777777" w:rsidR="006F6DC2" w:rsidRPr="00620FAD" w:rsidRDefault="006F6DC2" w:rsidP="006F6DC2">
      <w:pPr>
        <w:jc w:val="both"/>
        <w:rPr>
          <w:sz w:val="24"/>
          <w:szCs w:val="24"/>
          <w:lang w:eastAsia="en-US"/>
        </w:rPr>
      </w:pPr>
    </w:p>
    <w:p w14:paraId="44E60591" w14:textId="77777777" w:rsidR="006F6DC2" w:rsidRPr="00620FAD" w:rsidRDefault="006F6DC2" w:rsidP="006F6DC2">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47706F68" w14:textId="77777777" w:rsidR="006F6DC2" w:rsidRPr="00620FAD" w:rsidRDefault="006F6DC2" w:rsidP="006F6DC2">
      <w:pPr>
        <w:jc w:val="both"/>
        <w:rPr>
          <w:sz w:val="24"/>
          <w:szCs w:val="24"/>
          <w:lang w:eastAsia="en-US"/>
        </w:rPr>
      </w:pPr>
    </w:p>
    <w:p w14:paraId="3F6EB98E" w14:textId="6AA49FD1" w:rsidR="006F6DC2" w:rsidRPr="00620FAD" w:rsidRDefault="006F6DC2" w:rsidP="006F6DC2">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sidR="001359B1">
        <w:rPr>
          <w:sz w:val="24"/>
          <w:szCs w:val="24"/>
          <w:lang w:eastAsia="en-US"/>
        </w:rPr>
        <w:t>à l’Entrepreneur</w:t>
      </w:r>
      <w:r w:rsidRPr="00620FAD">
        <w:rPr>
          <w:sz w:val="24"/>
          <w:szCs w:val="24"/>
          <w:lang w:eastAsia="en-US"/>
        </w:rPr>
        <w:t>.</w:t>
      </w:r>
    </w:p>
    <w:p w14:paraId="15D14F16" w14:textId="77777777" w:rsidR="006F6DC2" w:rsidRPr="00620FAD" w:rsidRDefault="006F6DC2" w:rsidP="006F6DC2">
      <w:pPr>
        <w:jc w:val="both"/>
        <w:rPr>
          <w:sz w:val="24"/>
          <w:szCs w:val="24"/>
          <w:lang w:eastAsia="en-US"/>
        </w:rPr>
      </w:pPr>
    </w:p>
    <w:p w14:paraId="19D3B1F2" w14:textId="30D994F8" w:rsidR="006F6DC2" w:rsidRPr="00620FAD" w:rsidRDefault="001359B1" w:rsidP="006F6DC2">
      <w:pPr>
        <w:jc w:val="both"/>
        <w:rPr>
          <w:sz w:val="24"/>
          <w:szCs w:val="24"/>
          <w:lang w:eastAsia="en-US"/>
        </w:rPr>
      </w:pPr>
      <w:r>
        <w:rPr>
          <w:sz w:val="24"/>
          <w:szCs w:val="24"/>
          <w:lang w:eastAsia="en-US"/>
        </w:rPr>
        <w:t>L’Entrepreneur</w:t>
      </w:r>
      <w:r w:rsidR="006F6DC2" w:rsidRPr="00620FAD">
        <w:rPr>
          <w:sz w:val="24"/>
          <w:szCs w:val="24"/>
          <w:lang w:eastAsia="en-US"/>
        </w:rPr>
        <w:t xml:space="preserve"> règlera en totalité les factures du Membre du Comité dans les 56 jours suivant leur réception et en présentera la moitié au </w:t>
      </w:r>
      <w:r w:rsidR="00601342">
        <w:rPr>
          <w:sz w:val="24"/>
          <w:szCs w:val="24"/>
          <w:lang w:eastAsia="en-US"/>
        </w:rPr>
        <w:t>Maître d’Ouvrage</w:t>
      </w:r>
      <w:r w:rsidR="006F6DC2" w:rsidRPr="00620FAD">
        <w:rPr>
          <w:sz w:val="24"/>
          <w:szCs w:val="24"/>
          <w:lang w:eastAsia="en-US"/>
        </w:rPr>
        <w:t xml:space="preserve"> pour remboursement dans les certificats de paiement relatifs au Marché. Le </w:t>
      </w:r>
      <w:r w:rsidR="00601342">
        <w:rPr>
          <w:sz w:val="24"/>
          <w:szCs w:val="24"/>
          <w:lang w:eastAsia="en-US"/>
        </w:rPr>
        <w:t>Maître d’Ouvrage</w:t>
      </w:r>
      <w:r w:rsidR="006F6DC2" w:rsidRPr="00620FAD">
        <w:rPr>
          <w:sz w:val="24"/>
          <w:szCs w:val="24"/>
          <w:lang w:eastAsia="en-US"/>
        </w:rPr>
        <w:t xml:space="preserve"> en effectuera le règlement conformément aux dispositions du Marché.</w:t>
      </w:r>
    </w:p>
    <w:p w14:paraId="695E582B" w14:textId="77777777" w:rsidR="006F6DC2" w:rsidRPr="00620FAD" w:rsidRDefault="006F6DC2" w:rsidP="006F6DC2">
      <w:pPr>
        <w:jc w:val="both"/>
        <w:rPr>
          <w:sz w:val="24"/>
          <w:szCs w:val="24"/>
          <w:lang w:eastAsia="en-US"/>
        </w:rPr>
      </w:pPr>
    </w:p>
    <w:p w14:paraId="63695FDB" w14:textId="5D46A1B9" w:rsidR="006F6DC2" w:rsidRPr="00620FAD" w:rsidRDefault="006F6DC2" w:rsidP="006F6DC2">
      <w:pPr>
        <w:jc w:val="both"/>
        <w:rPr>
          <w:sz w:val="24"/>
          <w:szCs w:val="24"/>
          <w:lang w:eastAsia="en-US"/>
        </w:rPr>
      </w:pPr>
      <w:r w:rsidRPr="00620FAD">
        <w:rPr>
          <w:sz w:val="24"/>
          <w:szCs w:val="24"/>
          <w:lang w:eastAsia="en-US"/>
        </w:rPr>
        <w:t xml:space="preserve">Si </w:t>
      </w:r>
      <w:r w:rsidR="001359B1">
        <w:rPr>
          <w:sz w:val="24"/>
          <w:szCs w:val="24"/>
          <w:lang w:eastAsia="en-US"/>
        </w:rPr>
        <w:t>l’Entrepreneur</w:t>
      </w:r>
      <w:r w:rsidRPr="00620FAD">
        <w:rPr>
          <w:sz w:val="24"/>
          <w:szCs w:val="24"/>
          <w:lang w:eastAsia="en-US"/>
        </w:rPr>
        <w:t xml:space="preserve"> ne règle pas au Membre du Comité le montant qui lui est dû au titre de l’Accord, le </w:t>
      </w:r>
      <w:r w:rsidR="00601342">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sidR="009C6393">
        <w:rPr>
          <w:sz w:val="24"/>
          <w:szCs w:val="24"/>
          <w:lang w:eastAsia="en-US"/>
        </w:rPr>
        <w:t>de l’Entrepreneur</w:t>
      </w:r>
      <w:r w:rsidRPr="00620FAD">
        <w:rPr>
          <w:sz w:val="24"/>
          <w:szCs w:val="24"/>
          <w:lang w:eastAsia="en-US"/>
        </w:rPr>
        <w:t xml:space="preserve">, le </w:t>
      </w:r>
      <w:r w:rsidR="00601342">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sidR="00727221">
        <w:rPr>
          <w:sz w:val="24"/>
          <w:szCs w:val="24"/>
          <w:lang w:eastAsia="en-US"/>
        </w:rPr>
        <w:t xml:space="preserve">la </w:t>
      </w:r>
      <w:r w:rsidR="00C35CCF">
        <w:rPr>
          <w:sz w:val="24"/>
          <w:szCs w:val="24"/>
          <w:lang w:eastAsia="en-US"/>
        </w:rPr>
        <w:t>Sous-C</w:t>
      </w:r>
      <w:r w:rsidR="00727221">
        <w:rPr>
          <w:sz w:val="24"/>
          <w:szCs w:val="24"/>
          <w:lang w:eastAsia="en-US"/>
        </w:rPr>
        <w:t>lause</w:t>
      </w:r>
      <w:r w:rsidRPr="006B1782">
        <w:rPr>
          <w:sz w:val="24"/>
          <w:szCs w:val="24"/>
          <w:lang w:eastAsia="en-US"/>
        </w:rPr>
        <w:t xml:space="preserve"> </w:t>
      </w:r>
      <w:r w:rsidR="006B1782">
        <w:rPr>
          <w:sz w:val="24"/>
          <w:szCs w:val="24"/>
          <w:lang w:eastAsia="en-US"/>
        </w:rPr>
        <w:t>12.3</w:t>
      </w:r>
      <w:r w:rsidRPr="00620FAD">
        <w:rPr>
          <w:sz w:val="24"/>
          <w:szCs w:val="24"/>
          <w:lang w:eastAsia="en-US"/>
        </w:rPr>
        <w:t xml:space="preserve"> du CCAG.</w:t>
      </w:r>
    </w:p>
    <w:p w14:paraId="5C8F4686" w14:textId="77777777" w:rsidR="006F6DC2" w:rsidRPr="00620FAD" w:rsidRDefault="006F6DC2" w:rsidP="006F6DC2">
      <w:pPr>
        <w:jc w:val="both"/>
        <w:rPr>
          <w:sz w:val="24"/>
          <w:szCs w:val="24"/>
          <w:lang w:eastAsia="en-US"/>
        </w:rPr>
      </w:pPr>
    </w:p>
    <w:p w14:paraId="7F916714" w14:textId="77777777" w:rsidR="006F6DC2" w:rsidRPr="00620FAD" w:rsidRDefault="006F6DC2" w:rsidP="006F6DC2">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082C79C2" w14:textId="77777777" w:rsidR="006F6DC2" w:rsidRPr="00620FAD" w:rsidRDefault="006F6DC2" w:rsidP="006F6DC2">
      <w:pPr>
        <w:jc w:val="both"/>
        <w:rPr>
          <w:sz w:val="24"/>
          <w:szCs w:val="24"/>
          <w:lang w:eastAsia="en-US"/>
        </w:rPr>
      </w:pPr>
    </w:p>
    <w:p w14:paraId="2D47B4F6" w14:textId="77777777" w:rsidR="006F6DC2" w:rsidRPr="00620FAD" w:rsidRDefault="006F6DC2" w:rsidP="00622B92">
      <w:pPr>
        <w:keepNext/>
        <w:numPr>
          <w:ilvl w:val="0"/>
          <w:numId w:val="40"/>
        </w:numPr>
        <w:tabs>
          <w:tab w:val="left" w:pos="720"/>
          <w:tab w:val="num" w:pos="900"/>
        </w:tabs>
        <w:spacing w:after="240"/>
        <w:ind w:left="0" w:firstLine="0"/>
        <w:jc w:val="both"/>
        <w:rPr>
          <w:b/>
          <w:sz w:val="24"/>
          <w:szCs w:val="24"/>
          <w:lang w:eastAsia="en-US"/>
        </w:rPr>
      </w:pPr>
      <w:r w:rsidRPr="00620FAD">
        <w:rPr>
          <w:b/>
          <w:sz w:val="24"/>
          <w:szCs w:val="24"/>
          <w:lang w:eastAsia="en-US"/>
        </w:rPr>
        <w:t>Résiliation</w:t>
      </w:r>
    </w:p>
    <w:p w14:paraId="22376333" w14:textId="7D477786" w:rsidR="006F6DC2" w:rsidRPr="00620FAD" w:rsidRDefault="006F6DC2" w:rsidP="006F6DC2">
      <w:pPr>
        <w:jc w:val="both"/>
        <w:rPr>
          <w:sz w:val="24"/>
          <w:szCs w:val="24"/>
          <w:lang w:eastAsia="en-US"/>
        </w:rPr>
      </w:pPr>
      <w:r w:rsidRPr="00620FAD">
        <w:rPr>
          <w:sz w:val="24"/>
          <w:szCs w:val="24"/>
          <w:lang w:eastAsia="en-US"/>
        </w:rPr>
        <w:t xml:space="preserve">A tout moment, 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41E57225" w14:textId="77777777" w:rsidR="006F6DC2" w:rsidRPr="00620FAD" w:rsidRDefault="006F6DC2" w:rsidP="006F6DC2">
      <w:pPr>
        <w:jc w:val="both"/>
        <w:rPr>
          <w:sz w:val="24"/>
          <w:szCs w:val="24"/>
          <w:lang w:eastAsia="en-US"/>
        </w:rPr>
      </w:pPr>
    </w:p>
    <w:p w14:paraId="1A58CE62" w14:textId="4584A10E" w:rsidR="006F6DC2" w:rsidRPr="00620FAD" w:rsidRDefault="006F6DC2" w:rsidP="006F6DC2">
      <w:pPr>
        <w:jc w:val="both"/>
        <w:rPr>
          <w:sz w:val="24"/>
          <w:szCs w:val="24"/>
          <w:lang w:eastAsia="en-US"/>
        </w:rPr>
      </w:pPr>
      <w:r w:rsidRPr="00620FAD">
        <w:rPr>
          <w:sz w:val="24"/>
          <w:szCs w:val="24"/>
          <w:lang w:eastAsia="en-US"/>
        </w:rPr>
        <w:t xml:space="preserve">Si le Membre du Comité ne se conforme pas aux dispositions de l’Accord, 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5BF25061" w14:textId="77777777" w:rsidR="006F6DC2" w:rsidRPr="00620FAD" w:rsidRDefault="006F6DC2" w:rsidP="006F6DC2">
      <w:pPr>
        <w:jc w:val="both"/>
        <w:rPr>
          <w:sz w:val="24"/>
          <w:szCs w:val="24"/>
          <w:lang w:eastAsia="en-US"/>
        </w:rPr>
      </w:pPr>
    </w:p>
    <w:p w14:paraId="7A027DB7" w14:textId="726EB681" w:rsidR="006F6DC2" w:rsidRPr="00620FAD" w:rsidRDefault="006F6DC2" w:rsidP="006F6DC2">
      <w:pPr>
        <w:jc w:val="both"/>
        <w:rPr>
          <w:sz w:val="24"/>
          <w:szCs w:val="24"/>
          <w:lang w:eastAsia="en-US"/>
        </w:rPr>
      </w:pPr>
      <w:r w:rsidRPr="00620FAD">
        <w:rPr>
          <w:sz w:val="24"/>
          <w:szCs w:val="24"/>
          <w:lang w:eastAsia="en-US"/>
        </w:rPr>
        <w:t xml:space="preserve">Si le </w:t>
      </w:r>
      <w:r w:rsidR="00601342">
        <w:rPr>
          <w:sz w:val="24"/>
          <w:szCs w:val="24"/>
          <w:lang w:eastAsia="en-US"/>
        </w:rPr>
        <w:t>Maître d’Ouvrage</w:t>
      </w:r>
      <w:r w:rsidRPr="00620FAD">
        <w:rPr>
          <w:sz w:val="24"/>
          <w:szCs w:val="24"/>
          <w:lang w:eastAsia="en-US"/>
        </w:rPr>
        <w:t xml:space="preserve"> ou </w:t>
      </w:r>
      <w:r w:rsidR="001359B1">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sidR="00601342">
        <w:rPr>
          <w:sz w:val="24"/>
          <w:szCs w:val="24"/>
          <w:lang w:eastAsia="en-US"/>
        </w:rPr>
        <w:t>Maître d’Ouvrage</w:t>
      </w:r>
      <w:r w:rsidRPr="00620FAD">
        <w:rPr>
          <w:sz w:val="24"/>
          <w:szCs w:val="24"/>
          <w:lang w:eastAsia="en-US"/>
        </w:rPr>
        <w:t xml:space="preserve"> et</w:t>
      </w:r>
      <w:r>
        <w:rPr>
          <w:sz w:val="24"/>
          <w:szCs w:val="24"/>
          <w:lang w:eastAsia="en-US"/>
        </w:rPr>
        <w:t xml:space="preserve"> </w:t>
      </w:r>
      <w:r w:rsidR="001359B1">
        <w:rPr>
          <w:sz w:val="24"/>
          <w:szCs w:val="24"/>
          <w:lang w:eastAsia="en-US"/>
        </w:rPr>
        <w:t>à l’Entrepreneur</w:t>
      </w:r>
      <w:r w:rsidRPr="00620FAD">
        <w:rPr>
          <w:sz w:val="24"/>
          <w:szCs w:val="24"/>
          <w:lang w:eastAsia="en-US"/>
        </w:rPr>
        <w:t xml:space="preserve"> la résiliation de l’Accord. Cette notification prendra effet lorsqu’elle aura été reçue par le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l’Entrepreneur</w:t>
      </w:r>
      <w:r w:rsidRPr="00620FAD">
        <w:rPr>
          <w:sz w:val="24"/>
          <w:szCs w:val="24"/>
          <w:lang w:eastAsia="en-US"/>
        </w:rPr>
        <w:t>.</w:t>
      </w:r>
    </w:p>
    <w:p w14:paraId="4C9DC593" w14:textId="77777777" w:rsidR="006F6DC2" w:rsidRPr="00620FAD" w:rsidRDefault="006F6DC2" w:rsidP="006F6DC2">
      <w:pPr>
        <w:jc w:val="both"/>
        <w:rPr>
          <w:sz w:val="24"/>
          <w:szCs w:val="24"/>
          <w:lang w:eastAsia="en-US"/>
        </w:rPr>
      </w:pPr>
    </w:p>
    <w:p w14:paraId="5BB1680D" w14:textId="20A33157" w:rsidR="006F6DC2" w:rsidRPr="00620FAD" w:rsidRDefault="006F6DC2" w:rsidP="006F6DC2">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sidR="00601342">
        <w:rPr>
          <w:sz w:val="24"/>
          <w:szCs w:val="24"/>
          <w:lang w:eastAsia="en-US"/>
        </w:rPr>
        <w:t>Maître d’Ouvrage</w:t>
      </w:r>
      <w:r w:rsidRPr="00620FAD">
        <w:rPr>
          <w:sz w:val="24"/>
          <w:szCs w:val="24"/>
          <w:lang w:eastAsia="en-US"/>
        </w:rPr>
        <w:t xml:space="preserve">, </w:t>
      </w:r>
      <w:r w:rsidR="001359B1">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à l’Entrepreneur</w:t>
      </w:r>
      <w:r w:rsidRPr="00620FAD">
        <w:rPr>
          <w:sz w:val="24"/>
          <w:szCs w:val="24"/>
          <w:lang w:eastAsia="en-US"/>
        </w:rPr>
        <w:t xml:space="preserve"> demeurerait sans effet.</w:t>
      </w:r>
    </w:p>
    <w:p w14:paraId="3FF197C9" w14:textId="77777777" w:rsidR="006F6DC2" w:rsidRPr="00620FAD" w:rsidRDefault="006F6DC2" w:rsidP="006F6DC2">
      <w:pPr>
        <w:jc w:val="both"/>
        <w:rPr>
          <w:sz w:val="24"/>
          <w:szCs w:val="24"/>
          <w:lang w:eastAsia="en-US"/>
        </w:rPr>
      </w:pPr>
    </w:p>
    <w:p w14:paraId="3258C46D" w14:textId="77777777" w:rsidR="006F6DC2" w:rsidRPr="00620FAD" w:rsidRDefault="006F6DC2" w:rsidP="006F6DC2">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12744B3D" w14:textId="77777777" w:rsidR="006F6DC2" w:rsidRPr="00620FAD" w:rsidRDefault="006F6DC2" w:rsidP="006F6DC2">
      <w:pPr>
        <w:jc w:val="both"/>
        <w:rPr>
          <w:sz w:val="24"/>
          <w:szCs w:val="24"/>
          <w:lang w:eastAsia="en-US"/>
        </w:rPr>
      </w:pPr>
    </w:p>
    <w:p w14:paraId="12771B22" w14:textId="7E4B9566" w:rsidR="006F6DC2" w:rsidRPr="00620FAD" w:rsidRDefault="006F6DC2" w:rsidP="006F6DC2">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sidR="00601342">
        <w:rPr>
          <w:sz w:val="24"/>
          <w:szCs w:val="24"/>
          <w:lang w:eastAsia="en-US"/>
        </w:rPr>
        <w:t>Maître d’Ouvrage</w:t>
      </w:r>
      <w:r w:rsidRPr="00620FAD">
        <w:rPr>
          <w:sz w:val="24"/>
          <w:szCs w:val="24"/>
          <w:lang w:eastAsia="en-US"/>
        </w:rPr>
        <w:t xml:space="preserve"> ou </w:t>
      </w:r>
      <w:r w:rsidR="009C6393">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sidR="00601342">
        <w:rPr>
          <w:sz w:val="24"/>
          <w:szCs w:val="24"/>
          <w:lang w:eastAsia="en-US"/>
        </w:rPr>
        <w:t>Maître d’Ouvrage</w:t>
      </w:r>
      <w:r w:rsidRPr="00620FAD">
        <w:rPr>
          <w:sz w:val="24"/>
          <w:szCs w:val="24"/>
          <w:lang w:eastAsia="en-US"/>
        </w:rPr>
        <w:t xml:space="preserve"> et </w:t>
      </w:r>
      <w:r w:rsidR="001359B1">
        <w:rPr>
          <w:sz w:val="24"/>
          <w:szCs w:val="24"/>
          <w:lang w:eastAsia="en-US"/>
        </w:rPr>
        <w:t>à l’Entrepreneur</w:t>
      </w:r>
      <w:r>
        <w:rPr>
          <w:sz w:val="24"/>
          <w:szCs w:val="24"/>
          <w:lang w:eastAsia="en-US"/>
        </w:rPr>
        <w:t xml:space="preserve">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7E58B520" w14:textId="77777777" w:rsidR="006F6DC2" w:rsidRPr="00620FAD" w:rsidRDefault="006F6DC2" w:rsidP="006F6DC2">
      <w:pPr>
        <w:jc w:val="both"/>
        <w:rPr>
          <w:sz w:val="24"/>
          <w:szCs w:val="24"/>
          <w:lang w:eastAsia="en-US"/>
        </w:rPr>
      </w:pPr>
    </w:p>
    <w:p w14:paraId="2C297B4C" w14:textId="77777777" w:rsidR="006F6DC2" w:rsidRPr="00620FAD" w:rsidRDefault="006F6DC2" w:rsidP="006F6DC2">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4E6BD106" w14:textId="77777777" w:rsidR="006F6DC2" w:rsidRPr="00620FAD" w:rsidRDefault="006F6DC2" w:rsidP="006F6DC2">
      <w:pPr>
        <w:jc w:val="both"/>
        <w:rPr>
          <w:sz w:val="24"/>
          <w:szCs w:val="24"/>
          <w:lang w:eastAsia="en-US"/>
        </w:rPr>
      </w:pPr>
    </w:p>
    <w:p w14:paraId="193EB8C9" w14:textId="77777777" w:rsidR="006F6DC2" w:rsidRDefault="006F6DC2" w:rsidP="006F6DC2">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sidR="005B6A5E">
        <w:rPr>
          <w:iCs/>
          <w:sz w:val="24"/>
          <w:szCs w:val="24"/>
          <w:lang w:eastAsia="en-US"/>
        </w:rPr>
        <w:t>t d'arbitrage de la Chambre de C</w:t>
      </w:r>
      <w:r w:rsidRPr="00620FAD">
        <w:rPr>
          <w:iCs/>
          <w:sz w:val="24"/>
          <w:szCs w:val="24"/>
          <w:lang w:eastAsia="en-US"/>
        </w:rPr>
        <w:t>ommerce</w:t>
      </w:r>
      <w:r w:rsidR="005B6A5E">
        <w:rPr>
          <w:iCs/>
          <w:sz w:val="24"/>
          <w:szCs w:val="24"/>
          <w:lang w:eastAsia="en-US"/>
        </w:rPr>
        <w:t xml:space="preserve"> I</w:t>
      </w:r>
      <w:r w:rsidRPr="00620FAD">
        <w:rPr>
          <w:iCs/>
          <w:sz w:val="24"/>
          <w:szCs w:val="24"/>
          <w:lang w:eastAsia="en-US"/>
        </w:rPr>
        <w:t>nternationale par un ou plusieurs arbitres nommés conformément à ce Règlement.</w:t>
      </w:r>
    </w:p>
    <w:p w14:paraId="1643B630" w14:textId="77777777" w:rsidR="006F6DC2" w:rsidRPr="00A57669" w:rsidRDefault="006F6DC2" w:rsidP="00E64A04">
      <w:pPr>
        <w:jc w:val="both"/>
        <w:rPr>
          <w:b/>
          <w:sz w:val="24"/>
          <w:szCs w:val="24"/>
          <w:lang w:eastAsia="en-US"/>
        </w:rPr>
      </w:pPr>
      <w:r>
        <w:rPr>
          <w:iCs/>
          <w:sz w:val="24"/>
          <w:szCs w:val="24"/>
          <w:lang w:eastAsia="en-US"/>
        </w:rPr>
        <w:br w:type="page"/>
      </w:r>
    </w:p>
    <w:p w14:paraId="3EB107A2" w14:textId="6F76C6F3" w:rsidR="006F6DC2" w:rsidRPr="00E64A04" w:rsidRDefault="002D022D" w:rsidP="00E64A04">
      <w:pPr>
        <w:pStyle w:val="Head41"/>
      </w:pPr>
      <w:r>
        <w:t xml:space="preserve">Annexe B- </w:t>
      </w:r>
      <w:r w:rsidR="006F6DC2" w:rsidRPr="00E64A04">
        <w:t xml:space="preserve">Annexe </w:t>
      </w:r>
      <w:r w:rsidR="00C35CCF" w:rsidRPr="00E64A04">
        <w:t>aux Conditions</w:t>
      </w:r>
      <w:r w:rsidR="006F6DC2" w:rsidRPr="00E64A04">
        <w:t xml:space="preserve"> </w:t>
      </w:r>
      <w:r w:rsidR="00C35CCF">
        <w:t>G</w:t>
      </w:r>
      <w:r w:rsidR="006F6DC2" w:rsidRPr="00E64A04">
        <w:t>énérales de l’</w:t>
      </w:r>
      <w:r w:rsidR="00C35CCF">
        <w:t>A</w:t>
      </w:r>
      <w:r w:rsidR="006F6DC2" w:rsidRPr="00E64A04">
        <w:t>ccord constitutif du Comité de Règlement des Différends (« CRD »)</w:t>
      </w:r>
    </w:p>
    <w:p w14:paraId="287EB489" w14:textId="77777777" w:rsidR="006F6DC2" w:rsidRDefault="006F6DC2" w:rsidP="006F6DC2">
      <w:pPr>
        <w:jc w:val="center"/>
      </w:pPr>
    </w:p>
    <w:p w14:paraId="1FE0A7B7" w14:textId="77777777" w:rsidR="006F6DC2" w:rsidRDefault="006F6DC2" w:rsidP="006F6DC2"/>
    <w:p w14:paraId="088ED6F3" w14:textId="4932F039" w:rsidR="006F6DC2" w:rsidRDefault="006F6DC2" w:rsidP="006F6DC2">
      <w:pPr>
        <w:jc w:val="both"/>
        <w:rPr>
          <w:sz w:val="24"/>
          <w:szCs w:val="24"/>
        </w:rPr>
      </w:pPr>
      <w:r>
        <w:rPr>
          <w:sz w:val="24"/>
          <w:szCs w:val="24"/>
        </w:rPr>
        <w:t>1.</w:t>
      </w:r>
      <w:r>
        <w:rPr>
          <w:sz w:val="24"/>
          <w:szCs w:val="24"/>
        </w:rPr>
        <w:tab/>
        <w:t xml:space="preserve">A moins que le </w:t>
      </w:r>
      <w:r w:rsidR="00601342">
        <w:rPr>
          <w:sz w:val="24"/>
          <w:szCs w:val="24"/>
        </w:rPr>
        <w:t>Maître d’Ouvrage</w:t>
      </w:r>
      <w:r>
        <w:rPr>
          <w:sz w:val="24"/>
          <w:szCs w:val="24"/>
        </w:rPr>
        <w:t xml:space="preserve"> et </w:t>
      </w:r>
      <w:r w:rsidR="001359B1">
        <w:rPr>
          <w:sz w:val="24"/>
          <w:szCs w:val="24"/>
        </w:rPr>
        <w:t>l’Entrepreneur</w:t>
      </w:r>
      <w:r>
        <w:rPr>
          <w:sz w:val="24"/>
          <w:szCs w:val="24"/>
        </w:rPr>
        <w:t xml:space="preserve"> n’en conviennent autrement, le CRD se rendra sur le site des Installations à la demande du </w:t>
      </w:r>
      <w:r w:rsidR="00601342">
        <w:rPr>
          <w:sz w:val="24"/>
          <w:szCs w:val="24"/>
        </w:rPr>
        <w:t>Maître d’Ouvrage</w:t>
      </w:r>
      <w:r>
        <w:rPr>
          <w:sz w:val="24"/>
          <w:szCs w:val="24"/>
        </w:rPr>
        <w:t xml:space="preserve"> ou </w:t>
      </w:r>
      <w:r w:rsidR="009C6393">
        <w:rPr>
          <w:sz w:val="24"/>
          <w:szCs w:val="24"/>
        </w:rPr>
        <w:t>de l’Entrepreneur</w:t>
      </w:r>
      <w:r>
        <w:rPr>
          <w:sz w:val="24"/>
          <w:szCs w:val="24"/>
        </w:rPr>
        <w:t xml:space="preserve"> au minimum tous les 140 jours, y compris lorsque se déroulent des activités-</w:t>
      </w:r>
      <w:r w:rsidR="00C35CCF">
        <w:rPr>
          <w:sz w:val="24"/>
          <w:szCs w:val="24"/>
        </w:rPr>
        <w:t>clé de</w:t>
      </w:r>
      <w:r>
        <w:rPr>
          <w:sz w:val="24"/>
          <w:szCs w:val="24"/>
        </w:rPr>
        <w:t xml:space="preserve"> construction. A moins que </w:t>
      </w:r>
      <w:r w:rsidR="00C35CCF">
        <w:rPr>
          <w:sz w:val="24"/>
          <w:szCs w:val="24"/>
        </w:rPr>
        <w:t>le Maître</w:t>
      </w:r>
      <w:r w:rsidR="00601342">
        <w:rPr>
          <w:sz w:val="24"/>
          <w:szCs w:val="24"/>
        </w:rPr>
        <w:t xml:space="preserve"> </w:t>
      </w:r>
      <w:r w:rsidR="00C35CCF">
        <w:rPr>
          <w:sz w:val="24"/>
          <w:szCs w:val="24"/>
        </w:rPr>
        <w:t>d’Ouvrage, l’Entrepreneur</w:t>
      </w:r>
      <w:r>
        <w:rPr>
          <w:sz w:val="24"/>
          <w:szCs w:val="24"/>
        </w:rPr>
        <w:t xml:space="preserve">, et le CRD n’en conviennent autrement, les visites du site des Installations se succéderont au maximum tous les 70 jours, à l’exception des déplacements nécessités par la tenue d’une audience comme indiqué ci-après. </w:t>
      </w:r>
    </w:p>
    <w:p w14:paraId="6AD8D5FB" w14:textId="77777777" w:rsidR="006F6DC2" w:rsidRDefault="006F6DC2" w:rsidP="006F6DC2"/>
    <w:p w14:paraId="1B95F6BF" w14:textId="28797879" w:rsidR="006F6DC2" w:rsidRDefault="006F6DC2" w:rsidP="006F6DC2">
      <w:pPr>
        <w:jc w:val="both"/>
        <w:rPr>
          <w:sz w:val="24"/>
          <w:szCs w:val="24"/>
        </w:rPr>
      </w:pPr>
      <w:r>
        <w:rPr>
          <w:sz w:val="24"/>
          <w:szCs w:val="24"/>
        </w:rPr>
        <w:t>2.</w:t>
      </w:r>
      <w:r>
        <w:rPr>
          <w:sz w:val="24"/>
          <w:szCs w:val="24"/>
        </w:rPr>
        <w:tab/>
        <w:t xml:space="preserve"> La date et le programme de chaque visite seront ceux qui auront été convenus par le </w:t>
      </w:r>
      <w:r w:rsidR="00601342">
        <w:rPr>
          <w:sz w:val="24"/>
          <w:szCs w:val="24"/>
        </w:rPr>
        <w:t>Maître d’Ouvrage</w:t>
      </w:r>
      <w:r>
        <w:rPr>
          <w:sz w:val="24"/>
          <w:szCs w:val="24"/>
        </w:rPr>
        <w:t xml:space="preserve">, </w:t>
      </w:r>
      <w:r w:rsidR="001359B1">
        <w:rPr>
          <w:sz w:val="24"/>
          <w:szCs w:val="24"/>
        </w:rPr>
        <w:t>l’Entrepreneur</w:t>
      </w:r>
      <w:r>
        <w:rPr>
          <w:sz w:val="24"/>
          <w:szCs w:val="24"/>
        </w:rPr>
        <w:t xml:space="preserve">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6327BAE7" w14:textId="77777777" w:rsidR="006F6DC2" w:rsidRDefault="006F6DC2" w:rsidP="006F6DC2">
      <w:pPr>
        <w:jc w:val="both"/>
        <w:rPr>
          <w:sz w:val="24"/>
          <w:szCs w:val="24"/>
        </w:rPr>
      </w:pPr>
    </w:p>
    <w:p w14:paraId="063A0EA2" w14:textId="4294748A" w:rsidR="006F6DC2" w:rsidRDefault="006F6DC2" w:rsidP="006F6DC2">
      <w:pPr>
        <w:jc w:val="both"/>
        <w:rPr>
          <w:sz w:val="24"/>
          <w:szCs w:val="24"/>
        </w:rPr>
      </w:pPr>
      <w:r>
        <w:rPr>
          <w:sz w:val="24"/>
          <w:szCs w:val="24"/>
        </w:rPr>
        <w:t>3.</w:t>
      </w:r>
      <w:r>
        <w:rPr>
          <w:sz w:val="24"/>
          <w:szCs w:val="24"/>
        </w:rPr>
        <w:tab/>
        <w:t xml:space="preserve">Le </w:t>
      </w:r>
      <w:r w:rsidR="00601342">
        <w:rPr>
          <w:sz w:val="24"/>
          <w:szCs w:val="24"/>
        </w:rPr>
        <w:t>Maître d’Ouvrage</w:t>
      </w:r>
      <w:r>
        <w:rPr>
          <w:sz w:val="24"/>
          <w:szCs w:val="24"/>
        </w:rPr>
        <w:t xml:space="preserve">, </w:t>
      </w:r>
      <w:r w:rsidR="001359B1">
        <w:rPr>
          <w:sz w:val="24"/>
          <w:szCs w:val="24"/>
        </w:rPr>
        <w:t>l’Entrepreneur</w:t>
      </w:r>
      <w:r>
        <w:rPr>
          <w:sz w:val="24"/>
          <w:szCs w:val="24"/>
        </w:rPr>
        <w:t xml:space="preserve"> et le </w:t>
      </w:r>
      <w:r w:rsidR="003D69A5">
        <w:rPr>
          <w:sz w:val="24"/>
          <w:szCs w:val="24"/>
        </w:rPr>
        <w:t>Directeur de projet</w:t>
      </w:r>
      <w:r>
        <w:rPr>
          <w:sz w:val="24"/>
          <w:szCs w:val="24"/>
        </w:rPr>
        <w:t xml:space="preserve"> participeront aux visites du site des Installations, qui seront cordonné</w:t>
      </w:r>
      <w:r w:rsidR="008E3E8E">
        <w:rPr>
          <w:sz w:val="24"/>
          <w:szCs w:val="24"/>
        </w:rPr>
        <w:t>e</w:t>
      </w:r>
      <w:r>
        <w:rPr>
          <w:sz w:val="24"/>
          <w:szCs w:val="24"/>
        </w:rPr>
        <w:t xml:space="preserve">s par le </w:t>
      </w:r>
      <w:r w:rsidR="00601342">
        <w:rPr>
          <w:sz w:val="24"/>
          <w:szCs w:val="24"/>
        </w:rPr>
        <w:t>Maître d’Ouvrage</w:t>
      </w:r>
      <w:r>
        <w:rPr>
          <w:sz w:val="24"/>
          <w:szCs w:val="24"/>
        </w:rPr>
        <w:t xml:space="preserve"> et ce avec le concours </w:t>
      </w:r>
      <w:r w:rsidR="009C6393">
        <w:rPr>
          <w:sz w:val="24"/>
          <w:szCs w:val="24"/>
        </w:rPr>
        <w:t>de l’Entrepreneur</w:t>
      </w:r>
      <w:r>
        <w:rPr>
          <w:sz w:val="24"/>
          <w:szCs w:val="24"/>
        </w:rPr>
        <w:t xml:space="preserve">. Le </w:t>
      </w:r>
      <w:r w:rsidR="00601342">
        <w:rPr>
          <w:sz w:val="24"/>
          <w:szCs w:val="24"/>
        </w:rPr>
        <w:t>Maître d’Ouvrage</w:t>
      </w:r>
      <w:r>
        <w:rPr>
          <w:sz w:val="24"/>
          <w:szCs w:val="24"/>
        </w:rPr>
        <w:t xml:space="preserve"> fournira l’appui nécessaire en matière de </w:t>
      </w:r>
      <w:r w:rsidR="00C35CCF">
        <w:rPr>
          <w:sz w:val="24"/>
          <w:szCs w:val="24"/>
        </w:rPr>
        <w:t>secrétariat, reproduction</w:t>
      </w:r>
      <w:r>
        <w:rPr>
          <w:sz w:val="24"/>
          <w:szCs w:val="24"/>
        </w:rPr>
        <w:t xml:space="preserve"> et lieux de réunion. A l’issue de chaque visite sur le site des Installations, et avant de quitter les lieux, le CRD préparera un rapport sur les activités relatives à la visite en question et en transmettra un exemplaire au </w:t>
      </w:r>
      <w:r w:rsidR="00601342">
        <w:rPr>
          <w:sz w:val="24"/>
          <w:szCs w:val="24"/>
        </w:rPr>
        <w:t>Maître d’Ouvrage</w:t>
      </w:r>
      <w:r>
        <w:rPr>
          <w:sz w:val="24"/>
          <w:szCs w:val="24"/>
        </w:rPr>
        <w:t xml:space="preserve"> et </w:t>
      </w:r>
      <w:r w:rsidR="001359B1">
        <w:rPr>
          <w:sz w:val="24"/>
          <w:szCs w:val="24"/>
        </w:rPr>
        <w:t>à l’Entrepreneur</w:t>
      </w:r>
      <w:r>
        <w:rPr>
          <w:sz w:val="24"/>
          <w:szCs w:val="24"/>
        </w:rPr>
        <w:t>.</w:t>
      </w:r>
    </w:p>
    <w:p w14:paraId="7C5000BD" w14:textId="77777777" w:rsidR="006F6DC2" w:rsidRDefault="006F6DC2" w:rsidP="006F6DC2">
      <w:pPr>
        <w:jc w:val="both"/>
        <w:rPr>
          <w:sz w:val="24"/>
          <w:szCs w:val="24"/>
        </w:rPr>
      </w:pPr>
    </w:p>
    <w:p w14:paraId="24395317" w14:textId="69DA1D33" w:rsidR="006F6DC2" w:rsidRDefault="006F6DC2" w:rsidP="006F6DC2">
      <w:pPr>
        <w:jc w:val="both"/>
        <w:rPr>
          <w:sz w:val="24"/>
          <w:szCs w:val="24"/>
        </w:rPr>
      </w:pPr>
      <w:r>
        <w:rPr>
          <w:sz w:val="24"/>
          <w:szCs w:val="24"/>
        </w:rPr>
        <w:t>4.</w:t>
      </w:r>
      <w:r>
        <w:rPr>
          <w:sz w:val="24"/>
          <w:szCs w:val="24"/>
        </w:rPr>
        <w:tab/>
        <w:t xml:space="preserve">Le </w:t>
      </w:r>
      <w:r w:rsidR="00601342">
        <w:rPr>
          <w:sz w:val="24"/>
          <w:szCs w:val="24"/>
        </w:rPr>
        <w:t>Maître d’Ouvrage</w:t>
      </w:r>
      <w:r>
        <w:rPr>
          <w:sz w:val="24"/>
          <w:szCs w:val="24"/>
        </w:rPr>
        <w:t xml:space="preserve"> </w:t>
      </w:r>
      <w:r w:rsidR="00C35CCF">
        <w:rPr>
          <w:sz w:val="24"/>
          <w:szCs w:val="24"/>
        </w:rPr>
        <w:t>et l’Entrepreneur</w:t>
      </w:r>
      <w:r>
        <w:rPr>
          <w:sz w:val="24"/>
          <w:szCs w:val="24"/>
        </w:rPr>
        <w:t xml:space="preserve"> fourniront au CRD un exemplaire de tous les documents que le CRD pourrait requérir, y compris les documents du Marché, les rapports </w:t>
      </w:r>
      <w:r w:rsidR="00C35CCF">
        <w:rPr>
          <w:sz w:val="24"/>
          <w:szCs w:val="24"/>
        </w:rPr>
        <w:t>d’avancement, ordres</w:t>
      </w:r>
      <w:r>
        <w:rPr>
          <w:sz w:val="24"/>
          <w:szCs w:val="24"/>
        </w:rPr>
        <w:t xml:space="preserve"> de service de </w:t>
      </w:r>
      <w:r w:rsidR="000B5F7D">
        <w:rPr>
          <w:sz w:val="24"/>
          <w:szCs w:val="24"/>
        </w:rPr>
        <w:t>modification, certificats</w:t>
      </w:r>
      <w:r>
        <w:rPr>
          <w:sz w:val="24"/>
          <w:szCs w:val="24"/>
        </w:rPr>
        <w:t xml:space="preserve"> ou tout autre document relatif à l’exécution du Marché que le CRD pourrait requérir. Toutes les communications entre le CRD et le </w:t>
      </w:r>
      <w:r w:rsidR="00601342">
        <w:rPr>
          <w:sz w:val="24"/>
          <w:szCs w:val="24"/>
        </w:rPr>
        <w:t>Maître d’Ouvrage</w:t>
      </w:r>
      <w:r>
        <w:rPr>
          <w:sz w:val="24"/>
          <w:szCs w:val="24"/>
        </w:rPr>
        <w:t xml:space="preserve"> ou </w:t>
      </w:r>
      <w:r w:rsidR="001359B1">
        <w:rPr>
          <w:sz w:val="24"/>
          <w:szCs w:val="24"/>
        </w:rPr>
        <w:t>l’Entrepreneur</w:t>
      </w:r>
      <w:r>
        <w:rPr>
          <w:sz w:val="24"/>
          <w:szCs w:val="24"/>
        </w:rPr>
        <w:t xml:space="preserve"> seront copiées à l’autre Partie. Si le CRD est composé de trois membres, </w:t>
      </w:r>
      <w:r w:rsidR="00C35CCF">
        <w:rPr>
          <w:sz w:val="24"/>
          <w:szCs w:val="24"/>
        </w:rPr>
        <w:t>le Maître</w:t>
      </w:r>
      <w:r w:rsidR="00601342">
        <w:rPr>
          <w:sz w:val="24"/>
          <w:szCs w:val="24"/>
        </w:rPr>
        <w:t xml:space="preserve"> d’Ouvrage</w:t>
      </w:r>
      <w:r>
        <w:rPr>
          <w:sz w:val="24"/>
          <w:szCs w:val="24"/>
        </w:rPr>
        <w:t xml:space="preserve"> et </w:t>
      </w:r>
      <w:r w:rsidR="001359B1">
        <w:rPr>
          <w:sz w:val="24"/>
          <w:szCs w:val="24"/>
        </w:rPr>
        <w:t>l’Entrepreneur</w:t>
      </w:r>
      <w:r>
        <w:rPr>
          <w:sz w:val="24"/>
          <w:szCs w:val="24"/>
        </w:rPr>
        <w:t xml:space="preserve"> enverront un exemplaire de ces documents ou communications à chacun des trois membres du CRD.</w:t>
      </w:r>
    </w:p>
    <w:p w14:paraId="463559B8" w14:textId="77777777" w:rsidR="006F6DC2" w:rsidRDefault="006F6DC2" w:rsidP="006F6DC2">
      <w:pPr>
        <w:jc w:val="both"/>
        <w:rPr>
          <w:sz w:val="24"/>
          <w:szCs w:val="24"/>
        </w:rPr>
      </w:pPr>
    </w:p>
    <w:p w14:paraId="07BFC2CF" w14:textId="46C9A904" w:rsidR="006F6DC2" w:rsidRDefault="006F6DC2" w:rsidP="006F6DC2">
      <w:pPr>
        <w:jc w:val="both"/>
        <w:rPr>
          <w:sz w:val="24"/>
          <w:szCs w:val="24"/>
        </w:rPr>
      </w:pPr>
      <w:r>
        <w:rPr>
          <w:sz w:val="24"/>
          <w:szCs w:val="24"/>
        </w:rPr>
        <w:t>5.</w:t>
      </w:r>
      <w:r>
        <w:rPr>
          <w:sz w:val="24"/>
          <w:szCs w:val="24"/>
        </w:rPr>
        <w:tab/>
        <w:t xml:space="preserve">Lorsqu’un différend est soumis au CRD conformément à la </w:t>
      </w:r>
      <w:r w:rsidR="00C35CCF">
        <w:rPr>
          <w:sz w:val="24"/>
          <w:szCs w:val="24"/>
        </w:rPr>
        <w:t>Sous-</w:t>
      </w:r>
      <w:r>
        <w:rPr>
          <w:sz w:val="24"/>
          <w:szCs w:val="24"/>
        </w:rPr>
        <w:t xml:space="preserve">Clause </w:t>
      </w:r>
      <w:r w:rsidR="007B2620">
        <w:rPr>
          <w:sz w:val="24"/>
          <w:szCs w:val="24"/>
        </w:rPr>
        <w:t>4</w:t>
      </w:r>
      <w:r w:rsidR="005B6A5E">
        <w:rPr>
          <w:sz w:val="24"/>
          <w:szCs w:val="24"/>
        </w:rPr>
        <w:t>6.3</w:t>
      </w:r>
      <w:r>
        <w:rPr>
          <w:sz w:val="24"/>
          <w:szCs w:val="24"/>
        </w:rPr>
        <w:t xml:space="preserve"> du CCAG, le CRD procédera conformément à la </w:t>
      </w:r>
      <w:r w:rsidR="00C35CCF">
        <w:rPr>
          <w:sz w:val="24"/>
          <w:szCs w:val="24"/>
        </w:rPr>
        <w:t>Sous-</w:t>
      </w:r>
      <w:r>
        <w:rPr>
          <w:sz w:val="24"/>
          <w:szCs w:val="24"/>
        </w:rPr>
        <w:t xml:space="preserve">Clause </w:t>
      </w:r>
      <w:r w:rsidR="007B2620">
        <w:rPr>
          <w:sz w:val="24"/>
          <w:szCs w:val="24"/>
        </w:rPr>
        <w:t>4</w:t>
      </w:r>
      <w:r w:rsidR="005B6A5E">
        <w:rPr>
          <w:sz w:val="24"/>
          <w:szCs w:val="24"/>
        </w:rPr>
        <w:t>6.3</w:t>
      </w:r>
      <w:r>
        <w:rPr>
          <w:sz w:val="24"/>
          <w:szCs w:val="24"/>
        </w:rPr>
        <w:t xml:space="preserve"> du CCAG et aux présentes Directives.   Sous réserve du délai qui lui est imparti pour communiquer sa décision et de tout autre élément pertinent, le CRD sera </w:t>
      </w:r>
      <w:r w:rsidR="00C35CCF">
        <w:rPr>
          <w:sz w:val="24"/>
          <w:szCs w:val="24"/>
        </w:rPr>
        <w:t>tenu :</w:t>
      </w:r>
    </w:p>
    <w:p w14:paraId="62A1464E" w14:textId="77777777" w:rsidR="006F6DC2" w:rsidRDefault="006F6DC2" w:rsidP="006F6DC2"/>
    <w:p w14:paraId="601306A2" w14:textId="5E71CC0C" w:rsidR="006F6DC2" w:rsidRDefault="006F6DC2" w:rsidP="00622B92">
      <w:pPr>
        <w:numPr>
          <w:ilvl w:val="0"/>
          <w:numId w:val="41"/>
        </w:numPr>
        <w:tabs>
          <w:tab w:val="clear" w:pos="1440"/>
        </w:tabs>
        <w:ind w:left="720"/>
        <w:rPr>
          <w:sz w:val="24"/>
          <w:szCs w:val="24"/>
        </w:rPr>
      </w:pPr>
      <w:r>
        <w:rPr>
          <w:sz w:val="24"/>
          <w:szCs w:val="24"/>
        </w:rPr>
        <w:t xml:space="preserve">d’agir équitablement et impartialement à l’égard du </w:t>
      </w:r>
      <w:r w:rsidR="00601342">
        <w:rPr>
          <w:sz w:val="24"/>
          <w:szCs w:val="24"/>
        </w:rPr>
        <w:t>Maître d’Ouvrage</w:t>
      </w:r>
      <w:r>
        <w:rPr>
          <w:sz w:val="24"/>
          <w:szCs w:val="24"/>
        </w:rPr>
        <w:t xml:space="preserve"> et </w:t>
      </w:r>
      <w:r w:rsidR="009C6393">
        <w:rPr>
          <w:sz w:val="24"/>
          <w:szCs w:val="24"/>
        </w:rPr>
        <w:t>de l’Entrepreneur</w:t>
      </w:r>
      <w:r>
        <w:rPr>
          <w:sz w:val="24"/>
          <w:szCs w:val="24"/>
        </w:rPr>
        <w:t>, donnant à chacun d’entre eux la possibilité de présenter son point de vue et répondre à celui de l’autre;</w:t>
      </w:r>
    </w:p>
    <w:p w14:paraId="54F26F0F" w14:textId="77777777" w:rsidR="006F6DC2" w:rsidRDefault="006F6DC2" w:rsidP="00C93463">
      <w:pPr>
        <w:ind w:left="720"/>
        <w:rPr>
          <w:sz w:val="24"/>
          <w:szCs w:val="24"/>
        </w:rPr>
      </w:pPr>
    </w:p>
    <w:p w14:paraId="739B761A" w14:textId="77777777" w:rsidR="006F6DC2" w:rsidRDefault="006F6DC2" w:rsidP="00622B92">
      <w:pPr>
        <w:numPr>
          <w:ilvl w:val="0"/>
          <w:numId w:val="41"/>
        </w:numPr>
        <w:tabs>
          <w:tab w:val="clear" w:pos="1440"/>
        </w:tabs>
        <w:ind w:left="720"/>
        <w:rPr>
          <w:sz w:val="24"/>
          <w:szCs w:val="24"/>
        </w:rPr>
      </w:pPr>
      <w:r>
        <w:rPr>
          <w:sz w:val="24"/>
          <w:szCs w:val="24"/>
        </w:rPr>
        <w:t xml:space="preserve">d’adopter une procédure adaptée au différend, en évitant tout </w:t>
      </w:r>
      <w:r w:rsidR="008E3E8E">
        <w:rPr>
          <w:sz w:val="24"/>
          <w:szCs w:val="24"/>
        </w:rPr>
        <w:t xml:space="preserve">retard </w:t>
      </w:r>
      <w:r>
        <w:rPr>
          <w:sz w:val="24"/>
          <w:szCs w:val="24"/>
        </w:rPr>
        <w:t xml:space="preserve"> ou dépense  inutiles.</w:t>
      </w:r>
    </w:p>
    <w:p w14:paraId="2E0EB39D" w14:textId="77777777" w:rsidR="005B6A5E" w:rsidRPr="005B6A5E" w:rsidRDefault="005B6A5E" w:rsidP="005B6A5E">
      <w:pPr>
        <w:ind w:left="1440"/>
        <w:rPr>
          <w:sz w:val="24"/>
          <w:szCs w:val="24"/>
        </w:rPr>
      </w:pPr>
    </w:p>
    <w:p w14:paraId="050D64BB" w14:textId="7DC03083" w:rsidR="006F6DC2" w:rsidRDefault="006F6DC2" w:rsidP="006F6DC2">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w:t>
      </w:r>
      <w:r w:rsidR="00601342">
        <w:rPr>
          <w:sz w:val="24"/>
          <w:szCs w:val="24"/>
        </w:rPr>
        <w:t>Maître d’Ouvrage</w:t>
      </w:r>
      <w:r>
        <w:rPr>
          <w:sz w:val="24"/>
          <w:szCs w:val="24"/>
        </w:rPr>
        <w:t xml:space="preserve"> et </w:t>
      </w:r>
      <w:r w:rsidR="009C6393">
        <w:rPr>
          <w:sz w:val="24"/>
          <w:szCs w:val="24"/>
        </w:rPr>
        <w:t>de l’Entrepreneur</w:t>
      </w:r>
      <w:r>
        <w:rPr>
          <w:sz w:val="24"/>
          <w:szCs w:val="24"/>
        </w:rPr>
        <w:t xml:space="preserve"> qu’ils soumettent les documents et les arguments relatifs à ce différend avant la tenue de l’audience.</w:t>
      </w:r>
    </w:p>
    <w:p w14:paraId="6DDE137A" w14:textId="77777777" w:rsidR="006F6DC2" w:rsidRDefault="006F6DC2" w:rsidP="006F6DC2">
      <w:pPr>
        <w:jc w:val="both"/>
        <w:rPr>
          <w:sz w:val="24"/>
          <w:szCs w:val="24"/>
        </w:rPr>
      </w:pPr>
    </w:p>
    <w:p w14:paraId="7B9E1C56" w14:textId="3B5BA06D" w:rsidR="006F6DC2" w:rsidRDefault="006F6DC2" w:rsidP="006F6DC2">
      <w:pPr>
        <w:jc w:val="both"/>
        <w:rPr>
          <w:sz w:val="24"/>
          <w:szCs w:val="24"/>
        </w:rPr>
      </w:pPr>
      <w:r>
        <w:rPr>
          <w:sz w:val="24"/>
          <w:szCs w:val="24"/>
        </w:rPr>
        <w:t>7,</w:t>
      </w:r>
      <w:r>
        <w:rPr>
          <w:sz w:val="24"/>
          <w:szCs w:val="24"/>
        </w:rPr>
        <w:tab/>
        <w:t xml:space="preserve">A moins qu’il n’en soit convenu autrement par écrit entre le </w:t>
      </w:r>
      <w:r w:rsidR="00601342">
        <w:rPr>
          <w:sz w:val="24"/>
          <w:szCs w:val="24"/>
        </w:rPr>
        <w:t>Maître d’Ouvrage</w:t>
      </w:r>
      <w:r>
        <w:rPr>
          <w:sz w:val="24"/>
          <w:szCs w:val="24"/>
        </w:rPr>
        <w:t xml:space="preserve"> et </w:t>
      </w:r>
      <w:r w:rsidR="001359B1">
        <w:rPr>
          <w:sz w:val="24"/>
          <w:szCs w:val="24"/>
        </w:rPr>
        <w:t>l’Entrepreneur</w:t>
      </w:r>
      <w:r>
        <w:rPr>
          <w:sz w:val="24"/>
          <w:szCs w:val="24"/>
        </w:rPr>
        <w:t xml:space="preserve">, le CRD pourra adopter une procédure inquisitoire, refuser accès à l’audience à toute personne autre que les représentants du </w:t>
      </w:r>
      <w:r w:rsidR="00601342">
        <w:rPr>
          <w:sz w:val="24"/>
          <w:szCs w:val="24"/>
        </w:rPr>
        <w:t>Maître d’Ouvrage</w:t>
      </w:r>
      <w:r>
        <w:rPr>
          <w:sz w:val="24"/>
          <w:szCs w:val="24"/>
        </w:rPr>
        <w:t xml:space="preserve">, </w:t>
      </w:r>
      <w:r w:rsidR="009C6393">
        <w:rPr>
          <w:sz w:val="24"/>
          <w:szCs w:val="24"/>
        </w:rPr>
        <w:t>de l’Entrepreneur</w:t>
      </w:r>
      <w:r>
        <w:rPr>
          <w:sz w:val="24"/>
          <w:szCs w:val="24"/>
        </w:rPr>
        <w:t xml:space="preserve"> ou du </w:t>
      </w:r>
      <w:r w:rsidR="003D69A5">
        <w:rPr>
          <w:sz w:val="24"/>
          <w:szCs w:val="24"/>
        </w:rPr>
        <w:t>Directeur de projet</w:t>
      </w:r>
      <w:r>
        <w:rPr>
          <w:sz w:val="24"/>
          <w:szCs w:val="24"/>
        </w:rPr>
        <w:t>,  et  poursuivre ses travaux en l’absence d’une des Partie dont le CRD s’est  assuré qu’elle a été dûment convoquée à l’audience, et ce tout en conservant la possibilité de décider si et dans quelle mesure il veut exercer un tel droit.</w:t>
      </w:r>
    </w:p>
    <w:p w14:paraId="7BB21A88" w14:textId="77777777" w:rsidR="006F6DC2" w:rsidRDefault="006F6DC2" w:rsidP="006F6DC2">
      <w:pPr>
        <w:jc w:val="both"/>
        <w:rPr>
          <w:sz w:val="24"/>
          <w:szCs w:val="24"/>
        </w:rPr>
      </w:pPr>
    </w:p>
    <w:p w14:paraId="7AB0C704" w14:textId="64C9B845" w:rsidR="006F6DC2" w:rsidRDefault="006F6DC2" w:rsidP="006F6DC2">
      <w:pPr>
        <w:jc w:val="both"/>
        <w:rPr>
          <w:sz w:val="24"/>
          <w:szCs w:val="24"/>
        </w:rPr>
      </w:pPr>
      <w:r>
        <w:rPr>
          <w:sz w:val="24"/>
          <w:szCs w:val="24"/>
        </w:rPr>
        <w:t>8.</w:t>
      </w:r>
      <w:r>
        <w:rPr>
          <w:sz w:val="24"/>
          <w:szCs w:val="24"/>
        </w:rPr>
        <w:tab/>
        <w:t xml:space="preserve">Le </w:t>
      </w:r>
      <w:r w:rsidR="00601342">
        <w:rPr>
          <w:sz w:val="24"/>
          <w:szCs w:val="24"/>
        </w:rPr>
        <w:t>Maître d’Ouvrage</w:t>
      </w:r>
      <w:r>
        <w:rPr>
          <w:sz w:val="24"/>
          <w:szCs w:val="24"/>
        </w:rPr>
        <w:t xml:space="preserve"> et </w:t>
      </w:r>
      <w:r w:rsidR="001359B1">
        <w:rPr>
          <w:sz w:val="24"/>
          <w:szCs w:val="24"/>
        </w:rPr>
        <w:t>l’Entrepreneur</w:t>
      </w:r>
      <w:r>
        <w:rPr>
          <w:sz w:val="24"/>
          <w:szCs w:val="24"/>
        </w:rPr>
        <w:t xml:space="preserve"> confèrent au CRD la </w:t>
      </w:r>
      <w:r w:rsidR="00C35CCF">
        <w:rPr>
          <w:sz w:val="24"/>
          <w:szCs w:val="24"/>
        </w:rPr>
        <w:t>capacité :</w:t>
      </w:r>
    </w:p>
    <w:p w14:paraId="6ACFEF25" w14:textId="77777777" w:rsidR="006F6DC2" w:rsidRDefault="006F6DC2" w:rsidP="006F6DC2"/>
    <w:p w14:paraId="461640AC" w14:textId="7E2C0BF6" w:rsidR="006F6DC2" w:rsidRDefault="006F6DC2" w:rsidP="00C93463">
      <w:pPr>
        <w:ind w:left="720" w:hanging="720"/>
        <w:rPr>
          <w:sz w:val="24"/>
          <w:szCs w:val="24"/>
        </w:rPr>
      </w:pPr>
      <w:r>
        <w:rPr>
          <w:sz w:val="24"/>
          <w:szCs w:val="24"/>
        </w:rPr>
        <w:t>(a)</w:t>
      </w:r>
      <w:r>
        <w:tab/>
      </w:r>
      <w:r>
        <w:rPr>
          <w:sz w:val="24"/>
          <w:szCs w:val="24"/>
        </w:rPr>
        <w:t xml:space="preserve">de déterminer la procédure à appliquer au règlement du </w:t>
      </w:r>
      <w:r w:rsidR="00C35CCF">
        <w:rPr>
          <w:sz w:val="24"/>
          <w:szCs w:val="24"/>
        </w:rPr>
        <w:t>différend ;</w:t>
      </w:r>
    </w:p>
    <w:p w14:paraId="5EBBE56B" w14:textId="77777777" w:rsidR="006F6DC2" w:rsidRDefault="006F6DC2" w:rsidP="00C93463">
      <w:pPr>
        <w:ind w:left="720" w:hanging="720"/>
        <w:rPr>
          <w:sz w:val="24"/>
          <w:szCs w:val="24"/>
        </w:rPr>
      </w:pPr>
      <w:r>
        <w:rPr>
          <w:sz w:val="24"/>
          <w:szCs w:val="24"/>
        </w:rPr>
        <w:t xml:space="preserve"> </w:t>
      </w:r>
    </w:p>
    <w:p w14:paraId="695D1907" w14:textId="540F0D04" w:rsidR="006F6DC2" w:rsidRDefault="006F6DC2" w:rsidP="00C93463">
      <w:pPr>
        <w:ind w:left="720" w:hanging="720"/>
        <w:rPr>
          <w:sz w:val="24"/>
          <w:szCs w:val="24"/>
        </w:rPr>
      </w:pPr>
      <w:r>
        <w:rPr>
          <w:sz w:val="24"/>
          <w:szCs w:val="24"/>
        </w:rPr>
        <w:t>(b)</w:t>
      </w:r>
      <w:r>
        <w:rPr>
          <w:sz w:val="24"/>
          <w:szCs w:val="24"/>
        </w:rPr>
        <w:tab/>
        <w:t>de décider</w:t>
      </w:r>
      <w:r w:rsidR="005B6A5E">
        <w:rPr>
          <w:sz w:val="24"/>
          <w:szCs w:val="24"/>
        </w:rPr>
        <w:t xml:space="preserve"> de la compétence propre au CRD </w:t>
      </w:r>
      <w:r>
        <w:rPr>
          <w:sz w:val="24"/>
          <w:szCs w:val="24"/>
        </w:rPr>
        <w:t xml:space="preserve">et de la portée du différend qui lui est </w:t>
      </w:r>
      <w:r w:rsidR="00C35CCF">
        <w:rPr>
          <w:sz w:val="24"/>
          <w:szCs w:val="24"/>
        </w:rPr>
        <w:t>soumis ;</w:t>
      </w:r>
    </w:p>
    <w:p w14:paraId="3396159C" w14:textId="77777777" w:rsidR="006F6DC2" w:rsidRDefault="006F6DC2" w:rsidP="00C93463">
      <w:pPr>
        <w:ind w:left="720" w:hanging="720"/>
        <w:rPr>
          <w:sz w:val="24"/>
          <w:szCs w:val="24"/>
        </w:rPr>
      </w:pPr>
    </w:p>
    <w:p w14:paraId="1FC7C303" w14:textId="42FFE58A" w:rsidR="006F6DC2" w:rsidRDefault="006F6DC2" w:rsidP="00C93463">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w:t>
      </w:r>
      <w:r w:rsidR="00C35CCF">
        <w:rPr>
          <w:sz w:val="24"/>
          <w:szCs w:val="24"/>
        </w:rPr>
        <w:t>Directives ;</w:t>
      </w:r>
    </w:p>
    <w:p w14:paraId="4D910C8D" w14:textId="77777777" w:rsidR="006F6DC2" w:rsidRDefault="006F6DC2" w:rsidP="00C93463">
      <w:pPr>
        <w:ind w:left="720" w:hanging="720"/>
        <w:rPr>
          <w:sz w:val="24"/>
          <w:szCs w:val="24"/>
        </w:rPr>
      </w:pPr>
    </w:p>
    <w:p w14:paraId="509B5B7B" w14:textId="2576D2B3" w:rsidR="006F6DC2" w:rsidRDefault="006F6DC2" w:rsidP="00C93463">
      <w:pPr>
        <w:ind w:left="720" w:hanging="720"/>
        <w:rPr>
          <w:sz w:val="24"/>
          <w:szCs w:val="24"/>
        </w:rPr>
      </w:pPr>
      <w:r>
        <w:rPr>
          <w:sz w:val="24"/>
          <w:szCs w:val="24"/>
        </w:rPr>
        <w:t>(d)</w:t>
      </w:r>
      <w:r>
        <w:rPr>
          <w:sz w:val="24"/>
          <w:szCs w:val="24"/>
        </w:rPr>
        <w:tab/>
        <w:t xml:space="preserve">de prendre les initiatives nécessaires à la détermination des faits et autres éléments qu’une </w:t>
      </w:r>
      <w:r w:rsidR="00C35CCF">
        <w:rPr>
          <w:sz w:val="24"/>
          <w:szCs w:val="24"/>
        </w:rPr>
        <w:t>décision nécessite ;</w:t>
      </w:r>
    </w:p>
    <w:p w14:paraId="73116ADA" w14:textId="77777777" w:rsidR="006F6DC2" w:rsidRDefault="006F6DC2" w:rsidP="00C93463">
      <w:pPr>
        <w:ind w:left="720" w:hanging="720"/>
        <w:rPr>
          <w:sz w:val="24"/>
          <w:szCs w:val="24"/>
        </w:rPr>
      </w:pPr>
    </w:p>
    <w:p w14:paraId="7E3D1FFB" w14:textId="749CE339" w:rsidR="006F6DC2" w:rsidRDefault="006F6DC2" w:rsidP="00C93463">
      <w:pPr>
        <w:ind w:left="720" w:hanging="720"/>
        <w:rPr>
          <w:sz w:val="24"/>
          <w:szCs w:val="24"/>
        </w:rPr>
      </w:pPr>
      <w:r>
        <w:rPr>
          <w:sz w:val="24"/>
          <w:szCs w:val="24"/>
        </w:rPr>
        <w:t>(e)</w:t>
      </w:r>
      <w:r>
        <w:rPr>
          <w:sz w:val="24"/>
          <w:szCs w:val="24"/>
        </w:rPr>
        <w:tab/>
        <w:t xml:space="preserve">d’utiliser ses propres connaissances de spécialiste en la </w:t>
      </w:r>
      <w:r w:rsidR="00C35CCF">
        <w:rPr>
          <w:sz w:val="24"/>
          <w:szCs w:val="24"/>
        </w:rPr>
        <w:t>matière ;</w:t>
      </w:r>
    </w:p>
    <w:p w14:paraId="0A00EAE1" w14:textId="77777777" w:rsidR="006F6DC2" w:rsidRDefault="006F6DC2" w:rsidP="00C93463">
      <w:pPr>
        <w:ind w:left="720" w:hanging="720"/>
        <w:rPr>
          <w:sz w:val="24"/>
          <w:szCs w:val="24"/>
        </w:rPr>
      </w:pPr>
    </w:p>
    <w:p w14:paraId="603F759B" w14:textId="77777777" w:rsidR="006F6DC2" w:rsidRDefault="006F6DC2" w:rsidP="00C93463">
      <w:pPr>
        <w:ind w:left="720" w:hanging="720"/>
        <w:rPr>
          <w:sz w:val="24"/>
          <w:szCs w:val="24"/>
        </w:rPr>
      </w:pPr>
      <w:r>
        <w:rPr>
          <w:sz w:val="24"/>
          <w:szCs w:val="24"/>
        </w:rPr>
        <w:t>(f)</w:t>
      </w:r>
      <w:r>
        <w:rPr>
          <w:sz w:val="24"/>
          <w:szCs w:val="24"/>
        </w:rPr>
        <w:tab/>
        <w:t>de décider du paiement de charges financières conformément aux dispositions du Marché;</w:t>
      </w:r>
    </w:p>
    <w:p w14:paraId="7D8F9A2A" w14:textId="77777777" w:rsidR="006F6DC2" w:rsidRDefault="006F6DC2" w:rsidP="00C93463">
      <w:pPr>
        <w:ind w:left="720" w:hanging="720"/>
        <w:rPr>
          <w:sz w:val="24"/>
          <w:szCs w:val="24"/>
        </w:rPr>
      </w:pPr>
    </w:p>
    <w:p w14:paraId="091A3BD1" w14:textId="3601A6D2" w:rsidR="006F6DC2" w:rsidRDefault="006F6DC2" w:rsidP="00C93463">
      <w:pPr>
        <w:ind w:left="720" w:hanging="720"/>
        <w:rPr>
          <w:sz w:val="24"/>
          <w:szCs w:val="24"/>
        </w:rPr>
      </w:pPr>
      <w:r>
        <w:rPr>
          <w:sz w:val="24"/>
          <w:szCs w:val="24"/>
        </w:rPr>
        <w:t>(g)</w:t>
      </w:r>
      <w:r>
        <w:rPr>
          <w:sz w:val="24"/>
          <w:szCs w:val="24"/>
        </w:rPr>
        <w:tab/>
        <w:t xml:space="preserve">de décider de toute mesure </w:t>
      </w:r>
      <w:r w:rsidR="00C35CCF">
        <w:rPr>
          <w:sz w:val="24"/>
          <w:szCs w:val="24"/>
        </w:rPr>
        <w:t>temporaire, transitoire</w:t>
      </w:r>
      <w:r>
        <w:rPr>
          <w:sz w:val="24"/>
          <w:szCs w:val="24"/>
        </w:rPr>
        <w:t xml:space="preserve"> ou </w:t>
      </w:r>
      <w:r w:rsidR="00C35CCF">
        <w:rPr>
          <w:sz w:val="24"/>
          <w:szCs w:val="24"/>
        </w:rPr>
        <w:t>conservatoire ;</w:t>
      </w:r>
    </w:p>
    <w:p w14:paraId="4E756C75" w14:textId="77777777" w:rsidR="006F6DC2" w:rsidRDefault="006F6DC2" w:rsidP="00C93463">
      <w:pPr>
        <w:ind w:left="720" w:hanging="720"/>
        <w:rPr>
          <w:sz w:val="24"/>
          <w:szCs w:val="24"/>
        </w:rPr>
      </w:pPr>
    </w:p>
    <w:p w14:paraId="09CEB2CD" w14:textId="2C1935AF" w:rsidR="006F6DC2" w:rsidRDefault="006F6DC2" w:rsidP="00C93463">
      <w:pPr>
        <w:ind w:left="720" w:hanging="720"/>
        <w:rPr>
          <w:sz w:val="24"/>
          <w:szCs w:val="24"/>
        </w:rPr>
      </w:pPr>
      <w:r>
        <w:rPr>
          <w:sz w:val="24"/>
          <w:szCs w:val="24"/>
        </w:rPr>
        <w:t>(h)</w:t>
      </w:r>
      <w:r>
        <w:rPr>
          <w:sz w:val="24"/>
          <w:szCs w:val="24"/>
        </w:rPr>
        <w:tab/>
        <w:t xml:space="preserve">de considérer, examiner ou modifier tout certificat, constatation, instruction, opinion, ou évaluation du </w:t>
      </w:r>
      <w:r w:rsidR="003D69A5">
        <w:rPr>
          <w:sz w:val="24"/>
          <w:szCs w:val="24"/>
        </w:rPr>
        <w:t>Directeur de projet</w:t>
      </w:r>
      <w:r>
        <w:rPr>
          <w:sz w:val="24"/>
          <w:szCs w:val="24"/>
        </w:rPr>
        <w:t xml:space="preserve"> afférents au </w:t>
      </w:r>
      <w:r w:rsidR="00C35CCF">
        <w:rPr>
          <w:sz w:val="24"/>
          <w:szCs w:val="24"/>
        </w:rPr>
        <w:t>différend ;</w:t>
      </w:r>
    </w:p>
    <w:p w14:paraId="59AE2455" w14:textId="77777777" w:rsidR="006F6DC2" w:rsidRDefault="006F6DC2" w:rsidP="00C93463">
      <w:pPr>
        <w:ind w:left="720" w:hanging="720"/>
        <w:rPr>
          <w:sz w:val="24"/>
          <w:szCs w:val="24"/>
        </w:rPr>
      </w:pPr>
    </w:p>
    <w:p w14:paraId="08B4C41F" w14:textId="77777777" w:rsidR="006F6DC2" w:rsidRPr="005B6A5E" w:rsidRDefault="006F6DC2" w:rsidP="00C93463">
      <w:pPr>
        <w:ind w:left="720" w:hanging="720"/>
        <w:rPr>
          <w:sz w:val="24"/>
          <w:szCs w:val="24"/>
        </w:rPr>
      </w:pPr>
      <w:r>
        <w:rPr>
          <w:sz w:val="24"/>
          <w:szCs w:val="24"/>
        </w:rPr>
        <w:t>(i)</w:t>
      </w:r>
      <w:r>
        <w:rPr>
          <w:sz w:val="24"/>
          <w:szCs w:val="24"/>
        </w:rPr>
        <w:tab/>
        <w:t>de désigner un expert compétent pour émettre un avis sur un point particulier relatif au différend, si le CRD le considère nécessaire et les Parties en conviennent</w:t>
      </w:r>
      <w:r w:rsidR="005B6A5E">
        <w:rPr>
          <w:sz w:val="24"/>
          <w:szCs w:val="24"/>
        </w:rPr>
        <w:t xml:space="preserve">, et ce aux frais des Parties. </w:t>
      </w:r>
    </w:p>
    <w:p w14:paraId="19D49AAD" w14:textId="77777777" w:rsidR="006F6DC2" w:rsidRDefault="006F6DC2" w:rsidP="006F6DC2"/>
    <w:p w14:paraId="0C3EA848" w14:textId="197CBD32" w:rsidR="006F6DC2" w:rsidRDefault="006F6DC2" w:rsidP="006F6DC2">
      <w:pPr>
        <w:jc w:val="both"/>
        <w:rPr>
          <w:sz w:val="24"/>
          <w:szCs w:val="24"/>
        </w:rPr>
      </w:pPr>
      <w:r>
        <w:rPr>
          <w:sz w:val="24"/>
          <w:szCs w:val="24"/>
        </w:rPr>
        <w:t>9.</w:t>
      </w:r>
      <w:r>
        <w:rPr>
          <w:sz w:val="24"/>
          <w:szCs w:val="24"/>
        </w:rPr>
        <w:tab/>
        <w:t xml:space="preserve">En cours d’audience, le CRD n’émettra pas d’avis sur le bien-fondé des arguments présentés par les Parties. Par la suite, le CRD prendra sa décision conformément à la Clause </w:t>
      </w:r>
      <w:r w:rsidR="007B2620">
        <w:rPr>
          <w:sz w:val="24"/>
          <w:szCs w:val="24"/>
        </w:rPr>
        <w:t>4</w:t>
      </w:r>
      <w:r w:rsidR="005B6A5E">
        <w:rPr>
          <w:sz w:val="24"/>
          <w:szCs w:val="24"/>
        </w:rPr>
        <w:t>6.3</w:t>
      </w:r>
      <w:r>
        <w:rPr>
          <w:sz w:val="24"/>
          <w:szCs w:val="24"/>
        </w:rPr>
        <w:t xml:space="preserve"> du CCAG, ou de toute autre manière dont il a été convenu par écrit entre le </w:t>
      </w:r>
      <w:r w:rsidR="00601342">
        <w:rPr>
          <w:sz w:val="24"/>
          <w:szCs w:val="24"/>
        </w:rPr>
        <w:t>Maître d’Ouvrage</w:t>
      </w:r>
      <w:r>
        <w:rPr>
          <w:sz w:val="24"/>
          <w:szCs w:val="24"/>
        </w:rPr>
        <w:t xml:space="preserve"> et </w:t>
      </w:r>
      <w:r w:rsidR="001359B1">
        <w:rPr>
          <w:sz w:val="24"/>
          <w:szCs w:val="24"/>
        </w:rPr>
        <w:t>l’Entrepreneur</w:t>
      </w:r>
      <w:r>
        <w:rPr>
          <w:sz w:val="24"/>
          <w:szCs w:val="24"/>
        </w:rPr>
        <w:t xml:space="preserve">. </w:t>
      </w:r>
      <w:r w:rsidR="00C35CCF">
        <w:rPr>
          <w:sz w:val="24"/>
          <w:szCs w:val="24"/>
        </w:rPr>
        <w:t>Si le</w:t>
      </w:r>
      <w:r>
        <w:rPr>
          <w:sz w:val="24"/>
          <w:szCs w:val="24"/>
        </w:rPr>
        <w:t xml:space="preserve"> CRD est composé de trois membres, il devra</w:t>
      </w:r>
    </w:p>
    <w:p w14:paraId="5ACA85EE" w14:textId="77777777" w:rsidR="006F6DC2" w:rsidRDefault="006F6DC2" w:rsidP="006F6DC2"/>
    <w:p w14:paraId="2680E902" w14:textId="3104B9F7" w:rsidR="006F6DC2" w:rsidRDefault="006F6DC2" w:rsidP="00C93463">
      <w:pPr>
        <w:ind w:left="720" w:hanging="720"/>
        <w:rPr>
          <w:sz w:val="24"/>
          <w:szCs w:val="24"/>
        </w:rPr>
      </w:pPr>
      <w:r>
        <w:rPr>
          <w:sz w:val="24"/>
          <w:szCs w:val="24"/>
        </w:rPr>
        <w:t>(a)</w:t>
      </w:r>
      <w:r>
        <w:tab/>
      </w:r>
      <w:r>
        <w:rPr>
          <w:sz w:val="24"/>
          <w:szCs w:val="24"/>
        </w:rPr>
        <w:t xml:space="preserve">se réunir après l’audience de manière à débattre de sa décision et la </w:t>
      </w:r>
      <w:r w:rsidR="00C35CCF">
        <w:rPr>
          <w:sz w:val="24"/>
          <w:szCs w:val="24"/>
        </w:rPr>
        <w:t>préparer ;</w:t>
      </w:r>
    </w:p>
    <w:p w14:paraId="3A77BAA2" w14:textId="77777777" w:rsidR="006F6DC2" w:rsidRDefault="006F6DC2" w:rsidP="00C93463">
      <w:pPr>
        <w:ind w:left="720" w:hanging="720"/>
        <w:rPr>
          <w:sz w:val="24"/>
          <w:szCs w:val="24"/>
        </w:rPr>
      </w:pPr>
    </w:p>
    <w:p w14:paraId="1E3FA894" w14:textId="2C1418F4" w:rsidR="006F6DC2" w:rsidRDefault="006F6DC2" w:rsidP="00C93463">
      <w:pPr>
        <w:ind w:left="720" w:hanging="720"/>
        <w:rPr>
          <w:sz w:val="24"/>
          <w:szCs w:val="24"/>
        </w:rPr>
      </w:pPr>
      <w:r>
        <w:rPr>
          <w:sz w:val="24"/>
          <w:szCs w:val="24"/>
        </w:rPr>
        <w:t xml:space="preserve">(b) </w:t>
      </w:r>
      <w:r>
        <w:rPr>
          <w:sz w:val="24"/>
          <w:szCs w:val="24"/>
        </w:rPr>
        <w:tab/>
        <w:t>s’efforcer d’a</w:t>
      </w:r>
      <w:r w:rsidR="008E3E8E">
        <w:rPr>
          <w:sz w:val="24"/>
          <w:szCs w:val="24"/>
        </w:rPr>
        <w:t xml:space="preserve">rriver </w:t>
      </w:r>
      <w:r w:rsidR="00C35CCF">
        <w:rPr>
          <w:sz w:val="24"/>
          <w:szCs w:val="24"/>
        </w:rPr>
        <w:t>à une</w:t>
      </w:r>
      <w:r>
        <w:rPr>
          <w:sz w:val="24"/>
          <w:szCs w:val="24"/>
        </w:rPr>
        <w:t xml:space="preserve"> décision à </w:t>
      </w:r>
      <w:r w:rsidR="00C35CCF">
        <w:rPr>
          <w:sz w:val="24"/>
          <w:szCs w:val="24"/>
        </w:rPr>
        <w:t>l’unanimité ;</w:t>
      </w:r>
      <w:r>
        <w:rPr>
          <w:sz w:val="24"/>
          <w:szCs w:val="24"/>
        </w:rPr>
        <w:t xml:space="preserve"> si cela s’avère impossible, sa décision sera prise à la majorité des Membres, qui pourront demander au Membre du Comité en minorité de préparer par écrit un rapport qui sera soumis au </w:t>
      </w:r>
      <w:r w:rsidR="00601342">
        <w:rPr>
          <w:sz w:val="24"/>
          <w:szCs w:val="24"/>
        </w:rPr>
        <w:t>Maître d’Ouvrage</w:t>
      </w:r>
      <w:r>
        <w:rPr>
          <w:sz w:val="24"/>
          <w:szCs w:val="24"/>
        </w:rPr>
        <w:t xml:space="preserve"> et </w:t>
      </w:r>
      <w:r w:rsidR="001359B1">
        <w:rPr>
          <w:sz w:val="24"/>
          <w:szCs w:val="24"/>
        </w:rPr>
        <w:t>à l’Entrepreneur</w:t>
      </w:r>
      <w:r>
        <w:rPr>
          <w:sz w:val="24"/>
          <w:szCs w:val="24"/>
        </w:rPr>
        <w:t xml:space="preserve">; </w:t>
      </w:r>
    </w:p>
    <w:p w14:paraId="0B32F36F" w14:textId="77777777" w:rsidR="006F6DC2" w:rsidRDefault="006F6DC2" w:rsidP="006F6DC2">
      <w:pPr>
        <w:ind w:left="1440" w:hanging="720"/>
        <w:rPr>
          <w:sz w:val="24"/>
          <w:szCs w:val="24"/>
        </w:rPr>
      </w:pPr>
    </w:p>
    <w:p w14:paraId="3CB1AF9C" w14:textId="6F9F0EB5" w:rsidR="006F6DC2" w:rsidRDefault="006F6DC2" w:rsidP="00C93463">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w:t>
      </w:r>
      <w:r w:rsidR="000B5F7D">
        <w:rPr>
          <w:sz w:val="24"/>
          <w:szCs w:val="24"/>
        </w:rPr>
        <w:t xml:space="preserve"> </w:t>
      </w:r>
      <w:r>
        <w:rPr>
          <w:sz w:val="24"/>
          <w:szCs w:val="24"/>
        </w:rPr>
        <w:t>:</w:t>
      </w:r>
    </w:p>
    <w:p w14:paraId="07AAB5B0" w14:textId="77777777" w:rsidR="006F6DC2" w:rsidRDefault="006F6DC2" w:rsidP="006F6DC2">
      <w:pPr>
        <w:ind w:left="1440" w:hanging="720"/>
        <w:rPr>
          <w:sz w:val="24"/>
          <w:szCs w:val="24"/>
        </w:rPr>
      </w:pPr>
    </w:p>
    <w:p w14:paraId="3B08D563" w14:textId="122DFF34" w:rsidR="006F6DC2" w:rsidRDefault="006F6DC2" w:rsidP="00622B92">
      <w:pPr>
        <w:numPr>
          <w:ilvl w:val="0"/>
          <w:numId w:val="42"/>
        </w:numPr>
        <w:tabs>
          <w:tab w:val="clear" w:pos="2160"/>
        </w:tabs>
        <w:ind w:left="1440"/>
        <w:rPr>
          <w:sz w:val="24"/>
          <w:szCs w:val="24"/>
        </w:rPr>
      </w:pPr>
      <w:r>
        <w:rPr>
          <w:sz w:val="24"/>
          <w:szCs w:val="24"/>
        </w:rPr>
        <w:t xml:space="preserve">le </w:t>
      </w:r>
      <w:r w:rsidR="00601342">
        <w:rPr>
          <w:sz w:val="24"/>
          <w:szCs w:val="24"/>
        </w:rPr>
        <w:t>Maître d’Ouvrage</w:t>
      </w:r>
      <w:r>
        <w:rPr>
          <w:sz w:val="24"/>
          <w:szCs w:val="24"/>
        </w:rPr>
        <w:t xml:space="preserve"> ou </w:t>
      </w:r>
      <w:r w:rsidR="001359B1">
        <w:rPr>
          <w:sz w:val="24"/>
          <w:szCs w:val="24"/>
        </w:rPr>
        <w:t>l’Entrepreneur</w:t>
      </w:r>
      <w:r>
        <w:rPr>
          <w:sz w:val="24"/>
          <w:szCs w:val="24"/>
        </w:rPr>
        <w:t xml:space="preserve"> ne s’y opposent, ou que </w:t>
      </w:r>
    </w:p>
    <w:p w14:paraId="5CEF167F" w14:textId="77777777" w:rsidR="006F6DC2" w:rsidRDefault="006F6DC2" w:rsidP="00C93463">
      <w:pPr>
        <w:ind w:left="1440"/>
        <w:rPr>
          <w:sz w:val="24"/>
          <w:szCs w:val="24"/>
        </w:rPr>
      </w:pPr>
    </w:p>
    <w:p w14:paraId="5B3EF6AD" w14:textId="0FB3017C" w:rsidR="004314DB" w:rsidRDefault="006F6DC2" w:rsidP="00622B92">
      <w:pPr>
        <w:numPr>
          <w:ilvl w:val="0"/>
          <w:numId w:val="42"/>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75EC923C" w14:textId="545FD863" w:rsidR="006F6DC2" w:rsidRDefault="004314DB" w:rsidP="004314DB">
      <w:pPr>
        <w:rPr>
          <w:sz w:val="24"/>
          <w:szCs w:val="24"/>
        </w:rPr>
      </w:pPr>
      <w:r>
        <w:rPr>
          <w:sz w:val="24"/>
          <w:szCs w:val="24"/>
        </w:rPr>
        <w:br w:type="page"/>
      </w:r>
    </w:p>
    <w:p w14:paraId="198A444F" w14:textId="77777777" w:rsidR="006F6DC2" w:rsidRDefault="006F6DC2" w:rsidP="006F6DC2">
      <w:pPr>
        <w:ind w:right="43"/>
        <w:jc w:val="both"/>
      </w:pPr>
    </w:p>
    <w:p w14:paraId="28324A9D" w14:textId="79F4E899" w:rsidR="004314DB" w:rsidRPr="00E64A04" w:rsidRDefault="004314DB" w:rsidP="004314DB">
      <w:pPr>
        <w:pStyle w:val="Head41"/>
      </w:pPr>
      <w:r w:rsidRPr="00E64A04">
        <w:t xml:space="preserve">Annexe </w:t>
      </w:r>
      <w:r>
        <w:t>A</w:t>
      </w:r>
      <w:r w:rsidRPr="00E64A04">
        <w:t xml:space="preserve"> - Conditions générales applicables à l’Accord Constitutif du Comité de Règlement des Différends</w:t>
      </w:r>
    </w:p>
    <w:p w14:paraId="2C6523C8" w14:textId="77777777" w:rsidR="004314DB" w:rsidRPr="00620FAD" w:rsidRDefault="004314DB" w:rsidP="004314DB">
      <w:pPr>
        <w:ind w:left="360"/>
        <w:jc w:val="center"/>
        <w:rPr>
          <w:sz w:val="24"/>
          <w:szCs w:val="24"/>
          <w:lang w:eastAsia="en-US"/>
        </w:rPr>
      </w:pPr>
    </w:p>
    <w:p w14:paraId="3F1A72B8" w14:textId="77777777" w:rsidR="004314DB" w:rsidRPr="00620FAD" w:rsidRDefault="004314DB" w:rsidP="004314DB">
      <w:pPr>
        <w:jc w:val="both"/>
        <w:rPr>
          <w:b/>
          <w:sz w:val="24"/>
          <w:szCs w:val="24"/>
          <w:lang w:eastAsia="en-US"/>
        </w:rPr>
      </w:pPr>
      <w:r w:rsidRPr="00620FAD">
        <w:rPr>
          <w:b/>
          <w:sz w:val="24"/>
          <w:szCs w:val="24"/>
          <w:lang w:eastAsia="en-US"/>
        </w:rPr>
        <w:t>1.</w:t>
      </w:r>
      <w:r w:rsidRPr="00620FAD">
        <w:rPr>
          <w:b/>
          <w:sz w:val="24"/>
          <w:szCs w:val="24"/>
          <w:lang w:eastAsia="en-US"/>
        </w:rPr>
        <w:tab/>
        <w:t>Définitions</w:t>
      </w:r>
    </w:p>
    <w:p w14:paraId="74AFC61F" w14:textId="77777777" w:rsidR="004314DB" w:rsidRPr="00620FAD" w:rsidRDefault="004314DB" w:rsidP="004314DB">
      <w:pPr>
        <w:jc w:val="both"/>
        <w:rPr>
          <w:sz w:val="24"/>
          <w:szCs w:val="24"/>
          <w:lang w:eastAsia="en-US"/>
        </w:rPr>
      </w:pPr>
    </w:p>
    <w:p w14:paraId="165085D4" w14:textId="0DC3695A" w:rsidR="004314DB" w:rsidRPr="00620FAD" w:rsidRDefault="004314DB" w:rsidP="004314DB">
      <w:pPr>
        <w:jc w:val="both"/>
        <w:rPr>
          <w:sz w:val="24"/>
          <w:szCs w:val="24"/>
          <w:lang w:eastAsia="en-US"/>
        </w:rPr>
      </w:pPr>
      <w:r w:rsidRPr="00620FAD">
        <w:rPr>
          <w:sz w:val="24"/>
          <w:szCs w:val="24"/>
          <w:lang w:eastAsia="en-US"/>
        </w:rPr>
        <w:t>L’« Accord constitutif du</w:t>
      </w:r>
      <w:r>
        <w:rPr>
          <w:sz w:val="24"/>
          <w:szCs w:val="24"/>
          <w:lang w:eastAsia="en-US"/>
        </w:rPr>
        <w:t xml:space="preserve"> </w:t>
      </w:r>
      <w:r w:rsidRPr="00620FAD">
        <w:rPr>
          <w:sz w:val="24"/>
          <w:szCs w:val="24"/>
          <w:lang w:eastAsia="en-US"/>
        </w:rPr>
        <w:t>Comité de Règlement</w:t>
      </w:r>
      <w:r>
        <w:rPr>
          <w:sz w:val="24"/>
          <w:szCs w:val="24"/>
          <w:lang w:eastAsia="en-US"/>
        </w:rPr>
        <w:t xml:space="preserve"> </w:t>
      </w:r>
      <w:r w:rsidRPr="00620FAD">
        <w:rPr>
          <w:sz w:val="24"/>
          <w:szCs w:val="24"/>
          <w:lang w:eastAsia="en-US"/>
        </w:rPr>
        <w:t>des Différends » (« l’Accord ») est un accord tripartite passé entre:</w:t>
      </w:r>
    </w:p>
    <w:p w14:paraId="2A2AE584" w14:textId="77777777" w:rsidR="004314DB" w:rsidRPr="00620FAD" w:rsidRDefault="004314DB" w:rsidP="004314DB">
      <w:pPr>
        <w:jc w:val="both"/>
        <w:rPr>
          <w:sz w:val="24"/>
          <w:szCs w:val="24"/>
          <w:lang w:eastAsia="en-US"/>
        </w:rPr>
      </w:pPr>
    </w:p>
    <w:p w14:paraId="4AB3C814" w14:textId="77777777" w:rsidR="004314DB" w:rsidRPr="00620FAD" w:rsidRDefault="004314DB" w:rsidP="004314DB">
      <w:pPr>
        <w:ind w:left="708"/>
        <w:jc w:val="both"/>
        <w:rPr>
          <w:sz w:val="24"/>
          <w:szCs w:val="24"/>
          <w:lang w:eastAsia="en-US"/>
        </w:rPr>
      </w:pPr>
      <w:r w:rsidRPr="00620FAD">
        <w:rPr>
          <w:sz w:val="24"/>
          <w:szCs w:val="24"/>
          <w:lang w:eastAsia="en-US"/>
        </w:rPr>
        <w:t>le « </w:t>
      </w:r>
      <w:r>
        <w:rPr>
          <w:sz w:val="24"/>
          <w:szCs w:val="24"/>
          <w:lang w:eastAsia="en-US"/>
        </w:rPr>
        <w:t>Maître d’Ouvrage</w:t>
      </w:r>
      <w:r w:rsidRPr="00620FAD">
        <w:rPr>
          <w:sz w:val="24"/>
          <w:szCs w:val="24"/>
          <w:lang w:eastAsia="en-US"/>
        </w:rPr>
        <w:t> » ;</w:t>
      </w:r>
    </w:p>
    <w:p w14:paraId="6E0F79E9" w14:textId="77777777" w:rsidR="004314DB" w:rsidRPr="00620FAD" w:rsidRDefault="004314DB" w:rsidP="004314DB">
      <w:pPr>
        <w:ind w:left="708"/>
        <w:jc w:val="both"/>
        <w:rPr>
          <w:sz w:val="24"/>
          <w:szCs w:val="24"/>
          <w:lang w:eastAsia="en-US"/>
        </w:rPr>
      </w:pPr>
    </w:p>
    <w:p w14:paraId="62C4C6E5" w14:textId="3F4A9A6F" w:rsidR="004314DB" w:rsidRPr="00620FAD" w:rsidRDefault="004314DB" w:rsidP="004314DB">
      <w:pPr>
        <w:ind w:left="708"/>
        <w:jc w:val="both"/>
        <w:rPr>
          <w:sz w:val="24"/>
          <w:szCs w:val="24"/>
          <w:lang w:eastAsia="en-US"/>
        </w:rPr>
      </w:pPr>
      <w:r w:rsidRPr="00620FAD">
        <w:rPr>
          <w:sz w:val="24"/>
          <w:szCs w:val="24"/>
          <w:lang w:eastAsia="en-US"/>
        </w:rPr>
        <w:t>l’« </w:t>
      </w:r>
      <w:r>
        <w:rPr>
          <w:sz w:val="24"/>
          <w:szCs w:val="24"/>
          <w:lang w:eastAsia="en-US"/>
        </w:rPr>
        <w:t>Entrepreneur</w:t>
      </w:r>
      <w:r w:rsidRPr="00620FAD">
        <w:rPr>
          <w:sz w:val="24"/>
          <w:szCs w:val="24"/>
          <w:lang w:eastAsia="en-US"/>
        </w:rPr>
        <w:t> » ; et</w:t>
      </w:r>
    </w:p>
    <w:p w14:paraId="320F24B8" w14:textId="77777777" w:rsidR="004314DB" w:rsidRPr="00620FAD" w:rsidRDefault="004314DB" w:rsidP="004314DB">
      <w:pPr>
        <w:ind w:left="708"/>
        <w:jc w:val="both"/>
        <w:rPr>
          <w:sz w:val="24"/>
          <w:szCs w:val="24"/>
          <w:lang w:eastAsia="en-US"/>
        </w:rPr>
      </w:pPr>
    </w:p>
    <w:p w14:paraId="0A008568" w14:textId="77777777" w:rsidR="004314DB" w:rsidRPr="00620FAD" w:rsidRDefault="004314DB" w:rsidP="004314DB">
      <w:pPr>
        <w:ind w:left="708"/>
        <w:jc w:val="both"/>
        <w:rPr>
          <w:sz w:val="24"/>
          <w:szCs w:val="24"/>
          <w:lang w:eastAsia="en-US"/>
        </w:rPr>
      </w:pPr>
      <w:r w:rsidRPr="00620FAD">
        <w:rPr>
          <w:sz w:val="24"/>
          <w:szCs w:val="24"/>
          <w:lang w:eastAsia="en-US"/>
        </w:rPr>
        <w:t>le</w:t>
      </w:r>
      <w:r>
        <w:rPr>
          <w:sz w:val="24"/>
          <w:szCs w:val="24"/>
          <w:lang w:eastAsia="en-US"/>
        </w:rPr>
        <w:t xml:space="preserve"> </w:t>
      </w:r>
      <w:r w:rsidRPr="00620FAD">
        <w:rPr>
          <w:sz w:val="24"/>
          <w:szCs w:val="24"/>
          <w:lang w:eastAsia="en-US"/>
        </w:rPr>
        <w:t>« Membre</w:t>
      </w:r>
      <w:r>
        <w:rPr>
          <w:sz w:val="24"/>
          <w:szCs w:val="24"/>
          <w:lang w:eastAsia="en-US"/>
        </w:rPr>
        <w:t xml:space="preserve"> </w:t>
      </w:r>
      <w:r w:rsidRPr="00620FAD">
        <w:rPr>
          <w:sz w:val="24"/>
          <w:szCs w:val="24"/>
          <w:lang w:eastAsia="en-US"/>
        </w:rPr>
        <w:t>du Comité», terme qui se réfère</w:t>
      </w:r>
      <w:r>
        <w:rPr>
          <w:sz w:val="24"/>
          <w:szCs w:val="24"/>
          <w:lang w:eastAsia="en-US"/>
        </w:rPr>
        <w:t xml:space="preserve"> </w:t>
      </w:r>
      <w:r w:rsidRPr="00620FAD">
        <w:rPr>
          <w:sz w:val="24"/>
          <w:szCs w:val="24"/>
          <w:lang w:eastAsia="en-US"/>
        </w:rPr>
        <w:t xml:space="preserve">dans cet accord </w:t>
      </w:r>
    </w:p>
    <w:p w14:paraId="510AA319" w14:textId="77777777" w:rsidR="004314DB" w:rsidRPr="00620FAD" w:rsidRDefault="004314DB" w:rsidP="004314DB">
      <w:pPr>
        <w:jc w:val="both"/>
        <w:rPr>
          <w:sz w:val="24"/>
          <w:szCs w:val="24"/>
          <w:lang w:eastAsia="en-US"/>
        </w:rPr>
      </w:pPr>
    </w:p>
    <w:p w14:paraId="201FD864" w14:textId="77777777" w:rsidR="004314DB" w:rsidRPr="00620FAD" w:rsidRDefault="004314DB" w:rsidP="004314DB">
      <w:pPr>
        <w:jc w:val="both"/>
        <w:rPr>
          <w:sz w:val="24"/>
          <w:szCs w:val="24"/>
          <w:lang w:eastAsia="en-US"/>
        </w:rPr>
      </w:pPr>
      <w:r w:rsidRPr="00620FAD">
        <w:rPr>
          <w:sz w:val="24"/>
          <w:szCs w:val="24"/>
          <w:lang w:eastAsia="en-US"/>
        </w:rPr>
        <w:t xml:space="preserve">(i) </w:t>
      </w:r>
      <w:r w:rsidRPr="00620FAD">
        <w:rPr>
          <w:sz w:val="24"/>
          <w:szCs w:val="24"/>
          <w:lang w:eastAsia="en-US"/>
        </w:rPr>
        <w:tab/>
        <w:t>soi</w:t>
      </w:r>
      <w:r>
        <w:rPr>
          <w:sz w:val="24"/>
          <w:szCs w:val="24"/>
          <w:lang w:eastAsia="en-US"/>
        </w:rPr>
        <w:t>t</w:t>
      </w:r>
      <w:r w:rsidRPr="00620FAD">
        <w:rPr>
          <w:sz w:val="24"/>
          <w:szCs w:val="24"/>
          <w:lang w:eastAsia="en-US"/>
        </w:rPr>
        <w:t xml:space="preserve"> au membre unique du Comité, auquel cas toute référence à « Autre Membres » sera sans objet, ou bien</w:t>
      </w:r>
    </w:p>
    <w:p w14:paraId="00BD33CC" w14:textId="77777777" w:rsidR="004314DB" w:rsidRPr="00620FAD" w:rsidRDefault="004314DB" w:rsidP="004314DB">
      <w:pPr>
        <w:jc w:val="both"/>
        <w:rPr>
          <w:sz w:val="24"/>
          <w:szCs w:val="24"/>
          <w:lang w:eastAsia="en-US"/>
        </w:rPr>
      </w:pPr>
    </w:p>
    <w:p w14:paraId="7578C6D0" w14:textId="77777777" w:rsidR="004314DB" w:rsidRPr="00620FAD" w:rsidRDefault="004314DB" w:rsidP="004314DB">
      <w:pPr>
        <w:jc w:val="both"/>
        <w:rPr>
          <w:sz w:val="24"/>
          <w:szCs w:val="24"/>
          <w:lang w:eastAsia="en-US"/>
        </w:rPr>
      </w:pPr>
      <w:r w:rsidRPr="00620FAD">
        <w:rPr>
          <w:sz w:val="24"/>
          <w:szCs w:val="24"/>
          <w:lang w:eastAsia="en-US"/>
        </w:rPr>
        <w:t>(ii)</w:t>
      </w:r>
      <w:r w:rsidRPr="00620FAD">
        <w:rPr>
          <w:sz w:val="24"/>
          <w:szCs w:val="24"/>
          <w:lang w:eastAsia="en-US"/>
        </w:rPr>
        <w:tab/>
        <w:t>soit à une des trois personnes auxquelles il est fait conjointement référence dans l’expression « CRD » (ou « Comité de règlement des Différends ») auquel cas il sera fait référence aux deux autres personnes constituant le Comité par l’expression « Autre Membres ».</w:t>
      </w:r>
    </w:p>
    <w:p w14:paraId="35701220" w14:textId="77777777" w:rsidR="004314DB" w:rsidRPr="00620FAD" w:rsidRDefault="004314DB" w:rsidP="004314DB">
      <w:pPr>
        <w:jc w:val="both"/>
        <w:rPr>
          <w:sz w:val="24"/>
          <w:szCs w:val="24"/>
          <w:lang w:eastAsia="en-US"/>
        </w:rPr>
      </w:pPr>
    </w:p>
    <w:p w14:paraId="27741EAF" w14:textId="77777777" w:rsidR="004314DB" w:rsidRPr="00620FAD" w:rsidRDefault="004314DB" w:rsidP="004314DB">
      <w:pPr>
        <w:jc w:val="both"/>
        <w:rPr>
          <w:sz w:val="24"/>
          <w:szCs w:val="24"/>
          <w:lang w:eastAsia="en-US"/>
        </w:rPr>
      </w:pPr>
      <w:r>
        <w:rPr>
          <w:sz w:val="24"/>
          <w:szCs w:val="24"/>
          <w:lang w:eastAsia="en-US"/>
        </w:rPr>
        <w:t>Le Maître d’Ouvrage et l’Entrepreneur</w:t>
      </w:r>
      <w:r w:rsidRPr="00620FAD">
        <w:rPr>
          <w:sz w:val="24"/>
          <w:szCs w:val="24"/>
          <w:lang w:eastAsia="en-US"/>
        </w:rPr>
        <w:t xml:space="preserve"> ont conclu (ou ont l’intention de conclure) un marché, auquel il est fait référence ci-après sous le terme « Marché » et qui est défini dans l’Accord portant constitution du Comité de Règlement des Différends (« l’Accord ») dont font part les présentes Conditions générales. Dans le présent Accord, les termes et expressions qui ne sont pas définis par ailleurs auront la même signification que dans le Marché.</w:t>
      </w:r>
    </w:p>
    <w:p w14:paraId="2CC9D6DF" w14:textId="77777777" w:rsidR="004314DB" w:rsidRPr="00620FAD" w:rsidRDefault="004314DB" w:rsidP="004314DB">
      <w:pPr>
        <w:jc w:val="both"/>
        <w:rPr>
          <w:sz w:val="24"/>
          <w:szCs w:val="24"/>
          <w:lang w:eastAsia="en-US"/>
        </w:rPr>
      </w:pPr>
    </w:p>
    <w:p w14:paraId="564504CC" w14:textId="77777777" w:rsidR="004314DB" w:rsidRPr="00620FAD" w:rsidRDefault="004314DB" w:rsidP="004314DB">
      <w:pPr>
        <w:jc w:val="both"/>
        <w:rPr>
          <w:b/>
          <w:sz w:val="24"/>
          <w:szCs w:val="24"/>
          <w:lang w:eastAsia="en-US"/>
        </w:rPr>
      </w:pPr>
      <w:r w:rsidRPr="00620FAD">
        <w:rPr>
          <w:b/>
          <w:sz w:val="24"/>
          <w:szCs w:val="24"/>
          <w:lang w:eastAsia="en-US"/>
        </w:rPr>
        <w:t>2.</w:t>
      </w:r>
      <w:r w:rsidRPr="00620FAD">
        <w:rPr>
          <w:b/>
          <w:sz w:val="24"/>
          <w:szCs w:val="24"/>
          <w:lang w:eastAsia="en-US"/>
        </w:rPr>
        <w:tab/>
        <w:t>Conditions Générales</w:t>
      </w:r>
    </w:p>
    <w:p w14:paraId="30D5F382" w14:textId="77777777" w:rsidR="004314DB" w:rsidRPr="00620FAD" w:rsidRDefault="004314DB" w:rsidP="004314DB">
      <w:pPr>
        <w:jc w:val="both"/>
        <w:rPr>
          <w:sz w:val="24"/>
          <w:szCs w:val="24"/>
          <w:lang w:eastAsia="en-US"/>
        </w:rPr>
      </w:pPr>
    </w:p>
    <w:p w14:paraId="1AEB7D33" w14:textId="77777777" w:rsidR="004314DB" w:rsidRPr="00620FAD" w:rsidRDefault="004314DB" w:rsidP="004314DB">
      <w:pPr>
        <w:jc w:val="both"/>
        <w:rPr>
          <w:sz w:val="24"/>
          <w:szCs w:val="24"/>
          <w:lang w:eastAsia="en-US"/>
        </w:rPr>
      </w:pPr>
      <w:r w:rsidRPr="00620FAD">
        <w:rPr>
          <w:sz w:val="24"/>
          <w:szCs w:val="24"/>
          <w:lang w:eastAsia="en-US"/>
        </w:rPr>
        <w:t>A moins qu’il n’en soit convenu autrement dans l’Accord, l’Accord prendra effet à la plus tardive des dates suivantes</w:t>
      </w:r>
      <w:r>
        <w:rPr>
          <w:sz w:val="24"/>
          <w:szCs w:val="24"/>
          <w:lang w:eastAsia="en-US"/>
        </w:rPr>
        <w:t xml:space="preserve"> </w:t>
      </w:r>
      <w:r w:rsidRPr="00620FAD">
        <w:rPr>
          <w:sz w:val="24"/>
          <w:szCs w:val="24"/>
          <w:lang w:eastAsia="en-US"/>
        </w:rPr>
        <w:t>:</w:t>
      </w:r>
    </w:p>
    <w:p w14:paraId="572EBF21" w14:textId="77777777" w:rsidR="004314DB" w:rsidRPr="00620FAD" w:rsidRDefault="004314DB" w:rsidP="004314DB">
      <w:pPr>
        <w:jc w:val="both"/>
        <w:rPr>
          <w:sz w:val="24"/>
          <w:szCs w:val="24"/>
          <w:lang w:eastAsia="en-US"/>
        </w:rPr>
      </w:pPr>
    </w:p>
    <w:p w14:paraId="37673845" w14:textId="77777777" w:rsidR="004314DB" w:rsidRPr="00620FAD" w:rsidRDefault="004314DB" w:rsidP="004314DB">
      <w:pPr>
        <w:ind w:left="720" w:hanging="720"/>
        <w:jc w:val="both"/>
        <w:rPr>
          <w:sz w:val="24"/>
          <w:szCs w:val="24"/>
          <w:lang w:eastAsia="en-US"/>
        </w:rPr>
      </w:pPr>
      <w:r w:rsidRPr="00620FAD">
        <w:rPr>
          <w:sz w:val="24"/>
          <w:szCs w:val="24"/>
          <w:lang w:eastAsia="en-US"/>
        </w:rPr>
        <w:t xml:space="preserve">(a) </w:t>
      </w:r>
      <w:r w:rsidRPr="00620FAD">
        <w:rPr>
          <w:sz w:val="24"/>
          <w:szCs w:val="24"/>
          <w:lang w:eastAsia="en-US"/>
        </w:rPr>
        <w:tab/>
        <w:t>la date de Démarrage figurant au Marché,</w:t>
      </w:r>
    </w:p>
    <w:p w14:paraId="0DE67C65" w14:textId="77777777" w:rsidR="004314DB" w:rsidRPr="00620FAD" w:rsidRDefault="004314DB" w:rsidP="004314DB">
      <w:pPr>
        <w:ind w:left="720" w:hanging="720"/>
        <w:jc w:val="both"/>
        <w:rPr>
          <w:sz w:val="24"/>
          <w:szCs w:val="24"/>
          <w:lang w:eastAsia="en-US"/>
        </w:rPr>
      </w:pPr>
    </w:p>
    <w:p w14:paraId="5E3EF38D" w14:textId="77777777" w:rsidR="004314DB" w:rsidRPr="00620FAD" w:rsidRDefault="004314DB" w:rsidP="004314DB">
      <w:pPr>
        <w:ind w:left="720" w:hanging="720"/>
        <w:jc w:val="both"/>
        <w:rPr>
          <w:sz w:val="24"/>
          <w:szCs w:val="24"/>
          <w:lang w:eastAsia="en-US"/>
        </w:rPr>
      </w:pPr>
      <w:r w:rsidRPr="00620FAD">
        <w:rPr>
          <w:sz w:val="24"/>
          <w:szCs w:val="24"/>
          <w:lang w:eastAsia="en-US"/>
        </w:rPr>
        <w:t>(b)</w:t>
      </w:r>
      <w:r w:rsidRPr="00620FAD">
        <w:rPr>
          <w:sz w:val="24"/>
          <w:szCs w:val="24"/>
          <w:lang w:eastAsia="en-US"/>
        </w:rPr>
        <w:tab/>
        <w:t xml:space="preserve"> 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ont chacun pour sa part signé l’Accord, ou</w:t>
      </w:r>
      <w:r>
        <w:rPr>
          <w:sz w:val="24"/>
          <w:szCs w:val="24"/>
          <w:lang w:eastAsia="en-US"/>
        </w:rPr>
        <w:t xml:space="preserve"> </w:t>
      </w:r>
      <w:r w:rsidRPr="00620FAD">
        <w:rPr>
          <w:sz w:val="24"/>
          <w:szCs w:val="24"/>
          <w:lang w:eastAsia="en-US"/>
        </w:rPr>
        <w:t>bien</w:t>
      </w:r>
    </w:p>
    <w:p w14:paraId="30123F4A" w14:textId="77777777" w:rsidR="004314DB" w:rsidRPr="00620FAD" w:rsidRDefault="004314DB" w:rsidP="004314DB">
      <w:pPr>
        <w:ind w:left="720" w:hanging="720"/>
        <w:jc w:val="both"/>
        <w:rPr>
          <w:sz w:val="24"/>
          <w:szCs w:val="24"/>
          <w:lang w:eastAsia="en-US"/>
        </w:rPr>
      </w:pPr>
    </w:p>
    <w:p w14:paraId="4712D645" w14:textId="77777777" w:rsidR="004314DB" w:rsidRPr="00620FAD" w:rsidRDefault="004314DB" w:rsidP="004314DB">
      <w:pPr>
        <w:ind w:left="720" w:hanging="720"/>
        <w:jc w:val="both"/>
        <w:rPr>
          <w:sz w:val="24"/>
          <w:szCs w:val="24"/>
          <w:lang w:eastAsia="en-US"/>
        </w:rPr>
      </w:pPr>
      <w:r w:rsidRPr="00620FAD">
        <w:rPr>
          <w:sz w:val="24"/>
          <w:szCs w:val="24"/>
          <w:lang w:eastAsia="en-US"/>
        </w:rPr>
        <w:t xml:space="preserve">(c) </w:t>
      </w:r>
      <w:r w:rsidRPr="00620FAD">
        <w:rPr>
          <w:sz w:val="24"/>
          <w:szCs w:val="24"/>
          <w:lang w:eastAsia="en-US"/>
        </w:rPr>
        <w:tab/>
        <w:t xml:space="preserve">la date à laquelle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les Autres</w:t>
      </w:r>
      <w:r>
        <w:rPr>
          <w:sz w:val="24"/>
          <w:szCs w:val="24"/>
          <w:lang w:eastAsia="en-US"/>
        </w:rPr>
        <w:t xml:space="preserve"> </w:t>
      </w:r>
      <w:r w:rsidRPr="00620FAD">
        <w:rPr>
          <w:sz w:val="24"/>
          <w:szCs w:val="24"/>
          <w:lang w:eastAsia="en-US"/>
        </w:rPr>
        <w:t>Membres du Comité (le cas échéant) ont chacun pour sa part signé l’Accord.</w:t>
      </w:r>
    </w:p>
    <w:p w14:paraId="38B2ED7C" w14:textId="77777777" w:rsidR="004314DB" w:rsidRPr="00620FAD" w:rsidRDefault="004314DB" w:rsidP="004314DB">
      <w:pPr>
        <w:jc w:val="both"/>
        <w:rPr>
          <w:sz w:val="24"/>
          <w:szCs w:val="24"/>
          <w:lang w:eastAsia="en-US"/>
        </w:rPr>
      </w:pPr>
    </w:p>
    <w:p w14:paraId="434D6E69" w14:textId="77777777" w:rsidR="004314DB" w:rsidRDefault="004314DB" w:rsidP="004314DB">
      <w:pPr>
        <w:jc w:val="both"/>
        <w:rPr>
          <w:sz w:val="24"/>
          <w:szCs w:val="24"/>
          <w:lang w:eastAsia="en-US"/>
        </w:rPr>
      </w:pPr>
      <w:r w:rsidRPr="00620FAD">
        <w:rPr>
          <w:sz w:val="24"/>
          <w:szCs w:val="24"/>
          <w:lang w:eastAsia="en-US"/>
        </w:rPr>
        <w:t>Le Membre du Comité est recruté à titre personnel. Il peut à tout moment présenter sa démission qui prendra effet au plus tôt à l’issue d’une période de 70 jours, et l’Accord prendra fin à l’issue de cette même période.</w:t>
      </w:r>
    </w:p>
    <w:p w14:paraId="0C918D1C" w14:textId="77777777" w:rsidR="004314DB" w:rsidRPr="00620FAD" w:rsidRDefault="004314DB" w:rsidP="004314DB">
      <w:pPr>
        <w:jc w:val="both"/>
        <w:rPr>
          <w:sz w:val="24"/>
          <w:szCs w:val="24"/>
          <w:lang w:eastAsia="en-US"/>
        </w:rPr>
      </w:pPr>
    </w:p>
    <w:p w14:paraId="46DF3247" w14:textId="77777777" w:rsidR="004314DB" w:rsidRPr="00620FAD" w:rsidRDefault="004314DB" w:rsidP="00622B92">
      <w:pPr>
        <w:keepNext/>
        <w:numPr>
          <w:ilvl w:val="0"/>
          <w:numId w:val="37"/>
        </w:numPr>
        <w:tabs>
          <w:tab w:val="num" w:pos="0"/>
        </w:tabs>
        <w:ind w:left="0" w:firstLine="0"/>
        <w:jc w:val="both"/>
        <w:rPr>
          <w:b/>
          <w:sz w:val="24"/>
          <w:szCs w:val="24"/>
          <w:lang w:eastAsia="en-US"/>
        </w:rPr>
      </w:pPr>
      <w:r w:rsidRPr="00620FAD">
        <w:rPr>
          <w:b/>
          <w:sz w:val="24"/>
          <w:szCs w:val="24"/>
          <w:lang w:eastAsia="en-US"/>
        </w:rPr>
        <w:t>Garanties</w:t>
      </w:r>
    </w:p>
    <w:p w14:paraId="7B98B617" w14:textId="77777777" w:rsidR="004314DB" w:rsidRPr="00620FAD" w:rsidRDefault="004314DB" w:rsidP="004314DB">
      <w:pPr>
        <w:jc w:val="both"/>
        <w:rPr>
          <w:sz w:val="24"/>
          <w:szCs w:val="24"/>
          <w:lang w:eastAsia="en-US"/>
        </w:rPr>
      </w:pPr>
    </w:p>
    <w:p w14:paraId="2C8E8A91" w14:textId="77777777" w:rsidR="004314DB" w:rsidRPr="00620FAD" w:rsidRDefault="004314DB" w:rsidP="004314DB">
      <w:pPr>
        <w:jc w:val="both"/>
        <w:rPr>
          <w:sz w:val="24"/>
          <w:szCs w:val="24"/>
          <w:lang w:eastAsia="en-US"/>
        </w:rPr>
      </w:pPr>
      <w:r w:rsidRPr="00620FAD">
        <w:rPr>
          <w:sz w:val="24"/>
          <w:szCs w:val="24"/>
          <w:lang w:eastAsia="en-US"/>
        </w:rPr>
        <w:t xml:space="preserve">Le Membre du Comité garantit qu’il est et entend demeurer impartial et indépendant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et du </w:t>
      </w:r>
      <w:r>
        <w:rPr>
          <w:sz w:val="24"/>
          <w:szCs w:val="24"/>
          <w:lang w:eastAsia="en-US"/>
        </w:rPr>
        <w:t>Directeur de projet</w:t>
      </w:r>
      <w:r w:rsidRPr="00620FAD">
        <w:rPr>
          <w:sz w:val="24"/>
          <w:szCs w:val="24"/>
          <w:lang w:eastAsia="en-US"/>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73669A0A" w14:textId="77777777" w:rsidR="004314DB" w:rsidRPr="00620FAD" w:rsidRDefault="004314DB" w:rsidP="004314DB">
      <w:pPr>
        <w:jc w:val="both"/>
        <w:rPr>
          <w:sz w:val="24"/>
          <w:szCs w:val="24"/>
          <w:lang w:eastAsia="en-US"/>
        </w:rPr>
      </w:pPr>
    </w:p>
    <w:p w14:paraId="423068C5" w14:textId="77777777" w:rsidR="004314DB" w:rsidRPr="00620FAD" w:rsidRDefault="004314DB" w:rsidP="004314DB">
      <w:pPr>
        <w:jc w:val="both"/>
        <w:rPr>
          <w:sz w:val="24"/>
          <w:szCs w:val="24"/>
          <w:lang w:eastAsia="en-US"/>
        </w:rPr>
      </w:pPr>
      <w:r w:rsidRPr="00620FAD">
        <w:rPr>
          <w:sz w:val="24"/>
          <w:szCs w:val="24"/>
          <w:lang w:eastAsia="en-US"/>
        </w:rPr>
        <w:t>Au moment de la nomination du Membre du Comité,</w:t>
      </w:r>
      <w:r>
        <w:rPr>
          <w:sz w:val="24"/>
          <w:szCs w:val="24"/>
          <w:lang w:eastAsia="en-US"/>
        </w:rPr>
        <w:t xml:space="preserve"> </w:t>
      </w: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 sont fondés sur la déclaration </w:t>
      </w:r>
    </w:p>
    <w:p w14:paraId="56302036" w14:textId="77777777" w:rsidR="004314DB" w:rsidRPr="00620FAD" w:rsidRDefault="004314DB" w:rsidP="004314DB">
      <w:pPr>
        <w:jc w:val="both"/>
        <w:rPr>
          <w:sz w:val="24"/>
          <w:szCs w:val="24"/>
          <w:lang w:eastAsia="en-US"/>
        </w:rPr>
      </w:pPr>
    </w:p>
    <w:p w14:paraId="0F509EDF" w14:textId="77777777" w:rsidR="004314DB" w:rsidRPr="00620FAD" w:rsidRDefault="004314DB" w:rsidP="00622B92">
      <w:pPr>
        <w:numPr>
          <w:ilvl w:val="1"/>
          <w:numId w:val="37"/>
        </w:numPr>
        <w:ind w:left="720" w:hanging="720"/>
        <w:jc w:val="both"/>
        <w:rPr>
          <w:sz w:val="24"/>
          <w:szCs w:val="24"/>
          <w:lang w:eastAsia="en-US"/>
        </w:rPr>
      </w:pPr>
      <w:r w:rsidRPr="00620FAD">
        <w:rPr>
          <w:sz w:val="24"/>
          <w:szCs w:val="24"/>
          <w:lang w:eastAsia="en-US"/>
        </w:rPr>
        <w:t>que</w:t>
      </w:r>
      <w:r>
        <w:rPr>
          <w:sz w:val="24"/>
          <w:szCs w:val="24"/>
          <w:lang w:eastAsia="en-US"/>
        </w:rPr>
        <w:t xml:space="preserve"> </w:t>
      </w:r>
      <w:r w:rsidRPr="00620FAD">
        <w:rPr>
          <w:sz w:val="24"/>
          <w:szCs w:val="24"/>
          <w:lang w:eastAsia="en-US"/>
        </w:rPr>
        <w:t>celui-ci a l’expérience des travaux qui seront exécutés au titre du Marché;</w:t>
      </w:r>
    </w:p>
    <w:p w14:paraId="22EB9007" w14:textId="77777777" w:rsidR="004314DB" w:rsidRPr="00620FAD" w:rsidRDefault="004314DB" w:rsidP="004314DB">
      <w:pPr>
        <w:ind w:left="720" w:hanging="720"/>
        <w:jc w:val="both"/>
        <w:rPr>
          <w:sz w:val="24"/>
          <w:szCs w:val="24"/>
          <w:lang w:eastAsia="en-US"/>
        </w:rPr>
      </w:pPr>
    </w:p>
    <w:p w14:paraId="42012D2A" w14:textId="77777777" w:rsidR="004314DB" w:rsidRPr="00620FAD" w:rsidRDefault="004314DB" w:rsidP="00622B92">
      <w:pPr>
        <w:numPr>
          <w:ilvl w:val="1"/>
          <w:numId w:val="37"/>
        </w:numPr>
        <w:ind w:left="720" w:hanging="720"/>
        <w:jc w:val="both"/>
        <w:rPr>
          <w:sz w:val="24"/>
          <w:szCs w:val="24"/>
          <w:lang w:eastAsia="en-US"/>
        </w:rPr>
      </w:pPr>
      <w:r w:rsidRPr="00620FAD">
        <w:rPr>
          <w:sz w:val="24"/>
          <w:szCs w:val="24"/>
          <w:lang w:eastAsia="en-US"/>
        </w:rPr>
        <w:t xml:space="preserve">qu’il a l’expérience de l’interprétation des documents du Marché, et </w:t>
      </w:r>
    </w:p>
    <w:p w14:paraId="422E8F2E" w14:textId="77777777" w:rsidR="004314DB" w:rsidRPr="00620FAD" w:rsidRDefault="004314DB" w:rsidP="004314DB">
      <w:pPr>
        <w:ind w:left="720" w:hanging="720"/>
        <w:jc w:val="both"/>
        <w:rPr>
          <w:sz w:val="24"/>
          <w:szCs w:val="24"/>
          <w:lang w:eastAsia="en-US"/>
        </w:rPr>
      </w:pPr>
    </w:p>
    <w:p w14:paraId="0F37B945" w14:textId="77777777" w:rsidR="004314DB" w:rsidRPr="00620FAD" w:rsidRDefault="004314DB" w:rsidP="00622B92">
      <w:pPr>
        <w:numPr>
          <w:ilvl w:val="1"/>
          <w:numId w:val="37"/>
        </w:numPr>
        <w:ind w:left="720" w:hanging="720"/>
        <w:jc w:val="both"/>
        <w:rPr>
          <w:sz w:val="24"/>
          <w:szCs w:val="24"/>
          <w:lang w:eastAsia="en-US"/>
        </w:rPr>
      </w:pPr>
      <w:r w:rsidRPr="00620FAD">
        <w:rPr>
          <w:sz w:val="24"/>
          <w:szCs w:val="24"/>
          <w:lang w:eastAsia="en-US"/>
        </w:rPr>
        <w:t>qu’il parle couramment la langue de communication stipulée au Marché.</w:t>
      </w:r>
    </w:p>
    <w:p w14:paraId="67CB5292" w14:textId="77777777" w:rsidR="004314DB" w:rsidRPr="00620FAD" w:rsidRDefault="004314DB" w:rsidP="004314DB">
      <w:pPr>
        <w:jc w:val="both"/>
        <w:rPr>
          <w:sz w:val="24"/>
          <w:szCs w:val="24"/>
          <w:lang w:eastAsia="en-US"/>
        </w:rPr>
      </w:pPr>
    </w:p>
    <w:p w14:paraId="7E2BA851" w14:textId="77777777" w:rsidR="004314DB" w:rsidRPr="00620FAD" w:rsidRDefault="004314DB" w:rsidP="004314DB">
      <w:pPr>
        <w:jc w:val="both"/>
        <w:rPr>
          <w:b/>
          <w:sz w:val="24"/>
          <w:szCs w:val="24"/>
          <w:lang w:eastAsia="en-US"/>
        </w:rPr>
      </w:pPr>
      <w:r w:rsidRPr="00620FAD">
        <w:rPr>
          <w:b/>
          <w:sz w:val="24"/>
          <w:szCs w:val="24"/>
          <w:lang w:eastAsia="en-US"/>
        </w:rPr>
        <w:t>4.</w:t>
      </w:r>
      <w:r w:rsidRPr="00620FAD">
        <w:rPr>
          <w:b/>
          <w:sz w:val="24"/>
          <w:szCs w:val="24"/>
          <w:lang w:eastAsia="en-US"/>
        </w:rPr>
        <w:tab/>
        <w:t>Obligations générales du Membre du Comité</w:t>
      </w:r>
    </w:p>
    <w:p w14:paraId="6BE5203D" w14:textId="77777777" w:rsidR="004314DB" w:rsidRPr="00620FAD" w:rsidRDefault="004314DB" w:rsidP="004314DB">
      <w:pPr>
        <w:jc w:val="both"/>
        <w:rPr>
          <w:sz w:val="24"/>
          <w:szCs w:val="24"/>
          <w:lang w:eastAsia="en-US"/>
        </w:rPr>
      </w:pPr>
    </w:p>
    <w:p w14:paraId="5012A4E4" w14:textId="77777777" w:rsidR="004314DB" w:rsidRPr="00620FAD" w:rsidRDefault="004314DB" w:rsidP="004314DB">
      <w:pPr>
        <w:jc w:val="both"/>
        <w:rPr>
          <w:sz w:val="24"/>
          <w:szCs w:val="24"/>
          <w:lang w:eastAsia="en-US"/>
        </w:rPr>
      </w:pPr>
      <w:r w:rsidRPr="00620FAD">
        <w:rPr>
          <w:sz w:val="24"/>
          <w:szCs w:val="24"/>
          <w:lang w:eastAsia="en-US"/>
        </w:rPr>
        <w:t>Le Membre du Comité s’engage à</w:t>
      </w:r>
      <w:r>
        <w:rPr>
          <w:sz w:val="24"/>
          <w:szCs w:val="24"/>
          <w:lang w:eastAsia="en-US"/>
        </w:rPr>
        <w:t xml:space="preserve"> </w:t>
      </w:r>
      <w:r w:rsidRPr="00620FAD">
        <w:rPr>
          <w:sz w:val="24"/>
          <w:szCs w:val="24"/>
          <w:lang w:eastAsia="en-US"/>
        </w:rPr>
        <w:t>:</w:t>
      </w:r>
    </w:p>
    <w:p w14:paraId="764CABD9" w14:textId="77777777" w:rsidR="004314DB" w:rsidRPr="00620FAD" w:rsidRDefault="004314DB" w:rsidP="004314DB">
      <w:pPr>
        <w:jc w:val="both"/>
        <w:rPr>
          <w:sz w:val="24"/>
          <w:szCs w:val="24"/>
          <w:lang w:eastAsia="en-US"/>
        </w:rPr>
      </w:pPr>
      <w:r w:rsidRPr="00620FAD">
        <w:rPr>
          <w:sz w:val="24"/>
          <w:szCs w:val="24"/>
          <w:lang w:eastAsia="en-US"/>
        </w:rPr>
        <w:t xml:space="preserve"> </w:t>
      </w:r>
    </w:p>
    <w:p w14:paraId="766988AF"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ne détenir aucun intérêt financier ou autre auprès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du </w:t>
      </w:r>
      <w:r>
        <w:rPr>
          <w:sz w:val="24"/>
          <w:szCs w:val="24"/>
          <w:lang w:eastAsia="en-US"/>
        </w:rPr>
        <w:t>Directeur de projet</w:t>
      </w:r>
      <w:r w:rsidRPr="00620FAD">
        <w:rPr>
          <w:sz w:val="24"/>
          <w:szCs w:val="24"/>
          <w:lang w:eastAsia="en-US"/>
        </w:rPr>
        <w:t>, ni</w:t>
      </w:r>
      <w:r>
        <w:rPr>
          <w:sz w:val="24"/>
          <w:szCs w:val="24"/>
          <w:lang w:eastAsia="en-US"/>
        </w:rPr>
        <w:t xml:space="preserve"> </w:t>
      </w:r>
      <w:r w:rsidRPr="00620FAD">
        <w:rPr>
          <w:sz w:val="24"/>
          <w:szCs w:val="24"/>
          <w:lang w:eastAsia="en-US"/>
        </w:rPr>
        <w:t>aucun autre intérêt financier en rapport avec le Marché, exception faite de la rémunération qui lui sera versée au titre de sa participation au</w:t>
      </w:r>
      <w:r>
        <w:rPr>
          <w:sz w:val="24"/>
          <w:szCs w:val="24"/>
          <w:lang w:eastAsia="en-US"/>
        </w:rPr>
        <w:t xml:space="preserve"> </w:t>
      </w:r>
      <w:r w:rsidRPr="00620FAD">
        <w:rPr>
          <w:sz w:val="24"/>
          <w:szCs w:val="24"/>
          <w:lang w:eastAsia="en-US"/>
        </w:rPr>
        <w:t>Comité de Règlement des Différends ;</w:t>
      </w:r>
    </w:p>
    <w:p w14:paraId="49AD8E4B" w14:textId="77777777" w:rsidR="004314DB" w:rsidRPr="00620FAD" w:rsidRDefault="004314DB" w:rsidP="004314DB">
      <w:pPr>
        <w:ind w:left="720" w:hanging="720"/>
        <w:jc w:val="both"/>
        <w:rPr>
          <w:sz w:val="24"/>
          <w:szCs w:val="24"/>
          <w:lang w:eastAsia="en-US"/>
        </w:rPr>
      </w:pPr>
    </w:p>
    <w:p w14:paraId="2238C2AB"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ne pas avoir été précédemment employé en tant que consultant ou de toute autre manière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excepté dans les circonstances dont il aura fait état par écrit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avant la signature de l’Accord de Règlement des Différends ;</w:t>
      </w:r>
    </w:p>
    <w:p w14:paraId="7690D16A" w14:textId="77777777" w:rsidR="004314DB" w:rsidRPr="00620FAD" w:rsidRDefault="004314DB" w:rsidP="004314DB">
      <w:pPr>
        <w:ind w:left="720" w:hanging="720"/>
        <w:jc w:val="both"/>
        <w:rPr>
          <w:sz w:val="24"/>
          <w:szCs w:val="24"/>
          <w:lang w:eastAsia="en-US"/>
        </w:rPr>
      </w:pPr>
    </w:p>
    <w:p w14:paraId="2CBED1A9"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avoir fait part par écrit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au </w:t>
      </w:r>
      <w:r>
        <w:rPr>
          <w:sz w:val="24"/>
          <w:szCs w:val="24"/>
          <w:lang w:eastAsia="en-US"/>
        </w:rPr>
        <w:t>Directeur de projet</w:t>
      </w:r>
      <w:r w:rsidRPr="00620FAD">
        <w:rPr>
          <w:sz w:val="24"/>
          <w:szCs w:val="24"/>
          <w:lang w:eastAsia="en-US"/>
        </w:rPr>
        <w:t xml:space="preserve"> ainsi, le cas échéant, qu’aux autres Membres du Comité, avant la signature de l’Accord-- pour autant qu’il en ait connaissance--de toute relation professionnelle ou personnelle avec les directeurs, cades ou employés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du </w:t>
      </w:r>
      <w:r>
        <w:rPr>
          <w:sz w:val="24"/>
          <w:szCs w:val="24"/>
          <w:lang w:eastAsia="en-US"/>
        </w:rPr>
        <w:t>Directeur de projet</w:t>
      </w:r>
      <w:r w:rsidRPr="00620FAD">
        <w:rPr>
          <w:sz w:val="24"/>
          <w:szCs w:val="24"/>
          <w:lang w:eastAsia="en-US"/>
        </w:rPr>
        <w:t>,</w:t>
      </w:r>
      <w:r>
        <w:rPr>
          <w:sz w:val="24"/>
          <w:szCs w:val="24"/>
          <w:lang w:eastAsia="en-US"/>
        </w:rPr>
        <w:t xml:space="preserve"> </w:t>
      </w:r>
      <w:r w:rsidRPr="00620FAD">
        <w:rPr>
          <w:sz w:val="24"/>
          <w:szCs w:val="24"/>
          <w:lang w:eastAsia="en-US"/>
        </w:rPr>
        <w:t>et de toute participation dans le projet dont le présent marché fait partie;</w:t>
      </w:r>
    </w:p>
    <w:p w14:paraId="2F7E0781" w14:textId="77777777" w:rsidR="004314DB" w:rsidRPr="00620FAD" w:rsidRDefault="004314DB" w:rsidP="004314DB">
      <w:pPr>
        <w:ind w:left="720" w:hanging="720"/>
        <w:jc w:val="both"/>
        <w:rPr>
          <w:sz w:val="24"/>
          <w:szCs w:val="24"/>
          <w:lang w:eastAsia="en-US"/>
        </w:rPr>
      </w:pPr>
    </w:p>
    <w:p w14:paraId="10F2A1CE"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ne pas être employé pendant la durée de l’Accord, en tant que consultant ou à tout autre titre par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excepté de la manière dont il en aura été convenu par écrit entre le</w:t>
      </w:r>
      <w:r>
        <w:rPr>
          <w:sz w:val="24"/>
          <w:szCs w:val="24"/>
          <w:lang w:eastAsia="en-US"/>
        </w:rPr>
        <w:t xml:space="preserve"> 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ou les autres Membres du Comité (le cas échéant);</w:t>
      </w:r>
    </w:p>
    <w:p w14:paraId="47360951" w14:textId="77777777" w:rsidR="004314DB" w:rsidRPr="00620FAD" w:rsidRDefault="004314DB" w:rsidP="004314DB">
      <w:pPr>
        <w:ind w:left="720" w:hanging="720"/>
        <w:jc w:val="both"/>
        <w:rPr>
          <w:sz w:val="24"/>
          <w:szCs w:val="24"/>
          <w:lang w:eastAsia="en-US"/>
        </w:rPr>
      </w:pPr>
    </w:p>
    <w:p w14:paraId="7F104C14"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se conformer aux règles de procédure annexées ci-après ainsi qu’aux dispositions de </w:t>
      </w:r>
      <w:r>
        <w:rPr>
          <w:sz w:val="24"/>
          <w:szCs w:val="24"/>
          <w:lang w:eastAsia="en-US"/>
        </w:rPr>
        <w:t>la clause</w:t>
      </w:r>
      <w:r w:rsidRPr="00620FAD">
        <w:rPr>
          <w:sz w:val="24"/>
          <w:szCs w:val="24"/>
          <w:lang w:eastAsia="en-US"/>
        </w:rPr>
        <w:t xml:space="preserve"> </w:t>
      </w:r>
      <w:r>
        <w:rPr>
          <w:sz w:val="24"/>
          <w:szCs w:val="24"/>
          <w:lang w:eastAsia="en-US"/>
        </w:rPr>
        <w:t>46</w:t>
      </w:r>
      <w:r w:rsidRPr="00620FAD">
        <w:rPr>
          <w:sz w:val="24"/>
          <w:szCs w:val="24"/>
          <w:lang w:eastAsia="en-US"/>
        </w:rPr>
        <w:t>.3 du CCAG;</w:t>
      </w:r>
    </w:p>
    <w:p w14:paraId="2F438B6F" w14:textId="77777777" w:rsidR="004314DB" w:rsidRPr="00620FAD" w:rsidRDefault="004314DB" w:rsidP="004314DB">
      <w:pPr>
        <w:ind w:left="720" w:hanging="720"/>
        <w:jc w:val="both"/>
        <w:rPr>
          <w:sz w:val="24"/>
          <w:szCs w:val="24"/>
          <w:lang w:eastAsia="en-US"/>
        </w:rPr>
      </w:pPr>
    </w:p>
    <w:p w14:paraId="4D48F804"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ne</w:t>
      </w:r>
      <w:r>
        <w:rPr>
          <w:sz w:val="24"/>
          <w:szCs w:val="24"/>
          <w:lang w:eastAsia="en-US"/>
        </w:rPr>
        <w:t xml:space="preserve"> </w:t>
      </w:r>
      <w:r w:rsidRPr="00620FAD">
        <w:rPr>
          <w:sz w:val="24"/>
          <w:szCs w:val="24"/>
          <w:lang w:eastAsia="en-US"/>
        </w:rPr>
        <w:t xml:space="preserve">donner d’avis sur l’exécution du Marché au </w:t>
      </w:r>
      <w:r>
        <w:rPr>
          <w:sz w:val="24"/>
          <w:szCs w:val="24"/>
          <w:lang w:eastAsia="en-US"/>
        </w:rPr>
        <w:t>Maître d’Ouvrage</w:t>
      </w:r>
      <w:r w:rsidRPr="00620FAD">
        <w:rPr>
          <w:sz w:val="24"/>
          <w:szCs w:val="24"/>
          <w:lang w:eastAsia="en-US"/>
        </w:rPr>
        <w:t xml:space="preserve">, </w:t>
      </w:r>
      <w:r>
        <w:rPr>
          <w:sz w:val="24"/>
          <w:szCs w:val="24"/>
          <w:lang w:eastAsia="en-US"/>
        </w:rPr>
        <w:t>à l’Entrepreneur</w:t>
      </w:r>
      <w:r w:rsidRPr="00620FAD">
        <w:rPr>
          <w:sz w:val="24"/>
          <w:szCs w:val="24"/>
          <w:lang w:eastAsia="en-US"/>
        </w:rPr>
        <w:t xml:space="preserve"> ou à leurs employés que conformément aux règles de procédure annexées ci-après;</w:t>
      </w:r>
    </w:p>
    <w:p w14:paraId="035F915E" w14:textId="77777777" w:rsidR="004314DB" w:rsidRPr="00620FAD" w:rsidRDefault="004314DB" w:rsidP="004314DB">
      <w:pPr>
        <w:jc w:val="both"/>
        <w:rPr>
          <w:sz w:val="24"/>
          <w:szCs w:val="24"/>
          <w:lang w:eastAsia="en-US"/>
        </w:rPr>
      </w:pPr>
    </w:p>
    <w:p w14:paraId="04586372"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aussi longtemps qu’il sera membre du Comité, s’abstenir de participer à des discussions ou de s’entendre avec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ou le </w:t>
      </w:r>
      <w:r>
        <w:rPr>
          <w:sz w:val="24"/>
          <w:szCs w:val="24"/>
          <w:lang w:eastAsia="en-US"/>
        </w:rPr>
        <w:t>Directeur de projet</w:t>
      </w:r>
      <w:r w:rsidRPr="00620FAD">
        <w:rPr>
          <w:sz w:val="24"/>
          <w:szCs w:val="24"/>
          <w:lang w:eastAsia="en-US"/>
        </w:rPr>
        <w:t xml:space="preserve"> sur son recrutement éventuel à l’issue de son mandat en tant que consultant ou à tout autre titre;</w:t>
      </w:r>
    </w:p>
    <w:p w14:paraId="4DEBCAE7" w14:textId="77777777" w:rsidR="004314DB" w:rsidRPr="00620FAD" w:rsidRDefault="004314DB" w:rsidP="004314DB">
      <w:pPr>
        <w:ind w:left="720" w:hanging="720"/>
        <w:jc w:val="both"/>
        <w:rPr>
          <w:sz w:val="24"/>
          <w:szCs w:val="24"/>
          <w:lang w:eastAsia="en-US"/>
        </w:rPr>
      </w:pPr>
    </w:p>
    <w:p w14:paraId="69D3EC7D"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se tenir disponible pour se rendre sur le site des Installations ou assister aux audiences ainsi qu’il pourrait s’avérer nécessaire;</w:t>
      </w:r>
    </w:p>
    <w:p w14:paraId="022458D2" w14:textId="77777777" w:rsidR="004314DB" w:rsidRPr="00620FAD" w:rsidRDefault="004314DB" w:rsidP="004314DB">
      <w:pPr>
        <w:ind w:left="720" w:hanging="720"/>
        <w:jc w:val="both"/>
        <w:rPr>
          <w:sz w:val="24"/>
          <w:szCs w:val="24"/>
          <w:lang w:eastAsia="en-US"/>
        </w:rPr>
      </w:pPr>
    </w:p>
    <w:p w14:paraId="477028DC"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se familiariser avec les dispositions du Marché et le déroulement des travaux</w:t>
      </w:r>
      <w:r>
        <w:rPr>
          <w:sz w:val="24"/>
          <w:szCs w:val="24"/>
          <w:lang w:eastAsia="en-US"/>
        </w:rPr>
        <w:t xml:space="preserve"> </w:t>
      </w:r>
      <w:r w:rsidRPr="00620FAD">
        <w:rPr>
          <w:sz w:val="24"/>
          <w:szCs w:val="24"/>
          <w:lang w:eastAsia="en-US"/>
        </w:rPr>
        <w:t>(et avec tout autre élément du projet dont le présent Marché fait partie) en étudiant tous les documents qu’il recevra et en les organisant dans des dossiers qui seront tenus à jour;</w:t>
      </w:r>
    </w:p>
    <w:p w14:paraId="34DC5F16" w14:textId="77777777" w:rsidR="004314DB" w:rsidRPr="00620FAD" w:rsidRDefault="004314DB" w:rsidP="004314DB">
      <w:pPr>
        <w:ind w:left="720" w:hanging="720"/>
        <w:jc w:val="both"/>
        <w:rPr>
          <w:sz w:val="24"/>
          <w:szCs w:val="24"/>
          <w:lang w:eastAsia="en-US"/>
        </w:rPr>
      </w:pPr>
    </w:p>
    <w:p w14:paraId="05388D56"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 xml:space="preserve">traiter les points relatifs au Marché et toutes les activités du Comité de Règlement des Différends de manière confidentielle et s’abstenir de les publier ou les divulguer sans en avoir préalablement obtenu par écrit l’accord du </w:t>
      </w:r>
      <w:r>
        <w:rPr>
          <w:sz w:val="24"/>
          <w:szCs w:val="24"/>
          <w:lang w:eastAsia="en-US"/>
        </w:rPr>
        <w:t>Maître d’Ouvrage</w:t>
      </w:r>
      <w:r w:rsidRPr="00620FAD">
        <w:rPr>
          <w:sz w:val="24"/>
          <w:szCs w:val="24"/>
          <w:lang w:eastAsia="en-US"/>
        </w:rPr>
        <w:t xml:space="preserve">, </w:t>
      </w:r>
      <w:r>
        <w:rPr>
          <w:sz w:val="24"/>
          <w:szCs w:val="24"/>
          <w:lang w:eastAsia="en-US"/>
        </w:rPr>
        <w:t>de l’Entrepreneur</w:t>
      </w:r>
      <w:r w:rsidRPr="00620FAD">
        <w:rPr>
          <w:sz w:val="24"/>
          <w:szCs w:val="24"/>
          <w:lang w:eastAsia="en-US"/>
        </w:rPr>
        <w:t xml:space="preserve"> ou des Autres Membres du Comité (le cas échéant);</w:t>
      </w:r>
    </w:p>
    <w:p w14:paraId="6592D483" w14:textId="77777777" w:rsidR="004314DB" w:rsidRPr="00620FAD" w:rsidRDefault="004314DB" w:rsidP="004314DB">
      <w:pPr>
        <w:ind w:left="720" w:hanging="720"/>
        <w:jc w:val="both"/>
        <w:rPr>
          <w:sz w:val="24"/>
          <w:szCs w:val="24"/>
          <w:lang w:eastAsia="en-US"/>
        </w:rPr>
      </w:pPr>
    </w:p>
    <w:p w14:paraId="4CEF8F3D" w14:textId="77777777" w:rsidR="004314DB" w:rsidRPr="00620FAD" w:rsidRDefault="004314DB" w:rsidP="00622B92">
      <w:pPr>
        <w:numPr>
          <w:ilvl w:val="0"/>
          <w:numId w:val="38"/>
        </w:numPr>
        <w:tabs>
          <w:tab w:val="num" w:pos="1440"/>
        </w:tabs>
        <w:ind w:hanging="720"/>
        <w:jc w:val="both"/>
        <w:rPr>
          <w:sz w:val="24"/>
          <w:szCs w:val="24"/>
          <w:lang w:eastAsia="en-US"/>
        </w:rPr>
      </w:pPr>
      <w:r w:rsidRPr="00620FAD">
        <w:rPr>
          <w:sz w:val="24"/>
          <w:szCs w:val="24"/>
          <w:lang w:eastAsia="en-US"/>
        </w:rPr>
        <w:t>être prêt à formuler un avis et</w:t>
      </w:r>
      <w:r>
        <w:rPr>
          <w:sz w:val="24"/>
          <w:szCs w:val="24"/>
          <w:lang w:eastAsia="en-US"/>
        </w:rPr>
        <w:t>/</w:t>
      </w:r>
      <w:r w:rsidRPr="00620FAD">
        <w:rPr>
          <w:sz w:val="24"/>
          <w:szCs w:val="24"/>
          <w:lang w:eastAsia="en-US"/>
        </w:rPr>
        <w:t xml:space="preserve">ou une opinion sur tout point relatif au Marché s’il en est requis conjointement par le </w:t>
      </w:r>
      <w:r>
        <w:rPr>
          <w:sz w:val="24"/>
          <w:szCs w:val="24"/>
          <w:lang w:eastAsia="en-US"/>
        </w:rPr>
        <w:t>Maître d’Ouvrage</w:t>
      </w:r>
      <w:r w:rsidRPr="00620FAD">
        <w:rPr>
          <w:sz w:val="24"/>
          <w:szCs w:val="24"/>
          <w:lang w:eastAsia="en-US"/>
        </w:rPr>
        <w:t xml:space="preserve"> et par </w:t>
      </w:r>
      <w:r>
        <w:rPr>
          <w:sz w:val="24"/>
          <w:szCs w:val="24"/>
          <w:lang w:eastAsia="en-US"/>
        </w:rPr>
        <w:t>l’Entrepreneur</w:t>
      </w:r>
      <w:r w:rsidRPr="00620FAD">
        <w:rPr>
          <w:sz w:val="24"/>
          <w:szCs w:val="24"/>
          <w:lang w:eastAsia="en-US"/>
        </w:rPr>
        <w:t>, sous réserve de l’accord préalable des autres Membres du Comité, le cas échéant.</w:t>
      </w:r>
    </w:p>
    <w:p w14:paraId="1D56F559" w14:textId="77777777" w:rsidR="004314DB" w:rsidRPr="00620FAD" w:rsidRDefault="004314DB" w:rsidP="004314DB">
      <w:pPr>
        <w:jc w:val="both"/>
        <w:rPr>
          <w:sz w:val="24"/>
          <w:szCs w:val="24"/>
          <w:lang w:eastAsia="en-US"/>
        </w:rPr>
      </w:pPr>
    </w:p>
    <w:p w14:paraId="2C0F172C" w14:textId="77777777" w:rsidR="004314DB" w:rsidRPr="00620FAD" w:rsidRDefault="004314DB" w:rsidP="004314DB">
      <w:pPr>
        <w:jc w:val="both"/>
        <w:rPr>
          <w:b/>
          <w:sz w:val="24"/>
          <w:szCs w:val="24"/>
          <w:lang w:eastAsia="en-US"/>
        </w:rPr>
      </w:pPr>
      <w:r w:rsidRPr="00620FAD">
        <w:rPr>
          <w:b/>
          <w:sz w:val="24"/>
          <w:szCs w:val="24"/>
          <w:lang w:eastAsia="en-US"/>
        </w:rPr>
        <w:t>5.</w:t>
      </w:r>
      <w:r w:rsidRPr="00620FAD">
        <w:rPr>
          <w:b/>
          <w:sz w:val="24"/>
          <w:szCs w:val="24"/>
          <w:lang w:eastAsia="en-US"/>
        </w:rPr>
        <w:tab/>
        <w:t xml:space="preserve">Obligations Générales du </w:t>
      </w:r>
      <w:r>
        <w:rPr>
          <w:b/>
          <w:sz w:val="24"/>
          <w:szCs w:val="24"/>
          <w:lang w:eastAsia="en-US"/>
        </w:rPr>
        <w:t>Maître d’Ouvrage</w:t>
      </w:r>
      <w:r w:rsidRPr="00620FAD">
        <w:rPr>
          <w:b/>
          <w:sz w:val="24"/>
          <w:szCs w:val="24"/>
          <w:lang w:eastAsia="en-US"/>
        </w:rPr>
        <w:t xml:space="preserve"> et </w:t>
      </w:r>
      <w:r>
        <w:rPr>
          <w:b/>
          <w:sz w:val="24"/>
          <w:szCs w:val="24"/>
          <w:lang w:eastAsia="en-US"/>
        </w:rPr>
        <w:t>de l’Entrepreneur</w:t>
      </w:r>
    </w:p>
    <w:p w14:paraId="59F8C388" w14:textId="77777777" w:rsidR="004314DB" w:rsidRPr="00620FAD" w:rsidRDefault="004314DB" w:rsidP="004314DB">
      <w:pPr>
        <w:jc w:val="both"/>
        <w:rPr>
          <w:sz w:val="24"/>
          <w:szCs w:val="24"/>
          <w:lang w:eastAsia="en-US"/>
        </w:rPr>
      </w:pPr>
    </w:p>
    <w:p w14:paraId="37721C5D" w14:textId="77777777" w:rsidR="004314DB" w:rsidRPr="00620FAD" w:rsidRDefault="004314DB" w:rsidP="004314DB">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leurs employés ne solliciteront, en relation avec le Marché, aucun avis ou conseil du Membre du Comité, excepté en rapport avec le déroulement des activités du CRD relatives au Marché et à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seront tenus responsables de l’exécution de la présente obligation par leurs employés respectifs.</w:t>
      </w:r>
    </w:p>
    <w:p w14:paraId="2FB6DB1A" w14:textId="77777777" w:rsidR="004314DB" w:rsidRPr="00620FAD" w:rsidRDefault="004314DB" w:rsidP="004314DB">
      <w:pPr>
        <w:jc w:val="both"/>
        <w:rPr>
          <w:sz w:val="24"/>
          <w:szCs w:val="24"/>
          <w:lang w:eastAsia="en-US"/>
        </w:rPr>
      </w:pPr>
    </w:p>
    <w:p w14:paraId="15003A95" w14:textId="77777777" w:rsidR="004314DB" w:rsidRPr="00620FAD" w:rsidRDefault="004314DB" w:rsidP="004314DB">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réciproquement, ainsi que</w:t>
      </w:r>
      <w:r>
        <w:rPr>
          <w:sz w:val="24"/>
          <w:szCs w:val="24"/>
          <w:lang w:eastAsia="en-US"/>
        </w:rPr>
        <w:t xml:space="preserve"> </w:t>
      </w:r>
      <w:r w:rsidRPr="00620FAD">
        <w:rPr>
          <w:sz w:val="24"/>
          <w:szCs w:val="24"/>
          <w:lang w:eastAsia="en-US"/>
        </w:rPr>
        <w:t xml:space="preserve">vis-à-vis du Membre du Comité, à ce qu’en l’absence d’un accord écrit entre eux et avec les Membres du Comité (le cas échéant), ce dernier </w:t>
      </w:r>
    </w:p>
    <w:p w14:paraId="44D41A34" w14:textId="77777777" w:rsidR="004314DB" w:rsidRPr="00620FAD" w:rsidRDefault="004314DB" w:rsidP="004314DB">
      <w:pPr>
        <w:jc w:val="both"/>
        <w:rPr>
          <w:sz w:val="24"/>
          <w:szCs w:val="24"/>
          <w:lang w:eastAsia="en-US"/>
        </w:rPr>
      </w:pPr>
    </w:p>
    <w:p w14:paraId="17FE1FF3" w14:textId="77777777" w:rsidR="004314DB" w:rsidRPr="00620FAD" w:rsidRDefault="004314DB" w:rsidP="004314DB">
      <w:pPr>
        <w:jc w:val="both"/>
        <w:rPr>
          <w:sz w:val="24"/>
          <w:szCs w:val="24"/>
          <w:lang w:eastAsia="en-US"/>
        </w:rPr>
      </w:pPr>
      <w:r w:rsidRPr="00620FAD">
        <w:rPr>
          <w:sz w:val="24"/>
          <w:szCs w:val="24"/>
          <w:lang w:eastAsia="en-US"/>
        </w:rPr>
        <w:t xml:space="preserve">(a) </w:t>
      </w:r>
      <w:r w:rsidRPr="00620FAD">
        <w:rPr>
          <w:sz w:val="24"/>
          <w:szCs w:val="24"/>
          <w:lang w:eastAsia="en-US"/>
        </w:rPr>
        <w:tab/>
        <w:t xml:space="preserve">ne soit nommé arbitre au titre du Marché; </w:t>
      </w:r>
    </w:p>
    <w:p w14:paraId="0B1C65B4" w14:textId="77777777" w:rsidR="004314DB" w:rsidRPr="00620FAD" w:rsidRDefault="004314DB" w:rsidP="004314DB">
      <w:pPr>
        <w:jc w:val="both"/>
        <w:rPr>
          <w:sz w:val="24"/>
          <w:szCs w:val="24"/>
          <w:lang w:eastAsia="en-US"/>
        </w:rPr>
      </w:pPr>
    </w:p>
    <w:p w14:paraId="5B765540" w14:textId="77777777" w:rsidR="004314DB" w:rsidRPr="00620FAD" w:rsidRDefault="004314DB" w:rsidP="004314DB">
      <w:pPr>
        <w:jc w:val="both"/>
        <w:rPr>
          <w:sz w:val="24"/>
          <w:szCs w:val="24"/>
          <w:lang w:eastAsia="en-US"/>
        </w:rPr>
      </w:pPr>
      <w:r w:rsidRPr="00620FAD">
        <w:rPr>
          <w:sz w:val="24"/>
          <w:szCs w:val="24"/>
          <w:lang w:eastAsia="en-US"/>
        </w:rPr>
        <w:t xml:space="preserve">(b) </w:t>
      </w:r>
      <w:r w:rsidRPr="00620FAD">
        <w:rPr>
          <w:sz w:val="24"/>
          <w:szCs w:val="24"/>
          <w:lang w:eastAsia="en-US"/>
        </w:rPr>
        <w:tab/>
        <w:t>ne soit appelé à déposer devant l’arbitre ou les arbitres nommés au titre du Marché;</w:t>
      </w:r>
    </w:p>
    <w:p w14:paraId="65B14E31" w14:textId="77777777" w:rsidR="004314DB" w:rsidRPr="00620FAD" w:rsidRDefault="004314DB" w:rsidP="004314DB">
      <w:pPr>
        <w:jc w:val="both"/>
        <w:rPr>
          <w:sz w:val="24"/>
          <w:szCs w:val="24"/>
          <w:lang w:eastAsia="en-US"/>
        </w:rPr>
      </w:pPr>
    </w:p>
    <w:p w14:paraId="5E1194C0" w14:textId="77777777" w:rsidR="004314DB" w:rsidRPr="00620FAD" w:rsidRDefault="004314DB" w:rsidP="004314DB">
      <w:pPr>
        <w:jc w:val="both"/>
        <w:rPr>
          <w:sz w:val="24"/>
          <w:szCs w:val="24"/>
          <w:lang w:eastAsia="en-US"/>
        </w:rPr>
      </w:pPr>
      <w:r w:rsidRPr="00620FAD">
        <w:rPr>
          <w:sz w:val="24"/>
          <w:szCs w:val="24"/>
          <w:lang w:eastAsia="en-US"/>
        </w:rPr>
        <w:t xml:space="preserve">(c) </w:t>
      </w:r>
      <w:r w:rsidRPr="00620FAD">
        <w:rPr>
          <w:sz w:val="24"/>
          <w:szCs w:val="24"/>
          <w:lang w:eastAsia="en-US"/>
        </w:rPr>
        <w:tab/>
        <w:t>ne soit tenu responsable en cas de réclamation s’élevant en raison d’une action</w:t>
      </w:r>
      <w:r>
        <w:rPr>
          <w:sz w:val="24"/>
          <w:szCs w:val="24"/>
          <w:lang w:eastAsia="en-US"/>
        </w:rPr>
        <w:t xml:space="preserve"> </w:t>
      </w:r>
      <w:r w:rsidRPr="00620FAD">
        <w:rPr>
          <w:sz w:val="24"/>
          <w:szCs w:val="24"/>
          <w:lang w:eastAsia="en-US"/>
        </w:rPr>
        <w:t>ou d’une omission relative à ses fonctions réelles ou supposées, à moins qu’une telle action ou omission ne s’avère avoir été commise de mauvaise foi.</w:t>
      </w:r>
    </w:p>
    <w:p w14:paraId="6384799E" w14:textId="77777777" w:rsidR="004314DB" w:rsidRPr="00620FAD" w:rsidRDefault="004314DB" w:rsidP="004314DB">
      <w:pPr>
        <w:jc w:val="both"/>
        <w:rPr>
          <w:sz w:val="24"/>
          <w:szCs w:val="24"/>
          <w:lang w:eastAsia="en-US"/>
        </w:rPr>
      </w:pPr>
    </w:p>
    <w:p w14:paraId="6C3A8381" w14:textId="77777777" w:rsidR="004314DB" w:rsidRPr="00620FAD" w:rsidRDefault="004314DB" w:rsidP="004314DB">
      <w:pPr>
        <w:jc w:val="both"/>
        <w:rPr>
          <w:sz w:val="24"/>
          <w:szCs w:val="24"/>
          <w:lang w:eastAsia="en-US"/>
        </w:rPr>
      </w:pPr>
      <w:r w:rsidRPr="00620FAD">
        <w:rPr>
          <w:sz w:val="24"/>
          <w:szCs w:val="24"/>
          <w:lang w:eastAsia="en-US"/>
        </w:rPr>
        <w:t xml:space="preserve">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s’engagent conjointement et solidairement à protéger et compenser le membre du Comité en cas de réclamations dont il ne devrait pas être tenu pour responsable en vertu de l’alinéa précédent. </w:t>
      </w:r>
    </w:p>
    <w:p w14:paraId="1BD3D54A" w14:textId="77777777" w:rsidR="004314DB" w:rsidRPr="00620FAD" w:rsidRDefault="004314DB" w:rsidP="004314DB">
      <w:pPr>
        <w:jc w:val="both"/>
        <w:rPr>
          <w:sz w:val="24"/>
          <w:szCs w:val="24"/>
          <w:lang w:eastAsia="en-US"/>
        </w:rPr>
      </w:pPr>
    </w:p>
    <w:p w14:paraId="28AA413D" w14:textId="77777777" w:rsidR="004314DB" w:rsidRPr="00620FAD" w:rsidRDefault="004314DB" w:rsidP="004314DB">
      <w:pPr>
        <w:jc w:val="both"/>
        <w:rPr>
          <w:sz w:val="24"/>
          <w:szCs w:val="24"/>
          <w:lang w:eastAsia="en-US"/>
        </w:rPr>
      </w:pPr>
      <w:r w:rsidRPr="00620FAD">
        <w:rPr>
          <w:sz w:val="24"/>
          <w:szCs w:val="24"/>
          <w:lang w:eastAsia="en-US"/>
        </w:rPr>
        <w:t xml:space="preserve">Dans tous les cas où ils soumettent au Comité au titre de </w:t>
      </w:r>
      <w:r>
        <w:rPr>
          <w:sz w:val="24"/>
          <w:szCs w:val="24"/>
          <w:lang w:eastAsia="en-US"/>
        </w:rPr>
        <w:t>la clause</w:t>
      </w:r>
      <w:r w:rsidRPr="00620FAD">
        <w:rPr>
          <w:sz w:val="24"/>
          <w:szCs w:val="24"/>
          <w:lang w:eastAsia="en-US"/>
        </w:rPr>
        <w:t xml:space="preserve"> </w:t>
      </w:r>
      <w:r>
        <w:rPr>
          <w:sz w:val="24"/>
          <w:szCs w:val="24"/>
          <w:lang w:eastAsia="en-US"/>
        </w:rPr>
        <w:t>46.3</w:t>
      </w:r>
      <w:r w:rsidRPr="00620FAD">
        <w:rPr>
          <w:sz w:val="24"/>
          <w:szCs w:val="24"/>
          <w:lang w:eastAsia="en-US"/>
        </w:rPr>
        <w:t xml:space="preserve"> du CCAG un différend qui nécessite un déplacement sur le site des Installations ou la tenue d’une audience,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consigneront à titre de provision la somme nécessaire pour couvrir les dépenses encourues de ce fait par le Membre du Comité. Il ne sera tenu compte d’aucun autre règlement dû ou à verser au Membre du Comité.</w:t>
      </w:r>
    </w:p>
    <w:p w14:paraId="26959455" w14:textId="77777777" w:rsidR="004314DB" w:rsidRPr="00620FAD" w:rsidRDefault="004314DB" w:rsidP="004314DB">
      <w:pPr>
        <w:jc w:val="both"/>
        <w:rPr>
          <w:sz w:val="24"/>
          <w:szCs w:val="24"/>
          <w:lang w:eastAsia="en-US"/>
        </w:rPr>
      </w:pPr>
    </w:p>
    <w:p w14:paraId="53684C2E" w14:textId="77777777" w:rsidR="004314DB" w:rsidRPr="00620FAD" w:rsidRDefault="004314DB" w:rsidP="004314DB">
      <w:pPr>
        <w:tabs>
          <w:tab w:val="left" w:pos="720"/>
        </w:tabs>
        <w:jc w:val="both"/>
        <w:rPr>
          <w:b/>
          <w:sz w:val="24"/>
          <w:szCs w:val="24"/>
          <w:lang w:eastAsia="en-US"/>
        </w:rPr>
      </w:pPr>
      <w:r w:rsidRPr="00620FAD">
        <w:rPr>
          <w:b/>
          <w:sz w:val="24"/>
          <w:szCs w:val="24"/>
          <w:lang w:eastAsia="en-US"/>
        </w:rPr>
        <w:t>6.</w:t>
      </w:r>
      <w:r w:rsidRPr="00620FAD">
        <w:rPr>
          <w:b/>
          <w:sz w:val="24"/>
          <w:szCs w:val="24"/>
          <w:lang w:eastAsia="en-US"/>
        </w:rPr>
        <w:tab/>
        <w:t xml:space="preserve">Règlement </w:t>
      </w:r>
    </w:p>
    <w:p w14:paraId="633F6F9A" w14:textId="77777777" w:rsidR="004314DB" w:rsidRPr="00620FAD" w:rsidRDefault="004314DB" w:rsidP="004314DB">
      <w:pPr>
        <w:jc w:val="both"/>
        <w:rPr>
          <w:sz w:val="24"/>
          <w:szCs w:val="24"/>
          <w:lang w:eastAsia="en-US"/>
        </w:rPr>
      </w:pPr>
    </w:p>
    <w:p w14:paraId="13A9608F" w14:textId="77777777" w:rsidR="004314DB" w:rsidRPr="00620FAD" w:rsidRDefault="004314DB" w:rsidP="004314DB">
      <w:pPr>
        <w:jc w:val="both"/>
        <w:rPr>
          <w:sz w:val="24"/>
          <w:szCs w:val="24"/>
          <w:lang w:eastAsia="en-US"/>
        </w:rPr>
      </w:pPr>
      <w:r w:rsidRPr="00620FAD">
        <w:rPr>
          <w:sz w:val="24"/>
          <w:szCs w:val="24"/>
          <w:lang w:eastAsia="en-US"/>
        </w:rPr>
        <w:t>Le Membre du Comité sera rémunéré dans la monnaie de règlement stipulée dans l’Accord comme suit</w:t>
      </w:r>
      <w:r>
        <w:rPr>
          <w:sz w:val="24"/>
          <w:szCs w:val="24"/>
          <w:lang w:eastAsia="en-US"/>
        </w:rPr>
        <w:t xml:space="preserve"> </w:t>
      </w:r>
      <w:r w:rsidRPr="00620FAD">
        <w:rPr>
          <w:sz w:val="24"/>
          <w:szCs w:val="24"/>
          <w:lang w:eastAsia="en-US"/>
        </w:rPr>
        <w:t>:</w:t>
      </w:r>
    </w:p>
    <w:p w14:paraId="63E9F9DB" w14:textId="77777777" w:rsidR="004314DB" w:rsidRPr="00620FAD" w:rsidRDefault="004314DB" w:rsidP="004314DB">
      <w:pPr>
        <w:jc w:val="both"/>
        <w:rPr>
          <w:sz w:val="24"/>
          <w:szCs w:val="24"/>
          <w:lang w:eastAsia="en-US"/>
        </w:rPr>
      </w:pPr>
    </w:p>
    <w:p w14:paraId="22233155" w14:textId="77777777" w:rsidR="004314DB" w:rsidRPr="00620FAD" w:rsidRDefault="004314DB" w:rsidP="00622B92">
      <w:pPr>
        <w:numPr>
          <w:ilvl w:val="0"/>
          <w:numId w:val="39"/>
        </w:numPr>
        <w:tabs>
          <w:tab w:val="num" w:pos="1440"/>
        </w:tabs>
        <w:ind w:left="0" w:firstLine="0"/>
        <w:jc w:val="both"/>
        <w:rPr>
          <w:sz w:val="24"/>
          <w:szCs w:val="24"/>
          <w:lang w:eastAsia="en-US"/>
        </w:rPr>
      </w:pPr>
      <w:r w:rsidRPr="00620FAD">
        <w:rPr>
          <w:sz w:val="24"/>
          <w:szCs w:val="24"/>
          <w:lang w:eastAsia="en-US"/>
        </w:rPr>
        <w:t>une commission forfaitaire mensuelle, qui constituera un paiement libératoire au titre de:</w:t>
      </w:r>
    </w:p>
    <w:p w14:paraId="3B285D80" w14:textId="77777777" w:rsidR="004314DB" w:rsidRPr="00620FAD" w:rsidRDefault="004314DB" w:rsidP="004314DB">
      <w:pPr>
        <w:jc w:val="both"/>
        <w:rPr>
          <w:sz w:val="24"/>
          <w:szCs w:val="24"/>
          <w:lang w:eastAsia="en-US"/>
        </w:rPr>
      </w:pPr>
    </w:p>
    <w:p w14:paraId="1697C641" w14:textId="77777777" w:rsidR="004314DB" w:rsidRPr="00620FAD" w:rsidRDefault="004314DB" w:rsidP="00622B92">
      <w:pPr>
        <w:numPr>
          <w:ilvl w:val="1"/>
          <w:numId w:val="39"/>
        </w:numPr>
        <w:ind w:left="1440"/>
        <w:jc w:val="both"/>
        <w:rPr>
          <w:sz w:val="24"/>
          <w:szCs w:val="24"/>
          <w:lang w:eastAsia="en-US"/>
        </w:rPr>
      </w:pPr>
      <w:r w:rsidRPr="00620FAD">
        <w:rPr>
          <w:sz w:val="24"/>
          <w:szCs w:val="24"/>
          <w:lang w:eastAsia="en-US"/>
        </w:rPr>
        <w:t>sa disponibilité à se rendre sur le site des Installations et assister aux audiences, sous réserve d’ê</w:t>
      </w:r>
      <w:r>
        <w:rPr>
          <w:sz w:val="24"/>
          <w:szCs w:val="24"/>
          <w:lang w:eastAsia="en-US"/>
        </w:rPr>
        <w:t>tre informé 28 jours à l’avance</w:t>
      </w:r>
      <w:r w:rsidRPr="00620FAD">
        <w:rPr>
          <w:sz w:val="24"/>
          <w:szCs w:val="24"/>
          <w:lang w:eastAsia="en-US"/>
        </w:rPr>
        <w:t>;</w:t>
      </w:r>
    </w:p>
    <w:p w14:paraId="579D5B6B" w14:textId="77777777" w:rsidR="004314DB" w:rsidRPr="00620FAD" w:rsidRDefault="004314DB" w:rsidP="004314DB">
      <w:pPr>
        <w:ind w:left="1440" w:hanging="720"/>
        <w:jc w:val="both"/>
        <w:rPr>
          <w:sz w:val="24"/>
          <w:szCs w:val="24"/>
          <w:lang w:eastAsia="en-US"/>
        </w:rPr>
      </w:pPr>
    </w:p>
    <w:p w14:paraId="4AC8ED5D" w14:textId="77777777" w:rsidR="004314DB" w:rsidRPr="00620FAD" w:rsidRDefault="004314DB" w:rsidP="00622B92">
      <w:pPr>
        <w:numPr>
          <w:ilvl w:val="1"/>
          <w:numId w:val="39"/>
        </w:numPr>
        <w:ind w:left="1440"/>
        <w:jc w:val="both"/>
        <w:rPr>
          <w:sz w:val="24"/>
          <w:szCs w:val="24"/>
          <w:lang w:eastAsia="en-US"/>
        </w:rPr>
      </w:pPr>
      <w:r w:rsidRPr="00620FAD">
        <w:rPr>
          <w:sz w:val="24"/>
          <w:szCs w:val="24"/>
          <w:lang w:eastAsia="en-US"/>
        </w:rPr>
        <w:t>l’obligation de se familiariser, et se tenir en permanence de l’état de l’avancement du projet et de maintenir à jour les dossiers correspondants;</w:t>
      </w:r>
    </w:p>
    <w:p w14:paraId="1946EC4B" w14:textId="77777777" w:rsidR="004314DB" w:rsidRPr="00620FAD" w:rsidRDefault="004314DB" w:rsidP="004314DB">
      <w:pPr>
        <w:ind w:left="1440" w:hanging="720"/>
        <w:jc w:val="both"/>
        <w:rPr>
          <w:sz w:val="24"/>
          <w:szCs w:val="24"/>
          <w:lang w:eastAsia="en-US"/>
        </w:rPr>
      </w:pPr>
    </w:p>
    <w:p w14:paraId="50E3B51D" w14:textId="77777777" w:rsidR="004314DB" w:rsidRPr="00620FAD" w:rsidRDefault="004314DB" w:rsidP="00622B92">
      <w:pPr>
        <w:numPr>
          <w:ilvl w:val="1"/>
          <w:numId w:val="39"/>
        </w:numPr>
        <w:tabs>
          <w:tab w:val="num" w:pos="1440"/>
        </w:tabs>
        <w:ind w:left="1440"/>
        <w:jc w:val="both"/>
        <w:rPr>
          <w:sz w:val="24"/>
          <w:szCs w:val="24"/>
          <w:lang w:eastAsia="en-US"/>
        </w:rPr>
      </w:pPr>
      <w:r>
        <w:rPr>
          <w:sz w:val="24"/>
          <w:szCs w:val="24"/>
          <w:lang w:eastAsia="en-US"/>
        </w:rPr>
        <w:tab/>
      </w:r>
      <w:r w:rsidRPr="00620FAD">
        <w:rPr>
          <w:sz w:val="24"/>
          <w:szCs w:val="24"/>
          <w:lang w:eastAsia="en-US"/>
        </w:rPr>
        <w:t>les frais de secrétariat et frais généraux, y compris les frais de reproduction et</w:t>
      </w:r>
      <w:r>
        <w:rPr>
          <w:sz w:val="24"/>
          <w:szCs w:val="24"/>
          <w:lang w:eastAsia="en-US"/>
        </w:rPr>
        <w:t xml:space="preserve"> </w:t>
      </w:r>
      <w:r w:rsidRPr="00620FAD">
        <w:rPr>
          <w:sz w:val="24"/>
          <w:szCs w:val="24"/>
          <w:lang w:eastAsia="en-US"/>
        </w:rPr>
        <w:t>fournitures de bureau encourus du fait de ses fonctions;</w:t>
      </w:r>
    </w:p>
    <w:p w14:paraId="4AA7F865" w14:textId="77777777" w:rsidR="004314DB" w:rsidRPr="00620FAD" w:rsidRDefault="004314DB" w:rsidP="004314DB">
      <w:pPr>
        <w:ind w:left="1440" w:hanging="720"/>
        <w:jc w:val="both"/>
        <w:rPr>
          <w:sz w:val="24"/>
          <w:szCs w:val="24"/>
          <w:lang w:eastAsia="en-US"/>
        </w:rPr>
      </w:pPr>
    </w:p>
    <w:p w14:paraId="28F112E2" w14:textId="77777777" w:rsidR="004314DB" w:rsidRPr="00620FAD" w:rsidRDefault="004314DB" w:rsidP="00622B92">
      <w:pPr>
        <w:numPr>
          <w:ilvl w:val="1"/>
          <w:numId w:val="39"/>
        </w:numPr>
        <w:tabs>
          <w:tab w:val="num" w:pos="1440"/>
        </w:tabs>
        <w:ind w:left="1440"/>
        <w:jc w:val="both"/>
        <w:rPr>
          <w:sz w:val="24"/>
          <w:szCs w:val="24"/>
          <w:lang w:eastAsia="en-US"/>
        </w:rPr>
      </w:pPr>
      <w:r>
        <w:rPr>
          <w:sz w:val="24"/>
          <w:szCs w:val="24"/>
          <w:lang w:eastAsia="en-US"/>
        </w:rPr>
        <w:tab/>
      </w:r>
      <w:r w:rsidRPr="00620FAD">
        <w:rPr>
          <w:sz w:val="24"/>
          <w:szCs w:val="24"/>
          <w:lang w:eastAsia="en-US"/>
        </w:rPr>
        <w:t>les services rendus au titre du présent article,</w:t>
      </w:r>
      <w:r>
        <w:rPr>
          <w:sz w:val="24"/>
          <w:szCs w:val="24"/>
          <w:lang w:eastAsia="en-US"/>
        </w:rPr>
        <w:t xml:space="preserve"> </w:t>
      </w:r>
      <w:r w:rsidRPr="00620FAD">
        <w:rPr>
          <w:sz w:val="24"/>
          <w:szCs w:val="24"/>
          <w:lang w:eastAsia="en-US"/>
        </w:rPr>
        <w:t>à l’exception des services mentionnés aux alinéas (b) et (c) du présent article.</w:t>
      </w:r>
    </w:p>
    <w:p w14:paraId="436E39EC" w14:textId="77777777" w:rsidR="004314DB" w:rsidRPr="00620FAD" w:rsidRDefault="004314DB" w:rsidP="004314DB">
      <w:pPr>
        <w:jc w:val="both"/>
        <w:rPr>
          <w:sz w:val="24"/>
          <w:szCs w:val="24"/>
          <w:lang w:eastAsia="en-US"/>
        </w:rPr>
      </w:pPr>
    </w:p>
    <w:p w14:paraId="76B0FA0F" w14:textId="77777777" w:rsidR="004314DB" w:rsidRPr="00620FAD" w:rsidRDefault="004314DB" w:rsidP="004314DB">
      <w:pPr>
        <w:jc w:val="both"/>
        <w:rPr>
          <w:sz w:val="24"/>
          <w:szCs w:val="24"/>
          <w:lang w:eastAsia="en-US"/>
        </w:rPr>
      </w:pPr>
      <w:r w:rsidRPr="00620FAD">
        <w:rPr>
          <w:sz w:val="24"/>
          <w:szCs w:val="24"/>
          <w:lang w:eastAsia="en-US"/>
        </w:rPr>
        <w:t>Cette commission forfaitaire mensuelle sera payée à partir du dernier jour du mois calendaire au cours duquel l’Accord prend effet, et ce jusqu’au dernier jour du mois calendaire au cours duquel le Certificat d’Achèvement</w:t>
      </w:r>
      <w:r>
        <w:rPr>
          <w:sz w:val="24"/>
          <w:szCs w:val="24"/>
          <w:lang w:eastAsia="en-US"/>
        </w:rPr>
        <w:t xml:space="preserve"> </w:t>
      </w:r>
      <w:r w:rsidRPr="00620FAD">
        <w:rPr>
          <w:sz w:val="24"/>
          <w:szCs w:val="24"/>
          <w:lang w:eastAsia="en-US"/>
        </w:rPr>
        <w:t>est émis pour l’ensemble des Installations.</w:t>
      </w:r>
    </w:p>
    <w:p w14:paraId="7E75FDCB" w14:textId="77777777" w:rsidR="004314DB" w:rsidRPr="00620FAD" w:rsidRDefault="004314DB" w:rsidP="004314DB">
      <w:pPr>
        <w:jc w:val="both"/>
        <w:rPr>
          <w:sz w:val="24"/>
          <w:szCs w:val="24"/>
          <w:lang w:eastAsia="en-US"/>
        </w:rPr>
      </w:pPr>
    </w:p>
    <w:p w14:paraId="0F9647C4" w14:textId="77777777" w:rsidR="004314DB" w:rsidRPr="00620FAD" w:rsidRDefault="004314DB" w:rsidP="004314DB">
      <w:pPr>
        <w:jc w:val="both"/>
        <w:rPr>
          <w:sz w:val="24"/>
          <w:szCs w:val="24"/>
          <w:lang w:eastAsia="en-US"/>
        </w:rPr>
      </w:pPr>
      <w:r w:rsidRPr="00620FAD">
        <w:rPr>
          <w:sz w:val="24"/>
          <w:szCs w:val="24"/>
          <w:lang w:eastAsia="en-US"/>
        </w:rPr>
        <w:t>A partir du jour suivant, l’avance forfaitaire sera réduite d’un tiers et sera payable jusqu‘au premier jour du mois au cours duquel le Membre présenterait</w:t>
      </w:r>
      <w:r>
        <w:rPr>
          <w:sz w:val="24"/>
          <w:szCs w:val="24"/>
          <w:lang w:eastAsia="en-US"/>
        </w:rPr>
        <w:t xml:space="preserve"> </w:t>
      </w:r>
      <w:r w:rsidRPr="00620FAD">
        <w:rPr>
          <w:sz w:val="24"/>
          <w:szCs w:val="24"/>
          <w:lang w:eastAsia="en-US"/>
        </w:rPr>
        <w:t>sa démission ou au cours duquel il serait mis fin à</w:t>
      </w:r>
      <w:r>
        <w:rPr>
          <w:sz w:val="24"/>
          <w:szCs w:val="24"/>
          <w:lang w:eastAsia="en-US"/>
        </w:rPr>
        <w:t xml:space="preserve"> </w:t>
      </w:r>
      <w:r w:rsidRPr="00620FAD">
        <w:rPr>
          <w:sz w:val="24"/>
          <w:szCs w:val="24"/>
          <w:lang w:eastAsia="en-US"/>
        </w:rPr>
        <w:t>l’Accord.</w:t>
      </w:r>
      <w:r>
        <w:rPr>
          <w:sz w:val="24"/>
          <w:szCs w:val="24"/>
          <w:lang w:eastAsia="en-US"/>
        </w:rPr>
        <w:t xml:space="preserve"> </w:t>
      </w:r>
    </w:p>
    <w:p w14:paraId="134BD6CA" w14:textId="77777777" w:rsidR="004314DB" w:rsidRPr="00620FAD" w:rsidRDefault="004314DB" w:rsidP="004314DB">
      <w:pPr>
        <w:jc w:val="both"/>
        <w:rPr>
          <w:sz w:val="24"/>
          <w:szCs w:val="24"/>
          <w:lang w:eastAsia="en-US"/>
        </w:rPr>
      </w:pPr>
    </w:p>
    <w:p w14:paraId="5F7BB9C7" w14:textId="77777777" w:rsidR="004314DB" w:rsidRPr="00620FAD" w:rsidRDefault="004314DB" w:rsidP="00622B92">
      <w:pPr>
        <w:numPr>
          <w:ilvl w:val="0"/>
          <w:numId w:val="39"/>
        </w:numPr>
        <w:tabs>
          <w:tab w:val="left" w:pos="720"/>
          <w:tab w:val="num" w:pos="1440"/>
        </w:tabs>
        <w:ind w:left="720"/>
        <w:jc w:val="both"/>
        <w:rPr>
          <w:sz w:val="24"/>
          <w:szCs w:val="24"/>
          <w:lang w:eastAsia="en-US"/>
        </w:rPr>
      </w:pPr>
      <w:r w:rsidRPr="00620FAD">
        <w:rPr>
          <w:sz w:val="24"/>
          <w:szCs w:val="24"/>
          <w:lang w:eastAsia="en-US"/>
        </w:rPr>
        <w:t>une rémunération journalière qui constituera un paiement libératoire:</w:t>
      </w:r>
    </w:p>
    <w:p w14:paraId="2893028D" w14:textId="77777777" w:rsidR="004314DB" w:rsidRPr="00620FAD" w:rsidRDefault="004314DB" w:rsidP="004314DB">
      <w:pPr>
        <w:tabs>
          <w:tab w:val="left" w:pos="720"/>
        </w:tabs>
        <w:jc w:val="both"/>
        <w:rPr>
          <w:sz w:val="24"/>
          <w:szCs w:val="24"/>
          <w:lang w:eastAsia="en-US"/>
        </w:rPr>
      </w:pPr>
    </w:p>
    <w:p w14:paraId="2AD5AD58" w14:textId="77777777" w:rsidR="004314DB" w:rsidRPr="00620FAD" w:rsidRDefault="004314DB" w:rsidP="00622B92">
      <w:pPr>
        <w:numPr>
          <w:ilvl w:val="1"/>
          <w:numId w:val="39"/>
        </w:numPr>
        <w:tabs>
          <w:tab w:val="clear" w:pos="1800"/>
        </w:tabs>
        <w:ind w:left="1440"/>
        <w:jc w:val="both"/>
        <w:rPr>
          <w:sz w:val="24"/>
          <w:szCs w:val="24"/>
          <w:lang w:eastAsia="en-US"/>
        </w:rPr>
      </w:pPr>
      <w:r w:rsidRPr="00620FAD">
        <w:rPr>
          <w:sz w:val="24"/>
          <w:szCs w:val="24"/>
          <w:lang w:eastAsia="en-US"/>
        </w:rPr>
        <w:t>dans un plafond de deux jours par déplacement (aller ou retour), pour chaque journée entièrement ou partiellement consacrée à se rendre de sa résidence au site des Installations ou à toute destination retenue, le cas échéant, pour une réunion avec les autres Membres du Comité;</w:t>
      </w:r>
    </w:p>
    <w:p w14:paraId="6267E5CE" w14:textId="77777777" w:rsidR="004314DB" w:rsidRPr="00620FAD" w:rsidRDefault="004314DB" w:rsidP="004314DB">
      <w:pPr>
        <w:jc w:val="both"/>
        <w:rPr>
          <w:sz w:val="24"/>
          <w:szCs w:val="24"/>
          <w:lang w:eastAsia="en-US"/>
        </w:rPr>
      </w:pPr>
    </w:p>
    <w:p w14:paraId="46E7EBB3" w14:textId="77777777" w:rsidR="004314DB" w:rsidRPr="00620FAD" w:rsidRDefault="004314DB" w:rsidP="00622B92">
      <w:pPr>
        <w:numPr>
          <w:ilvl w:val="1"/>
          <w:numId w:val="39"/>
        </w:numPr>
        <w:ind w:left="1440"/>
        <w:jc w:val="both"/>
        <w:rPr>
          <w:sz w:val="24"/>
          <w:szCs w:val="24"/>
          <w:lang w:eastAsia="en-US"/>
        </w:rPr>
      </w:pPr>
      <w:r w:rsidRPr="00620FAD">
        <w:rPr>
          <w:sz w:val="24"/>
          <w:szCs w:val="24"/>
          <w:lang w:eastAsia="en-US"/>
        </w:rPr>
        <w:t>pour chaque journée consacrée à une visite du site des Installations, à la tenue d’une audience ou à la préparation d’une décision du Comité;</w:t>
      </w:r>
    </w:p>
    <w:p w14:paraId="4A4A0007" w14:textId="77777777" w:rsidR="004314DB" w:rsidRPr="00620FAD" w:rsidRDefault="004314DB" w:rsidP="004314DB">
      <w:pPr>
        <w:ind w:left="1440" w:hanging="720"/>
        <w:jc w:val="both"/>
        <w:rPr>
          <w:sz w:val="24"/>
          <w:szCs w:val="24"/>
          <w:lang w:eastAsia="en-US"/>
        </w:rPr>
      </w:pPr>
    </w:p>
    <w:p w14:paraId="13EFE9C2" w14:textId="77777777" w:rsidR="004314DB" w:rsidRPr="00620FAD" w:rsidRDefault="004314DB" w:rsidP="00622B92">
      <w:pPr>
        <w:numPr>
          <w:ilvl w:val="1"/>
          <w:numId w:val="39"/>
        </w:numPr>
        <w:ind w:left="1440"/>
        <w:jc w:val="both"/>
        <w:rPr>
          <w:sz w:val="24"/>
          <w:szCs w:val="24"/>
          <w:lang w:eastAsia="en-US"/>
        </w:rPr>
      </w:pPr>
      <w:r w:rsidRPr="00620FAD">
        <w:rPr>
          <w:sz w:val="24"/>
          <w:szCs w:val="24"/>
          <w:lang w:eastAsia="en-US"/>
        </w:rPr>
        <w:t>pour chaque journée consacrée à la lecture des documents soumis dans le cadre de la préparation d’une audience.</w:t>
      </w:r>
    </w:p>
    <w:p w14:paraId="75E76973" w14:textId="77777777" w:rsidR="004314DB" w:rsidRPr="00620FAD" w:rsidRDefault="004314DB" w:rsidP="004314DB">
      <w:pPr>
        <w:jc w:val="both"/>
        <w:rPr>
          <w:sz w:val="24"/>
          <w:szCs w:val="24"/>
          <w:lang w:eastAsia="en-US"/>
        </w:rPr>
      </w:pPr>
    </w:p>
    <w:p w14:paraId="49C566E6" w14:textId="77777777" w:rsidR="004314DB" w:rsidRPr="00620FAD" w:rsidRDefault="004314DB" w:rsidP="00622B92">
      <w:pPr>
        <w:numPr>
          <w:ilvl w:val="0"/>
          <w:numId w:val="39"/>
        </w:numPr>
        <w:ind w:left="720"/>
        <w:jc w:val="both"/>
        <w:rPr>
          <w:sz w:val="24"/>
          <w:szCs w:val="24"/>
          <w:lang w:eastAsia="en-US"/>
        </w:rPr>
      </w:pPr>
      <w:r>
        <w:rPr>
          <w:sz w:val="24"/>
          <w:szCs w:val="24"/>
          <w:lang w:eastAsia="en-US"/>
        </w:rPr>
        <w:t xml:space="preserve"> </w:t>
      </w:r>
      <w:r w:rsidRPr="00620FAD">
        <w:rPr>
          <w:sz w:val="24"/>
          <w:szCs w:val="24"/>
          <w:lang w:eastAsia="en-US"/>
        </w:rPr>
        <w:t>Toute dépense justifiée,</w:t>
      </w:r>
      <w:r>
        <w:rPr>
          <w:sz w:val="24"/>
          <w:szCs w:val="24"/>
          <w:lang w:eastAsia="en-US"/>
        </w:rPr>
        <w:t xml:space="preserve"> </w:t>
      </w:r>
      <w:r w:rsidRPr="00620FAD">
        <w:rPr>
          <w:sz w:val="24"/>
          <w:szCs w:val="24"/>
          <w:lang w:eastAsia="en-US"/>
        </w:rPr>
        <w:t>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w:t>
      </w:r>
      <w:r>
        <w:rPr>
          <w:sz w:val="24"/>
          <w:szCs w:val="24"/>
          <w:lang w:eastAsia="en-US"/>
        </w:rPr>
        <w:t xml:space="preserve"> </w:t>
      </w:r>
      <w:r w:rsidRPr="00620FAD">
        <w:rPr>
          <w:sz w:val="24"/>
          <w:szCs w:val="24"/>
          <w:lang w:eastAsia="en-US"/>
        </w:rPr>
        <w:t>;</w:t>
      </w:r>
    </w:p>
    <w:p w14:paraId="350964CA" w14:textId="77777777" w:rsidR="004314DB" w:rsidRPr="00620FAD" w:rsidRDefault="004314DB" w:rsidP="004314DB">
      <w:pPr>
        <w:ind w:left="720" w:hanging="720"/>
        <w:jc w:val="both"/>
        <w:rPr>
          <w:sz w:val="24"/>
          <w:szCs w:val="24"/>
          <w:lang w:eastAsia="en-US"/>
        </w:rPr>
      </w:pPr>
    </w:p>
    <w:p w14:paraId="446C6E0D" w14:textId="77777777" w:rsidR="004314DB" w:rsidRPr="00620FAD" w:rsidRDefault="004314DB" w:rsidP="00622B92">
      <w:pPr>
        <w:numPr>
          <w:ilvl w:val="0"/>
          <w:numId w:val="39"/>
        </w:numPr>
        <w:ind w:left="720"/>
        <w:jc w:val="both"/>
        <w:rPr>
          <w:sz w:val="24"/>
          <w:szCs w:val="24"/>
          <w:lang w:eastAsia="en-US"/>
        </w:rPr>
      </w:pPr>
      <w:r>
        <w:rPr>
          <w:sz w:val="24"/>
          <w:szCs w:val="24"/>
          <w:lang w:eastAsia="en-US"/>
        </w:rPr>
        <w:t xml:space="preserve"> </w:t>
      </w:r>
      <w:r w:rsidRPr="00620FAD">
        <w:rPr>
          <w:sz w:val="24"/>
          <w:szCs w:val="24"/>
          <w:lang w:eastAsia="en-US"/>
        </w:rPr>
        <w:t>Les impôts et taxes sur les paiements effectués au titre du présent article payables dans le pays où sont situées les Installations, à moins que le Membre n’en soit un ressortissant ou un résident permanent.</w:t>
      </w:r>
    </w:p>
    <w:p w14:paraId="0EC6CC4E" w14:textId="77777777" w:rsidR="004314DB" w:rsidRPr="00620FAD" w:rsidRDefault="004314DB" w:rsidP="004314DB">
      <w:pPr>
        <w:jc w:val="both"/>
        <w:rPr>
          <w:sz w:val="24"/>
          <w:szCs w:val="24"/>
          <w:lang w:eastAsia="en-US"/>
        </w:rPr>
      </w:pPr>
    </w:p>
    <w:p w14:paraId="7B988F2B" w14:textId="77777777" w:rsidR="004314DB" w:rsidRPr="00620FAD" w:rsidRDefault="004314DB" w:rsidP="004314DB">
      <w:pPr>
        <w:jc w:val="both"/>
        <w:rPr>
          <w:sz w:val="24"/>
          <w:szCs w:val="24"/>
          <w:lang w:eastAsia="en-US"/>
        </w:rPr>
      </w:pPr>
      <w:r w:rsidRPr="00620FAD">
        <w:rPr>
          <w:sz w:val="24"/>
          <w:szCs w:val="24"/>
          <w:lang w:eastAsia="en-US"/>
        </w:rPr>
        <w:t xml:space="preserve">La commission forfaitaire et la rémunération journalière seront stipulées dans l’Accord. A moins que l’Accord n’en dispose autrement, ces montants seront non révisables pour les premiers 24 mois et seront ensuite révisables par accord entre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à chaque date anniversaire de la date où l’Accord est entré en vigueur.</w:t>
      </w:r>
    </w:p>
    <w:p w14:paraId="26B965B9" w14:textId="77777777" w:rsidR="004314DB" w:rsidRPr="00620FAD" w:rsidRDefault="004314DB" w:rsidP="004314DB">
      <w:pPr>
        <w:jc w:val="both"/>
        <w:rPr>
          <w:sz w:val="24"/>
          <w:szCs w:val="24"/>
          <w:lang w:eastAsia="en-US"/>
        </w:rPr>
      </w:pPr>
    </w:p>
    <w:p w14:paraId="318042D9" w14:textId="77777777" w:rsidR="004314DB" w:rsidRPr="00620FAD" w:rsidRDefault="004314DB" w:rsidP="004314DB">
      <w:pPr>
        <w:jc w:val="both"/>
        <w:rPr>
          <w:sz w:val="24"/>
          <w:szCs w:val="24"/>
          <w:lang w:eastAsia="en-US"/>
        </w:rPr>
      </w:pPr>
      <w:r w:rsidRPr="00620FAD">
        <w:rPr>
          <w:sz w:val="24"/>
          <w:szCs w:val="24"/>
          <w:lang w:eastAsia="en-US"/>
        </w:rPr>
        <w:t>Si les parties ne peuvent s’entendre sur ces montants, l’Autorité de Nomination ou la personne désignée au CCAP à cette fin déterminera le montant applicable avant la signature de l’Accord.</w:t>
      </w:r>
    </w:p>
    <w:p w14:paraId="2091541A" w14:textId="77777777" w:rsidR="004314DB" w:rsidRPr="00620FAD" w:rsidRDefault="004314DB" w:rsidP="004314DB">
      <w:pPr>
        <w:jc w:val="both"/>
        <w:rPr>
          <w:sz w:val="24"/>
          <w:szCs w:val="24"/>
          <w:lang w:eastAsia="en-US"/>
        </w:rPr>
      </w:pPr>
    </w:p>
    <w:p w14:paraId="0254380D" w14:textId="77777777" w:rsidR="004314DB" w:rsidRPr="00620FAD" w:rsidRDefault="004314DB" w:rsidP="004314DB">
      <w:pPr>
        <w:jc w:val="both"/>
        <w:rPr>
          <w:sz w:val="24"/>
          <w:szCs w:val="24"/>
          <w:lang w:eastAsia="en-US"/>
        </w:rPr>
      </w:pPr>
      <w:r w:rsidRPr="00620FAD">
        <w:rPr>
          <w:sz w:val="24"/>
          <w:szCs w:val="24"/>
          <w:lang w:eastAsia="en-US"/>
        </w:rPr>
        <w:t>Le membre du Comité présentera</w:t>
      </w:r>
      <w:r>
        <w:rPr>
          <w:sz w:val="24"/>
          <w:szCs w:val="24"/>
          <w:lang w:eastAsia="en-US"/>
        </w:rPr>
        <w:t xml:space="preserve"> </w:t>
      </w:r>
      <w:r w:rsidRPr="00620FAD">
        <w:rPr>
          <w:sz w:val="24"/>
          <w:szCs w:val="24"/>
          <w:lang w:eastAsia="en-US"/>
        </w:rPr>
        <w:t>une facture trimestrielle couvrant la commission forfaitaire et ses frais de déplacement. Les factures afférentes à</w:t>
      </w:r>
      <w:r>
        <w:rPr>
          <w:sz w:val="24"/>
          <w:szCs w:val="24"/>
          <w:lang w:eastAsia="en-US"/>
        </w:rPr>
        <w:t xml:space="preserve"> </w:t>
      </w:r>
      <w:r w:rsidRPr="00620FAD">
        <w:rPr>
          <w:sz w:val="24"/>
          <w:szCs w:val="24"/>
          <w:lang w:eastAsia="en-US"/>
        </w:rPr>
        <w:t xml:space="preserve">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 w:val="24"/>
          <w:szCs w:val="24"/>
          <w:lang w:eastAsia="en-US"/>
        </w:rPr>
        <w:t>à l’Entrepreneur</w:t>
      </w:r>
      <w:r w:rsidRPr="00620FAD">
        <w:rPr>
          <w:sz w:val="24"/>
          <w:szCs w:val="24"/>
          <w:lang w:eastAsia="en-US"/>
        </w:rPr>
        <w:t>.</w:t>
      </w:r>
    </w:p>
    <w:p w14:paraId="73F6EC96" w14:textId="77777777" w:rsidR="004314DB" w:rsidRPr="00620FAD" w:rsidRDefault="004314DB" w:rsidP="004314DB">
      <w:pPr>
        <w:jc w:val="both"/>
        <w:rPr>
          <w:sz w:val="24"/>
          <w:szCs w:val="24"/>
          <w:lang w:eastAsia="en-US"/>
        </w:rPr>
      </w:pPr>
    </w:p>
    <w:p w14:paraId="62DF3A97" w14:textId="77777777" w:rsidR="004314DB" w:rsidRPr="00620FAD" w:rsidRDefault="004314DB" w:rsidP="004314DB">
      <w:pPr>
        <w:jc w:val="both"/>
        <w:rPr>
          <w:sz w:val="24"/>
          <w:szCs w:val="24"/>
          <w:lang w:eastAsia="en-US"/>
        </w:rPr>
      </w:pPr>
      <w:r>
        <w:rPr>
          <w:sz w:val="24"/>
          <w:szCs w:val="24"/>
          <w:lang w:eastAsia="en-US"/>
        </w:rPr>
        <w:t>L’Entrepreneur</w:t>
      </w:r>
      <w:r w:rsidRPr="00620FAD">
        <w:rPr>
          <w:sz w:val="24"/>
          <w:szCs w:val="24"/>
          <w:lang w:eastAsia="en-US"/>
        </w:rPr>
        <w:t xml:space="preserve"> règlera en totalité les factures du Membre du Comité dans les 56 jours suivant leur réception et en présentera la moitié au </w:t>
      </w:r>
      <w:r>
        <w:rPr>
          <w:sz w:val="24"/>
          <w:szCs w:val="24"/>
          <w:lang w:eastAsia="en-US"/>
        </w:rPr>
        <w:t>Maître d’Ouvrage</w:t>
      </w:r>
      <w:r w:rsidRPr="00620FAD">
        <w:rPr>
          <w:sz w:val="24"/>
          <w:szCs w:val="24"/>
          <w:lang w:eastAsia="en-US"/>
        </w:rPr>
        <w:t xml:space="preserve"> pour remboursement dans les certificats de paiement relatifs au Marché. Le </w:t>
      </w:r>
      <w:r>
        <w:rPr>
          <w:sz w:val="24"/>
          <w:szCs w:val="24"/>
          <w:lang w:eastAsia="en-US"/>
        </w:rPr>
        <w:t>Maître d’Ouvrage</w:t>
      </w:r>
      <w:r w:rsidRPr="00620FAD">
        <w:rPr>
          <w:sz w:val="24"/>
          <w:szCs w:val="24"/>
          <w:lang w:eastAsia="en-US"/>
        </w:rPr>
        <w:t xml:space="preserve"> en effectuera le règlement conformément aux dispositions du Marché.</w:t>
      </w:r>
    </w:p>
    <w:p w14:paraId="28D7AC9E" w14:textId="77777777" w:rsidR="004314DB" w:rsidRPr="00620FAD" w:rsidRDefault="004314DB" w:rsidP="004314DB">
      <w:pPr>
        <w:jc w:val="both"/>
        <w:rPr>
          <w:sz w:val="24"/>
          <w:szCs w:val="24"/>
          <w:lang w:eastAsia="en-US"/>
        </w:rPr>
      </w:pPr>
    </w:p>
    <w:p w14:paraId="7505E33D" w14:textId="77777777" w:rsidR="004314DB" w:rsidRPr="00620FAD" w:rsidRDefault="004314DB" w:rsidP="004314DB">
      <w:pPr>
        <w:jc w:val="both"/>
        <w:rPr>
          <w:sz w:val="24"/>
          <w:szCs w:val="24"/>
          <w:lang w:eastAsia="en-US"/>
        </w:rPr>
      </w:pPr>
      <w:r w:rsidRPr="00620FAD">
        <w:rPr>
          <w:sz w:val="24"/>
          <w:szCs w:val="24"/>
          <w:lang w:eastAsia="en-US"/>
        </w:rPr>
        <w:t xml:space="preserve">Si </w:t>
      </w:r>
      <w:r>
        <w:rPr>
          <w:sz w:val="24"/>
          <w:szCs w:val="24"/>
          <w:lang w:eastAsia="en-US"/>
        </w:rPr>
        <w:t>l’Entrepreneur</w:t>
      </w:r>
      <w:r w:rsidRPr="00620FAD">
        <w:rPr>
          <w:sz w:val="24"/>
          <w:szCs w:val="24"/>
          <w:lang w:eastAsia="en-US"/>
        </w:rPr>
        <w:t xml:space="preserve"> ne règle pas au Membre du Comité le montant qui lui est dû au titre de l’Accord, le </w:t>
      </w:r>
      <w:r>
        <w:rPr>
          <w:sz w:val="24"/>
          <w:szCs w:val="24"/>
          <w:lang w:eastAsia="en-US"/>
        </w:rPr>
        <w:t>Maître d’Ouvrage</w:t>
      </w:r>
      <w:r w:rsidRPr="00620FAD">
        <w:rPr>
          <w:sz w:val="24"/>
          <w:szCs w:val="24"/>
          <w:lang w:eastAsia="en-US"/>
        </w:rPr>
        <w:t xml:space="preserve"> règlera ce montant ainsi que toute autre somme nécessaire à la poursuite des activités</w:t>
      </w:r>
      <w:r>
        <w:rPr>
          <w:sz w:val="24"/>
          <w:szCs w:val="24"/>
          <w:lang w:eastAsia="en-US"/>
        </w:rPr>
        <w:t xml:space="preserve"> </w:t>
      </w:r>
      <w:r w:rsidRPr="00620FAD">
        <w:rPr>
          <w:sz w:val="24"/>
          <w:szCs w:val="24"/>
          <w:lang w:eastAsia="en-US"/>
        </w:rPr>
        <w:t>du Comité de Règlement des Différends, sans préjudice des droits et</w:t>
      </w:r>
      <w:r>
        <w:rPr>
          <w:sz w:val="24"/>
          <w:szCs w:val="24"/>
          <w:lang w:eastAsia="en-US"/>
        </w:rPr>
        <w:t xml:space="preserve"> </w:t>
      </w:r>
      <w:r w:rsidRPr="00620FAD">
        <w:rPr>
          <w:sz w:val="24"/>
          <w:szCs w:val="24"/>
          <w:lang w:eastAsia="en-US"/>
        </w:rPr>
        <w:t xml:space="preserve">recours dont il dispose. Sans préjudice des droits résultant du manquement </w:t>
      </w:r>
      <w:r>
        <w:rPr>
          <w:sz w:val="24"/>
          <w:szCs w:val="24"/>
          <w:lang w:eastAsia="en-US"/>
        </w:rPr>
        <w:t>de l’Entrepreneur</w:t>
      </w:r>
      <w:r w:rsidRPr="00620FAD">
        <w:rPr>
          <w:sz w:val="24"/>
          <w:szCs w:val="24"/>
          <w:lang w:eastAsia="en-US"/>
        </w:rPr>
        <w:t xml:space="preserve">, le </w:t>
      </w:r>
      <w:r>
        <w:rPr>
          <w:sz w:val="24"/>
          <w:szCs w:val="24"/>
          <w:lang w:eastAsia="en-US"/>
        </w:rPr>
        <w:t>Maître d’Ouvrage</w:t>
      </w:r>
      <w:r w:rsidRPr="00620FAD">
        <w:rPr>
          <w:sz w:val="24"/>
          <w:szCs w:val="24"/>
          <w:lang w:eastAsia="en-US"/>
        </w:rPr>
        <w:t xml:space="preserve"> aura droit au remboursement de tout montant excédant la moitié des paiements effectués au Membre du Comité, et de toute somme nécessaire au recouvrement de ces montants et frais financiers y afférant au taux d’intérêt stipulé à </w:t>
      </w:r>
      <w:r>
        <w:rPr>
          <w:sz w:val="24"/>
          <w:szCs w:val="24"/>
          <w:lang w:eastAsia="en-US"/>
        </w:rPr>
        <w:t>la clause</w:t>
      </w:r>
      <w:r w:rsidRPr="006B1782">
        <w:rPr>
          <w:sz w:val="24"/>
          <w:szCs w:val="24"/>
          <w:lang w:eastAsia="en-US"/>
        </w:rPr>
        <w:t xml:space="preserve"> </w:t>
      </w:r>
      <w:r>
        <w:rPr>
          <w:sz w:val="24"/>
          <w:szCs w:val="24"/>
          <w:lang w:eastAsia="en-US"/>
        </w:rPr>
        <w:t>12.3</w:t>
      </w:r>
      <w:r w:rsidRPr="00620FAD">
        <w:rPr>
          <w:sz w:val="24"/>
          <w:szCs w:val="24"/>
          <w:lang w:eastAsia="en-US"/>
        </w:rPr>
        <w:t xml:space="preserve"> du CCAG.</w:t>
      </w:r>
    </w:p>
    <w:p w14:paraId="7DEBA40D" w14:textId="77777777" w:rsidR="004314DB" w:rsidRPr="00620FAD" w:rsidRDefault="004314DB" w:rsidP="004314DB">
      <w:pPr>
        <w:jc w:val="both"/>
        <w:rPr>
          <w:sz w:val="24"/>
          <w:szCs w:val="24"/>
          <w:lang w:eastAsia="en-US"/>
        </w:rPr>
      </w:pPr>
    </w:p>
    <w:p w14:paraId="54018187" w14:textId="77777777" w:rsidR="004314DB" w:rsidRPr="00620FAD" w:rsidRDefault="004314DB" w:rsidP="004314DB">
      <w:pPr>
        <w:jc w:val="both"/>
        <w:rPr>
          <w:sz w:val="24"/>
          <w:szCs w:val="24"/>
          <w:lang w:eastAsia="en-US"/>
        </w:rPr>
      </w:pPr>
      <w:r w:rsidRPr="00620FAD">
        <w:rPr>
          <w:sz w:val="24"/>
          <w:szCs w:val="24"/>
          <w:lang w:eastAsia="en-US"/>
        </w:rPr>
        <w:t>Si dans les 70 jours suivant la présentation d’une facture, le Membre du Comité n’en reçoit pas le règlement, il peut suspendre ses fonctions sans préavis ou présenter sa démission conformément aux dispositions de l’Article 2.</w:t>
      </w:r>
    </w:p>
    <w:p w14:paraId="58D30D28" w14:textId="77777777" w:rsidR="004314DB" w:rsidRPr="00620FAD" w:rsidRDefault="004314DB" w:rsidP="004314DB">
      <w:pPr>
        <w:jc w:val="both"/>
        <w:rPr>
          <w:sz w:val="24"/>
          <w:szCs w:val="24"/>
          <w:lang w:eastAsia="en-US"/>
        </w:rPr>
      </w:pPr>
    </w:p>
    <w:p w14:paraId="33AC8DB3" w14:textId="77777777" w:rsidR="004314DB" w:rsidRPr="00620FAD" w:rsidRDefault="004314DB" w:rsidP="00622B92">
      <w:pPr>
        <w:numPr>
          <w:ilvl w:val="0"/>
          <w:numId w:val="40"/>
        </w:numPr>
        <w:tabs>
          <w:tab w:val="left" w:pos="720"/>
          <w:tab w:val="num" w:pos="900"/>
        </w:tabs>
        <w:ind w:left="0" w:firstLine="0"/>
        <w:jc w:val="both"/>
        <w:rPr>
          <w:b/>
          <w:sz w:val="24"/>
          <w:szCs w:val="24"/>
          <w:lang w:eastAsia="en-US"/>
        </w:rPr>
      </w:pPr>
      <w:r w:rsidRPr="00620FAD">
        <w:rPr>
          <w:b/>
          <w:sz w:val="24"/>
          <w:szCs w:val="24"/>
          <w:lang w:eastAsia="en-US"/>
        </w:rPr>
        <w:t>Résiliation</w:t>
      </w:r>
    </w:p>
    <w:p w14:paraId="7DC4E184" w14:textId="77777777" w:rsidR="004314DB" w:rsidRPr="00620FAD" w:rsidRDefault="004314DB" w:rsidP="004314DB">
      <w:pPr>
        <w:jc w:val="both"/>
        <w:rPr>
          <w:sz w:val="24"/>
          <w:szCs w:val="24"/>
          <w:lang w:eastAsia="en-US"/>
        </w:rPr>
      </w:pPr>
    </w:p>
    <w:p w14:paraId="050C8ED3" w14:textId="60BB5547" w:rsidR="004314DB" w:rsidRPr="00620FAD" w:rsidRDefault="004314DB" w:rsidP="004314DB">
      <w:pPr>
        <w:jc w:val="both"/>
        <w:rPr>
          <w:sz w:val="24"/>
          <w:szCs w:val="24"/>
          <w:lang w:eastAsia="en-US"/>
        </w:rPr>
      </w:pPr>
      <w:r w:rsidRPr="00620FAD">
        <w:rPr>
          <w:sz w:val="24"/>
          <w:szCs w:val="24"/>
          <w:lang w:eastAsia="en-US"/>
        </w:rPr>
        <w:t xml:space="preserve">À tout moment,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peuvent conjointement mettre fin à l’Accord sous réserve d’un</w:t>
      </w:r>
      <w:r>
        <w:rPr>
          <w:sz w:val="24"/>
          <w:szCs w:val="24"/>
          <w:lang w:eastAsia="en-US"/>
        </w:rPr>
        <w:t xml:space="preserve"> </w:t>
      </w:r>
      <w:r w:rsidRPr="00620FAD">
        <w:rPr>
          <w:sz w:val="24"/>
          <w:szCs w:val="24"/>
          <w:lang w:eastAsia="en-US"/>
        </w:rPr>
        <w:t>préavis de 42 jours et les Membres du Comité donner leur démission conformément aux dispositions de l’Article 2.</w:t>
      </w:r>
    </w:p>
    <w:p w14:paraId="4DCFF085" w14:textId="77777777" w:rsidR="004314DB" w:rsidRPr="00620FAD" w:rsidRDefault="004314DB" w:rsidP="004314DB">
      <w:pPr>
        <w:jc w:val="both"/>
        <w:rPr>
          <w:sz w:val="24"/>
          <w:szCs w:val="24"/>
          <w:lang w:eastAsia="en-US"/>
        </w:rPr>
      </w:pPr>
    </w:p>
    <w:p w14:paraId="3D4AFD2D" w14:textId="77777777" w:rsidR="004314DB" w:rsidRPr="00620FAD" w:rsidRDefault="004314DB" w:rsidP="004314DB">
      <w:pPr>
        <w:jc w:val="both"/>
        <w:rPr>
          <w:sz w:val="24"/>
          <w:szCs w:val="24"/>
          <w:lang w:eastAsia="en-US"/>
        </w:rPr>
      </w:pPr>
      <w:r w:rsidRPr="00620FAD">
        <w:rPr>
          <w:sz w:val="24"/>
          <w:szCs w:val="24"/>
          <w:lang w:eastAsia="en-US"/>
        </w:rPr>
        <w:t xml:space="preserve">Si le Membre du Comité ne se conforme pas aux dispositions de l’Accord,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 xml:space="preserve"> pourront, sans préjudice des autres droits qu’ils détiennent,</w:t>
      </w:r>
      <w:r>
        <w:rPr>
          <w:sz w:val="24"/>
          <w:szCs w:val="24"/>
          <w:lang w:eastAsia="en-US"/>
        </w:rPr>
        <w:t xml:space="preserve"> </w:t>
      </w:r>
      <w:r w:rsidRPr="00620FAD">
        <w:rPr>
          <w:sz w:val="24"/>
          <w:szCs w:val="24"/>
          <w:lang w:eastAsia="en-US"/>
        </w:rPr>
        <w:t xml:space="preserve">lui notifier la résiliation de l’Accord. </w:t>
      </w:r>
    </w:p>
    <w:p w14:paraId="00DF7F8B" w14:textId="77777777" w:rsidR="004314DB" w:rsidRPr="00620FAD" w:rsidRDefault="004314DB" w:rsidP="004314DB">
      <w:pPr>
        <w:jc w:val="both"/>
        <w:rPr>
          <w:sz w:val="24"/>
          <w:szCs w:val="24"/>
          <w:lang w:eastAsia="en-US"/>
        </w:rPr>
      </w:pPr>
    </w:p>
    <w:p w14:paraId="192CA2F5" w14:textId="77777777" w:rsidR="004314DB" w:rsidRPr="00620FAD" w:rsidRDefault="004314DB" w:rsidP="004314DB">
      <w:pPr>
        <w:jc w:val="both"/>
        <w:rPr>
          <w:sz w:val="24"/>
          <w:szCs w:val="24"/>
          <w:lang w:eastAsia="en-US"/>
        </w:rPr>
      </w:pPr>
      <w:r w:rsidRPr="00620FAD">
        <w:rPr>
          <w:sz w:val="24"/>
          <w:szCs w:val="24"/>
          <w:lang w:eastAsia="en-US"/>
        </w:rPr>
        <w:t xml:space="preserve">Si le </w:t>
      </w:r>
      <w:r>
        <w:rPr>
          <w:sz w:val="24"/>
          <w:szCs w:val="24"/>
          <w:lang w:eastAsia="en-US"/>
        </w:rPr>
        <w:t>Maître d’Ouvrage</w:t>
      </w:r>
      <w:r w:rsidRPr="00620FAD">
        <w:rPr>
          <w:sz w:val="24"/>
          <w:szCs w:val="24"/>
          <w:lang w:eastAsia="en-US"/>
        </w:rPr>
        <w:t xml:space="preserve"> ou </w:t>
      </w:r>
      <w:r>
        <w:rPr>
          <w:sz w:val="24"/>
          <w:szCs w:val="24"/>
          <w:lang w:eastAsia="en-US"/>
        </w:rPr>
        <w:t>l’Entrepreneur</w:t>
      </w:r>
      <w:r w:rsidRPr="00620FAD">
        <w:rPr>
          <w:sz w:val="24"/>
          <w:szCs w:val="24"/>
          <w:lang w:eastAsia="en-US"/>
        </w:rPr>
        <w:t xml:space="preserve"> ne se conforme</w:t>
      </w:r>
      <w:r>
        <w:rPr>
          <w:sz w:val="24"/>
          <w:szCs w:val="24"/>
          <w:lang w:eastAsia="en-US"/>
        </w:rPr>
        <w:t xml:space="preserve"> </w:t>
      </w:r>
      <w:r w:rsidRPr="00620FAD">
        <w:rPr>
          <w:sz w:val="24"/>
          <w:szCs w:val="24"/>
          <w:lang w:eastAsia="en-US"/>
        </w:rPr>
        <w:t xml:space="preserve">pas aux dispositions de l’Accord, le Membre du Comité pourra, sans préjudice des autres droits qu’il détient, notifier au </w:t>
      </w:r>
      <w:r>
        <w:rPr>
          <w:sz w:val="24"/>
          <w:szCs w:val="24"/>
          <w:lang w:eastAsia="en-US"/>
        </w:rPr>
        <w:t>Maître d’Ouvrage</w:t>
      </w:r>
      <w:r w:rsidRPr="00620FAD">
        <w:rPr>
          <w:sz w:val="24"/>
          <w:szCs w:val="24"/>
          <w:lang w:eastAsia="en-US"/>
        </w:rPr>
        <w:t xml:space="preserve"> et</w:t>
      </w:r>
      <w:r>
        <w:rPr>
          <w:sz w:val="24"/>
          <w:szCs w:val="24"/>
          <w:lang w:eastAsia="en-US"/>
        </w:rPr>
        <w:t xml:space="preserve"> à l’Entrepreneur</w:t>
      </w:r>
      <w:r w:rsidRPr="00620FAD">
        <w:rPr>
          <w:sz w:val="24"/>
          <w:szCs w:val="24"/>
          <w:lang w:eastAsia="en-US"/>
        </w:rPr>
        <w:t xml:space="preserve"> la résiliation de l’Accord. Cette notification prendra effet lorsqu’elle aura été reçue par le </w:t>
      </w:r>
      <w:r>
        <w:rPr>
          <w:sz w:val="24"/>
          <w:szCs w:val="24"/>
          <w:lang w:eastAsia="en-US"/>
        </w:rPr>
        <w:t>Maître d’Ouvrage</w:t>
      </w:r>
      <w:r w:rsidRPr="00620FAD">
        <w:rPr>
          <w:sz w:val="24"/>
          <w:szCs w:val="24"/>
          <w:lang w:eastAsia="en-US"/>
        </w:rPr>
        <w:t xml:space="preserve"> et </w:t>
      </w:r>
      <w:r>
        <w:rPr>
          <w:sz w:val="24"/>
          <w:szCs w:val="24"/>
          <w:lang w:eastAsia="en-US"/>
        </w:rPr>
        <w:t>l’Entrepreneur</w:t>
      </w:r>
      <w:r w:rsidRPr="00620FAD">
        <w:rPr>
          <w:sz w:val="24"/>
          <w:szCs w:val="24"/>
          <w:lang w:eastAsia="en-US"/>
        </w:rPr>
        <w:t>.</w:t>
      </w:r>
    </w:p>
    <w:p w14:paraId="607451F7" w14:textId="77777777" w:rsidR="004314DB" w:rsidRPr="00620FAD" w:rsidRDefault="004314DB" w:rsidP="004314DB">
      <w:pPr>
        <w:jc w:val="both"/>
        <w:rPr>
          <w:sz w:val="24"/>
          <w:szCs w:val="24"/>
          <w:lang w:eastAsia="en-US"/>
        </w:rPr>
      </w:pPr>
    </w:p>
    <w:p w14:paraId="69796893" w14:textId="77777777" w:rsidR="004314DB" w:rsidRPr="00620FAD" w:rsidRDefault="004314DB" w:rsidP="004314DB">
      <w:pPr>
        <w:jc w:val="both"/>
        <w:rPr>
          <w:sz w:val="24"/>
          <w:szCs w:val="24"/>
          <w:lang w:eastAsia="en-US"/>
        </w:rPr>
      </w:pPr>
      <w:r w:rsidRPr="00620FAD">
        <w:rPr>
          <w:sz w:val="24"/>
          <w:szCs w:val="24"/>
          <w:lang w:eastAsia="en-US"/>
        </w:rPr>
        <w:t>Une telle notification, démission ou résiliation</w:t>
      </w:r>
      <w:r>
        <w:rPr>
          <w:sz w:val="24"/>
          <w:szCs w:val="24"/>
          <w:lang w:eastAsia="en-US"/>
        </w:rPr>
        <w:t xml:space="preserve"> </w:t>
      </w:r>
      <w:r w:rsidRPr="00620FAD">
        <w:rPr>
          <w:sz w:val="24"/>
          <w:szCs w:val="24"/>
          <w:lang w:eastAsia="en-US"/>
        </w:rPr>
        <w:t xml:space="preserve">sera définitive et engagera le </w:t>
      </w:r>
      <w:r>
        <w:rPr>
          <w:sz w:val="24"/>
          <w:szCs w:val="24"/>
          <w:lang w:eastAsia="en-US"/>
        </w:rPr>
        <w:t>Maître d’Ouvrage</w:t>
      </w:r>
      <w:r w:rsidRPr="00620FAD">
        <w:rPr>
          <w:sz w:val="24"/>
          <w:szCs w:val="24"/>
          <w:lang w:eastAsia="en-US"/>
        </w:rPr>
        <w:t xml:space="preserve">, </w:t>
      </w:r>
      <w:r>
        <w:rPr>
          <w:sz w:val="24"/>
          <w:szCs w:val="24"/>
          <w:lang w:eastAsia="en-US"/>
        </w:rPr>
        <w:t>l’Entrepreneur</w:t>
      </w:r>
      <w:r w:rsidRPr="00620FAD">
        <w:rPr>
          <w:sz w:val="24"/>
          <w:szCs w:val="24"/>
          <w:lang w:eastAsia="en-US"/>
        </w:rPr>
        <w:t xml:space="preserve"> et le Membre du Comité. Néanmoins, une notification qui n’aurait pas été effectuée à la fois au </w:t>
      </w:r>
      <w:r>
        <w:rPr>
          <w:sz w:val="24"/>
          <w:szCs w:val="24"/>
          <w:lang w:eastAsia="en-US"/>
        </w:rPr>
        <w:t>Maître d’Ouvrage</w:t>
      </w:r>
      <w:r w:rsidRPr="00620FAD">
        <w:rPr>
          <w:sz w:val="24"/>
          <w:szCs w:val="24"/>
          <w:lang w:eastAsia="en-US"/>
        </w:rPr>
        <w:t xml:space="preserve"> et </w:t>
      </w:r>
      <w:r>
        <w:rPr>
          <w:sz w:val="24"/>
          <w:szCs w:val="24"/>
          <w:lang w:eastAsia="en-US"/>
        </w:rPr>
        <w:t>à l’Entrepreneur</w:t>
      </w:r>
      <w:r w:rsidRPr="00620FAD">
        <w:rPr>
          <w:sz w:val="24"/>
          <w:szCs w:val="24"/>
          <w:lang w:eastAsia="en-US"/>
        </w:rPr>
        <w:t xml:space="preserve"> demeurerait sans effet.</w:t>
      </w:r>
    </w:p>
    <w:p w14:paraId="71ADD0E0" w14:textId="77777777" w:rsidR="004314DB" w:rsidRPr="00620FAD" w:rsidRDefault="004314DB" w:rsidP="004314DB">
      <w:pPr>
        <w:jc w:val="both"/>
        <w:rPr>
          <w:sz w:val="24"/>
          <w:szCs w:val="24"/>
          <w:lang w:eastAsia="en-US"/>
        </w:rPr>
      </w:pPr>
    </w:p>
    <w:p w14:paraId="34331CC8" w14:textId="77777777" w:rsidR="004314DB" w:rsidRPr="00620FAD" w:rsidRDefault="004314DB" w:rsidP="004314DB">
      <w:pPr>
        <w:jc w:val="both"/>
        <w:rPr>
          <w:b/>
          <w:sz w:val="24"/>
          <w:szCs w:val="24"/>
          <w:lang w:eastAsia="en-US"/>
        </w:rPr>
      </w:pPr>
      <w:r w:rsidRPr="00620FAD">
        <w:rPr>
          <w:b/>
          <w:sz w:val="24"/>
          <w:szCs w:val="24"/>
          <w:lang w:eastAsia="en-US"/>
        </w:rPr>
        <w:t>8.</w:t>
      </w:r>
      <w:r w:rsidRPr="00620FAD">
        <w:rPr>
          <w:b/>
          <w:sz w:val="24"/>
          <w:szCs w:val="24"/>
          <w:lang w:eastAsia="en-US"/>
        </w:rPr>
        <w:tab/>
        <w:t xml:space="preserve">Manquement du Membre du Comité à ses engagements </w:t>
      </w:r>
    </w:p>
    <w:p w14:paraId="27E404CB" w14:textId="77777777" w:rsidR="004314DB" w:rsidRPr="00620FAD" w:rsidRDefault="004314DB" w:rsidP="004314DB">
      <w:pPr>
        <w:jc w:val="both"/>
        <w:rPr>
          <w:sz w:val="24"/>
          <w:szCs w:val="24"/>
          <w:lang w:eastAsia="en-US"/>
        </w:rPr>
      </w:pPr>
    </w:p>
    <w:p w14:paraId="719894F1" w14:textId="77777777" w:rsidR="004314DB" w:rsidRPr="00620FAD" w:rsidRDefault="004314DB" w:rsidP="004314DB">
      <w:pPr>
        <w:jc w:val="both"/>
        <w:rPr>
          <w:sz w:val="24"/>
          <w:szCs w:val="24"/>
          <w:lang w:eastAsia="en-US"/>
        </w:rPr>
      </w:pPr>
      <w:r w:rsidRPr="00620FAD">
        <w:rPr>
          <w:sz w:val="24"/>
          <w:szCs w:val="24"/>
          <w:lang w:eastAsia="en-US"/>
        </w:rPr>
        <w:t xml:space="preserve">Si un Membre du Comité ne se conforme pas à ses obligations d’impartialité ou d’indépendance vis-à-vis du </w:t>
      </w:r>
      <w:r>
        <w:rPr>
          <w:sz w:val="24"/>
          <w:szCs w:val="24"/>
          <w:lang w:eastAsia="en-US"/>
        </w:rPr>
        <w:t>Maître d’Ouvrage</w:t>
      </w:r>
      <w:r w:rsidRPr="00620FAD">
        <w:rPr>
          <w:sz w:val="24"/>
          <w:szCs w:val="24"/>
          <w:lang w:eastAsia="en-US"/>
        </w:rPr>
        <w:t xml:space="preserve"> ou </w:t>
      </w:r>
      <w:r>
        <w:rPr>
          <w:sz w:val="24"/>
          <w:szCs w:val="24"/>
          <w:lang w:eastAsia="en-US"/>
        </w:rPr>
        <w:t>de l’Entrepreneur</w:t>
      </w:r>
      <w:r w:rsidRPr="00620FAD">
        <w:rPr>
          <w:sz w:val="24"/>
          <w:szCs w:val="24"/>
          <w:lang w:eastAsia="en-US"/>
        </w:rPr>
        <w:t xml:space="preserve"> telles que stipulées à l’Article 4, il n’aura pas droit à être rémunéré ou être remboursé des dépenses qu’il aura encourues et, sans préjudice des autres droits qu’ils détiennent, devra rembourser au </w:t>
      </w:r>
      <w:r>
        <w:rPr>
          <w:sz w:val="24"/>
          <w:szCs w:val="24"/>
          <w:lang w:eastAsia="en-US"/>
        </w:rPr>
        <w:t>Maître d’Ouvrage</w:t>
      </w:r>
      <w:r w:rsidRPr="00620FAD">
        <w:rPr>
          <w:sz w:val="24"/>
          <w:szCs w:val="24"/>
          <w:lang w:eastAsia="en-US"/>
        </w:rPr>
        <w:t xml:space="preserve"> et </w:t>
      </w:r>
      <w:r>
        <w:rPr>
          <w:sz w:val="24"/>
          <w:szCs w:val="24"/>
          <w:lang w:eastAsia="en-US"/>
        </w:rPr>
        <w:t xml:space="preserve">à l’Entrepreneur </w:t>
      </w:r>
      <w:r w:rsidRPr="00620FAD">
        <w:rPr>
          <w:sz w:val="24"/>
          <w:szCs w:val="24"/>
          <w:lang w:eastAsia="en-US"/>
        </w:rPr>
        <w:t>la rémunération et les autres sommes qu’il aura perçues ou qui auraient été versées aux</w:t>
      </w:r>
      <w:r>
        <w:rPr>
          <w:sz w:val="24"/>
          <w:szCs w:val="24"/>
          <w:lang w:eastAsia="en-US"/>
        </w:rPr>
        <w:t xml:space="preserve"> </w:t>
      </w:r>
      <w:r w:rsidRPr="00620FAD">
        <w:rPr>
          <w:sz w:val="24"/>
          <w:szCs w:val="24"/>
          <w:lang w:eastAsia="en-US"/>
        </w:rPr>
        <w:t>autres Membres du Comité, le cas échéant, au titre de la procédure conduite par le Comité ou des décisions qu’il aura rendues, et</w:t>
      </w:r>
      <w:r>
        <w:rPr>
          <w:sz w:val="24"/>
          <w:szCs w:val="24"/>
          <w:lang w:eastAsia="en-US"/>
        </w:rPr>
        <w:t xml:space="preserve"> </w:t>
      </w:r>
      <w:r w:rsidRPr="00620FAD">
        <w:rPr>
          <w:sz w:val="24"/>
          <w:szCs w:val="24"/>
          <w:lang w:eastAsia="en-US"/>
        </w:rPr>
        <w:t xml:space="preserve">qui seront annulées ou rendues sans effet en raison du manquement du Membre du Comité à ses obligations. </w:t>
      </w:r>
    </w:p>
    <w:p w14:paraId="0596E069" w14:textId="77777777" w:rsidR="004314DB" w:rsidRPr="00620FAD" w:rsidRDefault="004314DB" w:rsidP="004314DB">
      <w:pPr>
        <w:jc w:val="both"/>
        <w:rPr>
          <w:sz w:val="24"/>
          <w:szCs w:val="24"/>
          <w:lang w:eastAsia="en-US"/>
        </w:rPr>
      </w:pPr>
    </w:p>
    <w:p w14:paraId="082BBD31" w14:textId="77777777" w:rsidR="004314DB" w:rsidRPr="00620FAD" w:rsidRDefault="004314DB" w:rsidP="004314DB">
      <w:pPr>
        <w:jc w:val="both"/>
        <w:rPr>
          <w:b/>
          <w:sz w:val="24"/>
          <w:szCs w:val="24"/>
          <w:lang w:eastAsia="en-US"/>
        </w:rPr>
      </w:pPr>
      <w:r w:rsidRPr="00620FAD">
        <w:rPr>
          <w:b/>
          <w:sz w:val="24"/>
          <w:szCs w:val="24"/>
          <w:lang w:eastAsia="en-US"/>
        </w:rPr>
        <w:t>9.</w:t>
      </w:r>
      <w:r w:rsidRPr="00620FAD">
        <w:rPr>
          <w:b/>
          <w:sz w:val="24"/>
          <w:szCs w:val="24"/>
          <w:lang w:eastAsia="en-US"/>
        </w:rPr>
        <w:tab/>
        <w:t>Différends</w:t>
      </w:r>
    </w:p>
    <w:p w14:paraId="1105B840" w14:textId="77777777" w:rsidR="004314DB" w:rsidRPr="00620FAD" w:rsidRDefault="004314DB" w:rsidP="004314DB">
      <w:pPr>
        <w:jc w:val="both"/>
        <w:rPr>
          <w:sz w:val="24"/>
          <w:szCs w:val="24"/>
          <w:lang w:eastAsia="en-US"/>
        </w:rPr>
      </w:pPr>
    </w:p>
    <w:p w14:paraId="237A329D" w14:textId="77777777" w:rsidR="004314DB" w:rsidRDefault="004314DB" w:rsidP="004314DB">
      <w:pPr>
        <w:jc w:val="both"/>
        <w:rPr>
          <w:iCs/>
          <w:sz w:val="24"/>
          <w:szCs w:val="24"/>
          <w:lang w:eastAsia="en-US"/>
        </w:rPr>
      </w:pPr>
      <w:r w:rsidRPr="00620FAD">
        <w:rPr>
          <w:sz w:val="24"/>
          <w:szCs w:val="24"/>
          <w:lang w:eastAsia="en-US"/>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620FAD">
        <w:rPr>
          <w:iCs/>
          <w:sz w:val="24"/>
          <w:szCs w:val="24"/>
          <w:lang w:eastAsia="en-US"/>
        </w:rPr>
        <w:t>suivant le Règlemen</w:t>
      </w:r>
      <w:r>
        <w:rPr>
          <w:iCs/>
          <w:sz w:val="24"/>
          <w:szCs w:val="24"/>
          <w:lang w:eastAsia="en-US"/>
        </w:rPr>
        <w:t>t d'arbitrage de la Chambre de C</w:t>
      </w:r>
      <w:r w:rsidRPr="00620FAD">
        <w:rPr>
          <w:iCs/>
          <w:sz w:val="24"/>
          <w:szCs w:val="24"/>
          <w:lang w:eastAsia="en-US"/>
        </w:rPr>
        <w:t>ommerce</w:t>
      </w:r>
      <w:r>
        <w:rPr>
          <w:iCs/>
          <w:sz w:val="24"/>
          <w:szCs w:val="24"/>
          <w:lang w:eastAsia="en-US"/>
        </w:rPr>
        <w:t xml:space="preserve"> I</w:t>
      </w:r>
      <w:r w:rsidRPr="00620FAD">
        <w:rPr>
          <w:iCs/>
          <w:sz w:val="24"/>
          <w:szCs w:val="24"/>
          <w:lang w:eastAsia="en-US"/>
        </w:rPr>
        <w:t>nternationale par un ou plusieurs arbitres nommés conformément à ce Règlement.</w:t>
      </w:r>
    </w:p>
    <w:p w14:paraId="21F46FD4" w14:textId="77777777" w:rsidR="004314DB" w:rsidRPr="00A57669" w:rsidRDefault="004314DB" w:rsidP="004314DB">
      <w:pPr>
        <w:jc w:val="both"/>
        <w:rPr>
          <w:b/>
          <w:sz w:val="24"/>
          <w:szCs w:val="24"/>
          <w:lang w:eastAsia="en-US"/>
        </w:rPr>
      </w:pPr>
      <w:r>
        <w:rPr>
          <w:iCs/>
          <w:sz w:val="24"/>
          <w:szCs w:val="24"/>
          <w:lang w:eastAsia="en-US"/>
        </w:rPr>
        <w:br w:type="page"/>
      </w:r>
    </w:p>
    <w:p w14:paraId="3972D3BC" w14:textId="77777777" w:rsidR="004314DB" w:rsidRPr="00E64A04" w:rsidRDefault="004314DB" w:rsidP="004314DB">
      <w:pPr>
        <w:pStyle w:val="Head41"/>
      </w:pPr>
      <w:r>
        <w:t xml:space="preserve">Annexe A- </w:t>
      </w:r>
      <w:r w:rsidRPr="00E64A04">
        <w:t>Annexe aux Conditions générales de l’accord constitutif du Comité de Règlement des Différends (« CRD »)</w:t>
      </w:r>
    </w:p>
    <w:p w14:paraId="0531A439" w14:textId="77777777" w:rsidR="004314DB" w:rsidRDefault="004314DB" w:rsidP="004314DB">
      <w:pPr>
        <w:jc w:val="center"/>
      </w:pPr>
    </w:p>
    <w:p w14:paraId="5C75D8C6" w14:textId="77777777" w:rsidR="004314DB" w:rsidRDefault="004314DB" w:rsidP="004314DB"/>
    <w:p w14:paraId="300A1B5E" w14:textId="70D87673" w:rsidR="004314DB" w:rsidRDefault="004314DB" w:rsidP="004314DB">
      <w:pPr>
        <w:jc w:val="both"/>
        <w:rPr>
          <w:sz w:val="24"/>
          <w:szCs w:val="24"/>
        </w:rPr>
      </w:pPr>
      <w:r>
        <w:rPr>
          <w:sz w:val="24"/>
          <w:szCs w:val="24"/>
        </w:rPr>
        <w:t>1.</w:t>
      </w:r>
      <w:r>
        <w:rPr>
          <w:sz w:val="24"/>
          <w:szCs w:val="24"/>
        </w:rPr>
        <w:tab/>
        <w:t xml:space="preserve">A moins que le Maître d’Ouvrage et l’Entrepreneur n’en conviennent autrement, le CRD se rendra sur le site des Installations à la demande du Maître d’Ouvrage ou de l’Entrepreneur au minimum tous les 140 jours, y compris lorsque se déroulent des activités-clé de construction. A moins que le Maître d’Ouvrage l’Entrepreneur, et le CRD n’en conviennent autrement, les visites du site des Installations se succéderont au maximum tous les 70 jours, à l’exception des déplacements nécessités par la tenue d’une audience comme indiqué ci-après. </w:t>
      </w:r>
    </w:p>
    <w:p w14:paraId="0EC8AD28" w14:textId="77777777" w:rsidR="004314DB" w:rsidRDefault="004314DB" w:rsidP="004314DB"/>
    <w:p w14:paraId="43A7A05D" w14:textId="77777777" w:rsidR="004314DB" w:rsidRDefault="004314DB" w:rsidP="004314DB">
      <w:pPr>
        <w:jc w:val="both"/>
        <w:rPr>
          <w:sz w:val="24"/>
          <w:szCs w:val="24"/>
        </w:rPr>
      </w:pPr>
      <w:r>
        <w:rPr>
          <w:sz w:val="24"/>
          <w:szCs w:val="24"/>
        </w:rPr>
        <w:t>2.</w:t>
      </w:r>
      <w:r>
        <w:rPr>
          <w:sz w:val="24"/>
          <w:szCs w:val="24"/>
        </w:rPr>
        <w:tab/>
        <w:t xml:space="preserve"> La date et le programme de chaque visite seront ceux qui auront été convenus par le Maître d’Ouvrage, l’Entrepreneur et le CRD ou, à défaut, par le CRD. L’objectif de ces déplacements sur le site des Installations est de permettre au CRD de se familiariser et se maintenir au courant du déroulement de la construction des Installations et de toute difficulté ou réclamation qui pourrait en résulter et, dans la mesure du possible, d’éviter que celles-ci ne donnent lieu à  un différend.</w:t>
      </w:r>
    </w:p>
    <w:p w14:paraId="10BFD88B" w14:textId="77777777" w:rsidR="004314DB" w:rsidRDefault="004314DB" w:rsidP="004314DB">
      <w:pPr>
        <w:jc w:val="both"/>
        <w:rPr>
          <w:sz w:val="24"/>
          <w:szCs w:val="24"/>
        </w:rPr>
      </w:pPr>
    </w:p>
    <w:p w14:paraId="2AE30E49" w14:textId="77777777" w:rsidR="004314DB" w:rsidRDefault="004314DB" w:rsidP="004314DB">
      <w:pPr>
        <w:jc w:val="both"/>
        <w:rPr>
          <w:sz w:val="24"/>
          <w:szCs w:val="24"/>
        </w:rPr>
      </w:pPr>
      <w:r>
        <w:rPr>
          <w:sz w:val="24"/>
          <w:szCs w:val="24"/>
        </w:rPr>
        <w:t>3.</w:t>
      </w:r>
      <w:r>
        <w:rPr>
          <w:sz w:val="24"/>
          <w:szCs w:val="24"/>
        </w:rPr>
        <w:tab/>
        <w:t>Le Maître d’Ouvrage, l’Entrepreneur et le Directeur de projet participeront aux visites du site des Installations, qui seront cordonnées par le Maître d’Ouvrage et ce avec le concours de l’Entrepreneur. Le Maître d’Ouvrage fournira l’appui nécessaire en matière de secrétariat, reproduction et lieux de réunion. A l’issue de chaque visite sur le site des Installations, et avant de quitter les lieux, le CRD préparera un rapport sur les activités relatives à la visite en question et en transmettra un exemplaire au Maître d’Ouvrage et à l’Entrepreneur.</w:t>
      </w:r>
    </w:p>
    <w:p w14:paraId="63A7CC6D" w14:textId="77777777" w:rsidR="004314DB" w:rsidRDefault="004314DB" w:rsidP="004314DB">
      <w:pPr>
        <w:jc w:val="both"/>
        <w:rPr>
          <w:sz w:val="24"/>
          <w:szCs w:val="24"/>
        </w:rPr>
      </w:pPr>
    </w:p>
    <w:p w14:paraId="375A5D7F" w14:textId="77777777" w:rsidR="004314DB" w:rsidRDefault="004314DB" w:rsidP="004314DB">
      <w:pPr>
        <w:jc w:val="both"/>
        <w:rPr>
          <w:sz w:val="24"/>
          <w:szCs w:val="24"/>
        </w:rPr>
      </w:pPr>
      <w:r>
        <w:rPr>
          <w:sz w:val="24"/>
          <w:szCs w:val="24"/>
        </w:rPr>
        <w:t>4.</w:t>
      </w:r>
      <w:r>
        <w:rPr>
          <w:sz w:val="24"/>
          <w:szCs w:val="24"/>
        </w:rPr>
        <w:tab/>
        <w:t>Le Maître d’Ouvrage et l’Entrepreneur fourniront au CRD un exemplaire de tous les documents que le CRD pourrait requérir, y compris les documents du Marché, les rapports d’avancement, ordres de service de modification, certificats ou tout autre document relatif à l’exécution du Marché que le CRD pourrait requérir. Toutes les communications entre le CRD et le Maître d’Ouvrage ou l’Entrepreneur seront copiées à l’autre Partie. Si le CRD est composé de trois membres, le Maître d’Ouvrage et l’Entrepreneur enverront un exemplaire de ces documents ou communications à chacun des trois membres du CRD.</w:t>
      </w:r>
    </w:p>
    <w:p w14:paraId="20C19A32" w14:textId="77777777" w:rsidR="004314DB" w:rsidRDefault="004314DB" w:rsidP="004314DB">
      <w:pPr>
        <w:jc w:val="both"/>
        <w:rPr>
          <w:sz w:val="24"/>
          <w:szCs w:val="24"/>
        </w:rPr>
      </w:pPr>
    </w:p>
    <w:p w14:paraId="3E452776" w14:textId="77777777" w:rsidR="004314DB" w:rsidRDefault="004314DB" w:rsidP="004314DB">
      <w:pPr>
        <w:jc w:val="both"/>
        <w:rPr>
          <w:sz w:val="24"/>
          <w:szCs w:val="24"/>
        </w:rPr>
      </w:pPr>
      <w:r>
        <w:rPr>
          <w:sz w:val="24"/>
          <w:szCs w:val="24"/>
        </w:rPr>
        <w:t>5.</w:t>
      </w:r>
      <w:r>
        <w:rPr>
          <w:sz w:val="24"/>
          <w:szCs w:val="24"/>
        </w:rPr>
        <w:tab/>
        <w:t>Lorsqu’un différend est soumis au CRD conformément à la Clause 46.3 du CCAG, le CRD procédera conformément à la Clause 46.3 du CCAG et aux présentes Directives.   Sous réserve du délai qui lui est imparti pour communiquer sa décision et de tout autre élément pertinent, le CRD sera tenu :</w:t>
      </w:r>
    </w:p>
    <w:p w14:paraId="7E07B5A7" w14:textId="77777777" w:rsidR="004314DB" w:rsidRDefault="004314DB" w:rsidP="004314DB"/>
    <w:p w14:paraId="08D0B511" w14:textId="77777777" w:rsidR="004314DB" w:rsidRDefault="004314DB" w:rsidP="00622B92">
      <w:pPr>
        <w:numPr>
          <w:ilvl w:val="0"/>
          <w:numId w:val="41"/>
        </w:numPr>
        <w:tabs>
          <w:tab w:val="clear" w:pos="1440"/>
        </w:tabs>
        <w:ind w:left="720"/>
        <w:rPr>
          <w:sz w:val="24"/>
          <w:szCs w:val="24"/>
        </w:rPr>
      </w:pPr>
      <w:r>
        <w:rPr>
          <w:sz w:val="24"/>
          <w:szCs w:val="24"/>
        </w:rPr>
        <w:t>d’agir équitablement et impartialement à l’égard du Maître d’Ouvrage et de l’Entrepreneur, donnant à chacun d’entre eux la possibilité de présenter son point de vue et répondre à celui de l’autre;</w:t>
      </w:r>
    </w:p>
    <w:p w14:paraId="49BF0825" w14:textId="77777777" w:rsidR="004314DB" w:rsidRDefault="004314DB" w:rsidP="004314DB">
      <w:pPr>
        <w:ind w:left="720"/>
        <w:rPr>
          <w:sz w:val="24"/>
          <w:szCs w:val="24"/>
        </w:rPr>
      </w:pPr>
    </w:p>
    <w:p w14:paraId="40A84B68" w14:textId="77777777" w:rsidR="004314DB" w:rsidRDefault="004314DB" w:rsidP="00622B92">
      <w:pPr>
        <w:numPr>
          <w:ilvl w:val="0"/>
          <w:numId w:val="41"/>
        </w:numPr>
        <w:tabs>
          <w:tab w:val="clear" w:pos="1440"/>
        </w:tabs>
        <w:ind w:left="720"/>
        <w:rPr>
          <w:sz w:val="24"/>
          <w:szCs w:val="24"/>
        </w:rPr>
      </w:pPr>
      <w:r>
        <w:rPr>
          <w:sz w:val="24"/>
          <w:szCs w:val="24"/>
        </w:rPr>
        <w:t>d’adopter une procédure adaptée au différend, en évitant tout retard  ou dépense  inutiles.</w:t>
      </w:r>
    </w:p>
    <w:p w14:paraId="1361B810" w14:textId="77777777" w:rsidR="004314DB" w:rsidRPr="005B6A5E" w:rsidRDefault="004314DB" w:rsidP="004314DB">
      <w:pPr>
        <w:ind w:left="1440"/>
        <w:rPr>
          <w:sz w:val="24"/>
          <w:szCs w:val="24"/>
        </w:rPr>
      </w:pPr>
    </w:p>
    <w:p w14:paraId="26DF0B24" w14:textId="77777777" w:rsidR="004314DB" w:rsidRDefault="004314DB" w:rsidP="004314DB">
      <w:pPr>
        <w:jc w:val="both"/>
        <w:rPr>
          <w:sz w:val="24"/>
          <w:szCs w:val="24"/>
        </w:rPr>
      </w:pPr>
      <w:r>
        <w:rPr>
          <w:sz w:val="24"/>
          <w:szCs w:val="24"/>
        </w:rPr>
        <w:t>6.</w:t>
      </w:r>
      <w:r>
        <w:rPr>
          <w:sz w:val="24"/>
          <w:szCs w:val="24"/>
        </w:rPr>
        <w:tab/>
        <w:t xml:space="preserve"> Le CRD pourra tenir une audience sur le différend en question, audience dont il fixera la date et le lieu, et pourra requérir du Maître d’Ouvrage et de l’Entrepreneur qu’ils soumettent les documents et les arguments relatifs à ce différend avant la tenue de l’audience.</w:t>
      </w:r>
    </w:p>
    <w:p w14:paraId="55BB28F0" w14:textId="77777777" w:rsidR="004314DB" w:rsidRDefault="004314DB" w:rsidP="004314DB">
      <w:pPr>
        <w:jc w:val="both"/>
        <w:rPr>
          <w:sz w:val="24"/>
          <w:szCs w:val="24"/>
        </w:rPr>
      </w:pPr>
    </w:p>
    <w:p w14:paraId="081E5642" w14:textId="77777777" w:rsidR="004314DB" w:rsidRDefault="004314DB" w:rsidP="004314DB">
      <w:pPr>
        <w:jc w:val="both"/>
        <w:rPr>
          <w:sz w:val="24"/>
          <w:szCs w:val="24"/>
        </w:rPr>
      </w:pPr>
      <w:r>
        <w:rPr>
          <w:sz w:val="24"/>
          <w:szCs w:val="24"/>
        </w:rPr>
        <w:t>7,</w:t>
      </w:r>
      <w:r>
        <w:rPr>
          <w:sz w:val="24"/>
          <w:szCs w:val="24"/>
        </w:rPr>
        <w:tab/>
        <w:t>A moins qu’il n’en soit convenu autrement par écrit entre le Maître d’Ouvrage et l’Entrepreneur, le CRD pourra adopter une procédure inquisitoire, refuser accès à l’audience à toute personne autre que les représentants du Maître d’Ouvrage, de l’Entrepreneur ou du Directeur de projet,  et  poursuivre ses travaux en l’absence d’une des Partie dont le CRD s’est  assuré qu’elle a été dûment convoquée à l’audience, et ce tout en conservant la possibilité de décider si et dans quelle mesure il veut exercer un tel droit.</w:t>
      </w:r>
    </w:p>
    <w:p w14:paraId="0EDFD801" w14:textId="77777777" w:rsidR="004314DB" w:rsidRDefault="004314DB" w:rsidP="004314DB">
      <w:pPr>
        <w:jc w:val="both"/>
        <w:rPr>
          <w:sz w:val="24"/>
          <w:szCs w:val="24"/>
        </w:rPr>
      </w:pPr>
    </w:p>
    <w:p w14:paraId="3C6E506A" w14:textId="77777777" w:rsidR="004314DB" w:rsidRDefault="004314DB" w:rsidP="004314DB">
      <w:pPr>
        <w:jc w:val="both"/>
        <w:rPr>
          <w:sz w:val="24"/>
          <w:szCs w:val="24"/>
        </w:rPr>
      </w:pPr>
      <w:r>
        <w:rPr>
          <w:sz w:val="24"/>
          <w:szCs w:val="24"/>
        </w:rPr>
        <w:t>8.</w:t>
      </w:r>
      <w:r>
        <w:rPr>
          <w:sz w:val="24"/>
          <w:szCs w:val="24"/>
        </w:rPr>
        <w:tab/>
        <w:t>Le Maître d’Ouvrage et l’Entrepreneur confèrent au CRD la capacité :</w:t>
      </w:r>
    </w:p>
    <w:p w14:paraId="6F0FD93B" w14:textId="77777777" w:rsidR="004314DB" w:rsidRDefault="004314DB" w:rsidP="004314DB"/>
    <w:p w14:paraId="4E0DADC2" w14:textId="77777777" w:rsidR="004314DB" w:rsidRDefault="004314DB" w:rsidP="004314DB">
      <w:pPr>
        <w:ind w:left="720" w:hanging="720"/>
        <w:rPr>
          <w:sz w:val="24"/>
          <w:szCs w:val="24"/>
        </w:rPr>
      </w:pPr>
      <w:r>
        <w:rPr>
          <w:sz w:val="24"/>
          <w:szCs w:val="24"/>
        </w:rPr>
        <w:t>(a)</w:t>
      </w:r>
      <w:r>
        <w:tab/>
      </w:r>
      <w:r>
        <w:rPr>
          <w:sz w:val="24"/>
          <w:szCs w:val="24"/>
        </w:rPr>
        <w:t>de déterminer la procédure à appliquer au règlement du différend ;</w:t>
      </w:r>
    </w:p>
    <w:p w14:paraId="7DCFD918" w14:textId="77777777" w:rsidR="004314DB" w:rsidRDefault="004314DB" w:rsidP="004314DB">
      <w:pPr>
        <w:ind w:left="720" w:hanging="720"/>
        <w:rPr>
          <w:sz w:val="24"/>
          <w:szCs w:val="24"/>
        </w:rPr>
      </w:pPr>
      <w:r>
        <w:rPr>
          <w:sz w:val="24"/>
          <w:szCs w:val="24"/>
        </w:rPr>
        <w:t xml:space="preserve"> </w:t>
      </w:r>
    </w:p>
    <w:p w14:paraId="29C863F5" w14:textId="77777777" w:rsidR="004314DB" w:rsidRDefault="004314DB" w:rsidP="004314DB">
      <w:pPr>
        <w:ind w:left="720" w:hanging="720"/>
        <w:rPr>
          <w:sz w:val="24"/>
          <w:szCs w:val="24"/>
        </w:rPr>
      </w:pPr>
      <w:r>
        <w:rPr>
          <w:sz w:val="24"/>
          <w:szCs w:val="24"/>
        </w:rPr>
        <w:t>(b)</w:t>
      </w:r>
      <w:r>
        <w:rPr>
          <w:sz w:val="24"/>
          <w:szCs w:val="24"/>
        </w:rPr>
        <w:tab/>
        <w:t>de décider de la compétence propre au CRD et de la portée du différend qui lui est soumis ;</w:t>
      </w:r>
    </w:p>
    <w:p w14:paraId="07AF79C3" w14:textId="77777777" w:rsidR="004314DB" w:rsidRDefault="004314DB" w:rsidP="004314DB">
      <w:pPr>
        <w:ind w:left="720" w:hanging="720"/>
        <w:rPr>
          <w:sz w:val="24"/>
          <w:szCs w:val="24"/>
        </w:rPr>
      </w:pPr>
    </w:p>
    <w:p w14:paraId="71DED373" w14:textId="77777777" w:rsidR="004314DB" w:rsidRDefault="004314DB" w:rsidP="004314DB">
      <w:pPr>
        <w:ind w:left="720" w:hanging="720"/>
        <w:rPr>
          <w:sz w:val="24"/>
          <w:szCs w:val="24"/>
        </w:rPr>
      </w:pPr>
      <w:r>
        <w:rPr>
          <w:sz w:val="24"/>
          <w:szCs w:val="24"/>
        </w:rPr>
        <w:t>(c)</w:t>
      </w:r>
      <w:r>
        <w:rPr>
          <w:sz w:val="24"/>
          <w:szCs w:val="24"/>
        </w:rPr>
        <w:tab/>
        <w:t xml:space="preserve"> de tenir les audiences qu’il estime appropriées, sans autre règle de procédure que celles définies par le Marché et les présentes Directives ;</w:t>
      </w:r>
    </w:p>
    <w:p w14:paraId="0C62EA07" w14:textId="77777777" w:rsidR="004314DB" w:rsidRDefault="004314DB" w:rsidP="004314DB">
      <w:pPr>
        <w:ind w:left="720" w:hanging="720"/>
        <w:rPr>
          <w:sz w:val="24"/>
          <w:szCs w:val="24"/>
        </w:rPr>
      </w:pPr>
    </w:p>
    <w:p w14:paraId="49B8BCC6" w14:textId="77777777" w:rsidR="004314DB" w:rsidRDefault="004314DB" w:rsidP="004314DB">
      <w:pPr>
        <w:ind w:left="720" w:hanging="720"/>
        <w:rPr>
          <w:sz w:val="24"/>
          <w:szCs w:val="24"/>
        </w:rPr>
      </w:pPr>
      <w:r>
        <w:rPr>
          <w:sz w:val="24"/>
          <w:szCs w:val="24"/>
        </w:rPr>
        <w:t>(d)</w:t>
      </w:r>
      <w:r>
        <w:rPr>
          <w:sz w:val="24"/>
          <w:szCs w:val="24"/>
        </w:rPr>
        <w:tab/>
        <w:t>de prendre les initiatives nécessaires à la détermination des faits et autres éléments qu’une décision nécessite ;</w:t>
      </w:r>
    </w:p>
    <w:p w14:paraId="4F2ED48A" w14:textId="77777777" w:rsidR="004314DB" w:rsidRDefault="004314DB" w:rsidP="004314DB">
      <w:pPr>
        <w:ind w:left="720" w:hanging="720"/>
        <w:rPr>
          <w:sz w:val="24"/>
          <w:szCs w:val="24"/>
        </w:rPr>
      </w:pPr>
    </w:p>
    <w:p w14:paraId="529C9F74" w14:textId="77777777" w:rsidR="004314DB" w:rsidRDefault="004314DB" w:rsidP="004314DB">
      <w:pPr>
        <w:ind w:left="720" w:hanging="720"/>
        <w:rPr>
          <w:sz w:val="24"/>
          <w:szCs w:val="24"/>
        </w:rPr>
      </w:pPr>
      <w:r>
        <w:rPr>
          <w:sz w:val="24"/>
          <w:szCs w:val="24"/>
        </w:rPr>
        <w:t>(e)</w:t>
      </w:r>
      <w:r>
        <w:rPr>
          <w:sz w:val="24"/>
          <w:szCs w:val="24"/>
        </w:rPr>
        <w:tab/>
        <w:t>d’utiliser ses propres connaissances de spécialiste en la matière ;</w:t>
      </w:r>
    </w:p>
    <w:p w14:paraId="5D9DFF81" w14:textId="77777777" w:rsidR="004314DB" w:rsidRDefault="004314DB" w:rsidP="004314DB">
      <w:pPr>
        <w:ind w:left="720" w:hanging="720"/>
        <w:rPr>
          <w:sz w:val="24"/>
          <w:szCs w:val="24"/>
        </w:rPr>
      </w:pPr>
    </w:p>
    <w:p w14:paraId="115FD3F4" w14:textId="77777777" w:rsidR="004314DB" w:rsidRDefault="004314DB" w:rsidP="004314DB">
      <w:pPr>
        <w:ind w:left="720" w:hanging="720"/>
        <w:rPr>
          <w:sz w:val="24"/>
          <w:szCs w:val="24"/>
        </w:rPr>
      </w:pPr>
      <w:r>
        <w:rPr>
          <w:sz w:val="24"/>
          <w:szCs w:val="24"/>
        </w:rPr>
        <w:t>(f)</w:t>
      </w:r>
      <w:r>
        <w:rPr>
          <w:sz w:val="24"/>
          <w:szCs w:val="24"/>
        </w:rPr>
        <w:tab/>
        <w:t>de décider du paiement de charges financières conformément aux dispositions du Marché ;</w:t>
      </w:r>
    </w:p>
    <w:p w14:paraId="2452F42F" w14:textId="77777777" w:rsidR="004314DB" w:rsidRDefault="004314DB" w:rsidP="004314DB">
      <w:pPr>
        <w:ind w:left="720" w:hanging="720"/>
        <w:rPr>
          <w:sz w:val="24"/>
          <w:szCs w:val="24"/>
        </w:rPr>
      </w:pPr>
    </w:p>
    <w:p w14:paraId="1D6E7FED" w14:textId="77777777" w:rsidR="004314DB" w:rsidRDefault="004314DB" w:rsidP="004314DB">
      <w:pPr>
        <w:ind w:left="720" w:hanging="720"/>
        <w:rPr>
          <w:sz w:val="24"/>
          <w:szCs w:val="24"/>
        </w:rPr>
      </w:pPr>
      <w:r>
        <w:rPr>
          <w:sz w:val="24"/>
          <w:szCs w:val="24"/>
        </w:rPr>
        <w:t>(g)</w:t>
      </w:r>
      <w:r>
        <w:rPr>
          <w:sz w:val="24"/>
          <w:szCs w:val="24"/>
        </w:rPr>
        <w:tab/>
        <w:t>de décider de toute mesure temporaire, transitoire ou conservatoire ;</w:t>
      </w:r>
    </w:p>
    <w:p w14:paraId="332E5A33" w14:textId="77777777" w:rsidR="004314DB" w:rsidRDefault="004314DB" w:rsidP="004314DB">
      <w:pPr>
        <w:ind w:left="720" w:hanging="720"/>
        <w:rPr>
          <w:sz w:val="24"/>
          <w:szCs w:val="24"/>
        </w:rPr>
      </w:pPr>
    </w:p>
    <w:p w14:paraId="14472BB9" w14:textId="77777777" w:rsidR="004314DB" w:rsidRDefault="004314DB" w:rsidP="004314DB">
      <w:pPr>
        <w:ind w:left="720" w:hanging="720"/>
        <w:rPr>
          <w:sz w:val="24"/>
          <w:szCs w:val="24"/>
        </w:rPr>
      </w:pPr>
      <w:r>
        <w:rPr>
          <w:sz w:val="24"/>
          <w:szCs w:val="24"/>
        </w:rPr>
        <w:t>(h)</w:t>
      </w:r>
      <w:r>
        <w:rPr>
          <w:sz w:val="24"/>
          <w:szCs w:val="24"/>
        </w:rPr>
        <w:tab/>
        <w:t>de considérer, examiner ou modifier tout certificat, constatation, instruction, opinion, ou évaluation du Directeur de projet afférents au différend ;</w:t>
      </w:r>
    </w:p>
    <w:p w14:paraId="09651FD8" w14:textId="77777777" w:rsidR="004314DB" w:rsidRDefault="004314DB" w:rsidP="004314DB">
      <w:pPr>
        <w:ind w:left="720" w:hanging="720"/>
        <w:rPr>
          <w:sz w:val="24"/>
          <w:szCs w:val="24"/>
        </w:rPr>
      </w:pPr>
    </w:p>
    <w:p w14:paraId="07834776" w14:textId="77777777" w:rsidR="004314DB" w:rsidRPr="005B6A5E" w:rsidRDefault="004314DB" w:rsidP="004314DB">
      <w:pPr>
        <w:ind w:left="720" w:hanging="720"/>
        <w:rPr>
          <w:sz w:val="24"/>
          <w:szCs w:val="24"/>
        </w:rPr>
      </w:pPr>
      <w:r>
        <w:rPr>
          <w:sz w:val="24"/>
          <w:szCs w:val="24"/>
        </w:rPr>
        <w:t>(i)</w:t>
      </w:r>
      <w:r>
        <w:rPr>
          <w:sz w:val="24"/>
          <w:szCs w:val="24"/>
        </w:rPr>
        <w:tab/>
        <w:t xml:space="preserve">de désigner un expert compétent pour émettre un avis sur un point particulier relatif au différend, si le CRD le considère nécessaire et les Parties en conviennent, et ce aux frais des Parties. </w:t>
      </w:r>
    </w:p>
    <w:p w14:paraId="525930DD" w14:textId="77777777" w:rsidR="004314DB" w:rsidRDefault="004314DB" w:rsidP="004314DB"/>
    <w:p w14:paraId="42B47490" w14:textId="77777777" w:rsidR="004314DB" w:rsidRDefault="004314DB" w:rsidP="004314DB">
      <w:pPr>
        <w:jc w:val="both"/>
        <w:rPr>
          <w:sz w:val="24"/>
          <w:szCs w:val="24"/>
        </w:rPr>
      </w:pPr>
      <w:r>
        <w:rPr>
          <w:sz w:val="24"/>
          <w:szCs w:val="24"/>
        </w:rPr>
        <w:t>9.</w:t>
      </w:r>
      <w:r>
        <w:rPr>
          <w:sz w:val="24"/>
          <w:szCs w:val="24"/>
        </w:rPr>
        <w:tab/>
        <w:t>En cours d’audience, le CRD n’émettra pas d’avis sur le bien-fondé des arguments présentés par les Parties. Par la suite, le CRD prendra sa décision conformément à la Sous-Clause 46.3 du CCAG, ou de toute autre manière dont il a été convenu par écrit entre le Maître d’Ouvrage et l’Entrepreneur. Si le CRD est composé de trois membres, il devra</w:t>
      </w:r>
    </w:p>
    <w:p w14:paraId="1FE88FD5" w14:textId="77777777" w:rsidR="004314DB" w:rsidRDefault="004314DB" w:rsidP="004314DB"/>
    <w:p w14:paraId="37E297DA" w14:textId="77777777" w:rsidR="004314DB" w:rsidRDefault="004314DB" w:rsidP="004314DB">
      <w:pPr>
        <w:ind w:left="720" w:hanging="720"/>
        <w:rPr>
          <w:sz w:val="24"/>
          <w:szCs w:val="24"/>
        </w:rPr>
      </w:pPr>
      <w:r>
        <w:rPr>
          <w:sz w:val="24"/>
          <w:szCs w:val="24"/>
        </w:rPr>
        <w:t>(a)</w:t>
      </w:r>
      <w:r>
        <w:tab/>
      </w:r>
      <w:r>
        <w:rPr>
          <w:sz w:val="24"/>
          <w:szCs w:val="24"/>
        </w:rPr>
        <w:t>se réunir après l’audience de manière à débattre de sa décision et la préparer ;</w:t>
      </w:r>
    </w:p>
    <w:p w14:paraId="0AE845E3" w14:textId="77777777" w:rsidR="004314DB" w:rsidRDefault="004314DB" w:rsidP="004314DB">
      <w:pPr>
        <w:ind w:left="720" w:hanging="720"/>
        <w:rPr>
          <w:sz w:val="24"/>
          <w:szCs w:val="24"/>
        </w:rPr>
      </w:pPr>
    </w:p>
    <w:p w14:paraId="0BCDD814" w14:textId="7A2903A3" w:rsidR="004314DB" w:rsidRDefault="004314DB" w:rsidP="004314DB">
      <w:pPr>
        <w:ind w:left="720" w:hanging="720"/>
        <w:rPr>
          <w:sz w:val="24"/>
          <w:szCs w:val="24"/>
        </w:rPr>
      </w:pPr>
      <w:r>
        <w:rPr>
          <w:sz w:val="24"/>
          <w:szCs w:val="24"/>
        </w:rPr>
        <w:t xml:space="preserve">(b) </w:t>
      </w:r>
      <w:r>
        <w:rPr>
          <w:sz w:val="24"/>
          <w:szCs w:val="24"/>
        </w:rPr>
        <w:tab/>
        <w:t xml:space="preserve">s’efforcer d’arriver à une décision à l’unanimité ; si cela s’avère impossible, sa décision sera prise à la majorité des Membres, qui pourront demander au Membre du Comité en minorité de préparer par écrit un rapport qui sera soumis au Maître d’Ouvrage et à l’Entrepreneur ; </w:t>
      </w:r>
    </w:p>
    <w:p w14:paraId="72E73D19" w14:textId="77777777" w:rsidR="004314DB" w:rsidRDefault="004314DB" w:rsidP="004314DB">
      <w:pPr>
        <w:ind w:left="1440" w:hanging="720"/>
        <w:rPr>
          <w:sz w:val="24"/>
          <w:szCs w:val="24"/>
        </w:rPr>
      </w:pPr>
    </w:p>
    <w:p w14:paraId="2C1FCD03" w14:textId="77777777" w:rsidR="004314DB" w:rsidRDefault="004314DB" w:rsidP="004314DB">
      <w:pPr>
        <w:ind w:left="720" w:hanging="720"/>
        <w:rPr>
          <w:sz w:val="24"/>
          <w:szCs w:val="24"/>
        </w:rPr>
      </w:pPr>
      <w:r>
        <w:rPr>
          <w:sz w:val="24"/>
          <w:szCs w:val="24"/>
        </w:rPr>
        <w:t>(c)</w:t>
      </w:r>
      <w:r>
        <w:rPr>
          <w:sz w:val="24"/>
          <w:szCs w:val="24"/>
        </w:rPr>
        <w:tab/>
        <w:t>si un des Membres du Comité ne se rend pas à une réunion ou une audience, ou ne remplit pas une fonction qui lui est impartie, les deux autres Membres du Comité pourront néanmoins prendre une décision, à moins que :</w:t>
      </w:r>
    </w:p>
    <w:p w14:paraId="5B08B957" w14:textId="77777777" w:rsidR="004314DB" w:rsidRDefault="004314DB" w:rsidP="004314DB">
      <w:pPr>
        <w:ind w:left="1440" w:hanging="720"/>
        <w:rPr>
          <w:sz w:val="24"/>
          <w:szCs w:val="24"/>
        </w:rPr>
      </w:pPr>
    </w:p>
    <w:p w14:paraId="78BB22DB" w14:textId="77777777" w:rsidR="004314DB" w:rsidRDefault="004314DB" w:rsidP="00622B92">
      <w:pPr>
        <w:numPr>
          <w:ilvl w:val="0"/>
          <w:numId w:val="42"/>
        </w:numPr>
        <w:tabs>
          <w:tab w:val="clear" w:pos="2160"/>
        </w:tabs>
        <w:ind w:left="1440"/>
        <w:rPr>
          <w:sz w:val="24"/>
          <w:szCs w:val="24"/>
        </w:rPr>
      </w:pPr>
      <w:r>
        <w:rPr>
          <w:sz w:val="24"/>
          <w:szCs w:val="24"/>
        </w:rPr>
        <w:t xml:space="preserve">le Maître d’Ouvrage ou l’Entrepreneur ne s’y opposent, ou que </w:t>
      </w:r>
    </w:p>
    <w:p w14:paraId="3E352D1C" w14:textId="77777777" w:rsidR="004314DB" w:rsidRDefault="004314DB" w:rsidP="004314DB">
      <w:pPr>
        <w:ind w:left="1440"/>
        <w:rPr>
          <w:sz w:val="24"/>
          <w:szCs w:val="24"/>
        </w:rPr>
      </w:pPr>
    </w:p>
    <w:p w14:paraId="19106743" w14:textId="77777777" w:rsidR="004314DB" w:rsidRDefault="004314DB" w:rsidP="00622B92">
      <w:pPr>
        <w:numPr>
          <w:ilvl w:val="0"/>
          <w:numId w:val="42"/>
        </w:numPr>
        <w:tabs>
          <w:tab w:val="clear" w:pos="2160"/>
        </w:tabs>
        <w:ind w:left="1440"/>
        <w:rPr>
          <w:sz w:val="24"/>
          <w:szCs w:val="24"/>
        </w:rPr>
      </w:pPr>
      <w:r>
        <w:rPr>
          <w:sz w:val="24"/>
          <w:szCs w:val="24"/>
        </w:rPr>
        <w:t xml:space="preserve">le Membre du Comité qui est absent est le Président du Comité, et qu’il ne requiert des autres Membres du Comité qu’ils s’abstiennent de prendre une décision en son absence. </w:t>
      </w:r>
    </w:p>
    <w:p w14:paraId="255631E2" w14:textId="77777777" w:rsidR="004314DB" w:rsidRDefault="004314DB" w:rsidP="004314DB">
      <w:pPr>
        <w:ind w:right="43"/>
        <w:jc w:val="both"/>
      </w:pPr>
    </w:p>
    <w:p w14:paraId="76C47BF2" w14:textId="77777777" w:rsidR="004314DB" w:rsidRDefault="004314DB" w:rsidP="004314DB">
      <w:r>
        <w:br w:type="page"/>
      </w:r>
    </w:p>
    <w:p w14:paraId="6AD3F2BD" w14:textId="77777777" w:rsidR="004314DB" w:rsidRDefault="004314DB" w:rsidP="004314DB"/>
    <w:p w14:paraId="6014385D" w14:textId="77777777" w:rsidR="004314DB" w:rsidRDefault="004314DB" w:rsidP="004314DB">
      <w:pPr>
        <w:pStyle w:val="Head41"/>
      </w:pPr>
      <w:r w:rsidRPr="00CB1E73">
        <w:t xml:space="preserve">Annexe </w:t>
      </w:r>
      <w:r>
        <w:t>B</w:t>
      </w:r>
    </w:p>
    <w:p w14:paraId="02C343CC" w14:textId="77777777" w:rsidR="004314DB" w:rsidRPr="00CB1E73" w:rsidRDefault="004314DB" w:rsidP="004314DB">
      <w:pPr>
        <w:pStyle w:val="Head41"/>
      </w:pPr>
      <w:r w:rsidRPr="00CB1E73">
        <w:t>Règles de la Banque - Pratiques de Fraude et Corruption</w:t>
      </w:r>
    </w:p>
    <w:p w14:paraId="180C8DD4" w14:textId="77777777" w:rsidR="004314DB" w:rsidRDefault="004314DB" w:rsidP="004314DB"/>
    <w:p w14:paraId="34A9B1A5" w14:textId="77777777" w:rsidR="004314DB" w:rsidRPr="00E64A04" w:rsidRDefault="004314DB" w:rsidP="004314DB">
      <w:pPr>
        <w:rPr>
          <w:i/>
          <w:sz w:val="24"/>
          <w:szCs w:val="24"/>
        </w:rPr>
      </w:pPr>
      <w:r w:rsidRPr="00E64A04">
        <w:rPr>
          <w:sz w:val="24"/>
          <w:szCs w:val="24"/>
        </w:rPr>
        <w:t>[</w:t>
      </w:r>
      <w:r w:rsidRPr="00E64A04">
        <w:rPr>
          <w:i/>
          <w:sz w:val="24"/>
          <w:szCs w:val="24"/>
        </w:rPr>
        <w:t>Ne pas modifier le texte de cette Annexe.]</w:t>
      </w:r>
    </w:p>
    <w:p w14:paraId="6D10D730" w14:textId="77777777" w:rsidR="004314DB" w:rsidRPr="00E64A04" w:rsidRDefault="004314DB" w:rsidP="004314DB">
      <w:pPr>
        <w:rPr>
          <w:i/>
          <w:sz w:val="24"/>
          <w:szCs w:val="24"/>
        </w:rPr>
      </w:pPr>
    </w:p>
    <w:p w14:paraId="3A1C3AE2" w14:textId="77777777" w:rsidR="004314DB" w:rsidRPr="00D1438B" w:rsidRDefault="004314DB" w:rsidP="004314DB">
      <w:pPr>
        <w:pStyle w:val="Heading4"/>
        <w:numPr>
          <w:ilvl w:val="0"/>
          <w:numId w:val="0"/>
        </w:numPr>
        <w:tabs>
          <w:tab w:val="left" w:pos="90"/>
        </w:tabs>
        <w:rPr>
          <w:szCs w:val="24"/>
          <w:lang w:val="fr-FR"/>
        </w:rPr>
      </w:pPr>
      <w:r w:rsidRPr="00D1438B">
        <w:rPr>
          <w:szCs w:val="24"/>
          <w:lang w:val="fr-FR"/>
        </w:rPr>
        <w:t>Directives de Passation des marches de biens, travaux et services (autres que les services de consultants) finances par les prêts de la BIRD, et les dons et crédits de l’</w:t>
      </w:r>
      <w:r>
        <w:rPr>
          <w:szCs w:val="24"/>
          <w:lang w:val="fr-FR"/>
        </w:rPr>
        <w:t>AID</w:t>
      </w:r>
      <w:r w:rsidRPr="00D1438B">
        <w:rPr>
          <w:szCs w:val="24"/>
          <w:lang w:val="fr-FR"/>
        </w:rPr>
        <w:t xml:space="preserve"> aux Emprunteurs de la Banque mondiale, Janvier 2011 :</w:t>
      </w:r>
    </w:p>
    <w:p w14:paraId="680BC00C" w14:textId="77777777" w:rsidR="004314DB" w:rsidRPr="00E64A04" w:rsidRDefault="004314DB" w:rsidP="004314DB">
      <w:pPr>
        <w:rPr>
          <w:sz w:val="24"/>
          <w:szCs w:val="24"/>
        </w:rPr>
      </w:pPr>
      <w:r w:rsidRPr="00E64A04">
        <w:rPr>
          <w:sz w:val="24"/>
          <w:szCs w:val="24"/>
        </w:rPr>
        <w:t>« </w:t>
      </w:r>
      <w:r w:rsidRPr="00E64A04">
        <w:rPr>
          <w:b/>
          <w:sz w:val="24"/>
          <w:szCs w:val="24"/>
        </w:rPr>
        <w:t>Fraude et Corruption</w:t>
      </w:r>
    </w:p>
    <w:p w14:paraId="25D3854C" w14:textId="77777777" w:rsidR="004314DB" w:rsidRPr="00D1438B" w:rsidRDefault="004314DB" w:rsidP="004314DB">
      <w:pPr>
        <w:pStyle w:val="BodyText"/>
        <w:tabs>
          <w:tab w:val="left" w:pos="576"/>
        </w:tabs>
        <w:spacing w:after="200"/>
        <w:ind w:left="576" w:hanging="576"/>
        <w:rPr>
          <w:szCs w:val="24"/>
          <w:lang w:val="fr-FR"/>
        </w:rPr>
      </w:pPr>
    </w:p>
    <w:p w14:paraId="3EAD6E88" w14:textId="77777777" w:rsidR="004314DB" w:rsidRPr="00E313F9" w:rsidRDefault="004314DB" w:rsidP="004314DB">
      <w:pPr>
        <w:pStyle w:val="BodyText"/>
        <w:spacing w:after="200"/>
        <w:ind w:left="540" w:hanging="540"/>
        <w:rPr>
          <w:szCs w:val="24"/>
          <w:lang w:val="fr-FR"/>
        </w:rPr>
      </w:pPr>
      <w:r w:rsidRPr="00D1438B">
        <w:rPr>
          <w:szCs w:val="24"/>
          <w:lang w:val="fr-FR"/>
        </w:rPr>
        <w:t>1.16</w:t>
      </w:r>
      <w:r w:rsidRPr="00D1438B">
        <w:rPr>
          <w:szCs w:val="24"/>
          <w:lang w:val="fr-FR"/>
        </w:rPr>
        <w:tab/>
        <w:t xml:space="preserve">La Banque a pour principe, dans le cadre des marchés qu’elle finance, de demander aux Emprunteurs (y compris les bénéficiaires de ses prêts) ainsi qu’aux soumissionnaires, fournisseurs, prestataires de services, entrepreneurs et leurs </w:t>
      </w:r>
      <w:r w:rsidRPr="00FB35B4">
        <w:rPr>
          <w:szCs w:val="24"/>
          <w:lang w:val="fr-FR"/>
        </w:rPr>
        <w:t xml:space="preserve">agents (déclarés ou non), personnel, sous-traitants et fournisseurs </w:t>
      </w:r>
      <w:r w:rsidRPr="00BF7E2F">
        <w:rPr>
          <w:szCs w:val="24"/>
          <w:lang w:val="fr-FR"/>
        </w:rPr>
        <w:t>d’observer, lors de la passation et de l’exécution de ces marchés, les règles d’éthique professionnelle les plus strictes</w:t>
      </w:r>
      <w:r w:rsidRPr="00BF7E2F">
        <w:rPr>
          <w:rStyle w:val="FootnoteReference"/>
          <w:szCs w:val="24"/>
          <w:lang w:val="fr-FR"/>
        </w:rPr>
        <w:footnoteReference w:id="38"/>
      </w:r>
      <w:r w:rsidRPr="00BF7E2F">
        <w:rPr>
          <w:szCs w:val="24"/>
          <w:lang w:val="fr-FR"/>
        </w:rPr>
        <w:t xml:space="preserve">. En vertu de ce principe, la Banque </w:t>
      </w:r>
    </w:p>
    <w:p w14:paraId="1E761A8B" w14:textId="77777777" w:rsidR="004314DB" w:rsidRPr="00D06DA7" w:rsidRDefault="004314DB" w:rsidP="00622B92">
      <w:pPr>
        <w:pStyle w:val="BodyText"/>
        <w:numPr>
          <w:ilvl w:val="0"/>
          <w:numId w:val="52"/>
        </w:numPr>
        <w:tabs>
          <w:tab w:val="left" w:pos="576"/>
        </w:tabs>
        <w:overflowPunct w:val="0"/>
        <w:autoSpaceDE w:val="0"/>
        <w:autoSpaceDN w:val="0"/>
        <w:adjustRightInd w:val="0"/>
        <w:spacing w:after="200"/>
        <w:ind w:hanging="540"/>
        <w:textAlignment w:val="baseline"/>
        <w:rPr>
          <w:szCs w:val="24"/>
          <w:lang w:val="fr-FR"/>
        </w:rPr>
      </w:pPr>
      <w:r w:rsidRPr="006274F7">
        <w:rPr>
          <w:szCs w:val="24"/>
          <w:lang w:val="fr-FR"/>
        </w:rPr>
        <w:t xml:space="preserve">aux fins d’application de la présente disposition, définit </w:t>
      </w:r>
      <w:r w:rsidRPr="00D06DA7">
        <w:rPr>
          <w:szCs w:val="24"/>
          <w:lang w:val="fr-FR"/>
        </w:rPr>
        <w:t>comme suit les expressions suivantes :</w:t>
      </w:r>
    </w:p>
    <w:p w14:paraId="33E516BF" w14:textId="77777777" w:rsidR="004314DB" w:rsidRPr="00E64A04" w:rsidRDefault="004314DB" w:rsidP="00622B92">
      <w:pPr>
        <w:numPr>
          <w:ilvl w:val="0"/>
          <w:numId w:val="51"/>
        </w:numPr>
        <w:tabs>
          <w:tab w:val="clear" w:pos="2160"/>
        </w:tabs>
        <w:overflowPunct w:val="0"/>
        <w:autoSpaceDE w:val="0"/>
        <w:autoSpaceDN w:val="0"/>
        <w:adjustRightInd w:val="0"/>
        <w:spacing w:after="200"/>
        <w:ind w:left="1447" w:hanging="540"/>
        <w:jc w:val="both"/>
        <w:textAlignment w:val="baseline"/>
        <w:rPr>
          <w:sz w:val="24"/>
          <w:szCs w:val="24"/>
        </w:rPr>
      </w:pPr>
      <w:r w:rsidRPr="00E64A04">
        <w:rPr>
          <w:sz w:val="24"/>
          <w:szCs w:val="24"/>
        </w:rPr>
        <w:t xml:space="preserve">est coupable de “corruption” quiconque offre, donne, sollicite ou accepte, directement ou indirectement, un quelconque avantage en vue d’influer indûment sur l’action d’une autre personne ou entité (le terme  « une autre personne ou entité» fait référence à un agent public agissant dans le cadre de l’attribution ou de l’exécution d’un marché public. Dans ce contexte, ce terme inclut le personnel de la Banque et les employés d’autres organisations qui prennent des décisions relatives à la passation de marchés ou les examinent) ; dans ce contexte également, toute action d’un soumissionnaire, fournisseur, entrepreneur ou sous-traitant destinée à influer sur l’attribution ou l’exécution d’un marché en vue d’obtenir un avantage illicite est par nature inappropriée ;   </w:t>
      </w:r>
    </w:p>
    <w:p w14:paraId="76A66577" w14:textId="77777777" w:rsidR="004314DB" w:rsidRPr="00E64A04" w:rsidRDefault="004314DB" w:rsidP="00622B92">
      <w:pPr>
        <w:numPr>
          <w:ilvl w:val="0"/>
          <w:numId w:val="51"/>
        </w:numPr>
        <w:tabs>
          <w:tab w:val="clear" w:pos="2160"/>
        </w:tabs>
        <w:overflowPunct w:val="0"/>
        <w:autoSpaceDE w:val="0"/>
        <w:autoSpaceDN w:val="0"/>
        <w:adjustRightInd w:val="0"/>
        <w:spacing w:after="200"/>
        <w:ind w:left="1447" w:hanging="540"/>
        <w:jc w:val="both"/>
        <w:textAlignment w:val="baseline"/>
        <w:rPr>
          <w:sz w:val="24"/>
          <w:szCs w:val="24"/>
        </w:rPr>
      </w:pPr>
      <w:r w:rsidRPr="00E64A04">
        <w:rPr>
          <w:sz w:val="24"/>
          <w:szCs w:val="24"/>
        </w:rPr>
        <w:t xml:space="preserve">se livre </w:t>
      </w:r>
      <w:r w:rsidRPr="00E64A04">
        <w:rPr>
          <w:color w:val="000000"/>
          <w:sz w:val="24"/>
          <w:szCs w:val="24"/>
        </w:rPr>
        <w:t>à des «manœuvres frauduleuses» quiconque agit, ou dénature des faits, délibérément  ou par négligence grave,</w:t>
      </w:r>
      <w:r w:rsidRPr="00E64A04">
        <w:rPr>
          <w:b/>
          <w:i/>
          <w:color w:val="000000"/>
          <w:sz w:val="24"/>
          <w:szCs w:val="24"/>
        </w:rPr>
        <w:t xml:space="preserve"> </w:t>
      </w:r>
      <w:r w:rsidRPr="00E64A04">
        <w:rPr>
          <w:color w:val="000000"/>
          <w:sz w:val="24"/>
          <w:szCs w:val="24"/>
        </w:rPr>
        <w:t xml:space="preserve">ou tente d’induire en erreur une personne  ou une entité afin d’en retirer un avantage financier ou de toute autre nature, ou se dérober à une obligation </w:t>
      </w:r>
      <w:r w:rsidRPr="00E64A04">
        <w:rPr>
          <w:sz w:val="24"/>
          <w:szCs w:val="24"/>
        </w:rPr>
        <w:t>(le terme  «personne »  ou « entité» fait référence à un agent public agissant dans le cadre de l’attribution ou de l’exécution d’un marché public; les termes « avantage » et « obligation » se réfèrent au processus d’attribution ou à l’exécution du marché, et le terme « agit » se réfère à  toute action ou omission destinée à influer sur l’attribution du marché ou son exécution);</w:t>
      </w:r>
    </w:p>
    <w:p w14:paraId="688F7C64" w14:textId="77777777" w:rsidR="004314DB" w:rsidRPr="00E64A04" w:rsidRDefault="004314DB" w:rsidP="00622B92">
      <w:pPr>
        <w:numPr>
          <w:ilvl w:val="0"/>
          <w:numId w:val="51"/>
        </w:numPr>
        <w:tabs>
          <w:tab w:val="clear" w:pos="2160"/>
        </w:tabs>
        <w:overflowPunct w:val="0"/>
        <w:autoSpaceDE w:val="0"/>
        <w:autoSpaceDN w:val="0"/>
        <w:adjustRightInd w:val="0"/>
        <w:spacing w:after="200"/>
        <w:ind w:left="1447" w:hanging="540"/>
        <w:jc w:val="both"/>
        <w:textAlignment w:val="baseline"/>
        <w:rPr>
          <w:sz w:val="24"/>
          <w:szCs w:val="24"/>
        </w:rPr>
      </w:pPr>
      <w:r>
        <w:rPr>
          <w:color w:val="000000"/>
          <w:sz w:val="24"/>
          <w:szCs w:val="24"/>
        </w:rPr>
        <w:t xml:space="preserve">se livrent à des «manœuvres collusoires» </w:t>
      </w:r>
      <w:r w:rsidRPr="00E64A04">
        <w:rPr>
          <w:color w:val="000000"/>
          <w:sz w:val="24"/>
          <w:szCs w:val="24"/>
        </w:rPr>
        <w:t xml:space="preserve">les personnes ou entités qui s’entendent afin d’atteindre un objectif illicite, notamment en influant  indûment sur  l’action d’autres personnes ou entités </w:t>
      </w:r>
      <w:r w:rsidRPr="00E64A04">
        <w:rPr>
          <w:sz w:val="24"/>
          <w:szCs w:val="24"/>
        </w:rPr>
        <w:t>(le terme « personnes ou entités » fait référence à toute personne ou entité qui participe au processus d’attribution des marchés, soit  en tant que potentiels attributaire, soit en tant qu’agent public, et entreprend d’établir le montant des offres à un niveau artificiel et non compétitif ou à des personnes ou entités qui se tiennent mutuellement informées du montant et des autres conditions de leurs offres respectives.);</w:t>
      </w:r>
    </w:p>
    <w:p w14:paraId="63A3F366" w14:textId="77777777" w:rsidR="004314DB" w:rsidRPr="00E64A04" w:rsidRDefault="004314DB" w:rsidP="00622B92">
      <w:pPr>
        <w:numPr>
          <w:ilvl w:val="0"/>
          <w:numId w:val="51"/>
        </w:numPr>
        <w:tabs>
          <w:tab w:val="clear" w:pos="2160"/>
        </w:tabs>
        <w:overflowPunct w:val="0"/>
        <w:autoSpaceDE w:val="0"/>
        <w:autoSpaceDN w:val="0"/>
        <w:adjustRightInd w:val="0"/>
        <w:spacing w:after="200"/>
        <w:ind w:left="1447" w:hanging="540"/>
        <w:jc w:val="both"/>
        <w:textAlignment w:val="baseline"/>
        <w:rPr>
          <w:color w:val="000000"/>
          <w:sz w:val="24"/>
          <w:szCs w:val="24"/>
        </w:rPr>
      </w:pPr>
      <w:r w:rsidRPr="00E64A04">
        <w:rPr>
          <w:sz w:val="24"/>
          <w:szCs w:val="24"/>
        </w:rPr>
        <w:t xml:space="preserve">se </w:t>
      </w:r>
      <w:r>
        <w:rPr>
          <w:color w:val="000000"/>
          <w:sz w:val="24"/>
          <w:szCs w:val="24"/>
        </w:rPr>
        <w:t xml:space="preserve">livre à des </w:t>
      </w:r>
      <w:r w:rsidRPr="00E64A04">
        <w:rPr>
          <w:color w:val="000000"/>
          <w:sz w:val="24"/>
          <w:szCs w:val="24"/>
        </w:rPr>
        <w:t>«manœuvres coercitives» quiconque nuit ou porte préjudice, ou menace de nuire ou de porter préjudice, directement ou indirectement, à une personne ou à ses biens en vue d’</w:t>
      </w:r>
      <w:r>
        <w:rPr>
          <w:color w:val="000000"/>
          <w:sz w:val="24"/>
          <w:szCs w:val="24"/>
        </w:rPr>
        <w:t>en influer indûment les actions</w:t>
      </w:r>
      <w:r>
        <w:rPr>
          <w:sz w:val="24"/>
          <w:szCs w:val="24"/>
        </w:rPr>
        <w:t xml:space="preserve"> </w:t>
      </w:r>
      <w:r w:rsidRPr="00E64A04">
        <w:rPr>
          <w:sz w:val="24"/>
          <w:szCs w:val="24"/>
        </w:rPr>
        <w:t>(le terme « personne » fait référence à toute personne  qui participe au processus d’attribution des marchés ou à leur exécution) </w:t>
      </w:r>
      <w:r w:rsidRPr="00E64A04">
        <w:rPr>
          <w:color w:val="000000"/>
          <w:sz w:val="24"/>
          <w:szCs w:val="24"/>
        </w:rPr>
        <w:t>; et</w:t>
      </w:r>
    </w:p>
    <w:p w14:paraId="23BD7F8D" w14:textId="77777777" w:rsidR="004314DB" w:rsidRPr="00E64A04" w:rsidRDefault="004314DB" w:rsidP="00622B92">
      <w:pPr>
        <w:numPr>
          <w:ilvl w:val="0"/>
          <w:numId w:val="51"/>
        </w:numPr>
        <w:tabs>
          <w:tab w:val="clear" w:pos="2160"/>
        </w:tabs>
        <w:overflowPunct w:val="0"/>
        <w:autoSpaceDE w:val="0"/>
        <w:autoSpaceDN w:val="0"/>
        <w:adjustRightInd w:val="0"/>
        <w:spacing w:after="200"/>
        <w:ind w:left="1447" w:hanging="540"/>
        <w:jc w:val="both"/>
        <w:textAlignment w:val="baseline"/>
        <w:rPr>
          <w:color w:val="000000"/>
          <w:sz w:val="24"/>
          <w:szCs w:val="24"/>
        </w:rPr>
      </w:pPr>
      <w:r w:rsidRPr="00E64A04">
        <w:rPr>
          <w:color w:val="000000"/>
          <w:sz w:val="24"/>
          <w:szCs w:val="24"/>
        </w:rPr>
        <w:t>se livre à des « manœuvres obstructives »</w:t>
      </w:r>
    </w:p>
    <w:p w14:paraId="37D3027D" w14:textId="77777777" w:rsidR="004314DB" w:rsidRPr="00E64A04" w:rsidRDefault="004314DB" w:rsidP="004314DB">
      <w:pPr>
        <w:spacing w:after="200"/>
        <w:ind w:left="2160" w:hanging="540"/>
        <w:rPr>
          <w:color w:val="000000"/>
          <w:sz w:val="24"/>
          <w:szCs w:val="24"/>
        </w:rPr>
      </w:pPr>
      <w:r w:rsidRPr="00E64A04">
        <w:rPr>
          <w:color w:val="000000"/>
          <w:sz w:val="24"/>
          <w:szCs w:val="24"/>
        </w:rPr>
        <w:t>(</w:t>
      </w:r>
      <w:proofErr w:type="spellStart"/>
      <w:r w:rsidRPr="00E64A04">
        <w:rPr>
          <w:color w:val="000000"/>
          <w:sz w:val="24"/>
          <w:szCs w:val="24"/>
        </w:rPr>
        <w:t>aa</w:t>
      </w:r>
      <w:proofErr w:type="spellEnd"/>
      <w:r w:rsidRPr="00E64A04">
        <w:rPr>
          <w:color w:val="000000"/>
          <w:sz w:val="24"/>
          <w:szCs w:val="24"/>
        </w:rPr>
        <w:t>)</w:t>
      </w:r>
      <w:r w:rsidRPr="00E64A04">
        <w:rPr>
          <w:color w:val="000000"/>
          <w:sz w:val="24"/>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E64A04">
        <w:rPr>
          <w:b/>
          <w:color w:val="000000"/>
          <w:sz w:val="24"/>
          <w:szCs w:val="24"/>
        </w:rPr>
        <w:t xml:space="preserve"> </w:t>
      </w:r>
      <w:r w:rsidRPr="00E64A04">
        <w:rPr>
          <w:color w:val="000000"/>
          <w:sz w:val="24"/>
          <w:szCs w:val="24"/>
        </w:rPr>
        <w:t xml:space="preserve">harcèle ou intimide quelqu’un aux fins de l’empêcher de faire part d’informations relatives à cette enquête, ou bien de poursuivre l’enquête; ou    </w:t>
      </w:r>
    </w:p>
    <w:p w14:paraId="35134D14" w14:textId="77777777" w:rsidR="004314DB" w:rsidRPr="00FB35B4" w:rsidRDefault="004314DB" w:rsidP="004314DB">
      <w:pPr>
        <w:spacing w:after="200"/>
        <w:ind w:left="2160" w:hanging="540"/>
        <w:rPr>
          <w:color w:val="000000"/>
          <w:sz w:val="24"/>
          <w:szCs w:val="24"/>
        </w:rPr>
      </w:pPr>
      <w:r w:rsidRPr="00E64A04">
        <w:rPr>
          <w:color w:val="000000"/>
          <w:sz w:val="24"/>
          <w:szCs w:val="24"/>
        </w:rPr>
        <w:t>(</w:t>
      </w:r>
      <w:proofErr w:type="spellStart"/>
      <w:r w:rsidRPr="00E64A04">
        <w:rPr>
          <w:color w:val="000000"/>
          <w:sz w:val="24"/>
          <w:szCs w:val="24"/>
        </w:rPr>
        <w:t>bb</w:t>
      </w:r>
      <w:proofErr w:type="spellEnd"/>
      <w:r w:rsidRPr="00E64A04">
        <w:rPr>
          <w:color w:val="000000"/>
          <w:sz w:val="24"/>
          <w:szCs w:val="24"/>
        </w:rPr>
        <w:t xml:space="preserve">) </w:t>
      </w:r>
      <w:r w:rsidRPr="00E64A04">
        <w:rPr>
          <w:color w:val="000000"/>
          <w:sz w:val="24"/>
          <w:szCs w:val="24"/>
        </w:rPr>
        <w:tab/>
        <w:t>celui qui entrave délibérément l’exercice par la Banque de son droit d’examen tel que stipulé à l’Article 9.6 du CCAG</w:t>
      </w:r>
      <w:r w:rsidRPr="00FB35B4">
        <w:rPr>
          <w:color w:val="000000"/>
          <w:sz w:val="24"/>
          <w:szCs w:val="24"/>
        </w:rPr>
        <w:t>.</w:t>
      </w:r>
    </w:p>
    <w:p w14:paraId="4080BFAC" w14:textId="77777777" w:rsidR="004314DB" w:rsidRPr="00D1438B" w:rsidRDefault="004314DB" w:rsidP="00622B92">
      <w:pPr>
        <w:pStyle w:val="BodyText"/>
        <w:numPr>
          <w:ilvl w:val="0"/>
          <w:numId w:val="52"/>
        </w:numPr>
        <w:overflowPunct w:val="0"/>
        <w:autoSpaceDE w:val="0"/>
        <w:autoSpaceDN w:val="0"/>
        <w:adjustRightInd w:val="0"/>
        <w:spacing w:after="200"/>
        <w:ind w:hanging="540"/>
        <w:textAlignment w:val="baseline"/>
        <w:rPr>
          <w:szCs w:val="24"/>
          <w:lang w:val="fr-FR"/>
        </w:rPr>
      </w:pPr>
      <w:r w:rsidRPr="00D1438B">
        <w:rPr>
          <w:szCs w:val="24"/>
          <w:lang w:val="fr-FR"/>
        </w:rPr>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w:t>
      </w:r>
    </w:p>
    <w:p w14:paraId="2646074C" w14:textId="77777777" w:rsidR="004314DB" w:rsidRPr="00E313F9" w:rsidRDefault="004314DB" w:rsidP="00622B92">
      <w:pPr>
        <w:pStyle w:val="BodyText"/>
        <w:numPr>
          <w:ilvl w:val="0"/>
          <w:numId w:val="52"/>
        </w:numPr>
        <w:overflowPunct w:val="0"/>
        <w:autoSpaceDE w:val="0"/>
        <w:autoSpaceDN w:val="0"/>
        <w:adjustRightInd w:val="0"/>
        <w:spacing w:after="200"/>
        <w:ind w:hanging="540"/>
        <w:textAlignment w:val="baseline"/>
        <w:rPr>
          <w:szCs w:val="24"/>
          <w:lang w:val="fr-FR"/>
        </w:rPr>
      </w:pPr>
      <w:r w:rsidRPr="00D1438B">
        <w:rPr>
          <w:szCs w:val="24"/>
          <w:lang w:val="fr-FR"/>
        </w:rPr>
        <w:t xml:space="preserve">déclarera la passation du marché non-conforme et annulera la fraction du prêt allouée à </w:t>
      </w:r>
      <w:r w:rsidRPr="00FB35B4">
        <w:rPr>
          <w:szCs w:val="24"/>
          <w:lang w:val="fr-FR"/>
        </w:rPr>
        <w:t>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w:t>
      </w:r>
      <w:r w:rsidRPr="00BF7E2F">
        <w:rPr>
          <w:szCs w:val="24"/>
          <w:lang w:val="fr-FR"/>
        </w:rPr>
        <w:t>, y compris en manquant à son devoir d’informer la Banque lorsqu’il a eu connaissance de telles manœuvres;</w:t>
      </w:r>
    </w:p>
    <w:p w14:paraId="6792B1F8" w14:textId="77777777" w:rsidR="004314DB" w:rsidRPr="00C616F6" w:rsidRDefault="004314DB" w:rsidP="00622B92">
      <w:pPr>
        <w:pStyle w:val="BodyText"/>
        <w:numPr>
          <w:ilvl w:val="0"/>
          <w:numId w:val="52"/>
        </w:numPr>
        <w:overflowPunct w:val="0"/>
        <w:autoSpaceDE w:val="0"/>
        <w:autoSpaceDN w:val="0"/>
        <w:adjustRightInd w:val="0"/>
        <w:spacing w:after="200"/>
        <w:ind w:hanging="540"/>
        <w:textAlignment w:val="baseline"/>
        <w:rPr>
          <w:b/>
          <w:szCs w:val="24"/>
          <w:lang w:val="fr-FR" w:eastAsia="en-US"/>
        </w:rPr>
      </w:pPr>
      <w:r w:rsidRPr="00D1438B">
        <w:rPr>
          <w:szCs w:val="24"/>
          <w:lang w:val="fr-FR"/>
        </w:rPr>
        <w:t>sanctionnera une entreprise ou un individu, à tout moment et conformément aux procédures de sanctions de la Banque</w:t>
      </w:r>
      <w:r w:rsidRPr="00D1438B">
        <w:rPr>
          <w:rStyle w:val="FootnoteReference"/>
          <w:szCs w:val="24"/>
          <w:lang w:val="fr-FR"/>
        </w:rPr>
        <w:footnoteReference w:id="39"/>
      </w:r>
      <w:r w:rsidRPr="00D1438B">
        <w:rPr>
          <w:szCs w:val="24"/>
          <w:lang w:val="fr-FR"/>
        </w:rPr>
        <w:t>, y compris en déclarant publiquement l’exclusion de l’entreprise ou de l’individu pour une période indéfinie ou déterminée (i) de toute attribution des marchés financés par la Banque, et (ii)  de toute désignation</w:t>
      </w:r>
      <w:r w:rsidRPr="00D1438B">
        <w:rPr>
          <w:rStyle w:val="FootnoteReference"/>
          <w:szCs w:val="24"/>
          <w:lang w:val="fr-FR"/>
        </w:rPr>
        <w:footnoteReference w:id="40"/>
      </w:r>
      <w:r w:rsidRPr="00D1438B">
        <w:rPr>
          <w:szCs w:val="24"/>
          <w:lang w:val="fr-FR"/>
        </w:rPr>
        <w:t xml:space="preserve">  comme sous-traitant, consultant, fabricant ou fournisseur de biens ou prestataire de services d’une entreprise par ailleurs éligible à l’attribution d’un m</w:t>
      </w:r>
      <w:r>
        <w:rPr>
          <w:szCs w:val="24"/>
          <w:lang w:val="fr-FR"/>
        </w:rPr>
        <w:t>arché financé par la Banque.</w:t>
      </w:r>
      <w:r w:rsidRPr="00D1438B">
        <w:rPr>
          <w:szCs w:val="24"/>
          <w:lang w:val="fr-FR"/>
        </w:rPr>
        <w:t>»  </w:t>
      </w:r>
    </w:p>
    <w:p w14:paraId="01C25C40" w14:textId="77777777" w:rsidR="004314DB" w:rsidRPr="00C616F6" w:rsidRDefault="004314DB" w:rsidP="004314DB"/>
    <w:p w14:paraId="1859BEF8" w14:textId="77777777" w:rsidR="004314DB" w:rsidRPr="00C616F6" w:rsidRDefault="004314DB" w:rsidP="004314DB"/>
    <w:p w14:paraId="46000105" w14:textId="77777777" w:rsidR="004314DB" w:rsidRPr="00C616F6" w:rsidRDefault="004314DB" w:rsidP="004314DB">
      <w:r w:rsidRPr="00C616F6">
        <w:br w:type="page"/>
      </w:r>
    </w:p>
    <w:p w14:paraId="0933EDE4" w14:textId="77777777" w:rsidR="004314DB" w:rsidRDefault="004314DB" w:rsidP="004314DB">
      <w:pPr>
        <w:spacing w:before="60" w:after="60"/>
        <w:jc w:val="center"/>
        <w:rPr>
          <w:b/>
          <w:sz w:val="36"/>
        </w:rPr>
      </w:pPr>
      <w:r>
        <w:rPr>
          <w:b/>
          <w:sz w:val="36"/>
        </w:rPr>
        <w:t>Annexe C</w:t>
      </w:r>
    </w:p>
    <w:p w14:paraId="55E4D992" w14:textId="77777777" w:rsidR="004314DB" w:rsidRDefault="004314DB" w:rsidP="004314DB">
      <w:pPr>
        <w:spacing w:before="60" w:after="60"/>
        <w:jc w:val="center"/>
        <w:rPr>
          <w:b/>
          <w:sz w:val="36"/>
        </w:rPr>
      </w:pPr>
      <w:r w:rsidRPr="008660A0">
        <w:rPr>
          <w:b/>
          <w:sz w:val="36"/>
        </w:rPr>
        <w:t xml:space="preserve">Indicateurs </w:t>
      </w:r>
      <w:r>
        <w:rPr>
          <w:b/>
          <w:sz w:val="36"/>
        </w:rPr>
        <w:t>pour les Rapports d’Avancement</w:t>
      </w:r>
      <w:r w:rsidRPr="008660A0">
        <w:rPr>
          <w:b/>
          <w:sz w:val="36"/>
        </w:rPr>
        <w:t xml:space="preserve"> </w:t>
      </w:r>
      <w:r>
        <w:rPr>
          <w:b/>
          <w:sz w:val="36"/>
        </w:rPr>
        <w:t xml:space="preserve">– </w:t>
      </w:r>
    </w:p>
    <w:p w14:paraId="477BA528" w14:textId="77777777" w:rsidR="004314DB" w:rsidRDefault="004314DB" w:rsidP="004314DB">
      <w:pPr>
        <w:spacing w:before="60" w:after="60"/>
        <w:jc w:val="center"/>
        <w:rPr>
          <w:b/>
          <w:sz w:val="36"/>
        </w:rPr>
      </w:pPr>
      <w:r>
        <w:rPr>
          <w:b/>
          <w:sz w:val="36"/>
        </w:rPr>
        <w:t>E</w:t>
      </w:r>
      <w:r w:rsidRPr="008660A0">
        <w:rPr>
          <w:b/>
          <w:sz w:val="36"/>
        </w:rPr>
        <w:t>nvironnement</w:t>
      </w:r>
      <w:r>
        <w:rPr>
          <w:b/>
          <w:sz w:val="36"/>
        </w:rPr>
        <w:t xml:space="preserve">aux </w:t>
      </w:r>
      <w:r w:rsidRPr="008660A0">
        <w:rPr>
          <w:b/>
          <w:sz w:val="36"/>
        </w:rPr>
        <w:t xml:space="preserve">et </w:t>
      </w:r>
      <w:r>
        <w:rPr>
          <w:b/>
          <w:sz w:val="36"/>
        </w:rPr>
        <w:t>S</w:t>
      </w:r>
      <w:r w:rsidRPr="008660A0">
        <w:rPr>
          <w:b/>
          <w:sz w:val="36"/>
        </w:rPr>
        <w:t>ocia</w:t>
      </w:r>
      <w:r>
        <w:rPr>
          <w:b/>
          <w:sz w:val="36"/>
        </w:rPr>
        <w:t>ux (ES)</w:t>
      </w:r>
    </w:p>
    <w:p w14:paraId="6D7BD7AE" w14:textId="77777777" w:rsidR="004314DB" w:rsidRDefault="004314DB" w:rsidP="004314DB">
      <w:pPr>
        <w:spacing w:before="60" w:after="60"/>
        <w:rPr>
          <w:b/>
        </w:rPr>
      </w:pPr>
    </w:p>
    <w:p w14:paraId="430E1A7C" w14:textId="77777777" w:rsidR="004314DB" w:rsidRPr="008660A0" w:rsidRDefault="004314DB" w:rsidP="004314DB">
      <w:pPr>
        <w:spacing w:before="60" w:after="60"/>
        <w:jc w:val="center"/>
        <w:rPr>
          <w:b/>
          <w:szCs w:val="24"/>
        </w:rPr>
      </w:pPr>
    </w:p>
    <w:p w14:paraId="0F1ACCA9" w14:textId="77777777" w:rsidR="004314DB" w:rsidRPr="00CF0DF2" w:rsidRDefault="004314DB" w:rsidP="004314DB">
      <w:pPr>
        <w:suppressAutoHyphens/>
        <w:spacing w:after="120"/>
        <w:jc w:val="both"/>
        <w:rPr>
          <w:b/>
          <w:i/>
          <w:sz w:val="24"/>
          <w:szCs w:val="24"/>
        </w:rPr>
      </w:pPr>
      <w:r w:rsidRPr="00CF0DF2">
        <w:rPr>
          <w:b/>
          <w:i/>
          <w:sz w:val="24"/>
          <w:szCs w:val="24"/>
        </w:rPr>
        <w:t xml:space="preserve">[Note à l’intention du Maître d’Ouvrage : les indicateurs ci-après peuvent être modifiés afin de refléter les spécificités du Marché. </w:t>
      </w:r>
      <w:r>
        <w:rPr>
          <w:b/>
          <w:i/>
          <w:sz w:val="24"/>
          <w:szCs w:val="24"/>
        </w:rPr>
        <w:t>L</w:t>
      </w:r>
      <w:r w:rsidRPr="00CF0DF2">
        <w:rPr>
          <w:b/>
          <w:i/>
          <w:sz w:val="24"/>
          <w:szCs w:val="24"/>
        </w:rPr>
        <w:t xml:space="preserve">es indicateurs </w:t>
      </w:r>
      <w:r>
        <w:rPr>
          <w:b/>
          <w:i/>
          <w:sz w:val="24"/>
          <w:szCs w:val="24"/>
        </w:rPr>
        <w:t>qui sont requis devraient être déterminés en tenant compte des risques ES et de leurs impacts sur les Travaux</w:t>
      </w:r>
      <w:r w:rsidRPr="00CF0DF2">
        <w:rPr>
          <w:b/>
          <w:i/>
          <w:sz w:val="24"/>
          <w:szCs w:val="24"/>
        </w:rPr>
        <w:t>.]</w:t>
      </w:r>
    </w:p>
    <w:p w14:paraId="122A190F" w14:textId="77777777" w:rsidR="004314DB" w:rsidRPr="00CF0DF2" w:rsidRDefault="004314DB" w:rsidP="004314DB">
      <w:pPr>
        <w:suppressAutoHyphens/>
        <w:spacing w:after="120"/>
        <w:rPr>
          <w:i/>
          <w:sz w:val="24"/>
          <w:szCs w:val="24"/>
        </w:rPr>
      </w:pPr>
      <w:r w:rsidRPr="00CF0DF2">
        <w:rPr>
          <w:i/>
          <w:sz w:val="24"/>
          <w:szCs w:val="24"/>
        </w:rPr>
        <w:t>Indicateurs pour les rapports périodiques :</w:t>
      </w:r>
    </w:p>
    <w:p w14:paraId="7410079F"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Incidents environnementaux ou non conformités avec les exigences contractuelles, y compris contamination, pollution ou dommage aux sols ou aux ressources en eau ;</w:t>
      </w:r>
    </w:p>
    <w:p w14:paraId="2601614A"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Incidents relatifs à l’hygiène et la sécurité, accidents, blessures et toutes victimes ayant nécessité des soins ;</w:t>
      </w:r>
    </w:p>
    <w:p w14:paraId="1DFE178C"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Interactions avec les autorités de régulation : identifier l’agence, dates, objet, résultats (indiquer le résultat négatif en cas de non-résultat) ;</w:t>
      </w:r>
    </w:p>
    <w:p w14:paraId="37DA0A29"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Etats de tous les permis et accords :</w:t>
      </w:r>
    </w:p>
    <w:p w14:paraId="42C4987E" w14:textId="77777777" w:rsidR="004314DB" w:rsidRPr="00CF0DF2" w:rsidRDefault="004314DB" w:rsidP="00622B92">
      <w:pPr>
        <w:numPr>
          <w:ilvl w:val="1"/>
          <w:numId w:val="84"/>
        </w:numPr>
        <w:suppressAutoHyphens/>
        <w:spacing w:after="120"/>
        <w:jc w:val="both"/>
        <w:rPr>
          <w:sz w:val="24"/>
          <w:szCs w:val="24"/>
        </w:rPr>
      </w:pPr>
      <w:r w:rsidRPr="00CF0DF2">
        <w:rPr>
          <w:sz w:val="24"/>
          <w:szCs w:val="24"/>
        </w:rPr>
        <w:t>Permis de travail : nombre de permis requis, nombre de permis obtenus, actions entreprises pour les permis non obtenus ;</w:t>
      </w:r>
    </w:p>
    <w:p w14:paraId="0B1AEC33" w14:textId="77777777" w:rsidR="004314DB" w:rsidRPr="00CF0DF2" w:rsidRDefault="004314DB" w:rsidP="00622B92">
      <w:pPr>
        <w:numPr>
          <w:ilvl w:val="1"/>
          <w:numId w:val="84"/>
        </w:numPr>
        <w:suppressAutoHyphens/>
        <w:spacing w:after="120"/>
        <w:jc w:val="both"/>
        <w:rPr>
          <w:sz w:val="24"/>
          <w:szCs w:val="24"/>
        </w:rPr>
      </w:pPr>
      <w:r w:rsidRPr="00CF0DF2">
        <w:rPr>
          <w:sz w:val="24"/>
          <w:szCs w:val="24"/>
        </w:rPr>
        <w:t>Situation des permis et consentements :</w:t>
      </w:r>
    </w:p>
    <w:p w14:paraId="22E40C83" w14:textId="77777777" w:rsidR="004314DB" w:rsidRPr="00CF0DF2" w:rsidRDefault="004314DB" w:rsidP="00622B92">
      <w:pPr>
        <w:numPr>
          <w:ilvl w:val="2"/>
          <w:numId w:val="84"/>
        </w:numPr>
        <w:suppressAutoHyphens/>
        <w:spacing w:after="120"/>
        <w:ind w:left="1701" w:hanging="283"/>
        <w:jc w:val="both"/>
        <w:rPr>
          <w:sz w:val="24"/>
          <w:szCs w:val="24"/>
        </w:rPr>
      </w:pPr>
      <w:r w:rsidRPr="00CF0DF2">
        <w:rPr>
          <w:sz w:val="24"/>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21C0C8F8" w14:textId="77777777" w:rsidR="004314DB" w:rsidRPr="00CF0DF2" w:rsidRDefault="004314DB" w:rsidP="00622B92">
      <w:pPr>
        <w:numPr>
          <w:ilvl w:val="2"/>
          <w:numId w:val="84"/>
        </w:numPr>
        <w:suppressAutoHyphens/>
        <w:spacing w:after="120"/>
        <w:ind w:left="1701" w:hanging="283"/>
        <w:jc w:val="both"/>
        <w:rPr>
          <w:sz w:val="24"/>
          <w:szCs w:val="24"/>
        </w:rPr>
      </w:pPr>
      <w:r w:rsidRPr="00CF0DF2">
        <w:rPr>
          <w:sz w:val="24"/>
          <w:szCs w:val="24"/>
        </w:rPr>
        <w:t>Liste de zones nécessitant l’accord du propriétaire (zone d’emprunt ou de dépôt, site de camp), date de présentation au Directeur de travaux (ou représentant) ;</w:t>
      </w:r>
    </w:p>
    <w:p w14:paraId="7BEAA197" w14:textId="77777777" w:rsidR="004314DB" w:rsidRPr="00CF0DF2" w:rsidRDefault="004314DB" w:rsidP="00622B92">
      <w:pPr>
        <w:numPr>
          <w:ilvl w:val="2"/>
          <w:numId w:val="84"/>
        </w:numPr>
        <w:suppressAutoHyphens/>
        <w:spacing w:after="120"/>
        <w:ind w:left="1701" w:hanging="283"/>
        <w:jc w:val="both"/>
        <w:rPr>
          <w:sz w:val="24"/>
          <w:szCs w:val="24"/>
        </w:rPr>
      </w:pPr>
      <w:r w:rsidRPr="00CF0DF2">
        <w:rPr>
          <w:sz w:val="24"/>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73461357" w14:textId="77777777" w:rsidR="004314DB" w:rsidRPr="00CF0DF2" w:rsidRDefault="004314DB" w:rsidP="00622B92">
      <w:pPr>
        <w:numPr>
          <w:ilvl w:val="2"/>
          <w:numId w:val="84"/>
        </w:numPr>
        <w:suppressAutoHyphens/>
        <w:spacing w:after="120"/>
        <w:ind w:left="1701" w:hanging="283"/>
        <w:jc w:val="both"/>
        <w:rPr>
          <w:sz w:val="24"/>
          <w:szCs w:val="24"/>
        </w:rPr>
      </w:pPr>
      <w:r w:rsidRPr="00CF0DF2">
        <w:rPr>
          <w:sz w:val="24"/>
          <w:szCs w:val="24"/>
        </w:rPr>
        <w:t>Pour les carrières : le point des relogements et dédommagements (accompli ou détail des activités du mois et situation présente).</w:t>
      </w:r>
    </w:p>
    <w:p w14:paraId="6260E99D" w14:textId="77777777" w:rsidR="004314DB" w:rsidRPr="00CF0DF2" w:rsidRDefault="004314DB" w:rsidP="00622B92">
      <w:pPr>
        <w:numPr>
          <w:ilvl w:val="0"/>
          <w:numId w:val="84"/>
        </w:numPr>
        <w:suppressAutoHyphens/>
        <w:spacing w:after="120"/>
        <w:jc w:val="both"/>
        <w:rPr>
          <w:sz w:val="24"/>
          <w:szCs w:val="24"/>
        </w:rPr>
      </w:pPr>
      <w:r w:rsidRPr="00CF0DF2">
        <w:rPr>
          <w:sz w:val="24"/>
          <w:szCs w:val="24"/>
        </w:rPr>
        <w:t>Supervision de l’hygiène et la sécurité :</w:t>
      </w:r>
    </w:p>
    <w:p w14:paraId="3AEF135D" w14:textId="77777777" w:rsidR="004314DB" w:rsidRPr="00CF0DF2" w:rsidRDefault="004314DB" w:rsidP="00622B92">
      <w:pPr>
        <w:numPr>
          <w:ilvl w:val="1"/>
          <w:numId w:val="84"/>
        </w:numPr>
        <w:suppressAutoHyphens/>
        <w:spacing w:after="120"/>
        <w:jc w:val="both"/>
        <w:rPr>
          <w:sz w:val="24"/>
          <w:szCs w:val="24"/>
        </w:rPr>
      </w:pPr>
      <w:r w:rsidRPr="00CF0DF2">
        <w:rPr>
          <w:sz w:val="24"/>
          <w:szCs w:val="24"/>
        </w:rPr>
        <w:t>Responsable de sécurité : nombre de jours travaillés, nombre d’inspections complètes et partielles, compte-rendu effectués aux responsables du projet ou des travaux ;</w:t>
      </w:r>
    </w:p>
    <w:p w14:paraId="00C69CC6" w14:textId="77777777" w:rsidR="004314DB" w:rsidRPr="00CF0DF2" w:rsidRDefault="004314DB" w:rsidP="00622B92">
      <w:pPr>
        <w:numPr>
          <w:ilvl w:val="1"/>
          <w:numId w:val="84"/>
        </w:numPr>
        <w:suppressAutoHyphens/>
        <w:spacing w:after="120"/>
        <w:jc w:val="both"/>
        <w:rPr>
          <w:sz w:val="24"/>
          <w:szCs w:val="24"/>
        </w:rPr>
      </w:pPr>
      <w:r w:rsidRPr="00CF0DF2">
        <w:rPr>
          <w:sz w:val="24"/>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5E78FE11" w14:textId="77777777" w:rsidR="004314DB" w:rsidRPr="00CF0DF2" w:rsidRDefault="004314DB" w:rsidP="00622B92">
      <w:pPr>
        <w:numPr>
          <w:ilvl w:val="0"/>
          <w:numId w:val="84"/>
        </w:numPr>
        <w:suppressAutoHyphens/>
        <w:spacing w:after="120"/>
        <w:jc w:val="both"/>
        <w:rPr>
          <w:sz w:val="24"/>
          <w:szCs w:val="24"/>
        </w:rPr>
      </w:pPr>
      <w:r w:rsidRPr="00CF0DF2">
        <w:rPr>
          <w:i/>
          <w:iCs/>
          <w:sz w:val="24"/>
          <w:szCs w:val="24"/>
        </w:rPr>
        <w:t>Logement des travailleurs</w:t>
      </w:r>
      <w:r w:rsidRPr="00CF0DF2">
        <w:rPr>
          <w:sz w:val="24"/>
          <w:szCs w:val="24"/>
        </w:rPr>
        <w:t> :</w:t>
      </w:r>
    </w:p>
    <w:p w14:paraId="62B7BD79" w14:textId="77777777" w:rsidR="004314DB" w:rsidRPr="00CF0DF2" w:rsidRDefault="004314DB" w:rsidP="00622B92">
      <w:pPr>
        <w:numPr>
          <w:ilvl w:val="0"/>
          <w:numId w:val="85"/>
        </w:numPr>
        <w:suppressAutoHyphens/>
        <w:spacing w:after="120"/>
        <w:jc w:val="both"/>
        <w:rPr>
          <w:sz w:val="24"/>
          <w:szCs w:val="24"/>
        </w:rPr>
      </w:pPr>
      <w:r w:rsidRPr="00CF0DF2">
        <w:rPr>
          <w:sz w:val="24"/>
          <w:szCs w:val="24"/>
        </w:rPr>
        <w:t>Nombre de personnels expatriés hébergés dans les installations, nombre de personnel local ;</w:t>
      </w:r>
    </w:p>
    <w:p w14:paraId="3DECB475" w14:textId="77777777" w:rsidR="004314DB" w:rsidRPr="00CF0DF2" w:rsidRDefault="004314DB" w:rsidP="00622B92">
      <w:pPr>
        <w:numPr>
          <w:ilvl w:val="0"/>
          <w:numId w:val="85"/>
        </w:numPr>
        <w:suppressAutoHyphens/>
        <w:spacing w:after="120"/>
        <w:jc w:val="both"/>
        <w:rPr>
          <w:sz w:val="24"/>
          <w:szCs w:val="24"/>
        </w:rPr>
      </w:pPr>
      <w:r w:rsidRPr="00CF0DF2">
        <w:rPr>
          <w:sz w:val="24"/>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3CD3BCC1" w14:textId="77777777" w:rsidR="004314DB" w:rsidRPr="00CF0DF2" w:rsidRDefault="004314DB" w:rsidP="00622B92">
      <w:pPr>
        <w:numPr>
          <w:ilvl w:val="0"/>
          <w:numId w:val="85"/>
        </w:numPr>
        <w:suppressAutoHyphens/>
        <w:spacing w:after="120"/>
        <w:jc w:val="both"/>
        <w:rPr>
          <w:i/>
          <w:sz w:val="24"/>
          <w:szCs w:val="24"/>
        </w:rPr>
      </w:pPr>
      <w:r w:rsidRPr="00CF0DF2">
        <w:rPr>
          <w:sz w:val="24"/>
          <w:szCs w:val="24"/>
        </w:rPr>
        <w:t>Actions entreprises pour recommander/demander des conditions améliorées, ou pour améliorer les conditions.</w:t>
      </w:r>
    </w:p>
    <w:p w14:paraId="21FD0032"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Services de santé : fournisseur de services de santé, information et/ou formation, localisation de clinique, nombre de malades et de traitements de maladies et diagnostics (ne pas fournir de noms de patients) ;</w:t>
      </w:r>
    </w:p>
    <w:p w14:paraId="01FD4DF8"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6DA4C15D"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Formation :</w:t>
      </w:r>
    </w:p>
    <w:p w14:paraId="649AF550" w14:textId="77777777" w:rsidR="004314DB" w:rsidRPr="00CF0DF2" w:rsidRDefault="004314DB" w:rsidP="00622B92">
      <w:pPr>
        <w:numPr>
          <w:ilvl w:val="0"/>
          <w:numId w:val="86"/>
        </w:numPr>
        <w:suppressAutoHyphens/>
        <w:spacing w:after="120"/>
        <w:ind w:left="1418"/>
        <w:jc w:val="both"/>
        <w:rPr>
          <w:sz w:val="24"/>
          <w:szCs w:val="24"/>
        </w:rPr>
      </w:pPr>
      <w:r w:rsidRPr="00CF0DF2">
        <w:rPr>
          <w:sz w:val="24"/>
          <w:szCs w:val="24"/>
        </w:rPr>
        <w:t>Nombre de nouveaux travailleurs, nombre ayant reçu une formation initiale, dates de ces formations ;</w:t>
      </w:r>
    </w:p>
    <w:p w14:paraId="27C1D774" w14:textId="77777777" w:rsidR="004314DB" w:rsidRPr="00CF0DF2" w:rsidRDefault="004314DB" w:rsidP="00622B92">
      <w:pPr>
        <w:numPr>
          <w:ilvl w:val="0"/>
          <w:numId w:val="86"/>
        </w:numPr>
        <w:suppressAutoHyphens/>
        <w:spacing w:after="120"/>
        <w:ind w:left="1418"/>
        <w:jc w:val="both"/>
        <w:rPr>
          <w:sz w:val="24"/>
          <w:szCs w:val="24"/>
        </w:rPr>
      </w:pPr>
      <w:r w:rsidRPr="00CF0DF2">
        <w:rPr>
          <w:sz w:val="24"/>
          <w:szCs w:val="24"/>
        </w:rPr>
        <w:t>Nombre et dates de discussions concernant les « boites à outils », nombre de travailleurs ayant reçu la formation sur la sécurité et l’hygiène au travail, la formation environnementale et sociale ;</w:t>
      </w:r>
    </w:p>
    <w:p w14:paraId="52734B5D" w14:textId="77777777" w:rsidR="004314DB" w:rsidRPr="00CF0DF2" w:rsidRDefault="004314DB" w:rsidP="00622B92">
      <w:pPr>
        <w:numPr>
          <w:ilvl w:val="0"/>
          <w:numId w:val="86"/>
        </w:numPr>
        <w:suppressAutoHyphens/>
        <w:spacing w:after="120"/>
        <w:ind w:left="1418"/>
        <w:jc w:val="both"/>
        <w:rPr>
          <w:sz w:val="24"/>
          <w:szCs w:val="24"/>
        </w:rPr>
      </w:pPr>
      <w:r w:rsidRPr="00CF0DF2">
        <w:rPr>
          <w:sz w:val="24"/>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C1F20E7" w14:textId="77777777" w:rsidR="004314DB" w:rsidRPr="00CF0DF2" w:rsidRDefault="004314DB" w:rsidP="00622B92">
      <w:pPr>
        <w:pStyle w:val="ListParagraph"/>
        <w:numPr>
          <w:ilvl w:val="0"/>
          <w:numId w:val="86"/>
        </w:numPr>
        <w:tabs>
          <w:tab w:val="left" w:pos="1350"/>
        </w:tabs>
        <w:spacing w:after="120" w:line="276" w:lineRule="auto"/>
        <w:ind w:left="1440" w:hanging="540"/>
        <w:contextualSpacing/>
        <w:rPr>
          <w:sz w:val="24"/>
          <w:szCs w:val="24"/>
        </w:rPr>
      </w:pPr>
      <w:r w:rsidRPr="00CF0DF2">
        <w:rPr>
          <w:sz w:val="24"/>
          <w:szCs w:val="24"/>
        </w:rPr>
        <w:t xml:space="preserve"> Nombre et date de sensibilisation à la prévention EAS et HS, et/ou de formation et événements, y compris nombre de travailleurs recevant une formation sur le Code de Conduite du Personnel de l’Entrepreneur (au cours de ce mois et cumulé), etc. </w:t>
      </w:r>
    </w:p>
    <w:p w14:paraId="413E09E5"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Supervision environnementale et sociale</w:t>
      </w:r>
    </w:p>
    <w:p w14:paraId="040E7714" w14:textId="77777777" w:rsidR="004314DB" w:rsidRPr="00CF0DF2" w:rsidRDefault="004314DB" w:rsidP="00622B92">
      <w:pPr>
        <w:numPr>
          <w:ilvl w:val="0"/>
          <w:numId w:val="87"/>
        </w:numPr>
        <w:suppressAutoHyphens/>
        <w:spacing w:after="120"/>
        <w:ind w:left="1418" w:hanging="425"/>
        <w:jc w:val="both"/>
        <w:rPr>
          <w:sz w:val="24"/>
          <w:szCs w:val="24"/>
        </w:rPr>
      </w:pPr>
      <w:r w:rsidRPr="00CF0DF2">
        <w:rPr>
          <w:sz w:val="24"/>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39FAE86C" w14:textId="77777777" w:rsidR="004314DB" w:rsidRPr="00CF0DF2" w:rsidRDefault="004314DB" w:rsidP="00622B92">
      <w:pPr>
        <w:numPr>
          <w:ilvl w:val="0"/>
          <w:numId w:val="87"/>
        </w:numPr>
        <w:suppressAutoHyphens/>
        <w:spacing w:after="120"/>
        <w:ind w:left="1418" w:hanging="425"/>
        <w:jc w:val="both"/>
        <w:rPr>
          <w:sz w:val="24"/>
          <w:szCs w:val="24"/>
        </w:rPr>
      </w:pPr>
      <w:r w:rsidRPr="00CF0DF2">
        <w:rPr>
          <w:sz w:val="24"/>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69B34CE0" w14:textId="77777777" w:rsidR="004314DB" w:rsidRPr="00CF0DF2" w:rsidRDefault="004314DB" w:rsidP="00622B92">
      <w:pPr>
        <w:numPr>
          <w:ilvl w:val="0"/>
          <w:numId w:val="87"/>
        </w:numPr>
        <w:suppressAutoHyphens/>
        <w:spacing w:after="120"/>
        <w:ind w:left="1418" w:hanging="425"/>
        <w:jc w:val="both"/>
        <w:rPr>
          <w:sz w:val="24"/>
          <w:szCs w:val="24"/>
        </w:rPr>
      </w:pPr>
      <w:r w:rsidRPr="00CF0DF2">
        <w:rPr>
          <w:sz w:val="24"/>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E991ED2" w14:textId="77777777" w:rsidR="004314DB" w:rsidRPr="00CF0DF2" w:rsidRDefault="004314DB" w:rsidP="00622B92">
      <w:pPr>
        <w:numPr>
          <w:ilvl w:val="0"/>
          <w:numId w:val="84"/>
        </w:numPr>
        <w:suppressAutoHyphens/>
        <w:spacing w:after="120"/>
        <w:jc w:val="both"/>
        <w:rPr>
          <w:sz w:val="24"/>
          <w:szCs w:val="24"/>
        </w:rPr>
      </w:pPr>
      <w:r w:rsidRPr="00CF0DF2">
        <w:rPr>
          <w:i/>
          <w:sz w:val="24"/>
          <w:szCs w:val="24"/>
        </w:rPr>
        <w:t>Plaintes/réclamations </w:t>
      </w:r>
      <w:r w:rsidRPr="00CF0DF2">
        <w:rPr>
          <w:sz w:val="24"/>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734011E9" w14:textId="77777777" w:rsidR="004314DB" w:rsidRPr="00CF0DF2" w:rsidRDefault="004314DB" w:rsidP="00622B92">
      <w:pPr>
        <w:numPr>
          <w:ilvl w:val="0"/>
          <w:numId w:val="88"/>
        </w:numPr>
        <w:suppressAutoHyphens/>
        <w:spacing w:after="120"/>
        <w:ind w:left="1350" w:hanging="450"/>
        <w:jc w:val="both"/>
        <w:rPr>
          <w:sz w:val="24"/>
          <w:szCs w:val="24"/>
        </w:rPr>
      </w:pPr>
      <w:r w:rsidRPr="00CF0DF2">
        <w:rPr>
          <w:sz w:val="24"/>
          <w:szCs w:val="24"/>
        </w:rPr>
        <w:t>Griefs des travailleurs ;</w:t>
      </w:r>
    </w:p>
    <w:p w14:paraId="7BFC1D9D" w14:textId="77777777" w:rsidR="004314DB" w:rsidRPr="00CF0DF2" w:rsidRDefault="004314DB" w:rsidP="00622B92">
      <w:pPr>
        <w:numPr>
          <w:ilvl w:val="0"/>
          <w:numId w:val="88"/>
        </w:numPr>
        <w:suppressAutoHyphens/>
        <w:spacing w:after="120"/>
        <w:ind w:left="1350" w:hanging="450"/>
        <w:jc w:val="both"/>
        <w:rPr>
          <w:sz w:val="24"/>
          <w:szCs w:val="24"/>
        </w:rPr>
      </w:pPr>
      <w:r w:rsidRPr="00CF0DF2">
        <w:rPr>
          <w:sz w:val="24"/>
          <w:szCs w:val="24"/>
        </w:rPr>
        <w:t>Griefs des communautés ;</w:t>
      </w:r>
    </w:p>
    <w:p w14:paraId="1209078D"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Circulation, sécurité routière et matériels/véhicules :</w:t>
      </w:r>
    </w:p>
    <w:p w14:paraId="7F7354E8" w14:textId="77777777" w:rsidR="004314DB" w:rsidRPr="00CF0DF2" w:rsidRDefault="004314DB" w:rsidP="00622B92">
      <w:pPr>
        <w:numPr>
          <w:ilvl w:val="0"/>
          <w:numId w:val="89"/>
        </w:numPr>
        <w:suppressAutoHyphens/>
        <w:spacing w:after="120"/>
        <w:jc w:val="both"/>
        <w:rPr>
          <w:sz w:val="24"/>
          <w:szCs w:val="24"/>
        </w:rPr>
      </w:pPr>
      <w:r w:rsidRPr="00CF0DF2">
        <w:rPr>
          <w:sz w:val="24"/>
          <w:szCs w:val="24"/>
        </w:rPr>
        <w:t>Incidents de circulation et sécurité routière et accidents impliquant des véhicules ou des matériels du projet : indiquer la date, le lieu, les dommages, la cause, le suivi ;</w:t>
      </w:r>
    </w:p>
    <w:p w14:paraId="068D3A53" w14:textId="77777777" w:rsidR="004314DB" w:rsidRPr="00CF0DF2" w:rsidRDefault="004314DB" w:rsidP="00622B92">
      <w:pPr>
        <w:numPr>
          <w:ilvl w:val="0"/>
          <w:numId w:val="89"/>
        </w:numPr>
        <w:suppressAutoHyphens/>
        <w:spacing w:after="120"/>
        <w:jc w:val="both"/>
        <w:rPr>
          <w:sz w:val="24"/>
          <w:szCs w:val="24"/>
        </w:rPr>
      </w:pPr>
      <w:r w:rsidRPr="00CF0DF2">
        <w:rPr>
          <w:sz w:val="24"/>
          <w:szCs w:val="24"/>
        </w:rPr>
        <w:t>Accidents de circulation impliquant des véhicules ou des propriétés extérieurs au projet : indiquer la date, le lieu, les dommages, la cause, le suivi ;</w:t>
      </w:r>
    </w:p>
    <w:p w14:paraId="7303474F" w14:textId="77777777" w:rsidR="004314DB" w:rsidRPr="00CF0DF2" w:rsidRDefault="004314DB" w:rsidP="00622B92">
      <w:pPr>
        <w:numPr>
          <w:ilvl w:val="0"/>
          <w:numId w:val="89"/>
        </w:numPr>
        <w:suppressAutoHyphens/>
        <w:spacing w:after="120"/>
        <w:jc w:val="both"/>
        <w:rPr>
          <w:sz w:val="24"/>
          <w:szCs w:val="24"/>
        </w:rPr>
      </w:pPr>
      <w:r w:rsidRPr="00CF0DF2">
        <w:rPr>
          <w:sz w:val="24"/>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FD394A3"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Aspects environnementaux et mesures de réduction (ce qui a été réalisé) :</w:t>
      </w:r>
    </w:p>
    <w:p w14:paraId="52FA23A1"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6135BF56"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65FA3D00"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4C032561"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Tirs/explosions : nombre de tirs (et lieux), état de mise en œuvre des plans de tir (incluant l’information préalable, les évacuations, etc.), incidents de dommages ou de plaintes hors-site (se référer aux autres sections, selon les besoins) ;</w:t>
      </w:r>
    </w:p>
    <w:p w14:paraId="2FBDE829"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Nettoyage des déversements, le cas échéant : substance déversée, lieu, quantité, actions entreprises, élimination des substances (rendre compte de tous les déversements qui ont résulté en la contamination de l’eau ou des sols ;</w:t>
      </w:r>
    </w:p>
    <w:p w14:paraId="23803248"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Gestion des déchets : types et quantités générées et traitées, y compris quantités enlevées du chantier (et par qui) ou réutilisées/recyclées/éliminées sur place ;</w:t>
      </w:r>
    </w:p>
    <w:p w14:paraId="0815AF47"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Détails des plantations d’arbres et autres actions de protection/réduction exigées réalisées ce mois ;</w:t>
      </w:r>
    </w:p>
    <w:p w14:paraId="42F1F655" w14:textId="77777777" w:rsidR="004314DB" w:rsidRPr="00CF0DF2" w:rsidRDefault="004314DB" w:rsidP="00622B92">
      <w:pPr>
        <w:numPr>
          <w:ilvl w:val="0"/>
          <w:numId w:val="90"/>
        </w:numPr>
        <w:suppressAutoHyphens/>
        <w:spacing w:after="120"/>
        <w:jc w:val="both"/>
        <w:rPr>
          <w:sz w:val="24"/>
          <w:szCs w:val="24"/>
        </w:rPr>
      </w:pPr>
      <w:r w:rsidRPr="00CF0DF2">
        <w:rPr>
          <w:sz w:val="24"/>
          <w:szCs w:val="24"/>
        </w:rPr>
        <w:t>Détails des mesures de protections des eaux et marais exigées réalisées ce mois ;</w:t>
      </w:r>
    </w:p>
    <w:p w14:paraId="5783F5EA" w14:textId="77777777" w:rsidR="004314DB" w:rsidRPr="00CF0DF2" w:rsidRDefault="004314DB" w:rsidP="00622B92">
      <w:pPr>
        <w:numPr>
          <w:ilvl w:val="0"/>
          <w:numId w:val="84"/>
        </w:numPr>
        <w:suppressAutoHyphens/>
        <w:spacing w:after="120"/>
        <w:jc w:val="both"/>
        <w:rPr>
          <w:i/>
          <w:sz w:val="24"/>
          <w:szCs w:val="24"/>
        </w:rPr>
      </w:pPr>
      <w:r w:rsidRPr="00CF0DF2">
        <w:rPr>
          <w:i/>
          <w:sz w:val="24"/>
          <w:szCs w:val="24"/>
        </w:rPr>
        <w:t>Conformité :</w:t>
      </w:r>
    </w:p>
    <w:p w14:paraId="7C7E0671" w14:textId="77777777" w:rsidR="004314DB" w:rsidRPr="00CF0DF2" w:rsidRDefault="004314DB" w:rsidP="00622B92">
      <w:pPr>
        <w:numPr>
          <w:ilvl w:val="0"/>
          <w:numId w:val="91"/>
        </w:numPr>
        <w:suppressAutoHyphens/>
        <w:spacing w:after="120"/>
        <w:jc w:val="both"/>
        <w:rPr>
          <w:sz w:val="24"/>
          <w:szCs w:val="24"/>
        </w:rPr>
      </w:pPr>
      <w:r w:rsidRPr="00CF0DF2">
        <w:rPr>
          <w:sz w:val="24"/>
          <w:szCs w:val="24"/>
        </w:rPr>
        <w:t>Etat de la conformité concernant les autorisations/permis pertinents, les Travaux, incluant les carrières etc. : déclaration de conformité ou listes des problèmes et actions entreprises (ou devant être entreprises) afin de se conformer ;</w:t>
      </w:r>
    </w:p>
    <w:p w14:paraId="09CA2799" w14:textId="77777777" w:rsidR="004314DB" w:rsidRPr="00CF0DF2" w:rsidRDefault="004314DB" w:rsidP="00622B92">
      <w:pPr>
        <w:numPr>
          <w:ilvl w:val="0"/>
          <w:numId w:val="91"/>
        </w:numPr>
        <w:suppressAutoHyphens/>
        <w:spacing w:after="120"/>
        <w:jc w:val="both"/>
        <w:rPr>
          <w:sz w:val="24"/>
          <w:szCs w:val="24"/>
        </w:rPr>
      </w:pPr>
      <w:r w:rsidRPr="00CF0DF2">
        <w:rPr>
          <w:color w:val="000000"/>
          <w:sz w:val="24"/>
          <w:szCs w:val="24"/>
        </w:rPr>
        <w:t>État de conformité des exigences C-ESMP/ESIP : état de conformité ou inscription des questions et des mesures prises (ou à prendre) pour parvenir à la conformité</w:t>
      </w:r>
      <w:r w:rsidRPr="00CF0DF2">
        <w:rPr>
          <w:sz w:val="24"/>
          <w:szCs w:val="24"/>
        </w:rPr>
        <w:t> ;</w:t>
      </w:r>
    </w:p>
    <w:p w14:paraId="2B5DC684" w14:textId="77777777" w:rsidR="004314DB" w:rsidRPr="00CF0DF2" w:rsidRDefault="004314DB" w:rsidP="00622B92">
      <w:pPr>
        <w:numPr>
          <w:ilvl w:val="0"/>
          <w:numId w:val="91"/>
        </w:numPr>
        <w:suppressAutoHyphens/>
        <w:spacing w:after="120"/>
        <w:jc w:val="both"/>
        <w:rPr>
          <w:color w:val="000000"/>
          <w:sz w:val="24"/>
          <w:szCs w:val="24"/>
        </w:rPr>
      </w:pPr>
      <w:r w:rsidRPr="00CF0DF2">
        <w:rPr>
          <w:color w:val="000000"/>
          <w:sz w:val="24"/>
          <w:szCs w:val="24"/>
        </w:rPr>
        <w:t>État de conformité du plan d’action en matière de prévention et d’intervention de EAS et HS : déclaration de conformité ou liste des questions et des mesures prises (ou à prendre) pour parvenir à la conformité ;</w:t>
      </w:r>
    </w:p>
    <w:p w14:paraId="479576B1" w14:textId="77777777" w:rsidR="004314DB" w:rsidRPr="00CF0DF2" w:rsidRDefault="004314DB" w:rsidP="00622B92">
      <w:pPr>
        <w:numPr>
          <w:ilvl w:val="0"/>
          <w:numId w:val="91"/>
        </w:numPr>
        <w:suppressAutoHyphens/>
        <w:spacing w:after="120"/>
        <w:jc w:val="both"/>
        <w:rPr>
          <w:color w:val="000000"/>
          <w:sz w:val="24"/>
          <w:szCs w:val="24"/>
        </w:rPr>
      </w:pPr>
      <w:r w:rsidRPr="00CF0DF2">
        <w:rPr>
          <w:color w:val="000000"/>
          <w:sz w:val="24"/>
          <w:szCs w:val="24"/>
        </w:rPr>
        <w:t xml:space="preserve">Etat de conformité du Plan de gestion de l’hygiène et de la sécurité concernant : état de conformité ou liste des questions et des mesures prises (ou à prendre) pour parvenir à la conformité ; </w:t>
      </w:r>
    </w:p>
    <w:p w14:paraId="4BF73BBE" w14:textId="77777777" w:rsidR="004314DB" w:rsidRPr="00CF0DF2" w:rsidRDefault="004314DB" w:rsidP="00622B92">
      <w:pPr>
        <w:numPr>
          <w:ilvl w:val="0"/>
          <w:numId w:val="91"/>
        </w:numPr>
        <w:suppressAutoHyphens/>
        <w:spacing w:after="120"/>
        <w:jc w:val="both"/>
        <w:rPr>
          <w:sz w:val="24"/>
          <w:szCs w:val="24"/>
        </w:rPr>
      </w:pPr>
      <w:r w:rsidRPr="00CF0DF2">
        <w:rPr>
          <w:color w:val="000000"/>
          <w:sz w:val="24"/>
          <w:szCs w:val="24"/>
        </w:rPr>
        <w:t>Autres</w:t>
      </w:r>
      <w:r w:rsidRPr="00CF0DF2">
        <w:rPr>
          <w:sz w:val="24"/>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06320AB8" w14:textId="140A93CF" w:rsidR="004314DB" w:rsidRDefault="004314DB">
      <w:pPr>
        <w:rPr>
          <w:b/>
          <w:sz w:val="36"/>
          <w:szCs w:val="36"/>
          <w:lang w:val="fr"/>
        </w:rPr>
      </w:pPr>
      <w:r>
        <w:rPr>
          <w:b/>
          <w:sz w:val="36"/>
          <w:szCs w:val="36"/>
          <w:lang w:val="fr"/>
        </w:rPr>
        <w:br w:type="page"/>
      </w:r>
    </w:p>
    <w:p w14:paraId="74D52C1C" w14:textId="77777777" w:rsidR="00A81C36" w:rsidRDefault="00A81C36">
      <w:pPr>
        <w:rPr>
          <w:b/>
          <w:sz w:val="36"/>
          <w:szCs w:val="36"/>
          <w:lang w:val="fr"/>
        </w:rPr>
      </w:pPr>
    </w:p>
    <w:p w14:paraId="24AB574F" w14:textId="787D9E62" w:rsidR="00733A73" w:rsidRDefault="00733A73" w:rsidP="00733A73">
      <w:pPr>
        <w:spacing w:line="276" w:lineRule="auto"/>
        <w:jc w:val="center"/>
        <w:rPr>
          <w:b/>
          <w:sz w:val="36"/>
          <w:szCs w:val="36"/>
          <w:lang w:val="fr"/>
        </w:rPr>
      </w:pPr>
      <w:r>
        <w:rPr>
          <w:b/>
          <w:sz w:val="36"/>
          <w:szCs w:val="36"/>
          <w:lang w:val="fr"/>
        </w:rPr>
        <w:t>Annexe D</w:t>
      </w:r>
    </w:p>
    <w:p w14:paraId="5C412E51" w14:textId="77777777" w:rsidR="00733A73" w:rsidRPr="00275FCF" w:rsidRDefault="00733A73" w:rsidP="00733A73">
      <w:pPr>
        <w:spacing w:line="276" w:lineRule="auto"/>
        <w:jc w:val="center"/>
        <w:rPr>
          <w:b/>
          <w:sz w:val="36"/>
          <w:szCs w:val="36"/>
          <w:lang w:val="fr"/>
        </w:rPr>
      </w:pPr>
      <w:r w:rsidRPr="0046122B">
        <w:rPr>
          <w:b/>
          <w:sz w:val="36"/>
          <w:szCs w:val="36"/>
          <w:lang w:val="fr"/>
        </w:rPr>
        <w:t>Déclaration sur l’</w:t>
      </w:r>
      <w:r>
        <w:rPr>
          <w:b/>
          <w:sz w:val="36"/>
          <w:szCs w:val="36"/>
          <w:lang w:val="fr"/>
        </w:rPr>
        <w:t>E</w:t>
      </w:r>
      <w:r w:rsidRPr="0046122B">
        <w:rPr>
          <w:b/>
          <w:sz w:val="36"/>
          <w:szCs w:val="36"/>
          <w:lang w:val="fr"/>
        </w:rPr>
        <w:t xml:space="preserve">xploitation et </w:t>
      </w:r>
      <w:r>
        <w:rPr>
          <w:b/>
          <w:sz w:val="36"/>
          <w:szCs w:val="36"/>
          <w:lang w:val="fr"/>
        </w:rPr>
        <w:t>pour les Sous-Traitants</w:t>
      </w:r>
    </w:p>
    <w:p w14:paraId="4B9AB13E" w14:textId="77777777" w:rsidR="00733A73" w:rsidRPr="00CF0DF2" w:rsidRDefault="00733A73" w:rsidP="00733A73">
      <w:pPr>
        <w:spacing w:before="120" w:after="120" w:line="264" w:lineRule="exact"/>
        <w:rPr>
          <w:i/>
          <w:iCs/>
          <w:spacing w:val="-6"/>
          <w:sz w:val="24"/>
          <w:szCs w:val="24"/>
        </w:rPr>
      </w:pPr>
      <w:r w:rsidRPr="00CF0DF2">
        <w:rPr>
          <w:bCs/>
          <w:i/>
          <w:spacing w:val="6"/>
          <w:sz w:val="24"/>
          <w:szCs w:val="24"/>
          <w:lang w:val="fr"/>
        </w:rPr>
        <w:t xml:space="preserve">[Le </w:t>
      </w:r>
      <w:r w:rsidRPr="00CF0DF2">
        <w:rPr>
          <w:i/>
          <w:iCs/>
          <w:spacing w:val="-6"/>
          <w:sz w:val="24"/>
          <w:szCs w:val="24"/>
          <w:lang w:val="fr"/>
        </w:rPr>
        <w:t>tableau suivant doit être rempli par chaque sous-traitant proposé par l’Entrepreneur, qui n’a pas été nommé dans le marché]</w:t>
      </w:r>
    </w:p>
    <w:p w14:paraId="088E6CDF" w14:textId="77777777" w:rsidR="00733A73" w:rsidRPr="00CF0DF2" w:rsidRDefault="00733A73" w:rsidP="00733A73">
      <w:pPr>
        <w:spacing w:before="120" w:after="120" w:line="264" w:lineRule="exact"/>
        <w:ind w:left="2700"/>
        <w:jc w:val="right"/>
        <w:rPr>
          <w:spacing w:val="-4"/>
          <w:sz w:val="24"/>
          <w:szCs w:val="24"/>
        </w:rPr>
      </w:pPr>
      <w:r w:rsidRPr="00CF0DF2">
        <w:rPr>
          <w:spacing w:val="-4"/>
          <w:sz w:val="24"/>
          <w:szCs w:val="24"/>
          <w:lang w:val="fr"/>
        </w:rPr>
        <w:t xml:space="preserve">Nom du </w:t>
      </w:r>
      <w:r>
        <w:rPr>
          <w:spacing w:val="-4"/>
          <w:sz w:val="24"/>
          <w:szCs w:val="24"/>
          <w:lang w:val="fr"/>
        </w:rPr>
        <w:t>S</w:t>
      </w:r>
      <w:r w:rsidRPr="00CF0DF2">
        <w:rPr>
          <w:spacing w:val="-4"/>
          <w:sz w:val="24"/>
          <w:szCs w:val="24"/>
          <w:lang w:val="fr"/>
        </w:rPr>
        <w:t xml:space="preserve">ous-traitant : </w:t>
      </w:r>
      <w:r w:rsidRPr="00CF0DF2">
        <w:rPr>
          <w:i/>
          <w:iCs/>
          <w:spacing w:val="-6"/>
          <w:sz w:val="24"/>
          <w:szCs w:val="24"/>
          <w:lang w:val="fr"/>
        </w:rPr>
        <w:t>[insérer le nom complet]</w:t>
      </w:r>
    </w:p>
    <w:p w14:paraId="5AF35637" w14:textId="77777777" w:rsidR="00733A73" w:rsidRPr="00CF0DF2" w:rsidRDefault="00733A73" w:rsidP="00733A73">
      <w:pPr>
        <w:spacing w:before="120" w:after="120" w:line="264" w:lineRule="exact"/>
        <w:ind w:left="2700"/>
        <w:jc w:val="right"/>
        <w:rPr>
          <w:spacing w:val="-4"/>
          <w:sz w:val="24"/>
          <w:szCs w:val="24"/>
        </w:rPr>
      </w:pPr>
      <w:r w:rsidRPr="00CF0DF2">
        <w:rPr>
          <w:spacing w:val="-4"/>
          <w:sz w:val="24"/>
          <w:szCs w:val="24"/>
          <w:lang w:val="fr"/>
        </w:rPr>
        <w:t xml:space="preserve">Date : </w:t>
      </w:r>
      <w:r w:rsidRPr="00CF0DF2">
        <w:rPr>
          <w:i/>
          <w:iCs/>
          <w:spacing w:val="-6"/>
          <w:sz w:val="24"/>
          <w:szCs w:val="24"/>
          <w:lang w:val="fr"/>
        </w:rPr>
        <w:t>[insérer le jour, le mois, l’année]</w:t>
      </w:r>
    </w:p>
    <w:p w14:paraId="443F6674" w14:textId="77777777" w:rsidR="00733A73" w:rsidRPr="00CF0DF2" w:rsidRDefault="00733A73" w:rsidP="00733A73">
      <w:pPr>
        <w:spacing w:before="120" w:after="120" w:line="264" w:lineRule="exact"/>
        <w:ind w:left="2790"/>
        <w:jc w:val="right"/>
        <w:rPr>
          <w:spacing w:val="-4"/>
          <w:sz w:val="24"/>
          <w:szCs w:val="24"/>
        </w:rPr>
      </w:pPr>
      <w:r w:rsidRPr="00CF0DF2">
        <w:rPr>
          <w:sz w:val="24"/>
          <w:szCs w:val="24"/>
          <w:lang w:val="fr"/>
        </w:rPr>
        <w:t xml:space="preserve">Référence </w:t>
      </w:r>
      <w:r w:rsidRPr="00CF0DF2">
        <w:rPr>
          <w:spacing w:val="-4"/>
          <w:sz w:val="24"/>
          <w:szCs w:val="24"/>
          <w:lang w:val="fr"/>
        </w:rPr>
        <w:t>du marché :</w:t>
      </w:r>
      <w:r w:rsidRPr="00CF0DF2">
        <w:rPr>
          <w:sz w:val="24"/>
          <w:szCs w:val="24"/>
          <w:lang w:val="fr"/>
        </w:rPr>
        <w:t xml:space="preserve"> </w:t>
      </w:r>
      <w:r w:rsidRPr="00CF0DF2">
        <w:rPr>
          <w:i/>
          <w:iCs/>
          <w:spacing w:val="-6"/>
          <w:sz w:val="24"/>
          <w:szCs w:val="24"/>
          <w:lang w:val="fr"/>
        </w:rPr>
        <w:t>[insérer la référence du marché]</w:t>
      </w:r>
    </w:p>
    <w:p w14:paraId="4F4A4E40" w14:textId="1E7A6A52" w:rsidR="00733A73" w:rsidRPr="00CF0DF2" w:rsidRDefault="00733A73" w:rsidP="00733A73">
      <w:pPr>
        <w:spacing w:before="120" w:after="120" w:line="264" w:lineRule="exact"/>
        <w:ind w:left="2790"/>
        <w:jc w:val="right"/>
        <w:rPr>
          <w:spacing w:val="-4"/>
          <w:sz w:val="24"/>
          <w:szCs w:val="24"/>
        </w:rPr>
      </w:pPr>
      <w:r w:rsidRPr="00CF0DF2">
        <w:rPr>
          <w:spacing w:val="-4"/>
          <w:sz w:val="24"/>
          <w:szCs w:val="24"/>
          <w:lang w:val="fr"/>
        </w:rPr>
        <w:t>Page </w:t>
      </w:r>
      <w:r w:rsidRPr="00CF0DF2">
        <w:rPr>
          <w:sz w:val="24"/>
          <w:szCs w:val="24"/>
          <w:lang w:val="fr"/>
        </w:rPr>
        <w:t xml:space="preserve">: </w:t>
      </w:r>
      <w:r w:rsidRPr="00CF0DF2">
        <w:rPr>
          <w:i/>
          <w:iCs/>
          <w:spacing w:val="-6"/>
          <w:sz w:val="24"/>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33A73" w:rsidRPr="00CF0DF2" w14:paraId="16B985B8" w14:textId="77777777" w:rsidTr="00F75CE5">
        <w:tc>
          <w:tcPr>
            <w:tcW w:w="9389" w:type="dxa"/>
            <w:tcBorders>
              <w:top w:val="single" w:sz="2" w:space="0" w:color="auto"/>
              <w:left w:val="single" w:sz="2" w:space="0" w:color="auto"/>
              <w:bottom w:val="single" w:sz="2" w:space="0" w:color="auto"/>
              <w:right w:val="single" w:sz="2" w:space="0" w:color="auto"/>
            </w:tcBorders>
          </w:tcPr>
          <w:p w14:paraId="70A8CC7B" w14:textId="77777777" w:rsidR="00733A73" w:rsidRPr="00CF0DF2" w:rsidRDefault="00733A73" w:rsidP="00F75CE5">
            <w:pPr>
              <w:spacing w:before="120" w:after="120"/>
              <w:jc w:val="center"/>
              <w:rPr>
                <w:spacing w:val="-4"/>
                <w:sz w:val="24"/>
                <w:szCs w:val="24"/>
              </w:rPr>
            </w:pPr>
            <w:r w:rsidRPr="00CF0DF2">
              <w:rPr>
                <w:b/>
                <w:spacing w:val="-4"/>
                <w:sz w:val="24"/>
                <w:szCs w:val="24"/>
                <w:lang w:val="fr"/>
              </w:rPr>
              <w:t xml:space="preserve">Déclaration EAS et/ou HS </w:t>
            </w:r>
          </w:p>
        </w:tc>
      </w:tr>
      <w:tr w:rsidR="00733A73" w:rsidRPr="00CF0DF2" w14:paraId="3C1EC339" w14:textId="77777777" w:rsidTr="00F75CE5">
        <w:tc>
          <w:tcPr>
            <w:tcW w:w="9389" w:type="dxa"/>
            <w:tcBorders>
              <w:top w:val="single" w:sz="2" w:space="0" w:color="auto"/>
              <w:left w:val="single" w:sz="2" w:space="0" w:color="auto"/>
              <w:bottom w:val="single" w:sz="2" w:space="0" w:color="auto"/>
              <w:right w:val="single" w:sz="2" w:space="0" w:color="auto"/>
            </w:tcBorders>
          </w:tcPr>
          <w:p w14:paraId="664BA135" w14:textId="77777777" w:rsidR="00733A73" w:rsidRPr="00CF0DF2" w:rsidRDefault="00733A73" w:rsidP="00F75CE5">
            <w:pPr>
              <w:spacing w:before="120" w:after="120"/>
              <w:ind w:left="892" w:hanging="826"/>
              <w:jc w:val="both"/>
              <w:rPr>
                <w:spacing w:val="-4"/>
                <w:sz w:val="24"/>
                <w:szCs w:val="24"/>
              </w:rPr>
            </w:pPr>
            <w:r w:rsidRPr="00CF0DF2">
              <w:rPr>
                <w:spacing w:val="-4"/>
                <w:sz w:val="24"/>
                <w:szCs w:val="24"/>
                <w:lang w:val="fr"/>
              </w:rPr>
              <w:t>Nous:</w:t>
            </w:r>
          </w:p>
          <w:p w14:paraId="7E746563" w14:textId="77777777" w:rsidR="00733A73" w:rsidRPr="00CF0DF2" w:rsidRDefault="00733A73" w:rsidP="00F75CE5">
            <w:pPr>
              <w:spacing w:before="120" w:after="120"/>
              <w:ind w:left="621" w:right="128" w:hanging="540"/>
              <w:jc w:val="both"/>
              <w:rPr>
                <w:rFonts w:eastAsia="MS Mincho"/>
                <w:spacing w:val="-2"/>
                <w:sz w:val="24"/>
                <w:szCs w:val="24"/>
              </w:rPr>
            </w:pPr>
            <w:r w:rsidRPr="00CF0DF2">
              <w:rPr>
                <w:spacing w:val="-2"/>
                <w:sz w:val="24"/>
                <w:szCs w:val="24"/>
                <w:lang w:val="fr"/>
              </w:rPr>
              <w:sym w:font="Wingdings" w:char="F0A8"/>
            </w:r>
            <w:r w:rsidRPr="00CF0DF2">
              <w:rPr>
                <w:spacing w:val="-2"/>
                <w:sz w:val="24"/>
                <w:szCs w:val="24"/>
                <w:lang w:val="fr"/>
              </w:rPr>
              <w:t xml:space="preserve">  a) n’avons pas fait l’objet d’une disqualification de la Part de la Banque pour non-respect des obligations de l’EAS/HS.</w:t>
            </w:r>
          </w:p>
          <w:p w14:paraId="52627FD3" w14:textId="77777777" w:rsidR="00733A73" w:rsidRPr="00CF0DF2" w:rsidRDefault="00733A73" w:rsidP="00F75CE5">
            <w:pPr>
              <w:spacing w:before="120" w:after="120"/>
              <w:ind w:left="549" w:right="128" w:hanging="459"/>
              <w:jc w:val="both"/>
              <w:rPr>
                <w:spacing w:val="-6"/>
                <w:sz w:val="24"/>
                <w:szCs w:val="24"/>
              </w:rPr>
            </w:pPr>
            <w:r w:rsidRPr="00CF0DF2">
              <w:rPr>
                <w:spacing w:val="-2"/>
                <w:sz w:val="24"/>
                <w:szCs w:val="24"/>
                <w:lang w:val="fr"/>
              </w:rPr>
              <w:sym w:font="Wingdings" w:char="F0A8"/>
            </w:r>
            <w:r w:rsidRPr="00CF0DF2">
              <w:rPr>
                <w:spacing w:val="-2"/>
                <w:sz w:val="24"/>
                <w:szCs w:val="24"/>
                <w:lang w:val="fr"/>
              </w:rPr>
              <w:t xml:space="preserve">  b) sommes passibles d’une disqualification par la Banque pour non-respect des obligations en matière d’EAS/HS.</w:t>
            </w:r>
          </w:p>
          <w:p w14:paraId="27CE9B0B" w14:textId="77777777" w:rsidR="00733A73" w:rsidRPr="00AB08D4" w:rsidRDefault="00733A73" w:rsidP="00F75CE5">
            <w:pPr>
              <w:spacing w:before="120" w:after="120"/>
              <w:ind w:left="621" w:right="128" w:hanging="540"/>
              <w:jc w:val="both"/>
              <w:rPr>
                <w:color w:val="000000" w:themeColor="text1"/>
                <w:sz w:val="24"/>
                <w:szCs w:val="24"/>
              </w:rPr>
            </w:pPr>
            <w:r w:rsidRPr="00CF0DF2">
              <w:rPr>
                <w:spacing w:val="-2"/>
                <w:sz w:val="24"/>
                <w:szCs w:val="24"/>
                <w:lang w:val="fr"/>
              </w:rPr>
              <w:sym w:font="Wingdings" w:char="F0A8"/>
            </w:r>
            <w:r w:rsidRPr="00CF0DF2">
              <w:rPr>
                <w:spacing w:val="-2"/>
                <w:sz w:val="24"/>
                <w:szCs w:val="24"/>
                <w:lang w:val="fr"/>
              </w:rPr>
              <w:t xml:space="preserve"> c) avons fait l’objet d’une disqualification par la Banque pour non-respect des obligations en matière d’EAS/HS.</w:t>
            </w:r>
            <w:r w:rsidRPr="00CF0DF2">
              <w:rPr>
                <w:sz w:val="24"/>
                <w:szCs w:val="24"/>
                <w:lang w:val="fr"/>
              </w:rPr>
              <w:t xml:space="preserve"> </w:t>
            </w:r>
            <w:r w:rsidRPr="00CF0DF2">
              <w:rPr>
                <w:color w:val="000000" w:themeColor="text1"/>
                <w:sz w:val="24"/>
                <w:szCs w:val="24"/>
                <w:lang w:val="fr"/>
              </w:rPr>
              <w:t>Une sentence arbitrale sur l’affaire de disqualification a été rendue en notre faveur.</w:t>
            </w:r>
          </w:p>
        </w:tc>
      </w:tr>
      <w:tr w:rsidR="00733A73" w:rsidRPr="00CF0DF2" w14:paraId="4E124179" w14:textId="77777777" w:rsidTr="00F75CE5">
        <w:tc>
          <w:tcPr>
            <w:tcW w:w="9389" w:type="dxa"/>
            <w:tcBorders>
              <w:top w:val="single" w:sz="2" w:space="0" w:color="auto"/>
              <w:left w:val="single" w:sz="2" w:space="0" w:color="auto"/>
              <w:bottom w:val="single" w:sz="2" w:space="0" w:color="auto"/>
              <w:right w:val="single" w:sz="2" w:space="0" w:color="auto"/>
            </w:tcBorders>
          </w:tcPr>
          <w:p w14:paraId="78608BCC" w14:textId="0E414195" w:rsidR="00733A73" w:rsidRPr="00A81C36" w:rsidRDefault="00A81C36" w:rsidP="00F75CE5">
            <w:pPr>
              <w:spacing w:before="120" w:after="120"/>
              <w:ind w:left="720"/>
              <w:rPr>
                <w:b/>
                <w:bCs/>
                <w:i/>
                <w:iCs/>
                <w:sz w:val="24"/>
                <w:szCs w:val="24"/>
                <w:lang w:val="fr"/>
              </w:rPr>
            </w:pPr>
            <w:r w:rsidRPr="00A81C36">
              <w:rPr>
                <w:b/>
                <w:bCs/>
                <w:i/>
                <w:iCs/>
                <w:sz w:val="24"/>
                <w:szCs w:val="24"/>
                <w:lang w:val="fr"/>
              </w:rPr>
              <w:t>[Si (c) est applicable, attacher l’évidence d’une sentence arbitrale renversant l’inculpation concernant la disqualification]</w:t>
            </w:r>
          </w:p>
          <w:p w14:paraId="03342D77" w14:textId="2953368D" w:rsidR="00733A73" w:rsidRPr="00CF0DF2" w:rsidRDefault="00733A73" w:rsidP="00F75CE5">
            <w:pPr>
              <w:spacing w:before="120" w:after="120"/>
              <w:ind w:left="720"/>
              <w:rPr>
                <w:sz w:val="24"/>
                <w:szCs w:val="24"/>
              </w:rPr>
            </w:pPr>
            <w:r w:rsidRPr="00CF0DF2">
              <w:rPr>
                <w:sz w:val="24"/>
                <w:szCs w:val="24"/>
                <w:lang w:val="fr"/>
              </w:rPr>
              <w:t>Nom d</w:t>
            </w:r>
            <w:r>
              <w:rPr>
                <w:sz w:val="24"/>
                <w:szCs w:val="24"/>
                <w:lang w:val="fr"/>
              </w:rPr>
              <w:t>u Sous-traitant</w:t>
            </w:r>
            <w:r w:rsidRPr="00CF0DF2">
              <w:rPr>
                <w:sz w:val="24"/>
                <w:szCs w:val="24"/>
                <w:lang w:val="fr"/>
              </w:rPr>
              <w:t xml:space="preserve"> : _______</w:t>
            </w:r>
          </w:p>
          <w:p w14:paraId="03C0D3D9" w14:textId="77777777" w:rsidR="00733A73" w:rsidRDefault="00733A73" w:rsidP="00F75CE5">
            <w:pPr>
              <w:spacing w:before="120" w:after="120"/>
              <w:ind w:left="720"/>
              <w:rPr>
                <w:sz w:val="24"/>
                <w:szCs w:val="24"/>
                <w:lang w:val="fr"/>
              </w:rPr>
            </w:pPr>
            <w:r w:rsidRPr="00CF0DF2">
              <w:rPr>
                <w:sz w:val="24"/>
                <w:szCs w:val="24"/>
                <w:lang w:val="fr"/>
              </w:rPr>
              <w:t xml:space="preserve">Nom </w:t>
            </w:r>
            <w:r>
              <w:rPr>
                <w:sz w:val="24"/>
                <w:szCs w:val="24"/>
                <w:lang w:val="fr"/>
              </w:rPr>
              <w:t>de la personne autorisée à signer au nom du Sous-traitant : _________</w:t>
            </w:r>
          </w:p>
          <w:p w14:paraId="178BE65B" w14:textId="77777777" w:rsidR="00733A73" w:rsidRDefault="00733A73" w:rsidP="00F75CE5">
            <w:pPr>
              <w:spacing w:before="120" w:after="120"/>
              <w:ind w:left="720"/>
              <w:rPr>
                <w:sz w:val="24"/>
                <w:szCs w:val="24"/>
                <w:lang w:val="fr"/>
              </w:rPr>
            </w:pPr>
            <w:r>
              <w:rPr>
                <w:sz w:val="24"/>
                <w:szCs w:val="24"/>
                <w:lang w:val="fr"/>
              </w:rPr>
              <w:t>Titre de la personne signataire au nom du Sous-traitant : ________________</w:t>
            </w:r>
          </w:p>
          <w:p w14:paraId="6D10F635" w14:textId="77777777" w:rsidR="00733A73" w:rsidRDefault="00733A73" w:rsidP="00F75CE5">
            <w:pPr>
              <w:spacing w:before="120" w:after="120"/>
              <w:ind w:left="720"/>
              <w:rPr>
                <w:sz w:val="24"/>
                <w:szCs w:val="24"/>
                <w:lang w:val="fr"/>
              </w:rPr>
            </w:pPr>
            <w:r>
              <w:rPr>
                <w:sz w:val="24"/>
                <w:szCs w:val="24"/>
                <w:lang w:val="fr"/>
              </w:rPr>
              <w:t>Signature de la personne nommée ci-dessus : _________________________</w:t>
            </w:r>
          </w:p>
          <w:p w14:paraId="3EC232F2" w14:textId="77777777" w:rsidR="00733A73" w:rsidRDefault="00733A73" w:rsidP="00F75CE5">
            <w:pPr>
              <w:spacing w:before="120" w:after="120"/>
              <w:ind w:left="720"/>
              <w:rPr>
                <w:sz w:val="24"/>
                <w:szCs w:val="24"/>
                <w:lang w:val="fr"/>
              </w:rPr>
            </w:pPr>
            <w:r>
              <w:rPr>
                <w:sz w:val="24"/>
                <w:szCs w:val="24"/>
                <w:lang w:val="fr"/>
              </w:rPr>
              <w:t>Date de signature : __________________ jour de ______________________</w:t>
            </w:r>
          </w:p>
          <w:p w14:paraId="3B294E7F" w14:textId="77777777" w:rsidR="00733A73" w:rsidRDefault="00733A73" w:rsidP="00F75CE5">
            <w:pPr>
              <w:spacing w:before="120" w:after="120"/>
              <w:ind w:left="720"/>
              <w:rPr>
                <w:sz w:val="24"/>
                <w:szCs w:val="24"/>
                <w:lang w:val="fr"/>
              </w:rPr>
            </w:pPr>
            <w:r>
              <w:rPr>
                <w:sz w:val="24"/>
                <w:szCs w:val="24"/>
                <w:lang w:val="fr"/>
              </w:rPr>
              <w:t>Contre-signature du représentant autorisé de l’Entrepreneur : ______________</w:t>
            </w:r>
          </w:p>
          <w:p w14:paraId="3AB53D25" w14:textId="77777777" w:rsidR="00733A73" w:rsidRDefault="00733A73" w:rsidP="00F75CE5">
            <w:pPr>
              <w:spacing w:before="120" w:after="120"/>
              <w:ind w:left="720"/>
              <w:rPr>
                <w:sz w:val="24"/>
                <w:szCs w:val="24"/>
                <w:lang w:val="fr"/>
              </w:rPr>
            </w:pPr>
            <w:r>
              <w:rPr>
                <w:sz w:val="24"/>
                <w:szCs w:val="24"/>
                <w:lang w:val="fr"/>
              </w:rPr>
              <w:t>Signature : _____________________________________________________</w:t>
            </w:r>
          </w:p>
          <w:p w14:paraId="55F79A91" w14:textId="77777777" w:rsidR="00733A73" w:rsidRDefault="00733A73" w:rsidP="00F75CE5">
            <w:pPr>
              <w:spacing w:before="120" w:after="120"/>
              <w:ind w:left="720"/>
              <w:rPr>
                <w:sz w:val="24"/>
                <w:szCs w:val="24"/>
                <w:lang w:val="fr"/>
              </w:rPr>
            </w:pPr>
            <w:r>
              <w:rPr>
                <w:sz w:val="24"/>
                <w:szCs w:val="24"/>
                <w:lang w:val="fr"/>
              </w:rPr>
              <w:t>Date de signature : __________________ jour de ______________________</w:t>
            </w:r>
          </w:p>
          <w:p w14:paraId="16F19C9F" w14:textId="77777777" w:rsidR="00733A73" w:rsidRPr="00CF0DF2" w:rsidRDefault="00733A73" w:rsidP="00F75CE5">
            <w:pPr>
              <w:spacing w:before="120" w:after="120"/>
              <w:ind w:left="892" w:hanging="826"/>
              <w:jc w:val="both"/>
              <w:rPr>
                <w:spacing w:val="-4"/>
                <w:sz w:val="24"/>
                <w:szCs w:val="24"/>
                <w:lang w:val="fr"/>
              </w:rPr>
            </w:pPr>
          </w:p>
        </w:tc>
      </w:tr>
    </w:tbl>
    <w:p w14:paraId="43AA8FF7" w14:textId="77777777" w:rsidR="004E3959" w:rsidRDefault="004E3959" w:rsidP="005C5FFF">
      <w:pPr>
        <w:sectPr w:rsidR="004E3959" w:rsidSect="00B9710D">
          <w:headerReference w:type="even" r:id="rId59"/>
          <w:headerReference w:type="default" r:id="rId60"/>
          <w:headerReference w:type="first" r:id="rId61"/>
          <w:pgSz w:w="12240" w:h="15840" w:code="1"/>
          <w:pgMar w:top="1440" w:right="1440" w:bottom="1440" w:left="1440" w:header="706" w:footer="706" w:gutter="0"/>
          <w:cols w:space="720"/>
          <w:titlePg/>
          <w:docGrid w:linePitch="272"/>
        </w:sectPr>
      </w:pPr>
    </w:p>
    <w:p w14:paraId="2F65A89B" w14:textId="3D85D0DD" w:rsidR="005C5FFF" w:rsidRDefault="005C5FFF" w:rsidP="0092766F">
      <w:pPr>
        <w:pStyle w:val="Style4"/>
      </w:pPr>
      <w:bookmarkStart w:id="759" w:name="_Toc440701980"/>
      <w:bookmarkStart w:id="760" w:name="_Toc383555025"/>
      <w:r w:rsidRPr="006B1782">
        <w:t xml:space="preserve">Section </w:t>
      </w:r>
      <w:r w:rsidR="00C12D8F">
        <w:t>I</w:t>
      </w:r>
      <w:r w:rsidR="0053039D">
        <w:t>X</w:t>
      </w:r>
      <w:r w:rsidRPr="006B1782">
        <w:t xml:space="preserve">.  Cahier des </w:t>
      </w:r>
      <w:r w:rsidR="0053039D">
        <w:t>C</w:t>
      </w:r>
      <w:r w:rsidRPr="006B1782">
        <w:t xml:space="preserve">lauses </w:t>
      </w:r>
      <w:r w:rsidR="0092766F">
        <w:t>A</w:t>
      </w:r>
      <w:r w:rsidRPr="006B1782">
        <w:t xml:space="preserve">dministratives </w:t>
      </w:r>
      <w:r w:rsidR="0092766F">
        <w:t>P</w:t>
      </w:r>
      <w:r w:rsidRPr="006B1782">
        <w:t>articulières</w:t>
      </w:r>
      <w:bookmarkEnd w:id="759"/>
      <w:bookmarkEnd w:id="760"/>
      <w:r w:rsidR="0092766F">
        <w:t>,</w:t>
      </w:r>
    </w:p>
    <w:p w14:paraId="0432EEE3" w14:textId="31031AC3" w:rsidR="0092766F" w:rsidRDefault="0092766F" w:rsidP="005C5FFF"/>
    <w:p w14:paraId="5378555C" w14:textId="6D79FF0C" w:rsidR="0092766F" w:rsidRDefault="0092766F" w:rsidP="0092766F"/>
    <w:tbl>
      <w:tblPr>
        <w:tblStyle w:val="TableGrid"/>
        <w:tblW w:w="0" w:type="auto"/>
        <w:tblLook w:val="04A0" w:firstRow="1" w:lastRow="0" w:firstColumn="1" w:lastColumn="0" w:noHBand="0" w:noVBand="1"/>
      </w:tblPr>
      <w:tblGrid>
        <w:gridCol w:w="9350"/>
      </w:tblGrid>
      <w:tr w:rsidR="0092766F" w14:paraId="14237282" w14:textId="77777777" w:rsidTr="0092766F">
        <w:tc>
          <w:tcPr>
            <w:tcW w:w="9576" w:type="dxa"/>
          </w:tcPr>
          <w:p w14:paraId="5B20CB48" w14:textId="7C3A5868" w:rsidR="0092766F" w:rsidRDefault="0092766F" w:rsidP="0092766F">
            <w:r>
              <w:t>Le Cahier des Clauses Administratives Particulières du Marché complète le Cahier des Clauses Administratives Générales du Marché en Section VIII. Lorsqu’il y a conflit, les dispositions ci-jointes prévaudrons sur le Cahier des Clauses Administratives Générales.</w:t>
            </w:r>
          </w:p>
        </w:tc>
      </w:tr>
    </w:tbl>
    <w:p w14:paraId="1AECC08C" w14:textId="77777777" w:rsidR="0092766F" w:rsidRDefault="0092766F" w:rsidP="0092766F"/>
    <w:p w14:paraId="6D693633" w14:textId="62257EA4" w:rsidR="005C5FFF" w:rsidRDefault="005C5FFF" w:rsidP="0092766F">
      <w:r>
        <w:br w:type="page"/>
      </w:r>
      <w:bookmarkStart w:id="761" w:name="_Toc440701982"/>
      <w:r>
        <w:t>Table des clauses</w:t>
      </w:r>
      <w:bookmarkEnd w:id="761"/>
    </w:p>
    <w:p w14:paraId="78513264" w14:textId="77777777" w:rsidR="005C5FFF" w:rsidRDefault="005C5FFF" w:rsidP="005C5FFF"/>
    <w:p w14:paraId="5E072DDF" w14:textId="27A14C9A" w:rsidR="002D022D" w:rsidRPr="001F6027" w:rsidRDefault="007529EF" w:rsidP="002A5193">
      <w:pPr>
        <w:pStyle w:val="TOC1"/>
        <w:rPr>
          <w:rFonts w:ascii="Calibri" w:hAnsi="Calibri"/>
          <w:sz w:val="22"/>
          <w:szCs w:val="22"/>
        </w:rPr>
      </w:pPr>
      <w:r w:rsidRPr="001F6027">
        <w:fldChar w:fldCharType="begin"/>
      </w:r>
      <w:r w:rsidRPr="001F6027">
        <w:instrText xml:space="preserve"> TOC \h \z \t "Head 5.1;1" </w:instrText>
      </w:r>
      <w:r w:rsidRPr="001F6027">
        <w:fldChar w:fldCharType="separate"/>
      </w:r>
      <w:hyperlink w:anchor="_Toc383555946" w:history="1">
        <w:r w:rsidR="002D022D" w:rsidRPr="001F6027">
          <w:rPr>
            <w:rStyle w:val="Hyperlink"/>
          </w:rPr>
          <w:t>1.</w:t>
        </w:r>
        <w:r w:rsidR="00C93463" w:rsidRPr="001F6027">
          <w:rPr>
            <w:rStyle w:val="Hyperlink"/>
          </w:rPr>
          <w:t xml:space="preserve"> </w:t>
        </w:r>
        <w:r w:rsidR="002D022D" w:rsidRPr="001F6027">
          <w:rPr>
            <w:rStyle w:val="Hyperlink"/>
          </w:rPr>
          <w:t>Définitions (Clause 1 du CCAG)</w:t>
        </w:r>
        <w:r w:rsidR="002D022D" w:rsidRPr="001F6027">
          <w:rPr>
            <w:webHidden/>
          </w:rPr>
          <w:tab/>
        </w:r>
        <w:r w:rsidR="002D022D" w:rsidRPr="001F6027">
          <w:rPr>
            <w:webHidden/>
          </w:rPr>
          <w:fldChar w:fldCharType="begin"/>
        </w:r>
        <w:r w:rsidR="002D022D" w:rsidRPr="001F6027">
          <w:rPr>
            <w:webHidden/>
          </w:rPr>
          <w:instrText xml:space="preserve"> PAGEREF _Toc383555946 \h </w:instrText>
        </w:r>
        <w:r w:rsidR="002D022D" w:rsidRPr="001F6027">
          <w:rPr>
            <w:webHidden/>
          </w:rPr>
        </w:r>
        <w:r w:rsidR="002D022D" w:rsidRPr="001F6027">
          <w:rPr>
            <w:webHidden/>
          </w:rPr>
          <w:fldChar w:fldCharType="separate"/>
        </w:r>
        <w:r w:rsidR="00C90B98">
          <w:rPr>
            <w:webHidden/>
          </w:rPr>
          <w:t>327</w:t>
        </w:r>
        <w:r w:rsidR="002D022D" w:rsidRPr="001F6027">
          <w:rPr>
            <w:webHidden/>
          </w:rPr>
          <w:fldChar w:fldCharType="end"/>
        </w:r>
      </w:hyperlink>
    </w:p>
    <w:p w14:paraId="5477B47A" w14:textId="63ABC874" w:rsidR="002D022D" w:rsidRPr="001F6027" w:rsidRDefault="00622B92" w:rsidP="002A5193">
      <w:pPr>
        <w:pStyle w:val="TOC1"/>
        <w:rPr>
          <w:rFonts w:ascii="Calibri" w:hAnsi="Calibri"/>
          <w:sz w:val="22"/>
          <w:szCs w:val="22"/>
        </w:rPr>
      </w:pPr>
      <w:hyperlink w:anchor="_Toc383555947" w:history="1">
        <w:r w:rsidR="002D022D" w:rsidRPr="001F6027">
          <w:rPr>
            <w:rStyle w:val="Hyperlink"/>
          </w:rPr>
          <w:t>2.</w:t>
        </w:r>
        <w:r w:rsidR="00C93463" w:rsidRPr="001F6027">
          <w:rPr>
            <w:rStyle w:val="Hyperlink"/>
          </w:rPr>
          <w:t xml:space="preserve"> </w:t>
        </w:r>
        <w:r w:rsidR="002D022D" w:rsidRPr="001F6027">
          <w:rPr>
            <w:rStyle w:val="Hyperlink"/>
          </w:rPr>
          <w:t>Droit applicable et Langue (Clause 5 du CCAG)</w:t>
        </w:r>
        <w:r w:rsidR="002D022D" w:rsidRPr="001F6027">
          <w:rPr>
            <w:webHidden/>
          </w:rPr>
          <w:tab/>
        </w:r>
        <w:r w:rsidR="002D022D" w:rsidRPr="001F6027">
          <w:rPr>
            <w:webHidden/>
          </w:rPr>
          <w:fldChar w:fldCharType="begin"/>
        </w:r>
        <w:r w:rsidR="002D022D" w:rsidRPr="001F6027">
          <w:rPr>
            <w:webHidden/>
          </w:rPr>
          <w:instrText xml:space="preserve"> PAGEREF _Toc383555947 \h </w:instrText>
        </w:r>
        <w:r w:rsidR="002D022D" w:rsidRPr="001F6027">
          <w:rPr>
            <w:webHidden/>
          </w:rPr>
        </w:r>
        <w:r w:rsidR="002D022D" w:rsidRPr="001F6027">
          <w:rPr>
            <w:webHidden/>
          </w:rPr>
          <w:fldChar w:fldCharType="separate"/>
        </w:r>
        <w:r w:rsidR="00C90B98">
          <w:rPr>
            <w:webHidden/>
          </w:rPr>
          <w:t>327</w:t>
        </w:r>
        <w:r w:rsidR="002D022D" w:rsidRPr="001F6027">
          <w:rPr>
            <w:webHidden/>
          </w:rPr>
          <w:fldChar w:fldCharType="end"/>
        </w:r>
      </w:hyperlink>
    </w:p>
    <w:p w14:paraId="0F539ED0" w14:textId="60AD4CB3" w:rsidR="002D022D" w:rsidRPr="001F6027" w:rsidRDefault="00622B92" w:rsidP="002A5193">
      <w:pPr>
        <w:pStyle w:val="TOC1"/>
        <w:rPr>
          <w:rFonts w:ascii="Calibri" w:hAnsi="Calibri"/>
          <w:sz w:val="22"/>
          <w:szCs w:val="22"/>
        </w:rPr>
      </w:pPr>
      <w:hyperlink w:anchor="_Toc383555948" w:history="1">
        <w:r w:rsidR="002D022D" w:rsidRPr="001F6027">
          <w:rPr>
            <w:rStyle w:val="Hyperlink"/>
          </w:rPr>
          <w:t>3.</w:t>
        </w:r>
        <w:r w:rsidR="00C93463" w:rsidRPr="001F6027">
          <w:rPr>
            <w:rStyle w:val="Hyperlink"/>
          </w:rPr>
          <w:t xml:space="preserve"> </w:t>
        </w:r>
        <w:r w:rsidR="002D022D" w:rsidRPr="001F6027">
          <w:rPr>
            <w:rStyle w:val="Hyperlink"/>
          </w:rPr>
          <w:t>Etendue des prestations (pièces de rechange) (Clause 7 du CCAG)</w:t>
        </w:r>
        <w:r w:rsidR="002D022D" w:rsidRPr="001F6027">
          <w:rPr>
            <w:webHidden/>
          </w:rPr>
          <w:tab/>
        </w:r>
        <w:r w:rsidR="002D022D" w:rsidRPr="001F6027">
          <w:rPr>
            <w:webHidden/>
          </w:rPr>
          <w:fldChar w:fldCharType="begin"/>
        </w:r>
        <w:r w:rsidR="002D022D" w:rsidRPr="001F6027">
          <w:rPr>
            <w:webHidden/>
          </w:rPr>
          <w:instrText xml:space="preserve"> PAGEREF _Toc383555948 \h </w:instrText>
        </w:r>
        <w:r w:rsidR="002D022D" w:rsidRPr="001F6027">
          <w:rPr>
            <w:webHidden/>
          </w:rPr>
        </w:r>
        <w:r w:rsidR="002D022D" w:rsidRPr="001F6027">
          <w:rPr>
            <w:webHidden/>
          </w:rPr>
          <w:fldChar w:fldCharType="separate"/>
        </w:r>
        <w:r w:rsidR="00C90B98">
          <w:rPr>
            <w:webHidden/>
          </w:rPr>
          <w:t>327</w:t>
        </w:r>
        <w:r w:rsidR="002D022D" w:rsidRPr="001F6027">
          <w:rPr>
            <w:webHidden/>
          </w:rPr>
          <w:fldChar w:fldCharType="end"/>
        </w:r>
      </w:hyperlink>
    </w:p>
    <w:p w14:paraId="16005A05" w14:textId="1CCF9FF7" w:rsidR="002D022D" w:rsidRPr="001F6027" w:rsidRDefault="00622B92" w:rsidP="002A5193">
      <w:pPr>
        <w:pStyle w:val="TOC1"/>
        <w:rPr>
          <w:rFonts w:ascii="Calibri" w:hAnsi="Calibri"/>
          <w:sz w:val="22"/>
          <w:szCs w:val="22"/>
        </w:rPr>
      </w:pPr>
      <w:hyperlink w:anchor="_Toc383555949" w:history="1">
        <w:r w:rsidR="002D022D" w:rsidRPr="001F6027">
          <w:rPr>
            <w:rStyle w:val="Hyperlink"/>
          </w:rPr>
          <w:t>4.</w:t>
        </w:r>
        <w:r w:rsidR="00C93463" w:rsidRPr="001F6027">
          <w:rPr>
            <w:rStyle w:val="Hyperlink"/>
          </w:rPr>
          <w:t xml:space="preserve"> </w:t>
        </w:r>
        <w:r w:rsidR="002D022D" w:rsidRPr="001F6027">
          <w:rPr>
            <w:rStyle w:val="Hyperlink"/>
          </w:rPr>
          <w:t xml:space="preserve">Date de </w:t>
        </w:r>
        <w:r w:rsidR="0092766F">
          <w:rPr>
            <w:rStyle w:val="Hyperlink"/>
          </w:rPr>
          <w:t xml:space="preserve">Démarrage </w:t>
        </w:r>
        <w:r w:rsidR="002D022D" w:rsidRPr="001F6027">
          <w:rPr>
            <w:rStyle w:val="Hyperlink"/>
          </w:rPr>
          <w:t>et d’</w:t>
        </w:r>
        <w:r w:rsidR="0092766F">
          <w:rPr>
            <w:rStyle w:val="Hyperlink"/>
          </w:rPr>
          <w:t>A</w:t>
        </w:r>
        <w:r w:rsidR="002D022D" w:rsidRPr="001F6027">
          <w:rPr>
            <w:rStyle w:val="Hyperlink"/>
          </w:rPr>
          <w:t>chèvement (Clause 8 du CCAG)</w:t>
        </w:r>
        <w:r w:rsidR="002D022D" w:rsidRPr="001F6027">
          <w:rPr>
            <w:webHidden/>
          </w:rPr>
          <w:tab/>
        </w:r>
        <w:r w:rsidR="002D022D" w:rsidRPr="001F6027">
          <w:rPr>
            <w:webHidden/>
          </w:rPr>
          <w:fldChar w:fldCharType="begin"/>
        </w:r>
        <w:r w:rsidR="002D022D" w:rsidRPr="001F6027">
          <w:rPr>
            <w:webHidden/>
          </w:rPr>
          <w:instrText xml:space="preserve"> PAGEREF _Toc383555949 \h </w:instrText>
        </w:r>
        <w:r w:rsidR="002D022D" w:rsidRPr="001F6027">
          <w:rPr>
            <w:webHidden/>
          </w:rPr>
        </w:r>
        <w:r w:rsidR="002D022D" w:rsidRPr="001F6027">
          <w:rPr>
            <w:webHidden/>
          </w:rPr>
          <w:fldChar w:fldCharType="separate"/>
        </w:r>
        <w:r w:rsidR="00C90B98">
          <w:rPr>
            <w:webHidden/>
          </w:rPr>
          <w:t>328</w:t>
        </w:r>
        <w:r w:rsidR="002D022D" w:rsidRPr="001F6027">
          <w:rPr>
            <w:webHidden/>
          </w:rPr>
          <w:fldChar w:fldCharType="end"/>
        </w:r>
      </w:hyperlink>
    </w:p>
    <w:p w14:paraId="268A3E18" w14:textId="4D261F1E" w:rsidR="002D022D" w:rsidRPr="001F6027" w:rsidRDefault="00622B92" w:rsidP="002A5193">
      <w:pPr>
        <w:pStyle w:val="TOC1"/>
        <w:rPr>
          <w:rFonts w:ascii="Calibri" w:hAnsi="Calibri"/>
          <w:sz w:val="22"/>
          <w:szCs w:val="22"/>
        </w:rPr>
      </w:pPr>
      <w:hyperlink w:anchor="_Toc383555950" w:history="1">
        <w:r w:rsidR="002D022D" w:rsidRPr="001F6027">
          <w:rPr>
            <w:rStyle w:val="Hyperlink"/>
          </w:rPr>
          <w:t>5.</w:t>
        </w:r>
        <w:r w:rsidR="00C93463" w:rsidRPr="001F6027">
          <w:rPr>
            <w:rStyle w:val="Hyperlink"/>
          </w:rPr>
          <w:t xml:space="preserve"> </w:t>
        </w:r>
        <w:r w:rsidR="002D022D" w:rsidRPr="001F6027">
          <w:rPr>
            <w:rStyle w:val="Hyperlink"/>
          </w:rPr>
          <w:t>Montant du Marché (Clause 11 du CCAG)</w:t>
        </w:r>
        <w:r w:rsidR="002D022D" w:rsidRPr="001F6027">
          <w:rPr>
            <w:webHidden/>
          </w:rPr>
          <w:tab/>
        </w:r>
        <w:r w:rsidR="002D022D" w:rsidRPr="001F6027">
          <w:rPr>
            <w:webHidden/>
          </w:rPr>
          <w:fldChar w:fldCharType="begin"/>
        </w:r>
        <w:r w:rsidR="002D022D" w:rsidRPr="001F6027">
          <w:rPr>
            <w:webHidden/>
          </w:rPr>
          <w:instrText xml:space="preserve"> PAGEREF _Toc383555950 \h </w:instrText>
        </w:r>
        <w:r w:rsidR="002D022D" w:rsidRPr="001F6027">
          <w:rPr>
            <w:webHidden/>
          </w:rPr>
        </w:r>
        <w:r w:rsidR="002D022D" w:rsidRPr="001F6027">
          <w:rPr>
            <w:webHidden/>
          </w:rPr>
          <w:fldChar w:fldCharType="separate"/>
        </w:r>
        <w:r w:rsidR="00C90B98">
          <w:rPr>
            <w:webHidden/>
          </w:rPr>
          <w:t>328</w:t>
        </w:r>
        <w:r w:rsidR="002D022D" w:rsidRPr="001F6027">
          <w:rPr>
            <w:webHidden/>
          </w:rPr>
          <w:fldChar w:fldCharType="end"/>
        </w:r>
      </w:hyperlink>
    </w:p>
    <w:p w14:paraId="207CF51D" w14:textId="2785EC5B" w:rsidR="002D022D" w:rsidRPr="001F6027" w:rsidRDefault="00622B92" w:rsidP="002A5193">
      <w:pPr>
        <w:pStyle w:val="TOC1"/>
        <w:rPr>
          <w:rFonts w:ascii="Calibri" w:hAnsi="Calibri"/>
          <w:sz w:val="22"/>
          <w:szCs w:val="22"/>
        </w:rPr>
      </w:pPr>
      <w:hyperlink w:anchor="_Toc383555951" w:history="1">
        <w:r w:rsidR="002D022D" w:rsidRPr="001F6027">
          <w:rPr>
            <w:rStyle w:val="Hyperlink"/>
          </w:rPr>
          <w:t>6.</w:t>
        </w:r>
        <w:r w:rsidR="00C93463" w:rsidRPr="001F6027">
          <w:rPr>
            <w:rStyle w:val="Hyperlink"/>
          </w:rPr>
          <w:t xml:space="preserve"> </w:t>
        </w:r>
        <w:r w:rsidR="002D022D" w:rsidRPr="001F6027">
          <w:rPr>
            <w:rStyle w:val="Hyperlink"/>
          </w:rPr>
          <w:t>Garanties (Clause 13 du CCAG)</w:t>
        </w:r>
        <w:r w:rsidR="002D022D" w:rsidRPr="001F6027">
          <w:rPr>
            <w:webHidden/>
          </w:rPr>
          <w:tab/>
        </w:r>
        <w:r w:rsidR="002D022D" w:rsidRPr="001F6027">
          <w:rPr>
            <w:webHidden/>
          </w:rPr>
          <w:fldChar w:fldCharType="begin"/>
        </w:r>
        <w:r w:rsidR="002D022D" w:rsidRPr="001F6027">
          <w:rPr>
            <w:webHidden/>
          </w:rPr>
          <w:instrText xml:space="preserve"> PAGEREF _Toc383555951 \h </w:instrText>
        </w:r>
        <w:r w:rsidR="002D022D" w:rsidRPr="001F6027">
          <w:rPr>
            <w:webHidden/>
          </w:rPr>
        </w:r>
        <w:r w:rsidR="002D022D" w:rsidRPr="001F6027">
          <w:rPr>
            <w:webHidden/>
          </w:rPr>
          <w:fldChar w:fldCharType="separate"/>
        </w:r>
        <w:r w:rsidR="00C90B98">
          <w:rPr>
            <w:webHidden/>
          </w:rPr>
          <w:t>328</w:t>
        </w:r>
        <w:r w:rsidR="002D022D" w:rsidRPr="001F6027">
          <w:rPr>
            <w:webHidden/>
          </w:rPr>
          <w:fldChar w:fldCharType="end"/>
        </w:r>
      </w:hyperlink>
    </w:p>
    <w:p w14:paraId="74D41D91" w14:textId="011025CC" w:rsidR="002D022D" w:rsidRPr="001F6027" w:rsidRDefault="00622B92" w:rsidP="002A5193">
      <w:pPr>
        <w:pStyle w:val="TOC1"/>
        <w:rPr>
          <w:rFonts w:ascii="Calibri" w:hAnsi="Calibri"/>
          <w:sz w:val="22"/>
          <w:szCs w:val="22"/>
        </w:rPr>
      </w:pPr>
      <w:hyperlink w:anchor="_Toc383555952" w:history="1">
        <w:r w:rsidR="002D022D" w:rsidRPr="001F6027">
          <w:rPr>
            <w:rStyle w:val="Hyperlink"/>
          </w:rPr>
          <w:t>7. Montage (Clause 22 du CCAG)</w:t>
        </w:r>
        <w:r w:rsidR="002D022D" w:rsidRPr="001F6027">
          <w:rPr>
            <w:webHidden/>
          </w:rPr>
          <w:tab/>
        </w:r>
        <w:r w:rsidR="002D022D" w:rsidRPr="001F6027">
          <w:rPr>
            <w:webHidden/>
          </w:rPr>
          <w:fldChar w:fldCharType="begin"/>
        </w:r>
        <w:r w:rsidR="002D022D" w:rsidRPr="001F6027">
          <w:rPr>
            <w:webHidden/>
          </w:rPr>
          <w:instrText xml:space="preserve"> PAGEREF _Toc383555952 \h </w:instrText>
        </w:r>
        <w:r w:rsidR="002D022D" w:rsidRPr="001F6027">
          <w:rPr>
            <w:webHidden/>
          </w:rPr>
        </w:r>
        <w:r w:rsidR="002D022D" w:rsidRPr="001F6027">
          <w:rPr>
            <w:webHidden/>
          </w:rPr>
          <w:fldChar w:fldCharType="separate"/>
        </w:r>
        <w:r w:rsidR="00C90B98">
          <w:rPr>
            <w:webHidden/>
          </w:rPr>
          <w:t>328</w:t>
        </w:r>
        <w:r w:rsidR="002D022D" w:rsidRPr="001F6027">
          <w:rPr>
            <w:webHidden/>
          </w:rPr>
          <w:fldChar w:fldCharType="end"/>
        </w:r>
      </w:hyperlink>
    </w:p>
    <w:p w14:paraId="087F412F" w14:textId="2D5484C7" w:rsidR="002D022D" w:rsidRPr="001F6027" w:rsidRDefault="00622B92" w:rsidP="002A5193">
      <w:pPr>
        <w:pStyle w:val="TOC1"/>
        <w:rPr>
          <w:rFonts w:ascii="Calibri" w:hAnsi="Calibri"/>
          <w:sz w:val="22"/>
          <w:szCs w:val="22"/>
        </w:rPr>
      </w:pPr>
      <w:hyperlink w:anchor="_Toc383555953" w:history="1">
        <w:r w:rsidR="002D022D" w:rsidRPr="001F6027">
          <w:rPr>
            <w:rStyle w:val="Hyperlink"/>
          </w:rPr>
          <w:t>8.</w:t>
        </w:r>
        <w:r w:rsidR="00C93463" w:rsidRPr="001F6027">
          <w:rPr>
            <w:rStyle w:val="Hyperlink"/>
          </w:rPr>
          <w:t xml:space="preserve"> </w:t>
        </w:r>
        <w:r w:rsidR="002D022D" w:rsidRPr="001F6027">
          <w:rPr>
            <w:rStyle w:val="Hyperlink"/>
          </w:rPr>
          <w:t>Mise en service et réception opérationnelles (Clause 25 du CCAG)</w:t>
        </w:r>
        <w:r w:rsidR="002D022D" w:rsidRPr="001F6027">
          <w:rPr>
            <w:webHidden/>
          </w:rPr>
          <w:tab/>
        </w:r>
        <w:r w:rsidR="002D022D" w:rsidRPr="001F6027">
          <w:rPr>
            <w:webHidden/>
          </w:rPr>
          <w:fldChar w:fldCharType="begin"/>
        </w:r>
        <w:r w:rsidR="002D022D" w:rsidRPr="001F6027">
          <w:rPr>
            <w:webHidden/>
          </w:rPr>
          <w:instrText xml:space="preserve"> PAGEREF _Toc383555953 \h </w:instrText>
        </w:r>
        <w:r w:rsidR="002D022D" w:rsidRPr="001F6027">
          <w:rPr>
            <w:webHidden/>
          </w:rPr>
        </w:r>
        <w:r w:rsidR="002D022D" w:rsidRPr="001F6027">
          <w:rPr>
            <w:webHidden/>
          </w:rPr>
          <w:fldChar w:fldCharType="separate"/>
        </w:r>
        <w:r w:rsidR="00C90B98">
          <w:rPr>
            <w:webHidden/>
          </w:rPr>
          <w:t>328</w:t>
        </w:r>
        <w:r w:rsidR="002D022D" w:rsidRPr="001F6027">
          <w:rPr>
            <w:webHidden/>
          </w:rPr>
          <w:fldChar w:fldCharType="end"/>
        </w:r>
      </w:hyperlink>
    </w:p>
    <w:p w14:paraId="14F46525" w14:textId="2439AF94" w:rsidR="002D022D" w:rsidRPr="001F6027" w:rsidRDefault="00622B92" w:rsidP="002A5193">
      <w:pPr>
        <w:pStyle w:val="TOC1"/>
        <w:rPr>
          <w:rFonts w:ascii="Calibri" w:hAnsi="Calibri"/>
          <w:sz w:val="22"/>
          <w:szCs w:val="22"/>
        </w:rPr>
      </w:pPr>
      <w:hyperlink w:anchor="_Toc383555954" w:history="1">
        <w:r w:rsidR="002D022D" w:rsidRPr="001F6027">
          <w:rPr>
            <w:rStyle w:val="Hyperlink"/>
          </w:rPr>
          <w:t>9.</w:t>
        </w:r>
        <w:r w:rsidR="006F6398" w:rsidRPr="001F6027">
          <w:rPr>
            <w:rStyle w:val="Hyperlink"/>
          </w:rPr>
          <w:t xml:space="preserve"> </w:t>
        </w:r>
        <w:r w:rsidR="002D022D" w:rsidRPr="001F6027">
          <w:rPr>
            <w:rStyle w:val="Hyperlink"/>
          </w:rPr>
          <w:t>Garantie du délai d’achèvement (Clause 26 du CCAG)</w:t>
        </w:r>
        <w:r w:rsidR="002D022D" w:rsidRPr="001F6027">
          <w:rPr>
            <w:webHidden/>
          </w:rPr>
          <w:tab/>
        </w:r>
        <w:r w:rsidR="002D022D" w:rsidRPr="001F6027">
          <w:rPr>
            <w:webHidden/>
          </w:rPr>
          <w:fldChar w:fldCharType="begin"/>
        </w:r>
        <w:r w:rsidR="002D022D" w:rsidRPr="001F6027">
          <w:rPr>
            <w:webHidden/>
          </w:rPr>
          <w:instrText xml:space="preserve"> PAGEREF _Toc383555954 \h </w:instrText>
        </w:r>
        <w:r w:rsidR="002D022D" w:rsidRPr="001F6027">
          <w:rPr>
            <w:webHidden/>
          </w:rPr>
        </w:r>
        <w:r w:rsidR="002D022D" w:rsidRPr="001F6027">
          <w:rPr>
            <w:webHidden/>
          </w:rPr>
          <w:fldChar w:fldCharType="separate"/>
        </w:r>
        <w:r w:rsidR="00C90B98">
          <w:rPr>
            <w:webHidden/>
          </w:rPr>
          <w:t>329</w:t>
        </w:r>
        <w:r w:rsidR="002D022D" w:rsidRPr="001F6027">
          <w:rPr>
            <w:webHidden/>
          </w:rPr>
          <w:fldChar w:fldCharType="end"/>
        </w:r>
      </w:hyperlink>
    </w:p>
    <w:p w14:paraId="7ED8F156" w14:textId="66C9589A" w:rsidR="002D022D" w:rsidRPr="001F6027" w:rsidRDefault="00622B92" w:rsidP="002A5193">
      <w:pPr>
        <w:pStyle w:val="TOC1"/>
        <w:rPr>
          <w:rFonts w:ascii="Calibri" w:hAnsi="Calibri"/>
          <w:sz w:val="22"/>
          <w:szCs w:val="22"/>
        </w:rPr>
      </w:pPr>
      <w:hyperlink w:anchor="_Toc383555955" w:history="1">
        <w:r w:rsidR="002D022D" w:rsidRPr="001F6027">
          <w:rPr>
            <w:rStyle w:val="Hyperlink"/>
          </w:rPr>
          <w:t>10.</w:t>
        </w:r>
        <w:r w:rsidR="006F6398" w:rsidRPr="001F6027">
          <w:rPr>
            <w:rStyle w:val="Hyperlink"/>
          </w:rPr>
          <w:t xml:space="preserve"> </w:t>
        </w:r>
        <w:r w:rsidR="002D022D" w:rsidRPr="001F6027">
          <w:rPr>
            <w:rStyle w:val="Hyperlink"/>
          </w:rPr>
          <w:t>Garantie (Clause 27 du CCAG)</w:t>
        </w:r>
        <w:r w:rsidR="002D022D" w:rsidRPr="001F6027">
          <w:rPr>
            <w:webHidden/>
          </w:rPr>
          <w:tab/>
        </w:r>
        <w:r w:rsidR="002D022D" w:rsidRPr="001F6027">
          <w:rPr>
            <w:webHidden/>
          </w:rPr>
          <w:fldChar w:fldCharType="begin"/>
        </w:r>
        <w:r w:rsidR="002D022D" w:rsidRPr="001F6027">
          <w:rPr>
            <w:webHidden/>
          </w:rPr>
          <w:instrText xml:space="preserve"> PAGEREF _Toc383555955 \h </w:instrText>
        </w:r>
        <w:r w:rsidR="002D022D" w:rsidRPr="001F6027">
          <w:rPr>
            <w:webHidden/>
          </w:rPr>
        </w:r>
        <w:r w:rsidR="002D022D" w:rsidRPr="001F6027">
          <w:rPr>
            <w:webHidden/>
          </w:rPr>
          <w:fldChar w:fldCharType="separate"/>
        </w:r>
        <w:r w:rsidR="00C90B98">
          <w:rPr>
            <w:webHidden/>
          </w:rPr>
          <w:t>329</w:t>
        </w:r>
        <w:r w:rsidR="002D022D" w:rsidRPr="001F6027">
          <w:rPr>
            <w:webHidden/>
          </w:rPr>
          <w:fldChar w:fldCharType="end"/>
        </w:r>
      </w:hyperlink>
    </w:p>
    <w:p w14:paraId="63AF7995" w14:textId="0D2BE4CF" w:rsidR="002D022D" w:rsidRPr="001F6027" w:rsidRDefault="00622B92" w:rsidP="002A5193">
      <w:pPr>
        <w:pStyle w:val="TOC1"/>
        <w:rPr>
          <w:rFonts w:ascii="Calibri" w:hAnsi="Calibri"/>
          <w:sz w:val="22"/>
          <w:szCs w:val="22"/>
        </w:rPr>
      </w:pPr>
      <w:hyperlink w:anchor="_Toc383555956" w:history="1">
        <w:r w:rsidR="002D022D" w:rsidRPr="001F6027">
          <w:rPr>
            <w:rStyle w:val="Hyperlink"/>
          </w:rPr>
          <w:t>11.</w:t>
        </w:r>
        <w:r w:rsidR="006F6398" w:rsidRPr="001F6027">
          <w:rPr>
            <w:rStyle w:val="Hyperlink"/>
          </w:rPr>
          <w:t xml:space="preserve"> </w:t>
        </w:r>
        <w:r w:rsidR="002D022D" w:rsidRPr="001F6027">
          <w:rPr>
            <w:rStyle w:val="Hyperlink"/>
          </w:rPr>
          <w:t>Règlement des différends (Clause 46 du CCAG)</w:t>
        </w:r>
        <w:r w:rsidR="002D022D" w:rsidRPr="001F6027">
          <w:rPr>
            <w:webHidden/>
          </w:rPr>
          <w:tab/>
        </w:r>
        <w:r w:rsidR="002D022D" w:rsidRPr="001F6027">
          <w:rPr>
            <w:webHidden/>
          </w:rPr>
          <w:fldChar w:fldCharType="begin"/>
        </w:r>
        <w:r w:rsidR="002D022D" w:rsidRPr="001F6027">
          <w:rPr>
            <w:webHidden/>
          </w:rPr>
          <w:instrText xml:space="preserve"> PAGEREF _Toc383555956 \h </w:instrText>
        </w:r>
        <w:r w:rsidR="002D022D" w:rsidRPr="001F6027">
          <w:rPr>
            <w:webHidden/>
          </w:rPr>
        </w:r>
        <w:r w:rsidR="002D022D" w:rsidRPr="001F6027">
          <w:rPr>
            <w:webHidden/>
          </w:rPr>
          <w:fldChar w:fldCharType="separate"/>
        </w:r>
        <w:r w:rsidR="00C90B98">
          <w:rPr>
            <w:webHidden/>
          </w:rPr>
          <w:t>329</w:t>
        </w:r>
        <w:r w:rsidR="002D022D" w:rsidRPr="001F6027">
          <w:rPr>
            <w:webHidden/>
          </w:rPr>
          <w:fldChar w:fldCharType="end"/>
        </w:r>
      </w:hyperlink>
    </w:p>
    <w:p w14:paraId="5DD84762" w14:textId="77777777" w:rsidR="005C5FFF" w:rsidRDefault="007529EF" w:rsidP="005C5FFF">
      <w:r w:rsidRPr="001F6027">
        <w:rPr>
          <w:rFonts w:ascii="Cambria" w:hAnsi="Cambria"/>
          <w:bCs/>
          <w:sz w:val="24"/>
          <w:szCs w:val="24"/>
        </w:rPr>
        <w:fldChar w:fldCharType="end"/>
      </w:r>
    </w:p>
    <w:p w14:paraId="4D3756EA" w14:textId="77777777" w:rsidR="005C5FFF" w:rsidRDefault="005C5FFF" w:rsidP="005C5FFF"/>
    <w:p w14:paraId="5F0E2074" w14:textId="77777777" w:rsidR="005C5FFF" w:rsidRDefault="005C5FFF" w:rsidP="005C5FFF">
      <w:pPr>
        <w:tabs>
          <w:tab w:val="left" w:leader="dot" w:pos="8820"/>
          <w:tab w:val="right" w:pos="9270"/>
        </w:tabs>
      </w:pPr>
    </w:p>
    <w:p w14:paraId="3BFFECFD" w14:textId="77777777" w:rsidR="005C5FFF" w:rsidRDefault="005C5FFF" w:rsidP="005C5FFF">
      <w:pPr>
        <w:tabs>
          <w:tab w:val="left" w:leader="dot" w:pos="8820"/>
          <w:tab w:val="right" w:pos="9270"/>
        </w:tabs>
      </w:pPr>
      <w:r>
        <w:br w:type="page"/>
      </w:r>
    </w:p>
    <w:p w14:paraId="6433807F" w14:textId="5FC1514B" w:rsidR="005C5FFF" w:rsidRPr="00460B52" w:rsidRDefault="005B6A5E" w:rsidP="005C5FFF">
      <w:pPr>
        <w:jc w:val="center"/>
        <w:rPr>
          <w:b/>
          <w:sz w:val="32"/>
          <w:szCs w:val="32"/>
        </w:rPr>
      </w:pPr>
      <w:r w:rsidRPr="00460B52">
        <w:rPr>
          <w:b/>
          <w:sz w:val="32"/>
          <w:szCs w:val="32"/>
        </w:rPr>
        <w:t>Cahier des C</w:t>
      </w:r>
      <w:r w:rsidR="005C5FFF" w:rsidRPr="00460B52">
        <w:rPr>
          <w:b/>
          <w:sz w:val="32"/>
          <w:szCs w:val="32"/>
        </w:rPr>
        <w:t xml:space="preserve">lauses </w:t>
      </w:r>
      <w:r w:rsidR="004520DB" w:rsidRPr="00460B52">
        <w:rPr>
          <w:b/>
          <w:sz w:val="32"/>
          <w:szCs w:val="32"/>
        </w:rPr>
        <w:t>A</w:t>
      </w:r>
      <w:r w:rsidR="005C5FFF" w:rsidRPr="00460B52">
        <w:rPr>
          <w:b/>
          <w:sz w:val="32"/>
          <w:szCs w:val="32"/>
        </w:rPr>
        <w:t xml:space="preserve">dministratives </w:t>
      </w:r>
      <w:r w:rsidR="004520DB" w:rsidRPr="00460B52">
        <w:rPr>
          <w:b/>
          <w:sz w:val="32"/>
          <w:szCs w:val="32"/>
        </w:rPr>
        <w:t>P</w:t>
      </w:r>
      <w:r w:rsidR="005C5FFF" w:rsidRPr="00460B52">
        <w:rPr>
          <w:b/>
          <w:sz w:val="32"/>
          <w:szCs w:val="32"/>
        </w:rPr>
        <w:t>articulières</w:t>
      </w:r>
    </w:p>
    <w:p w14:paraId="26D57921" w14:textId="77777777" w:rsidR="005C5FFF" w:rsidRDefault="005C5FFF" w:rsidP="005C5FFF">
      <w:pPr>
        <w:jc w:val="center"/>
      </w:pPr>
    </w:p>
    <w:p w14:paraId="6694BD87" w14:textId="7B841695" w:rsidR="005C5FFF" w:rsidRPr="00156EBD" w:rsidRDefault="005C5FFF" w:rsidP="00EC58E6">
      <w:pPr>
        <w:spacing w:after="120"/>
        <w:jc w:val="both"/>
        <w:rPr>
          <w:sz w:val="24"/>
          <w:szCs w:val="24"/>
        </w:rPr>
      </w:pPr>
      <w:r w:rsidRPr="00156EBD">
        <w:rPr>
          <w:sz w:val="24"/>
          <w:szCs w:val="24"/>
        </w:rPr>
        <w:t xml:space="preserve">Le Cahier des </w:t>
      </w:r>
      <w:r w:rsidR="004520DB">
        <w:rPr>
          <w:sz w:val="24"/>
          <w:szCs w:val="24"/>
        </w:rPr>
        <w:t>C</w:t>
      </w:r>
      <w:r w:rsidRPr="00156EBD">
        <w:rPr>
          <w:sz w:val="24"/>
          <w:szCs w:val="24"/>
        </w:rPr>
        <w:t xml:space="preserve">lauses </w:t>
      </w:r>
      <w:r w:rsidR="004520DB">
        <w:rPr>
          <w:sz w:val="24"/>
          <w:szCs w:val="24"/>
        </w:rPr>
        <w:t>A</w:t>
      </w:r>
      <w:r w:rsidRPr="00156EBD">
        <w:rPr>
          <w:sz w:val="24"/>
          <w:szCs w:val="24"/>
        </w:rPr>
        <w:t xml:space="preserve">dministratives </w:t>
      </w:r>
      <w:r w:rsidR="004520DB">
        <w:rPr>
          <w:sz w:val="24"/>
          <w:szCs w:val="24"/>
        </w:rPr>
        <w:t>P</w:t>
      </w:r>
      <w:r w:rsidRPr="00156EBD">
        <w:rPr>
          <w:sz w:val="24"/>
          <w:szCs w:val="24"/>
        </w:rPr>
        <w:t xml:space="preserve">articulières (CCAP) qui suit précise le Cahier des </w:t>
      </w:r>
      <w:r w:rsidR="004520DB">
        <w:rPr>
          <w:sz w:val="24"/>
          <w:szCs w:val="24"/>
        </w:rPr>
        <w:t>C</w:t>
      </w:r>
      <w:r w:rsidRPr="00156EBD">
        <w:rPr>
          <w:sz w:val="24"/>
          <w:szCs w:val="24"/>
        </w:rPr>
        <w:t xml:space="preserve">lauses </w:t>
      </w:r>
      <w:r w:rsidR="004520DB">
        <w:rPr>
          <w:sz w:val="24"/>
          <w:szCs w:val="24"/>
        </w:rPr>
        <w:t>A</w:t>
      </w:r>
      <w:r w:rsidRPr="00156EBD">
        <w:rPr>
          <w:sz w:val="24"/>
          <w:szCs w:val="24"/>
        </w:rPr>
        <w:t xml:space="preserve">dministratives </w:t>
      </w:r>
      <w:r w:rsidR="004520DB">
        <w:rPr>
          <w:sz w:val="24"/>
          <w:szCs w:val="24"/>
        </w:rPr>
        <w:t>G</w:t>
      </w:r>
      <w:r w:rsidRPr="00156EBD">
        <w:rPr>
          <w:sz w:val="24"/>
          <w:szCs w:val="24"/>
        </w:rPr>
        <w:t>énérales (CCAG).  Lorsqu’il y a contradiction, les clauses ci-après prévalent par rapport aux clauses du CCAG.  Les numéros des clauses correspondantes du CCAG sont indiqués entre parenthèses.</w:t>
      </w:r>
    </w:p>
    <w:p w14:paraId="7337DC60" w14:textId="77777777" w:rsidR="005C5FFF" w:rsidRPr="00156EBD" w:rsidRDefault="005C5FFF" w:rsidP="00EC58E6">
      <w:pPr>
        <w:pStyle w:val="Head51"/>
        <w:spacing w:before="120"/>
        <w:rPr>
          <w:szCs w:val="24"/>
          <w:lang w:val="fr-FR"/>
        </w:rPr>
      </w:pPr>
      <w:bookmarkStart w:id="762" w:name="_Toc383555946"/>
      <w:r w:rsidRPr="00156EBD">
        <w:rPr>
          <w:szCs w:val="24"/>
          <w:lang w:val="fr-FR"/>
        </w:rPr>
        <w:t>1.</w:t>
      </w:r>
      <w:r w:rsidRPr="00156EBD">
        <w:rPr>
          <w:szCs w:val="24"/>
          <w:lang w:val="fr-FR"/>
        </w:rPr>
        <w:tab/>
        <w:t>Définitions (Clause 1 du CCAG)</w:t>
      </w:r>
      <w:bookmarkEnd w:id="762"/>
    </w:p>
    <w:p w14:paraId="410E4423" w14:textId="785CFBB5" w:rsidR="005C5FFF" w:rsidRPr="00156EBD" w:rsidRDefault="00156EBD" w:rsidP="00EC58E6">
      <w:pPr>
        <w:spacing w:after="120"/>
        <w:ind w:left="720"/>
        <w:rPr>
          <w:sz w:val="24"/>
          <w:szCs w:val="24"/>
        </w:rPr>
      </w:pPr>
      <w:r>
        <w:rPr>
          <w:sz w:val="24"/>
          <w:szCs w:val="24"/>
        </w:rPr>
        <w:t xml:space="preserve">Le </w:t>
      </w:r>
      <w:r w:rsidR="00601342">
        <w:rPr>
          <w:sz w:val="24"/>
          <w:szCs w:val="24"/>
        </w:rPr>
        <w:t>Maître d’Ouvrage</w:t>
      </w:r>
      <w:r>
        <w:rPr>
          <w:sz w:val="24"/>
          <w:szCs w:val="24"/>
        </w:rPr>
        <w:t xml:space="preserve"> est : </w:t>
      </w:r>
      <w:r w:rsidR="005C5FFF" w:rsidRPr="00156EBD">
        <w:rPr>
          <w:i/>
          <w:sz w:val="24"/>
          <w:szCs w:val="24"/>
        </w:rPr>
        <w:t>[Nom, adresse, numéros de téléphone, télex et télécopie]</w:t>
      </w:r>
    </w:p>
    <w:p w14:paraId="5B58D6E5" w14:textId="77777777" w:rsidR="005C5FFF" w:rsidRPr="00156EBD" w:rsidRDefault="00156EBD" w:rsidP="00EC58E6">
      <w:pPr>
        <w:spacing w:after="120"/>
        <w:ind w:left="720"/>
        <w:rPr>
          <w:sz w:val="24"/>
          <w:szCs w:val="24"/>
        </w:rPr>
      </w:pPr>
      <w:r>
        <w:rPr>
          <w:sz w:val="24"/>
          <w:szCs w:val="24"/>
        </w:rPr>
        <w:t xml:space="preserve">Le Directeur de projet est : </w:t>
      </w:r>
      <w:r w:rsidR="005C5FFF" w:rsidRPr="00156EBD">
        <w:rPr>
          <w:i/>
          <w:sz w:val="24"/>
          <w:szCs w:val="24"/>
        </w:rPr>
        <w:t>[Nom, adresse, numéros de téléphone, télex et télécopie]</w:t>
      </w:r>
    </w:p>
    <w:p w14:paraId="7A38E368" w14:textId="7BAEC1A4" w:rsidR="005C5FFF" w:rsidRPr="00156EBD" w:rsidRDefault="001359B1" w:rsidP="00EC58E6">
      <w:pPr>
        <w:spacing w:after="120"/>
        <w:ind w:left="720"/>
        <w:rPr>
          <w:i/>
          <w:sz w:val="24"/>
          <w:szCs w:val="24"/>
        </w:rPr>
      </w:pPr>
      <w:r>
        <w:rPr>
          <w:sz w:val="24"/>
          <w:szCs w:val="24"/>
        </w:rPr>
        <w:t>L’Entrepreneur</w:t>
      </w:r>
      <w:r w:rsidR="00156EBD">
        <w:rPr>
          <w:sz w:val="24"/>
          <w:szCs w:val="24"/>
        </w:rPr>
        <w:t xml:space="preserve"> est : </w:t>
      </w:r>
      <w:r w:rsidR="005C5FFF" w:rsidRPr="00156EBD">
        <w:rPr>
          <w:i/>
          <w:sz w:val="24"/>
          <w:szCs w:val="24"/>
        </w:rPr>
        <w:t>[Nom, adresse, numéros de téléphone, télex et télécopie]</w:t>
      </w:r>
    </w:p>
    <w:p w14:paraId="73791346" w14:textId="64E26D6A" w:rsidR="005C5FFF" w:rsidRPr="00156EBD" w:rsidRDefault="005C5FFF" w:rsidP="00EC58E6">
      <w:pPr>
        <w:spacing w:after="120"/>
        <w:ind w:left="720"/>
        <w:rPr>
          <w:sz w:val="24"/>
          <w:szCs w:val="24"/>
        </w:rPr>
      </w:pPr>
      <w:r w:rsidRPr="00156EBD">
        <w:rPr>
          <w:sz w:val="24"/>
          <w:szCs w:val="24"/>
        </w:rPr>
        <w:t>Le Repr</w:t>
      </w:r>
      <w:r w:rsidR="00156EBD">
        <w:rPr>
          <w:sz w:val="24"/>
          <w:szCs w:val="24"/>
        </w:rPr>
        <w:t>ésentant d</w:t>
      </w:r>
      <w:r w:rsidR="004520DB">
        <w:rPr>
          <w:sz w:val="24"/>
          <w:szCs w:val="24"/>
        </w:rPr>
        <w:t>e l’Entrepreneur</w:t>
      </w:r>
      <w:r w:rsidR="00156EBD">
        <w:rPr>
          <w:sz w:val="24"/>
          <w:szCs w:val="24"/>
        </w:rPr>
        <w:t xml:space="preserve"> est : </w:t>
      </w:r>
      <w:r w:rsidRPr="00156EBD">
        <w:rPr>
          <w:i/>
          <w:sz w:val="24"/>
          <w:szCs w:val="24"/>
        </w:rPr>
        <w:t>[Nom, adresse, numéros de téléphone, télex et télécopie]</w:t>
      </w:r>
    </w:p>
    <w:p w14:paraId="06E5666F" w14:textId="77777777" w:rsidR="005C5FFF" w:rsidRPr="00156EBD" w:rsidRDefault="00156EBD" w:rsidP="00EC58E6">
      <w:pPr>
        <w:spacing w:after="120"/>
        <w:ind w:left="720"/>
        <w:rPr>
          <w:sz w:val="24"/>
          <w:szCs w:val="24"/>
        </w:rPr>
      </w:pPr>
      <w:r>
        <w:rPr>
          <w:sz w:val="24"/>
          <w:szCs w:val="24"/>
        </w:rPr>
        <w:t>Les pays d’origine acceptable sont définis dans la Section V du dossier d’appel d’offres.</w:t>
      </w:r>
    </w:p>
    <w:p w14:paraId="2997697F" w14:textId="77777777" w:rsidR="005C5FFF" w:rsidRPr="00156EBD" w:rsidRDefault="00A64EC0" w:rsidP="00EC58E6">
      <w:pPr>
        <w:pStyle w:val="Head51"/>
        <w:spacing w:after="120"/>
        <w:rPr>
          <w:szCs w:val="24"/>
          <w:lang w:val="fr-FR"/>
        </w:rPr>
      </w:pPr>
      <w:bookmarkStart w:id="763" w:name="_Toc383555947"/>
      <w:r w:rsidRPr="00156EBD">
        <w:rPr>
          <w:szCs w:val="24"/>
          <w:lang w:val="fr-FR"/>
        </w:rPr>
        <w:t>2</w:t>
      </w:r>
      <w:r w:rsidR="005C5FFF" w:rsidRPr="00156EBD">
        <w:rPr>
          <w:szCs w:val="24"/>
          <w:lang w:val="fr-FR"/>
        </w:rPr>
        <w:t>.</w:t>
      </w:r>
      <w:r w:rsidR="005C5FFF" w:rsidRPr="00156EBD">
        <w:rPr>
          <w:szCs w:val="24"/>
          <w:lang w:val="fr-FR"/>
        </w:rPr>
        <w:tab/>
        <w:t xml:space="preserve">Droit applicable </w:t>
      </w:r>
      <w:r w:rsidRPr="00156EBD">
        <w:rPr>
          <w:szCs w:val="24"/>
          <w:lang w:val="fr-FR"/>
        </w:rPr>
        <w:t xml:space="preserve">et Langue </w:t>
      </w:r>
      <w:r w:rsidR="005C5FFF" w:rsidRPr="00156EBD">
        <w:rPr>
          <w:szCs w:val="24"/>
          <w:lang w:val="fr-FR"/>
        </w:rPr>
        <w:t>(Clause 5 du CCAG)</w:t>
      </w:r>
      <w:bookmarkEnd w:id="763"/>
    </w:p>
    <w:p w14:paraId="30B6F751" w14:textId="77777777" w:rsidR="005C5FFF" w:rsidRPr="00156EBD" w:rsidRDefault="005C5FFF" w:rsidP="00EC58E6">
      <w:pPr>
        <w:spacing w:after="120"/>
        <w:ind w:left="2880" w:hanging="2160"/>
        <w:rPr>
          <w:b/>
          <w:i/>
          <w:sz w:val="24"/>
          <w:szCs w:val="24"/>
        </w:rPr>
      </w:pPr>
      <w:r w:rsidRPr="00156EBD">
        <w:rPr>
          <w:b/>
          <w:i/>
          <w:sz w:val="24"/>
          <w:szCs w:val="24"/>
        </w:rPr>
        <w:t>Clause type</w:t>
      </w:r>
    </w:p>
    <w:tbl>
      <w:tblPr>
        <w:tblW w:w="8694" w:type="dxa"/>
        <w:tblInd w:w="720" w:type="dxa"/>
        <w:tblLayout w:type="fixed"/>
        <w:tblCellMar>
          <w:left w:w="144" w:type="dxa"/>
          <w:right w:w="144" w:type="dxa"/>
        </w:tblCellMar>
        <w:tblLook w:val="0000" w:firstRow="0" w:lastRow="0" w:firstColumn="0" w:lastColumn="0" w:noHBand="0" w:noVBand="0"/>
      </w:tblPr>
      <w:tblGrid>
        <w:gridCol w:w="2160"/>
        <w:gridCol w:w="6534"/>
      </w:tblGrid>
      <w:tr w:rsidR="005C5FFF" w:rsidRPr="00156EBD" w14:paraId="0DF4341C" w14:textId="77777777" w:rsidTr="00A64EC0">
        <w:tc>
          <w:tcPr>
            <w:tcW w:w="2160" w:type="dxa"/>
          </w:tcPr>
          <w:p w14:paraId="763AB185" w14:textId="77777777" w:rsidR="005C5FFF" w:rsidRPr="00156EBD" w:rsidRDefault="005C5FFF" w:rsidP="005C5FFF">
            <w:pPr>
              <w:rPr>
                <w:sz w:val="24"/>
                <w:szCs w:val="24"/>
              </w:rPr>
            </w:pPr>
            <w:r w:rsidRPr="00156EBD">
              <w:rPr>
                <w:sz w:val="24"/>
                <w:szCs w:val="24"/>
              </w:rPr>
              <w:t>Clause 5.1 du CCAG :</w:t>
            </w:r>
          </w:p>
        </w:tc>
        <w:tc>
          <w:tcPr>
            <w:tcW w:w="6534" w:type="dxa"/>
          </w:tcPr>
          <w:p w14:paraId="44B92604" w14:textId="1C119243" w:rsidR="00A64EC0" w:rsidRPr="00156EBD" w:rsidRDefault="005C5FFF" w:rsidP="00401B97">
            <w:pPr>
              <w:spacing w:after="120"/>
              <w:ind w:right="-72"/>
              <w:jc w:val="both"/>
              <w:rPr>
                <w:sz w:val="24"/>
                <w:szCs w:val="24"/>
              </w:rPr>
            </w:pPr>
            <w:r w:rsidRPr="00156EBD">
              <w:rPr>
                <w:sz w:val="24"/>
                <w:szCs w:val="24"/>
              </w:rPr>
              <w:t xml:space="preserve">Le Marché sera interprété conformément au droit applicable </w:t>
            </w:r>
            <w:r w:rsidR="000C4461">
              <w:rPr>
                <w:sz w:val="24"/>
                <w:szCs w:val="24"/>
              </w:rPr>
              <w:t>de ______________________</w:t>
            </w:r>
          </w:p>
        </w:tc>
      </w:tr>
      <w:tr w:rsidR="00A64EC0" w:rsidRPr="00156EBD" w14:paraId="7F4EF673" w14:textId="77777777" w:rsidTr="00A64EC0">
        <w:tc>
          <w:tcPr>
            <w:tcW w:w="2160" w:type="dxa"/>
          </w:tcPr>
          <w:p w14:paraId="6C7FC2AD" w14:textId="77777777" w:rsidR="00A64EC0" w:rsidRPr="00156EBD" w:rsidRDefault="00A64EC0" w:rsidP="00A64EC0">
            <w:pPr>
              <w:rPr>
                <w:sz w:val="24"/>
                <w:szCs w:val="24"/>
              </w:rPr>
            </w:pPr>
            <w:r w:rsidRPr="00156EBD">
              <w:rPr>
                <w:sz w:val="24"/>
                <w:szCs w:val="24"/>
              </w:rPr>
              <w:t>Clause 5.2 du CCAG :</w:t>
            </w:r>
          </w:p>
        </w:tc>
        <w:tc>
          <w:tcPr>
            <w:tcW w:w="6534" w:type="dxa"/>
          </w:tcPr>
          <w:p w14:paraId="7C5C6300" w14:textId="6ADB3222" w:rsidR="00A64EC0" w:rsidRPr="00156EBD" w:rsidRDefault="00A64EC0" w:rsidP="00401B97">
            <w:pPr>
              <w:spacing w:after="120"/>
              <w:ind w:right="-72"/>
              <w:jc w:val="both"/>
              <w:rPr>
                <w:sz w:val="24"/>
                <w:szCs w:val="24"/>
              </w:rPr>
            </w:pPr>
            <w:r w:rsidRPr="00156EBD">
              <w:rPr>
                <w:sz w:val="24"/>
                <w:szCs w:val="24"/>
              </w:rPr>
              <w:t>La Langue est</w:t>
            </w:r>
            <w:r w:rsidR="000C4461">
              <w:rPr>
                <w:sz w:val="24"/>
                <w:szCs w:val="24"/>
              </w:rPr>
              <w:t> : ________________</w:t>
            </w:r>
          </w:p>
        </w:tc>
      </w:tr>
      <w:tr w:rsidR="00A64EC0" w:rsidRPr="00156EBD" w14:paraId="0102D75B" w14:textId="77777777" w:rsidTr="00A64EC0">
        <w:tc>
          <w:tcPr>
            <w:tcW w:w="2160" w:type="dxa"/>
          </w:tcPr>
          <w:p w14:paraId="135198EF" w14:textId="77777777" w:rsidR="00A64EC0" w:rsidRPr="00156EBD" w:rsidRDefault="00A64EC0" w:rsidP="006F6398">
            <w:pPr>
              <w:spacing w:after="200"/>
              <w:rPr>
                <w:sz w:val="24"/>
                <w:szCs w:val="24"/>
              </w:rPr>
            </w:pPr>
            <w:r w:rsidRPr="00156EBD">
              <w:rPr>
                <w:sz w:val="24"/>
                <w:szCs w:val="24"/>
              </w:rPr>
              <w:t>Clause 5.3 du CCAG :</w:t>
            </w:r>
          </w:p>
        </w:tc>
        <w:tc>
          <w:tcPr>
            <w:tcW w:w="6534" w:type="dxa"/>
          </w:tcPr>
          <w:p w14:paraId="3C64C5BE" w14:textId="42BE7B44" w:rsidR="00A64EC0" w:rsidRPr="00156EBD" w:rsidRDefault="00A64EC0" w:rsidP="00401B97">
            <w:pPr>
              <w:spacing w:after="120"/>
              <w:ind w:right="-72"/>
              <w:jc w:val="both"/>
              <w:rPr>
                <w:sz w:val="24"/>
                <w:szCs w:val="24"/>
              </w:rPr>
            </w:pPr>
            <w:r w:rsidRPr="00156EBD">
              <w:rPr>
                <w:sz w:val="24"/>
                <w:szCs w:val="24"/>
              </w:rPr>
              <w:t>La Langue de communication est</w:t>
            </w:r>
            <w:r w:rsidR="000C4461">
              <w:rPr>
                <w:sz w:val="24"/>
                <w:szCs w:val="24"/>
              </w:rPr>
              <w:t> : ___________________</w:t>
            </w:r>
          </w:p>
        </w:tc>
      </w:tr>
    </w:tbl>
    <w:p w14:paraId="650C5C8D" w14:textId="0AA9DD50" w:rsidR="005C5FFF" w:rsidRPr="00156EBD" w:rsidRDefault="00A64EC0" w:rsidP="005C5FFF">
      <w:pPr>
        <w:pStyle w:val="Head51"/>
        <w:rPr>
          <w:szCs w:val="24"/>
          <w:lang w:val="fr-FR"/>
        </w:rPr>
      </w:pPr>
      <w:bookmarkStart w:id="764" w:name="_Toc383555948"/>
      <w:r w:rsidRPr="00156EBD">
        <w:rPr>
          <w:szCs w:val="24"/>
          <w:lang w:val="fr-FR"/>
        </w:rPr>
        <w:t>3</w:t>
      </w:r>
      <w:r w:rsidR="005C5FFF" w:rsidRPr="00156EBD">
        <w:rPr>
          <w:szCs w:val="24"/>
          <w:lang w:val="fr-FR"/>
        </w:rPr>
        <w:t>.</w:t>
      </w:r>
      <w:r w:rsidR="005C5FFF" w:rsidRPr="00156EBD">
        <w:rPr>
          <w:szCs w:val="24"/>
          <w:lang w:val="fr-FR"/>
        </w:rPr>
        <w:tab/>
        <w:t xml:space="preserve">Etendue des </w:t>
      </w:r>
      <w:r w:rsidR="000C4461">
        <w:rPr>
          <w:szCs w:val="24"/>
          <w:lang w:val="fr-FR"/>
        </w:rPr>
        <w:t>Installations</w:t>
      </w:r>
      <w:r w:rsidR="005C5FFF" w:rsidRPr="00156EBD">
        <w:rPr>
          <w:szCs w:val="24"/>
          <w:lang w:val="fr-FR"/>
        </w:rPr>
        <w:t xml:space="preserve"> (</w:t>
      </w:r>
      <w:r w:rsidR="000C4461">
        <w:rPr>
          <w:szCs w:val="24"/>
          <w:lang w:val="fr-FR"/>
        </w:rPr>
        <w:t>P</w:t>
      </w:r>
      <w:r w:rsidR="005C5FFF" w:rsidRPr="00156EBD">
        <w:rPr>
          <w:szCs w:val="24"/>
          <w:lang w:val="fr-FR"/>
        </w:rPr>
        <w:t xml:space="preserve">ièces de </w:t>
      </w:r>
      <w:r w:rsidR="000C4461">
        <w:rPr>
          <w:szCs w:val="24"/>
          <w:lang w:val="fr-FR"/>
        </w:rPr>
        <w:t>R</w:t>
      </w:r>
      <w:r w:rsidR="005C5FFF" w:rsidRPr="00156EBD">
        <w:rPr>
          <w:szCs w:val="24"/>
          <w:lang w:val="fr-FR"/>
        </w:rPr>
        <w:t>echange) (Clause 7 du CCAG)</w:t>
      </w:r>
      <w:bookmarkEnd w:id="764"/>
    </w:p>
    <w:tbl>
      <w:tblPr>
        <w:tblW w:w="0" w:type="auto"/>
        <w:tblInd w:w="720" w:type="dxa"/>
        <w:tblLayout w:type="fixed"/>
        <w:tblLook w:val="0000" w:firstRow="0" w:lastRow="0" w:firstColumn="0" w:lastColumn="0" w:noHBand="0" w:noVBand="0"/>
      </w:tblPr>
      <w:tblGrid>
        <w:gridCol w:w="2160"/>
        <w:gridCol w:w="6498"/>
      </w:tblGrid>
      <w:tr w:rsidR="005C5FFF" w:rsidRPr="00156EBD" w14:paraId="6E498EB6" w14:textId="77777777">
        <w:tc>
          <w:tcPr>
            <w:tcW w:w="2160" w:type="dxa"/>
          </w:tcPr>
          <w:p w14:paraId="26478AA8" w14:textId="77777777" w:rsidR="005C5FFF" w:rsidRPr="00156EBD" w:rsidRDefault="005C5FFF" w:rsidP="005C5FFF">
            <w:pPr>
              <w:rPr>
                <w:sz w:val="24"/>
                <w:szCs w:val="24"/>
              </w:rPr>
            </w:pPr>
            <w:r w:rsidRPr="00156EBD">
              <w:rPr>
                <w:sz w:val="24"/>
                <w:szCs w:val="24"/>
              </w:rPr>
              <w:t>Clause 7.3 du CCAG :</w:t>
            </w:r>
          </w:p>
        </w:tc>
        <w:tc>
          <w:tcPr>
            <w:tcW w:w="6498" w:type="dxa"/>
          </w:tcPr>
          <w:p w14:paraId="219F1085" w14:textId="2A0289AA" w:rsidR="00C50841" w:rsidRPr="00156EBD" w:rsidRDefault="001359B1" w:rsidP="00401B97">
            <w:pPr>
              <w:spacing w:after="120"/>
              <w:ind w:right="-72"/>
              <w:jc w:val="both"/>
              <w:rPr>
                <w:sz w:val="24"/>
                <w:szCs w:val="24"/>
              </w:rPr>
            </w:pPr>
            <w:r>
              <w:rPr>
                <w:sz w:val="24"/>
                <w:szCs w:val="24"/>
              </w:rPr>
              <w:t>L’Entrepreneur</w:t>
            </w:r>
            <w:r w:rsidR="005C5FFF" w:rsidRPr="00156EBD">
              <w:rPr>
                <w:sz w:val="24"/>
                <w:szCs w:val="24"/>
              </w:rPr>
              <w:t xml:space="preserve"> convient de fournir des pièces de rechange pendant une période (exprimée en années) de :  </w:t>
            </w:r>
          </w:p>
        </w:tc>
      </w:tr>
    </w:tbl>
    <w:p w14:paraId="16F4D880" w14:textId="77777777" w:rsidR="005C5FFF" w:rsidRPr="00156EBD" w:rsidRDefault="005C5FFF" w:rsidP="005C5FFF">
      <w:pPr>
        <w:ind w:left="720"/>
        <w:rPr>
          <w:b/>
          <w:i/>
          <w:sz w:val="24"/>
          <w:szCs w:val="24"/>
        </w:rPr>
      </w:pPr>
    </w:p>
    <w:p w14:paraId="4A226E0E" w14:textId="77777777" w:rsidR="005C5FFF" w:rsidRPr="00156EBD" w:rsidRDefault="005C5FFF" w:rsidP="00401B97">
      <w:pPr>
        <w:spacing w:after="12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14:paraId="741643D2" w14:textId="77777777">
        <w:tc>
          <w:tcPr>
            <w:tcW w:w="2160" w:type="dxa"/>
          </w:tcPr>
          <w:p w14:paraId="25E4FAD6" w14:textId="47ACD5B6" w:rsidR="005C5FFF" w:rsidRPr="00156EBD" w:rsidRDefault="005C5FFF" w:rsidP="005C5FFF">
            <w:pPr>
              <w:rPr>
                <w:sz w:val="24"/>
                <w:szCs w:val="24"/>
              </w:rPr>
            </w:pPr>
            <w:r w:rsidRPr="00156EBD">
              <w:rPr>
                <w:sz w:val="24"/>
                <w:szCs w:val="24"/>
              </w:rPr>
              <w:t>Clause 7.</w:t>
            </w:r>
            <w:r w:rsidR="000C4461">
              <w:rPr>
                <w:sz w:val="24"/>
                <w:szCs w:val="24"/>
              </w:rPr>
              <w:t>3</w:t>
            </w:r>
            <w:r w:rsidRPr="00156EBD">
              <w:rPr>
                <w:sz w:val="24"/>
                <w:szCs w:val="24"/>
              </w:rPr>
              <w:t xml:space="preserve"> du CCAG :</w:t>
            </w:r>
          </w:p>
        </w:tc>
        <w:tc>
          <w:tcPr>
            <w:tcW w:w="6498" w:type="dxa"/>
          </w:tcPr>
          <w:p w14:paraId="5C779EDC" w14:textId="19EBAAC8" w:rsidR="005C5FFF" w:rsidRPr="00156EBD" w:rsidRDefault="001359B1" w:rsidP="00401B97">
            <w:pPr>
              <w:spacing w:after="120"/>
              <w:ind w:right="-72"/>
              <w:jc w:val="both"/>
              <w:rPr>
                <w:sz w:val="24"/>
                <w:szCs w:val="24"/>
              </w:rPr>
            </w:pPr>
            <w:r>
              <w:rPr>
                <w:sz w:val="24"/>
                <w:szCs w:val="24"/>
              </w:rPr>
              <w:t>L’Entrepreneur</w:t>
            </w:r>
            <w:r w:rsidR="005C5FFF" w:rsidRPr="00156EBD">
              <w:rPr>
                <w:sz w:val="24"/>
                <w:szCs w:val="24"/>
              </w:rPr>
              <w:t xml:space="preserve"> aura des stocks suffisants pour fournir à partir du stock des pièces détachées consommables pour les matériels et équipements.  Les autres pièces détachées et éléments seront fournis aussi rapidement que possible, dans un délai n’excédant pas six (6) mois après l’émission de l’ordre et l’ouverture de la lettre de crédit.  De plus, dans le cas où la production de pièces détachées serait arrêtée, notification préalable sera faite au </w:t>
            </w:r>
            <w:r w:rsidR="00601342">
              <w:rPr>
                <w:sz w:val="24"/>
                <w:szCs w:val="24"/>
              </w:rPr>
              <w:t>Maître d’Ouvrage</w:t>
            </w:r>
            <w:r w:rsidR="005C5FFF" w:rsidRPr="00156EBD">
              <w:rPr>
                <w:sz w:val="24"/>
                <w:szCs w:val="24"/>
              </w:rPr>
              <w:t xml:space="preserve"> de cet arrêt de production, suffisamment de temps à l’avance pour que le </w:t>
            </w:r>
            <w:r w:rsidR="00601342">
              <w:rPr>
                <w:sz w:val="24"/>
                <w:szCs w:val="24"/>
              </w:rPr>
              <w:t>Maître d’Ouvrage</w:t>
            </w:r>
            <w:r w:rsidR="005C5FFF" w:rsidRPr="00156EBD">
              <w:rPr>
                <w:sz w:val="24"/>
                <w:szCs w:val="24"/>
              </w:rPr>
              <w:t xml:space="preserve"> puisse se procurer les éléments nécessaires.</w:t>
            </w:r>
            <w:r w:rsidR="000C4461">
              <w:rPr>
                <w:sz w:val="24"/>
                <w:szCs w:val="24"/>
              </w:rPr>
              <w:t xml:space="preserve"> </w:t>
            </w:r>
            <w:r w:rsidR="005C5FFF" w:rsidRPr="00156EBD">
              <w:rPr>
                <w:sz w:val="24"/>
                <w:szCs w:val="24"/>
              </w:rPr>
              <w:t xml:space="preserve">Après un tel arrêt de production, </w:t>
            </w:r>
            <w:r>
              <w:rPr>
                <w:sz w:val="24"/>
                <w:szCs w:val="24"/>
              </w:rPr>
              <w:t>l’Entrepreneur</w:t>
            </w:r>
            <w:r w:rsidR="005C5FFF" w:rsidRPr="00156EBD">
              <w:rPr>
                <w:sz w:val="24"/>
                <w:szCs w:val="24"/>
              </w:rPr>
              <w:t xml:space="preserve"> fournira dans la mesure du possible et gratuitement au </w:t>
            </w:r>
            <w:r w:rsidR="00601342">
              <w:rPr>
                <w:sz w:val="24"/>
                <w:szCs w:val="24"/>
              </w:rPr>
              <w:t>Maître d’Ouvrage</w:t>
            </w:r>
            <w:r w:rsidR="005C5FFF" w:rsidRPr="00156EBD">
              <w:rPr>
                <w:sz w:val="24"/>
                <w:szCs w:val="24"/>
              </w:rPr>
              <w:t xml:space="preserve"> les dessins et spécifications des pièces détachées, si on le lui demande.</w:t>
            </w:r>
          </w:p>
        </w:tc>
      </w:tr>
    </w:tbl>
    <w:p w14:paraId="1534D0B1" w14:textId="5912B0B5" w:rsidR="005C5FFF" w:rsidRPr="00156EBD" w:rsidRDefault="00A64EC0" w:rsidP="005C5FFF">
      <w:pPr>
        <w:pStyle w:val="Head51"/>
        <w:rPr>
          <w:szCs w:val="24"/>
          <w:lang w:val="fr-FR"/>
        </w:rPr>
      </w:pPr>
      <w:bookmarkStart w:id="765" w:name="_Toc383555949"/>
      <w:r w:rsidRPr="00156EBD">
        <w:rPr>
          <w:szCs w:val="24"/>
          <w:lang w:val="fr-FR"/>
        </w:rPr>
        <w:t>4</w:t>
      </w:r>
      <w:r w:rsidR="005C5FFF" w:rsidRPr="00156EBD">
        <w:rPr>
          <w:szCs w:val="24"/>
          <w:lang w:val="fr-FR"/>
        </w:rPr>
        <w:t>.</w:t>
      </w:r>
      <w:r w:rsidR="005C5FFF" w:rsidRPr="00156EBD">
        <w:rPr>
          <w:szCs w:val="24"/>
          <w:lang w:val="fr-FR"/>
        </w:rPr>
        <w:tab/>
        <w:t xml:space="preserve">Date de </w:t>
      </w:r>
      <w:r w:rsidR="000C4461">
        <w:rPr>
          <w:szCs w:val="24"/>
          <w:lang w:val="fr-FR"/>
        </w:rPr>
        <w:t xml:space="preserve">Démarrage </w:t>
      </w:r>
      <w:r w:rsidR="005C5FFF" w:rsidRPr="00156EBD">
        <w:rPr>
          <w:szCs w:val="24"/>
          <w:lang w:val="fr-FR"/>
        </w:rPr>
        <w:t>et d’</w:t>
      </w:r>
      <w:r w:rsidR="000C4461">
        <w:rPr>
          <w:szCs w:val="24"/>
          <w:lang w:val="fr-FR"/>
        </w:rPr>
        <w:t>A</w:t>
      </w:r>
      <w:r w:rsidR="005C5FFF" w:rsidRPr="00156EBD">
        <w:rPr>
          <w:szCs w:val="24"/>
          <w:lang w:val="fr-FR"/>
        </w:rPr>
        <w:t>chèvement (Clause 8 du CCAG)</w:t>
      </w:r>
      <w:bookmarkEnd w:id="765"/>
    </w:p>
    <w:p w14:paraId="2636E474" w14:textId="77777777" w:rsidR="005C5FFF" w:rsidRPr="00156EBD" w:rsidRDefault="005C5FFF" w:rsidP="00401B97">
      <w:pPr>
        <w:spacing w:after="12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14:paraId="1C072CAD" w14:textId="77777777">
        <w:tc>
          <w:tcPr>
            <w:tcW w:w="2160" w:type="dxa"/>
          </w:tcPr>
          <w:p w14:paraId="22E6FAED" w14:textId="77777777" w:rsidR="005C5FFF" w:rsidRPr="00156EBD" w:rsidRDefault="005C5FFF" w:rsidP="005C5FFF">
            <w:pPr>
              <w:rPr>
                <w:sz w:val="24"/>
                <w:szCs w:val="24"/>
              </w:rPr>
            </w:pPr>
            <w:r w:rsidRPr="00156EBD">
              <w:rPr>
                <w:sz w:val="24"/>
                <w:szCs w:val="24"/>
              </w:rPr>
              <w:t>Clause 8.1 du CCAG :</w:t>
            </w:r>
          </w:p>
        </w:tc>
        <w:tc>
          <w:tcPr>
            <w:tcW w:w="6498" w:type="dxa"/>
          </w:tcPr>
          <w:p w14:paraId="12352633" w14:textId="79726969" w:rsidR="005C5FFF" w:rsidRPr="00156EBD" w:rsidRDefault="001359B1" w:rsidP="00401B97">
            <w:pPr>
              <w:spacing w:after="120"/>
              <w:ind w:right="-72"/>
              <w:jc w:val="both"/>
              <w:rPr>
                <w:sz w:val="24"/>
                <w:szCs w:val="24"/>
              </w:rPr>
            </w:pPr>
            <w:r>
              <w:rPr>
                <w:sz w:val="24"/>
                <w:szCs w:val="24"/>
              </w:rPr>
              <w:t>L’Entrepreneur</w:t>
            </w:r>
            <w:r w:rsidR="005C5FFF" w:rsidRPr="00156EBD">
              <w:rPr>
                <w:sz w:val="24"/>
                <w:szCs w:val="24"/>
              </w:rPr>
              <w:t xml:space="preserve"> commencera les fabrications et travaux concernant les Installations </w:t>
            </w:r>
            <w:r w:rsidR="00601B14">
              <w:rPr>
                <w:sz w:val="24"/>
                <w:szCs w:val="24"/>
              </w:rPr>
              <w:t xml:space="preserve">dans les __________ jours </w:t>
            </w:r>
            <w:r w:rsidR="005C5FFF" w:rsidRPr="00156EBD">
              <w:rPr>
                <w:sz w:val="24"/>
                <w:szCs w:val="24"/>
              </w:rPr>
              <w:t xml:space="preserve">à </w:t>
            </w:r>
            <w:r w:rsidR="00601B14">
              <w:rPr>
                <w:sz w:val="24"/>
                <w:szCs w:val="24"/>
              </w:rPr>
              <w:t xml:space="preserve">compter </w:t>
            </w:r>
            <w:r w:rsidR="005C5FFF" w:rsidRPr="00156EBD">
              <w:rPr>
                <w:sz w:val="24"/>
                <w:szCs w:val="24"/>
              </w:rPr>
              <w:t>de la date d</w:t>
            </w:r>
            <w:r w:rsidR="00601B14">
              <w:rPr>
                <w:sz w:val="24"/>
                <w:szCs w:val="24"/>
              </w:rPr>
              <w:t xml:space="preserve">e Mise </w:t>
            </w:r>
            <w:r w:rsidR="005C5FFF" w:rsidRPr="00156EBD">
              <w:rPr>
                <w:sz w:val="24"/>
                <w:szCs w:val="24"/>
              </w:rPr>
              <w:t>en vigueur servant à déterminer l</w:t>
            </w:r>
            <w:r w:rsidR="00601B14">
              <w:rPr>
                <w:sz w:val="24"/>
                <w:szCs w:val="24"/>
              </w:rPr>
              <w:t xml:space="preserve">e Délai </w:t>
            </w:r>
            <w:r w:rsidR="005C5FFF" w:rsidRPr="00156EBD">
              <w:rPr>
                <w:sz w:val="24"/>
                <w:szCs w:val="24"/>
              </w:rPr>
              <w:t>d’</w:t>
            </w:r>
            <w:r w:rsidR="000C4461">
              <w:rPr>
                <w:sz w:val="24"/>
                <w:szCs w:val="24"/>
              </w:rPr>
              <w:t>A</w:t>
            </w:r>
            <w:r w:rsidR="005C5FFF" w:rsidRPr="00156EBD">
              <w:rPr>
                <w:sz w:val="24"/>
                <w:szCs w:val="24"/>
              </w:rPr>
              <w:t>chèvement précisée dans l’Acte d’</w:t>
            </w:r>
            <w:r w:rsidR="000C4461">
              <w:rPr>
                <w:sz w:val="24"/>
                <w:szCs w:val="24"/>
              </w:rPr>
              <w:t>E</w:t>
            </w:r>
            <w:r w:rsidR="005C5FFF" w:rsidRPr="00156EBD">
              <w:rPr>
                <w:sz w:val="24"/>
                <w:szCs w:val="24"/>
              </w:rPr>
              <w:t>ngagement.</w:t>
            </w:r>
          </w:p>
        </w:tc>
      </w:tr>
      <w:tr w:rsidR="005C5FFF" w:rsidRPr="00156EBD" w14:paraId="08FF9C5C" w14:textId="77777777">
        <w:tc>
          <w:tcPr>
            <w:tcW w:w="2160" w:type="dxa"/>
          </w:tcPr>
          <w:p w14:paraId="5A499A86" w14:textId="77777777" w:rsidR="005C5FFF" w:rsidRPr="00156EBD" w:rsidRDefault="005C5FFF" w:rsidP="005C5FFF">
            <w:pPr>
              <w:rPr>
                <w:sz w:val="24"/>
                <w:szCs w:val="24"/>
              </w:rPr>
            </w:pPr>
            <w:r w:rsidRPr="00156EBD">
              <w:rPr>
                <w:sz w:val="24"/>
                <w:szCs w:val="24"/>
              </w:rPr>
              <w:t>Clause 8.2 du CCAG :</w:t>
            </w:r>
          </w:p>
        </w:tc>
        <w:tc>
          <w:tcPr>
            <w:tcW w:w="6498" w:type="dxa"/>
          </w:tcPr>
          <w:p w14:paraId="54B9F0ED" w14:textId="60BBE21F" w:rsidR="005C5FFF" w:rsidRPr="00156EBD" w:rsidRDefault="005C5FFF" w:rsidP="00401B97">
            <w:pPr>
              <w:spacing w:after="120"/>
              <w:ind w:right="-72"/>
              <w:jc w:val="both"/>
              <w:rPr>
                <w:sz w:val="24"/>
                <w:szCs w:val="24"/>
              </w:rPr>
            </w:pPr>
            <w:r w:rsidRPr="00156EBD">
              <w:rPr>
                <w:sz w:val="24"/>
                <w:szCs w:val="24"/>
              </w:rPr>
              <w:t xml:space="preserve">Le </w:t>
            </w:r>
            <w:r w:rsidR="00601B14">
              <w:rPr>
                <w:sz w:val="24"/>
                <w:szCs w:val="24"/>
              </w:rPr>
              <w:t xml:space="preserve">Délai d’Exécution de toutes les Installations sera de ______ jours </w:t>
            </w:r>
            <w:r w:rsidR="00601B14" w:rsidRPr="00156EBD">
              <w:rPr>
                <w:sz w:val="24"/>
                <w:szCs w:val="24"/>
              </w:rPr>
              <w:t xml:space="preserve">à </w:t>
            </w:r>
            <w:r w:rsidR="00601B14">
              <w:rPr>
                <w:sz w:val="24"/>
                <w:szCs w:val="24"/>
              </w:rPr>
              <w:t xml:space="preserve">compter </w:t>
            </w:r>
            <w:r w:rsidR="00601B14" w:rsidRPr="00156EBD">
              <w:rPr>
                <w:sz w:val="24"/>
                <w:szCs w:val="24"/>
              </w:rPr>
              <w:t>de la date d</w:t>
            </w:r>
            <w:r w:rsidR="00601B14">
              <w:rPr>
                <w:sz w:val="24"/>
                <w:szCs w:val="24"/>
              </w:rPr>
              <w:t xml:space="preserve">e Mise </w:t>
            </w:r>
            <w:r w:rsidR="00601B14" w:rsidRPr="00156EBD">
              <w:rPr>
                <w:sz w:val="24"/>
                <w:szCs w:val="24"/>
              </w:rPr>
              <w:t>en vigueur précisée dans l’Acte d’</w:t>
            </w:r>
            <w:r w:rsidR="00601B14">
              <w:rPr>
                <w:sz w:val="24"/>
                <w:szCs w:val="24"/>
              </w:rPr>
              <w:t>E</w:t>
            </w:r>
            <w:r w:rsidR="00601B14" w:rsidRPr="00156EBD">
              <w:rPr>
                <w:sz w:val="24"/>
                <w:szCs w:val="24"/>
              </w:rPr>
              <w:t>ngagement.</w:t>
            </w:r>
          </w:p>
          <w:p w14:paraId="7C5CA3AA" w14:textId="77777777" w:rsidR="005C5FFF" w:rsidRPr="00156EBD" w:rsidRDefault="005C5FFF" w:rsidP="005C5FFF">
            <w:pPr>
              <w:ind w:right="-72"/>
              <w:jc w:val="both"/>
              <w:rPr>
                <w:sz w:val="24"/>
                <w:szCs w:val="24"/>
              </w:rPr>
            </w:pPr>
          </w:p>
        </w:tc>
      </w:tr>
    </w:tbl>
    <w:p w14:paraId="511E229A" w14:textId="77777777" w:rsidR="005C5FFF" w:rsidRPr="00156EBD" w:rsidRDefault="00A64EC0" w:rsidP="005C5FFF">
      <w:pPr>
        <w:pStyle w:val="Head51"/>
        <w:rPr>
          <w:szCs w:val="24"/>
          <w:lang w:val="fr-FR"/>
        </w:rPr>
      </w:pPr>
      <w:bookmarkStart w:id="766" w:name="_Toc383555950"/>
      <w:r w:rsidRPr="00156EBD">
        <w:rPr>
          <w:szCs w:val="24"/>
          <w:lang w:val="fr-FR"/>
        </w:rPr>
        <w:t>5</w:t>
      </w:r>
      <w:r w:rsidR="005C5FFF" w:rsidRPr="00156EBD">
        <w:rPr>
          <w:szCs w:val="24"/>
          <w:lang w:val="fr-FR"/>
        </w:rPr>
        <w:t>.</w:t>
      </w:r>
      <w:r w:rsidR="005C5FFF" w:rsidRPr="00156EBD">
        <w:rPr>
          <w:szCs w:val="24"/>
          <w:lang w:val="fr-FR"/>
        </w:rPr>
        <w:tab/>
        <w:t>Montant du Marché (Clause 11 du CCAG)</w:t>
      </w:r>
      <w:bookmarkEnd w:id="766"/>
    </w:p>
    <w:p w14:paraId="0C225C18" w14:textId="77777777" w:rsidR="005C5FFF" w:rsidRPr="00156EBD" w:rsidRDefault="005C5FFF" w:rsidP="00401B97">
      <w:pPr>
        <w:spacing w:after="120"/>
        <w:ind w:left="720"/>
        <w:rPr>
          <w:sz w:val="24"/>
          <w:szCs w:val="24"/>
        </w:rPr>
      </w:pPr>
      <w:r w:rsidRPr="00156EBD">
        <w:rPr>
          <w:b/>
          <w:i/>
          <w:sz w:val="24"/>
          <w:szCs w:val="24"/>
        </w:rPr>
        <w:t>Clause type</w:t>
      </w:r>
    </w:p>
    <w:tbl>
      <w:tblPr>
        <w:tblW w:w="0" w:type="auto"/>
        <w:tblInd w:w="720" w:type="dxa"/>
        <w:tblLayout w:type="fixed"/>
        <w:tblLook w:val="0000" w:firstRow="0" w:lastRow="0" w:firstColumn="0" w:lastColumn="0" w:noHBand="0" w:noVBand="0"/>
      </w:tblPr>
      <w:tblGrid>
        <w:gridCol w:w="2160"/>
        <w:gridCol w:w="6498"/>
      </w:tblGrid>
      <w:tr w:rsidR="005C5FFF" w:rsidRPr="00156EBD" w14:paraId="6F619179" w14:textId="77777777">
        <w:tc>
          <w:tcPr>
            <w:tcW w:w="2160" w:type="dxa"/>
          </w:tcPr>
          <w:p w14:paraId="1D33B8A6" w14:textId="77777777" w:rsidR="005C5FFF" w:rsidRPr="00156EBD" w:rsidRDefault="005C5FFF" w:rsidP="005C5FFF">
            <w:pPr>
              <w:rPr>
                <w:sz w:val="24"/>
                <w:szCs w:val="24"/>
              </w:rPr>
            </w:pPr>
            <w:r w:rsidRPr="00156EBD">
              <w:rPr>
                <w:sz w:val="24"/>
                <w:szCs w:val="24"/>
              </w:rPr>
              <w:t>Clause 11.2 du CCAG :</w:t>
            </w:r>
          </w:p>
        </w:tc>
        <w:tc>
          <w:tcPr>
            <w:tcW w:w="6498" w:type="dxa"/>
          </w:tcPr>
          <w:p w14:paraId="643F670F" w14:textId="760A9913" w:rsidR="005C5FFF" w:rsidRPr="00156EBD" w:rsidRDefault="005C5FFF" w:rsidP="00401B97">
            <w:pPr>
              <w:spacing w:after="120"/>
              <w:ind w:right="-72"/>
              <w:jc w:val="both"/>
              <w:rPr>
                <w:sz w:val="24"/>
                <w:szCs w:val="24"/>
              </w:rPr>
            </w:pPr>
            <w:r w:rsidRPr="00156EBD">
              <w:rPr>
                <w:sz w:val="24"/>
                <w:szCs w:val="24"/>
              </w:rPr>
              <w:t xml:space="preserve">Le montant du Marché sera révisé conformément aux </w:t>
            </w:r>
            <w:r w:rsidR="00947C4F">
              <w:rPr>
                <w:sz w:val="24"/>
                <w:szCs w:val="24"/>
              </w:rPr>
              <w:t xml:space="preserve">dispositions </w:t>
            </w:r>
            <w:r w:rsidR="00947C4F" w:rsidRPr="00156EBD">
              <w:rPr>
                <w:sz w:val="24"/>
                <w:szCs w:val="24"/>
              </w:rPr>
              <w:t>de</w:t>
            </w:r>
            <w:r w:rsidRPr="00156EBD">
              <w:rPr>
                <w:sz w:val="24"/>
                <w:szCs w:val="24"/>
              </w:rPr>
              <w:t xml:space="preserve"> l’</w:t>
            </w:r>
            <w:r w:rsidR="00947C4F">
              <w:rPr>
                <w:sz w:val="24"/>
                <w:szCs w:val="24"/>
              </w:rPr>
              <w:t>A</w:t>
            </w:r>
            <w:r w:rsidRPr="00156EBD">
              <w:rPr>
                <w:sz w:val="24"/>
                <w:szCs w:val="24"/>
              </w:rPr>
              <w:t xml:space="preserve">nnexe correspondante </w:t>
            </w:r>
            <w:r w:rsidR="00947C4F">
              <w:rPr>
                <w:sz w:val="24"/>
                <w:szCs w:val="24"/>
              </w:rPr>
              <w:t xml:space="preserve">de l’Acte d’Engagement </w:t>
            </w:r>
            <w:r w:rsidRPr="00156EBD">
              <w:rPr>
                <w:sz w:val="24"/>
                <w:szCs w:val="24"/>
              </w:rPr>
              <w:t>(Révision de prix.</w:t>
            </w:r>
          </w:p>
        </w:tc>
      </w:tr>
    </w:tbl>
    <w:p w14:paraId="0D16C5CC" w14:textId="77777777" w:rsidR="005C5FFF" w:rsidRPr="00156EBD" w:rsidRDefault="00A64EC0" w:rsidP="005C5FFF">
      <w:pPr>
        <w:pStyle w:val="Head51"/>
        <w:rPr>
          <w:szCs w:val="24"/>
          <w:lang w:val="fr-FR"/>
        </w:rPr>
      </w:pPr>
      <w:bookmarkStart w:id="767" w:name="_Toc383555951"/>
      <w:r w:rsidRPr="00156EBD">
        <w:rPr>
          <w:szCs w:val="24"/>
          <w:lang w:val="fr-FR"/>
        </w:rPr>
        <w:t>6</w:t>
      </w:r>
      <w:r w:rsidR="005C5FFF" w:rsidRPr="00156EBD">
        <w:rPr>
          <w:szCs w:val="24"/>
          <w:lang w:val="fr-FR"/>
        </w:rPr>
        <w:t>.</w:t>
      </w:r>
      <w:r w:rsidR="005C5FFF" w:rsidRPr="00156EBD">
        <w:rPr>
          <w:szCs w:val="24"/>
          <w:lang w:val="fr-FR"/>
        </w:rPr>
        <w:tab/>
        <w:t>Garanties (Clause 13 du CCAG)</w:t>
      </w:r>
      <w:bookmarkEnd w:id="767"/>
    </w:p>
    <w:tbl>
      <w:tblPr>
        <w:tblW w:w="8658" w:type="dxa"/>
        <w:tblInd w:w="720" w:type="dxa"/>
        <w:tblLayout w:type="fixed"/>
        <w:tblLook w:val="0000" w:firstRow="0" w:lastRow="0" w:firstColumn="0" w:lastColumn="0" w:noHBand="0" w:noVBand="0"/>
      </w:tblPr>
      <w:tblGrid>
        <w:gridCol w:w="2160"/>
        <w:gridCol w:w="6498"/>
      </w:tblGrid>
      <w:tr w:rsidR="005C5FFF" w:rsidRPr="00156EBD" w14:paraId="548BF9D6" w14:textId="77777777">
        <w:tc>
          <w:tcPr>
            <w:tcW w:w="2160" w:type="dxa"/>
          </w:tcPr>
          <w:p w14:paraId="3DAED9E2" w14:textId="77777777" w:rsidR="005C5FFF" w:rsidRPr="00156EBD" w:rsidRDefault="005C5FFF" w:rsidP="005C5FFF">
            <w:pPr>
              <w:rPr>
                <w:sz w:val="24"/>
                <w:szCs w:val="24"/>
              </w:rPr>
            </w:pPr>
            <w:r w:rsidRPr="00156EBD">
              <w:rPr>
                <w:sz w:val="24"/>
                <w:szCs w:val="24"/>
              </w:rPr>
              <w:t>Clause 13.3.1 du CCAG :</w:t>
            </w:r>
          </w:p>
        </w:tc>
        <w:tc>
          <w:tcPr>
            <w:tcW w:w="6498" w:type="dxa"/>
          </w:tcPr>
          <w:p w14:paraId="77E98478" w14:textId="658BA08D" w:rsidR="005C5FFF" w:rsidRPr="00156EBD" w:rsidRDefault="005C5FFF" w:rsidP="00401B97">
            <w:pPr>
              <w:spacing w:after="120"/>
              <w:ind w:right="-72"/>
              <w:jc w:val="both"/>
              <w:rPr>
                <w:sz w:val="24"/>
                <w:szCs w:val="24"/>
              </w:rPr>
            </w:pPr>
            <w:r w:rsidRPr="00156EBD">
              <w:rPr>
                <w:sz w:val="24"/>
                <w:szCs w:val="24"/>
              </w:rPr>
              <w:t xml:space="preserve">Le montant de la </w:t>
            </w:r>
            <w:r w:rsidR="00947C4F">
              <w:rPr>
                <w:sz w:val="24"/>
                <w:szCs w:val="24"/>
              </w:rPr>
              <w:t>G</w:t>
            </w:r>
            <w:r w:rsidRPr="00156EBD">
              <w:rPr>
                <w:sz w:val="24"/>
                <w:szCs w:val="24"/>
              </w:rPr>
              <w:t xml:space="preserve">arantie de </w:t>
            </w:r>
            <w:r w:rsidR="00947C4F">
              <w:rPr>
                <w:sz w:val="24"/>
                <w:szCs w:val="24"/>
              </w:rPr>
              <w:t>B</w:t>
            </w:r>
            <w:r w:rsidRPr="00156EBD">
              <w:rPr>
                <w:sz w:val="24"/>
                <w:szCs w:val="24"/>
              </w:rPr>
              <w:t xml:space="preserve">onne </w:t>
            </w:r>
            <w:r w:rsidR="00947C4F">
              <w:rPr>
                <w:sz w:val="24"/>
                <w:szCs w:val="24"/>
              </w:rPr>
              <w:t>E</w:t>
            </w:r>
            <w:r w:rsidRPr="00156EBD">
              <w:rPr>
                <w:sz w:val="24"/>
                <w:szCs w:val="24"/>
              </w:rPr>
              <w:t>xécution pour les Installations ou pour la partie des Installations pour laquelle une Date d’</w:t>
            </w:r>
            <w:r w:rsidR="00947C4F">
              <w:rPr>
                <w:sz w:val="24"/>
                <w:szCs w:val="24"/>
              </w:rPr>
              <w:t>A</w:t>
            </w:r>
            <w:r w:rsidRPr="00156EBD">
              <w:rPr>
                <w:sz w:val="24"/>
                <w:szCs w:val="24"/>
              </w:rPr>
              <w:t>chèvement différente a été spécifiée</w:t>
            </w:r>
            <w:r w:rsidR="00C50841" w:rsidRPr="00156EBD">
              <w:rPr>
                <w:sz w:val="24"/>
                <w:szCs w:val="24"/>
              </w:rPr>
              <w:t xml:space="preserve"> est de :</w:t>
            </w:r>
            <w:r w:rsidR="00947C4F">
              <w:rPr>
                <w:sz w:val="24"/>
                <w:szCs w:val="24"/>
              </w:rPr>
              <w:t xml:space="preserve"> ______________</w:t>
            </w:r>
          </w:p>
        </w:tc>
      </w:tr>
      <w:tr w:rsidR="005C5FFF" w:rsidRPr="00156EBD" w14:paraId="2D9CAFA6" w14:textId="77777777">
        <w:tc>
          <w:tcPr>
            <w:tcW w:w="2160" w:type="dxa"/>
          </w:tcPr>
          <w:p w14:paraId="18FC6587" w14:textId="77777777" w:rsidR="005C5FFF" w:rsidRPr="00156EBD" w:rsidRDefault="005C5FFF" w:rsidP="005C5FFF">
            <w:pPr>
              <w:rPr>
                <w:sz w:val="24"/>
                <w:szCs w:val="24"/>
              </w:rPr>
            </w:pPr>
            <w:r w:rsidRPr="00156EBD">
              <w:rPr>
                <w:sz w:val="24"/>
                <w:szCs w:val="24"/>
              </w:rPr>
              <w:t>Clause 13.3.2 du CCAG :</w:t>
            </w:r>
          </w:p>
        </w:tc>
        <w:tc>
          <w:tcPr>
            <w:tcW w:w="6498" w:type="dxa"/>
          </w:tcPr>
          <w:p w14:paraId="25CFBD44" w14:textId="499AC59A" w:rsidR="005C5FFF" w:rsidRPr="00156EBD" w:rsidRDefault="00DC76B1" w:rsidP="00401B97">
            <w:pPr>
              <w:spacing w:after="120"/>
              <w:ind w:right="-72"/>
              <w:jc w:val="both"/>
              <w:rPr>
                <w:sz w:val="24"/>
                <w:szCs w:val="24"/>
              </w:rPr>
            </w:pPr>
            <w:r w:rsidRPr="00156EBD">
              <w:rPr>
                <w:sz w:val="24"/>
                <w:szCs w:val="24"/>
              </w:rPr>
              <w:t xml:space="preserve">La </w:t>
            </w:r>
            <w:r w:rsidR="00947C4F">
              <w:rPr>
                <w:sz w:val="24"/>
                <w:szCs w:val="24"/>
              </w:rPr>
              <w:t>G</w:t>
            </w:r>
            <w:r w:rsidRPr="00156EBD">
              <w:rPr>
                <w:sz w:val="24"/>
                <w:szCs w:val="24"/>
              </w:rPr>
              <w:t xml:space="preserve">arantie de </w:t>
            </w:r>
            <w:r w:rsidR="00947C4F">
              <w:rPr>
                <w:sz w:val="24"/>
                <w:szCs w:val="24"/>
              </w:rPr>
              <w:t>B</w:t>
            </w:r>
            <w:r w:rsidRPr="00156EBD">
              <w:rPr>
                <w:sz w:val="24"/>
                <w:szCs w:val="24"/>
              </w:rPr>
              <w:t xml:space="preserve">onne </w:t>
            </w:r>
            <w:r w:rsidR="00947C4F">
              <w:rPr>
                <w:sz w:val="24"/>
                <w:szCs w:val="24"/>
              </w:rPr>
              <w:t>E</w:t>
            </w:r>
            <w:r w:rsidRPr="00156EBD">
              <w:rPr>
                <w:sz w:val="24"/>
                <w:szCs w:val="24"/>
              </w:rPr>
              <w:t>xécution</w:t>
            </w:r>
            <w:r w:rsidR="005C5FFF" w:rsidRPr="00156EBD">
              <w:rPr>
                <w:sz w:val="24"/>
                <w:szCs w:val="24"/>
              </w:rPr>
              <w:t xml:space="preserve"> sera fournie sous la forme d’une </w:t>
            </w:r>
            <w:r w:rsidR="00C50841" w:rsidRPr="00156EBD">
              <w:rPr>
                <w:i/>
                <w:sz w:val="24"/>
                <w:szCs w:val="24"/>
              </w:rPr>
              <w:t>_______</w:t>
            </w:r>
            <w:r w:rsidR="005C5FFF" w:rsidRPr="00156EBD">
              <w:rPr>
                <w:sz w:val="24"/>
                <w:szCs w:val="24"/>
              </w:rPr>
              <w:t>, dont le modèle figure dans ce Do</w:t>
            </w:r>
            <w:r w:rsidR="00947C4F">
              <w:rPr>
                <w:sz w:val="24"/>
                <w:szCs w:val="24"/>
              </w:rPr>
              <w:t>cument</w:t>
            </w:r>
            <w:r w:rsidR="005C5FFF" w:rsidRPr="00156EBD">
              <w:rPr>
                <w:sz w:val="24"/>
                <w:szCs w:val="24"/>
              </w:rPr>
              <w:t xml:space="preserve"> d’appel d’offres dans la section </w:t>
            </w:r>
            <w:r w:rsidR="003B122F" w:rsidRPr="00156EBD">
              <w:rPr>
                <w:sz w:val="24"/>
                <w:szCs w:val="24"/>
              </w:rPr>
              <w:t>X</w:t>
            </w:r>
            <w:r w:rsidR="005C5FFF" w:rsidRPr="00156EBD">
              <w:rPr>
                <w:sz w:val="24"/>
                <w:szCs w:val="24"/>
              </w:rPr>
              <w:t xml:space="preserve"> </w:t>
            </w:r>
            <w:r w:rsidRPr="00156EBD">
              <w:rPr>
                <w:sz w:val="24"/>
                <w:szCs w:val="24"/>
              </w:rPr>
              <w:t>Formulaires de Marché</w:t>
            </w:r>
            <w:r w:rsidR="005C5FFF" w:rsidRPr="00156EBD">
              <w:rPr>
                <w:sz w:val="24"/>
                <w:szCs w:val="24"/>
              </w:rPr>
              <w:t>.</w:t>
            </w:r>
          </w:p>
        </w:tc>
      </w:tr>
      <w:tr w:rsidR="005C5FFF" w:rsidRPr="00156EBD" w14:paraId="7A920AD8" w14:textId="77777777">
        <w:tc>
          <w:tcPr>
            <w:tcW w:w="2160" w:type="dxa"/>
          </w:tcPr>
          <w:p w14:paraId="6F0B33E4" w14:textId="77777777" w:rsidR="005C5FFF" w:rsidRPr="00156EBD" w:rsidRDefault="005C5FFF" w:rsidP="005C5FFF">
            <w:pPr>
              <w:rPr>
                <w:sz w:val="24"/>
                <w:szCs w:val="24"/>
              </w:rPr>
            </w:pPr>
            <w:r w:rsidRPr="00156EBD">
              <w:rPr>
                <w:sz w:val="24"/>
                <w:szCs w:val="24"/>
              </w:rPr>
              <w:t>Clause 13.3.3 du CCAG :</w:t>
            </w:r>
          </w:p>
        </w:tc>
        <w:tc>
          <w:tcPr>
            <w:tcW w:w="6498" w:type="dxa"/>
          </w:tcPr>
          <w:p w14:paraId="1BD2A1B3" w14:textId="11962580" w:rsidR="005C5FFF" w:rsidRPr="00156EBD" w:rsidRDefault="005C5FFF" w:rsidP="00401B97">
            <w:pPr>
              <w:spacing w:after="120"/>
              <w:ind w:right="-72"/>
              <w:jc w:val="both"/>
              <w:rPr>
                <w:sz w:val="24"/>
                <w:szCs w:val="24"/>
              </w:rPr>
            </w:pPr>
            <w:r w:rsidRPr="00156EBD">
              <w:rPr>
                <w:sz w:val="24"/>
                <w:szCs w:val="24"/>
              </w:rPr>
              <w:t xml:space="preserve">La </w:t>
            </w:r>
            <w:r w:rsidR="00947C4F">
              <w:rPr>
                <w:sz w:val="24"/>
                <w:szCs w:val="24"/>
              </w:rPr>
              <w:t>G</w:t>
            </w:r>
            <w:r w:rsidRPr="00156EBD">
              <w:rPr>
                <w:sz w:val="24"/>
                <w:szCs w:val="24"/>
              </w:rPr>
              <w:t xml:space="preserve">arantie </w:t>
            </w:r>
            <w:r w:rsidR="00DC76B1" w:rsidRPr="00156EBD">
              <w:rPr>
                <w:sz w:val="24"/>
                <w:szCs w:val="24"/>
              </w:rPr>
              <w:t xml:space="preserve">de </w:t>
            </w:r>
            <w:r w:rsidR="00947C4F">
              <w:rPr>
                <w:sz w:val="24"/>
                <w:szCs w:val="24"/>
              </w:rPr>
              <w:t>B</w:t>
            </w:r>
            <w:r w:rsidR="00DC76B1" w:rsidRPr="00156EBD">
              <w:rPr>
                <w:sz w:val="24"/>
                <w:szCs w:val="24"/>
              </w:rPr>
              <w:t xml:space="preserve">onne </w:t>
            </w:r>
            <w:r w:rsidR="00947C4F">
              <w:rPr>
                <w:sz w:val="24"/>
                <w:szCs w:val="24"/>
              </w:rPr>
              <w:t>E</w:t>
            </w:r>
            <w:r w:rsidR="00DC76B1" w:rsidRPr="00156EBD">
              <w:rPr>
                <w:sz w:val="24"/>
                <w:szCs w:val="24"/>
              </w:rPr>
              <w:t>xécution</w:t>
            </w:r>
            <w:r w:rsidRPr="00156EBD">
              <w:rPr>
                <w:sz w:val="24"/>
                <w:szCs w:val="24"/>
              </w:rPr>
              <w:t xml:space="preserve"> sera réduite à dix pour cent (10 %) de la valeur de la partie couverte par la garantie étendue, pour couvrir la garantie étendue d</w:t>
            </w:r>
            <w:r w:rsidR="00F93A0A">
              <w:rPr>
                <w:sz w:val="24"/>
                <w:szCs w:val="24"/>
              </w:rPr>
              <w:t>e l’Entrepreneur</w:t>
            </w:r>
            <w:r w:rsidRPr="00156EBD">
              <w:rPr>
                <w:sz w:val="24"/>
                <w:szCs w:val="24"/>
              </w:rPr>
              <w:t xml:space="preserve">, en accord avec les dispositions du CCAP, et conformément à la </w:t>
            </w:r>
            <w:r w:rsidR="00947C4F">
              <w:rPr>
                <w:sz w:val="24"/>
                <w:szCs w:val="24"/>
              </w:rPr>
              <w:t>Sous-</w:t>
            </w:r>
            <w:r w:rsidRPr="00156EBD">
              <w:rPr>
                <w:sz w:val="24"/>
                <w:szCs w:val="24"/>
              </w:rPr>
              <w:t>Clause 27.10 du CCAG.</w:t>
            </w:r>
          </w:p>
        </w:tc>
      </w:tr>
    </w:tbl>
    <w:p w14:paraId="4FB6F0DC" w14:textId="77777777" w:rsidR="005C5FFF" w:rsidRPr="00156EBD" w:rsidRDefault="004C32CE" w:rsidP="005C5FFF">
      <w:pPr>
        <w:pStyle w:val="Head51"/>
        <w:rPr>
          <w:szCs w:val="24"/>
          <w:lang w:val="fr-FR"/>
        </w:rPr>
      </w:pPr>
      <w:bookmarkStart w:id="768" w:name="_Toc383555952"/>
      <w:r w:rsidRPr="00156EBD">
        <w:rPr>
          <w:szCs w:val="24"/>
          <w:lang w:val="fr-FR"/>
        </w:rPr>
        <w:t xml:space="preserve">7. </w:t>
      </w:r>
      <w:r w:rsidRPr="00156EBD">
        <w:rPr>
          <w:szCs w:val="24"/>
          <w:lang w:val="fr-FR"/>
        </w:rPr>
        <w:tab/>
        <w:t>Montage (Clause 22 du CCAG)</w:t>
      </w:r>
      <w:bookmarkEnd w:id="768"/>
    </w:p>
    <w:tbl>
      <w:tblPr>
        <w:tblW w:w="8658" w:type="dxa"/>
        <w:tblInd w:w="720" w:type="dxa"/>
        <w:tblLayout w:type="fixed"/>
        <w:tblLook w:val="0000" w:firstRow="0" w:lastRow="0" w:firstColumn="0" w:lastColumn="0" w:noHBand="0" w:noVBand="0"/>
      </w:tblPr>
      <w:tblGrid>
        <w:gridCol w:w="2160"/>
        <w:gridCol w:w="6498"/>
      </w:tblGrid>
      <w:tr w:rsidR="004C32CE" w:rsidRPr="00156EBD" w14:paraId="6AEF8C43" w14:textId="77777777" w:rsidTr="005134B8">
        <w:tc>
          <w:tcPr>
            <w:tcW w:w="2160" w:type="dxa"/>
          </w:tcPr>
          <w:p w14:paraId="38431372" w14:textId="77777777" w:rsidR="004C32CE" w:rsidRPr="00156EBD" w:rsidRDefault="004C32CE" w:rsidP="004C32CE">
            <w:pPr>
              <w:rPr>
                <w:sz w:val="24"/>
                <w:szCs w:val="24"/>
              </w:rPr>
            </w:pPr>
            <w:r w:rsidRPr="00156EBD">
              <w:rPr>
                <w:sz w:val="24"/>
                <w:szCs w:val="24"/>
              </w:rPr>
              <w:t>Clause 22.2.5 du CCAG :</w:t>
            </w:r>
          </w:p>
        </w:tc>
        <w:tc>
          <w:tcPr>
            <w:tcW w:w="6498" w:type="dxa"/>
          </w:tcPr>
          <w:p w14:paraId="004DC8FF" w14:textId="77777777" w:rsidR="004C32CE" w:rsidRPr="00156EBD" w:rsidRDefault="004C32CE" w:rsidP="00401B97">
            <w:pPr>
              <w:spacing w:after="120"/>
              <w:ind w:right="-72"/>
              <w:jc w:val="both"/>
              <w:rPr>
                <w:sz w:val="24"/>
                <w:szCs w:val="24"/>
              </w:rPr>
            </w:pPr>
            <w:r w:rsidRPr="00156EBD">
              <w:rPr>
                <w:sz w:val="24"/>
                <w:szCs w:val="24"/>
              </w:rPr>
              <w:t>Heures de travail</w:t>
            </w:r>
          </w:p>
          <w:p w14:paraId="4324842D" w14:textId="697C3930" w:rsidR="004C32CE" w:rsidRPr="00156EBD" w:rsidRDefault="004C32CE" w:rsidP="00401B97">
            <w:pPr>
              <w:spacing w:after="120"/>
              <w:ind w:right="-72"/>
              <w:jc w:val="both"/>
              <w:rPr>
                <w:sz w:val="24"/>
                <w:szCs w:val="24"/>
              </w:rPr>
            </w:pPr>
            <w:r w:rsidRPr="00156EBD">
              <w:rPr>
                <w:sz w:val="24"/>
                <w:szCs w:val="24"/>
              </w:rPr>
              <w:t>Les heures normales de travail sont :</w:t>
            </w:r>
            <w:r w:rsidR="00F93A0A">
              <w:rPr>
                <w:sz w:val="24"/>
                <w:szCs w:val="24"/>
              </w:rPr>
              <w:t xml:space="preserve"> _____________</w:t>
            </w:r>
          </w:p>
        </w:tc>
      </w:tr>
      <w:tr w:rsidR="004C32CE" w:rsidRPr="00156EBD" w14:paraId="160F13A0" w14:textId="77777777" w:rsidTr="005134B8">
        <w:tc>
          <w:tcPr>
            <w:tcW w:w="2160" w:type="dxa"/>
          </w:tcPr>
          <w:p w14:paraId="02E4CD5F" w14:textId="77777777" w:rsidR="004C32CE" w:rsidRPr="00156EBD" w:rsidRDefault="004C32CE" w:rsidP="004C32CE">
            <w:pPr>
              <w:rPr>
                <w:sz w:val="24"/>
                <w:szCs w:val="24"/>
              </w:rPr>
            </w:pPr>
            <w:r w:rsidRPr="00156EBD">
              <w:rPr>
                <w:sz w:val="24"/>
                <w:szCs w:val="24"/>
              </w:rPr>
              <w:t>Clause 22.2.8  du CCAG :</w:t>
            </w:r>
          </w:p>
        </w:tc>
        <w:tc>
          <w:tcPr>
            <w:tcW w:w="6498" w:type="dxa"/>
          </w:tcPr>
          <w:p w14:paraId="1EA75FB3" w14:textId="77B495C4" w:rsidR="004C32CE" w:rsidRPr="00156EBD" w:rsidRDefault="004C32CE" w:rsidP="00401B97">
            <w:pPr>
              <w:spacing w:after="120"/>
              <w:ind w:right="-72"/>
              <w:jc w:val="both"/>
              <w:rPr>
                <w:sz w:val="24"/>
                <w:szCs w:val="24"/>
              </w:rPr>
            </w:pPr>
            <w:r w:rsidRPr="00156EBD">
              <w:rPr>
                <w:sz w:val="24"/>
                <w:szCs w:val="24"/>
              </w:rPr>
              <w:t>Dispositions relatives aux funérailles :</w:t>
            </w:r>
            <w:r w:rsidR="00F93A0A">
              <w:rPr>
                <w:sz w:val="24"/>
                <w:szCs w:val="24"/>
              </w:rPr>
              <w:t xml:space="preserve"> ____________</w:t>
            </w:r>
          </w:p>
        </w:tc>
      </w:tr>
      <w:tr w:rsidR="004C32CE" w:rsidRPr="00156EBD" w14:paraId="60E77AED" w14:textId="77777777" w:rsidTr="005134B8">
        <w:tc>
          <w:tcPr>
            <w:tcW w:w="2160" w:type="dxa"/>
          </w:tcPr>
          <w:p w14:paraId="5B709114" w14:textId="77777777" w:rsidR="004C32CE" w:rsidRPr="00156EBD" w:rsidRDefault="004C32CE" w:rsidP="005134B8">
            <w:pPr>
              <w:rPr>
                <w:sz w:val="24"/>
                <w:szCs w:val="24"/>
              </w:rPr>
            </w:pPr>
          </w:p>
        </w:tc>
        <w:tc>
          <w:tcPr>
            <w:tcW w:w="6498" w:type="dxa"/>
          </w:tcPr>
          <w:p w14:paraId="087A8FB3" w14:textId="77777777" w:rsidR="004C32CE" w:rsidRPr="00156EBD" w:rsidRDefault="004C32CE" w:rsidP="004C32CE">
            <w:pPr>
              <w:ind w:right="-72"/>
              <w:jc w:val="both"/>
              <w:rPr>
                <w:sz w:val="24"/>
                <w:szCs w:val="24"/>
              </w:rPr>
            </w:pPr>
          </w:p>
        </w:tc>
      </w:tr>
    </w:tbl>
    <w:p w14:paraId="2B63B914" w14:textId="353AC4B2" w:rsidR="005C5FFF" w:rsidRPr="00156EBD" w:rsidRDefault="00C50841" w:rsidP="005C5FFF">
      <w:pPr>
        <w:pStyle w:val="Head51"/>
        <w:rPr>
          <w:szCs w:val="24"/>
          <w:lang w:val="fr-FR"/>
        </w:rPr>
      </w:pPr>
      <w:bookmarkStart w:id="769" w:name="_Toc383555953"/>
      <w:r w:rsidRPr="00156EBD">
        <w:rPr>
          <w:szCs w:val="24"/>
          <w:lang w:val="fr-FR"/>
        </w:rPr>
        <w:t>8</w:t>
      </w:r>
      <w:r w:rsidR="005C5FFF" w:rsidRPr="00156EBD">
        <w:rPr>
          <w:szCs w:val="24"/>
          <w:lang w:val="fr-FR"/>
        </w:rPr>
        <w:t>.</w:t>
      </w:r>
      <w:r w:rsidR="005C5FFF" w:rsidRPr="00156EBD">
        <w:rPr>
          <w:szCs w:val="24"/>
          <w:lang w:val="fr-FR"/>
        </w:rPr>
        <w:tab/>
        <w:t xml:space="preserve">Mise en </w:t>
      </w:r>
      <w:r w:rsidR="00F93A0A">
        <w:rPr>
          <w:szCs w:val="24"/>
          <w:lang w:val="fr-FR"/>
        </w:rPr>
        <w:t>S</w:t>
      </w:r>
      <w:r w:rsidR="005C5FFF" w:rsidRPr="00156EBD">
        <w:rPr>
          <w:szCs w:val="24"/>
          <w:lang w:val="fr-FR"/>
        </w:rPr>
        <w:t xml:space="preserve">ervice et </w:t>
      </w:r>
      <w:r w:rsidR="00F93A0A">
        <w:rPr>
          <w:szCs w:val="24"/>
          <w:lang w:val="fr-FR"/>
        </w:rPr>
        <w:t>R</w:t>
      </w:r>
      <w:r w:rsidR="005C5FFF" w:rsidRPr="00156EBD">
        <w:rPr>
          <w:szCs w:val="24"/>
          <w:lang w:val="fr-FR"/>
        </w:rPr>
        <w:t xml:space="preserve">éception </w:t>
      </w:r>
      <w:r w:rsidR="00F93A0A">
        <w:rPr>
          <w:szCs w:val="24"/>
          <w:lang w:val="fr-FR"/>
        </w:rPr>
        <w:t>O</w:t>
      </w:r>
      <w:r w:rsidR="005C5FFF" w:rsidRPr="00156EBD">
        <w:rPr>
          <w:szCs w:val="24"/>
          <w:lang w:val="fr-FR"/>
        </w:rPr>
        <w:t>pérationnelles (Clause 25 du CCAG)</w:t>
      </w:r>
      <w:bookmarkEnd w:id="769"/>
    </w:p>
    <w:tbl>
      <w:tblPr>
        <w:tblW w:w="0" w:type="auto"/>
        <w:tblInd w:w="720" w:type="dxa"/>
        <w:tblLayout w:type="fixed"/>
        <w:tblLook w:val="0000" w:firstRow="0" w:lastRow="0" w:firstColumn="0" w:lastColumn="0" w:noHBand="0" w:noVBand="0"/>
      </w:tblPr>
      <w:tblGrid>
        <w:gridCol w:w="2160"/>
        <w:gridCol w:w="6498"/>
      </w:tblGrid>
      <w:tr w:rsidR="005C5FFF" w:rsidRPr="00156EBD" w14:paraId="65C16406" w14:textId="77777777">
        <w:tc>
          <w:tcPr>
            <w:tcW w:w="2160" w:type="dxa"/>
          </w:tcPr>
          <w:p w14:paraId="2BC00C15" w14:textId="77777777" w:rsidR="005C5FFF" w:rsidRPr="00156EBD" w:rsidRDefault="005C5FFF" w:rsidP="005C5FFF">
            <w:pPr>
              <w:rPr>
                <w:sz w:val="24"/>
                <w:szCs w:val="24"/>
              </w:rPr>
            </w:pPr>
            <w:r w:rsidRPr="00156EBD">
              <w:rPr>
                <w:sz w:val="24"/>
                <w:szCs w:val="24"/>
              </w:rPr>
              <w:t>Clause 25.2.2 du CCAG :</w:t>
            </w:r>
          </w:p>
        </w:tc>
        <w:tc>
          <w:tcPr>
            <w:tcW w:w="6498" w:type="dxa"/>
          </w:tcPr>
          <w:p w14:paraId="019C56FA" w14:textId="3F293F5C" w:rsidR="005C5FFF" w:rsidRPr="00156EBD" w:rsidRDefault="005C5FFF" w:rsidP="00401B97">
            <w:pPr>
              <w:spacing w:after="120"/>
              <w:ind w:right="-72"/>
              <w:jc w:val="both"/>
              <w:rPr>
                <w:sz w:val="24"/>
                <w:szCs w:val="24"/>
              </w:rPr>
            </w:pPr>
            <w:r w:rsidRPr="00156EBD">
              <w:rPr>
                <w:sz w:val="24"/>
                <w:szCs w:val="24"/>
              </w:rPr>
              <w:t>L</w:t>
            </w:r>
            <w:r w:rsidR="00F93A0A">
              <w:rPr>
                <w:sz w:val="24"/>
                <w:szCs w:val="24"/>
              </w:rPr>
              <w:t xml:space="preserve">e Test </w:t>
            </w:r>
            <w:r w:rsidRPr="00156EBD">
              <w:rPr>
                <w:sz w:val="24"/>
                <w:szCs w:val="24"/>
              </w:rPr>
              <w:t xml:space="preserve">de </w:t>
            </w:r>
            <w:r w:rsidR="00F93A0A">
              <w:rPr>
                <w:sz w:val="24"/>
                <w:szCs w:val="24"/>
              </w:rPr>
              <w:t>G</w:t>
            </w:r>
            <w:r w:rsidRPr="00156EBD">
              <w:rPr>
                <w:sz w:val="24"/>
                <w:szCs w:val="24"/>
              </w:rPr>
              <w:t xml:space="preserve">arantie des Installations devra être réalisé avec succès dans les </w:t>
            </w:r>
            <w:r w:rsidR="00C50841" w:rsidRPr="00156EBD">
              <w:rPr>
                <w:i/>
                <w:sz w:val="24"/>
                <w:szCs w:val="24"/>
              </w:rPr>
              <w:t>___</w:t>
            </w:r>
            <w:r w:rsidR="00F93A0A">
              <w:rPr>
                <w:i/>
                <w:sz w:val="24"/>
                <w:szCs w:val="24"/>
              </w:rPr>
              <w:t xml:space="preserve"> </w:t>
            </w:r>
            <w:r w:rsidR="00C50841" w:rsidRPr="00156EBD">
              <w:rPr>
                <w:sz w:val="24"/>
                <w:szCs w:val="24"/>
              </w:rPr>
              <w:t>jours</w:t>
            </w:r>
            <w:r w:rsidRPr="00156EBD">
              <w:rPr>
                <w:sz w:val="24"/>
                <w:szCs w:val="24"/>
              </w:rPr>
              <w:t xml:space="preserve"> suivant la </w:t>
            </w:r>
            <w:r w:rsidR="00F93A0A">
              <w:rPr>
                <w:sz w:val="24"/>
                <w:szCs w:val="24"/>
              </w:rPr>
              <w:t>D</w:t>
            </w:r>
            <w:r w:rsidRPr="00156EBD">
              <w:rPr>
                <w:sz w:val="24"/>
                <w:szCs w:val="24"/>
              </w:rPr>
              <w:t>ate d’</w:t>
            </w:r>
            <w:r w:rsidR="00F93A0A">
              <w:rPr>
                <w:sz w:val="24"/>
                <w:szCs w:val="24"/>
              </w:rPr>
              <w:t>A</w:t>
            </w:r>
            <w:r w:rsidRPr="00156EBD">
              <w:rPr>
                <w:sz w:val="24"/>
                <w:szCs w:val="24"/>
              </w:rPr>
              <w:t>chèvement.</w:t>
            </w:r>
          </w:p>
        </w:tc>
      </w:tr>
    </w:tbl>
    <w:p w14:paraId="472724A7" w14:textId="59D46961" w:rsidR="005C5FFF" w:rsidRPr="00156EBD" w:rsidRDefault="00C50841" w:rsidP="005C5FFF">
      <w:pPr>
        <w:pStyle w:val="Head51"/>
        <w:keepNext/>
        <w:keepLines/>
        <w:rPr>
          <w:szCs w:val="24"/>
          <w:lang w:val="fr-FR"/>
        </w:rPr>
      </w:pPr>
      <w:bookmarkStart w:id="770" w:name="_Toc383555954"/>
      <w:r w:rsidRPr="00156EBD">
        <w:rPr>
          <w:szCs w:val="24"/>
          <w:lang w:val="fr-FR"/>
        </w:rPr>
        <w:t>9</w:t>
      </w:r>
      <w:r w:rsidR="005C5FFF" w:rsidRPr="00156EBD">
        <w:rPr>
          <w:szCs w:val="24"/>
          <w:lang w:val="fr-FR"/>
        </w:rPr>
        <w:t>.</w:t>
      </w:r>
      <w:r w:rsidR="005C5FFF" w:rsidRPr="00156EBD">
        <w:rPr>
          <w:szCs w:val="24"/>
          <w:lang w:val="fr-FR"/>
        </w:rPr>
        <w:tab/>
        <w:t xml:space="preserve">Garantie du </w:t>
      </w:r>
      <w:r w:rsidR="00F93A0A">
        <w:rPr>
          <w:szCs w:val="24"/>
          <w:lang w:val="fr-FR"/>
        </w:rPr>
        <w:t>D</w:t>
      </w:r>
      <w:r w:rsidR="005C5FFF" w:rsidRPr="00156EBD">
        <w:rPr>
          <w:szCs w:val="24"/>
          <w:lang w:val="fr-FR"/>
        </w:rPr>
        <w:t>élai d’</w:t>
      </w:r>
      <w:r w:rsidR="00F93A0A">
        <w:rPr>
          <w:szCs w:val="24"/>
          <w:lang w:val="fr-FR"/>
        </w:rPr>
        <w:t>A</w:t>
      </w:r>
      <w:r w:rsidR="005C5FFF" w:rsidRPr="00156EBD">
        <w:rPr>
          <w:szCs w:val="24"/>
          <w:lang w:val="fr-FR"/>
        </w:rPr>
        <w:t>chèvement (Clause 26 du CCAG)</w:t>
      </w:r>
      <w:bookmarkEnd w:id="770"/>
    </w:p>
    <w:tbl>
      <w:tblPr>
        <w:tblW w:w="8658" w:type="dxa"/>
        <w:tblInd w:w="720" w:type="dxa"/>
        <w:tblLayout w:type="fixed"/>
        <w:tblLook w:val="0000" w:firstRow="0" w:lastRow="0" w:firstColumn="0" w:lastColumn="0" w:noHBand="0" w:noVBand="0"/>
      </w:tblPr>
      <w:tblGrid>
        <w:gridCol w:w="2160"/>
        <w:gridCol w:w="6498"/>
      </w:tblGrid>
      <w:tr w:rsidR="005C5FFF" w:rsidRPr="00156EBD" w14:paraId="23805CB9" w14:textId="77777777" w:rsidTr="00401B97">
        <w:tc>
          <w:tcPr>
            <w:tcW w:w="2160" w:type="dxa"/>
          </w:tcPr>
          <w:p w14:paraId="43B6043E" w14:textId="77777777" w:rsidR="005C5FFF" w:rsidRPr="00156EBD" w:rsidRDefault="005C5FFF" w:rsidP="005C5FFF">
            <w:pPr>
              <w:keepNext/>
              <w:keepLines/>
              <w:rPr>
                <w:sz w:val="24"/>
                <w:szCs w:val="24"/>
              </w:rPr>
            </w:pPr>
            <w:r w:rsidRPr="00156EBD">
              <w:rPr>
                <w:sz w:val="24"/>
                <w:szCs w:val="24"/>
              </w:rPr>
              <w:t>Clause 26.2 du CCAG :</w:t>
            </w:r>
          </w:p>
        </w:tc>
        <w:tc>
          <w:tcPr>
            <w:tcW w:w="6498" w:type="dxa"/>
          </w:tcPr>
          <w:p w14:paraId="38CD95BE" w14:textId="08AB6993" w:rsidR="005C5FFF" w:rsidRPr="00156EBD" w:rsidRDefault="005C5FFF" w:rsidP="00401B97">
            <w:pPr>
              <w:keepNext/>
              <w:keepLines/>
              <w:spacing w:after="120"/>
              <w:rPr>
                <w:sz w:val="24"/>
                <w:szCs w:val="24"/>
              </w:rPr>
            </w:pPr>
            <w:r w:rsidRPr="00156EBD">
              <w:rPr>
                <w:sz w:val="24"/>
                <w:szCs w:val="24"/>
              </w:rPr>
              <w:t>Pénalité de retard applicable :</w:t>
            </w:r>
            <w:r w:rsidR="00F93A0A">
              <w:rPr>
                <w:sz w:val="24"/>
                <w:szCs w:val="24"/>
              </w:rPr>
              <w:t xml:space="preserve"> _____________________</w:t>
            </w:r>
          </w:p>
          <w:p w14:paraId="4A6228FC" w14:textId="09376751" w:rsidR="00A426BD" w:rsidRDefault="00A426BD" w:rsidP="00401B97">
            <w:pPr>
              <w:keepNext/>
              <w:keepLines/>
              <w:spacing w:after="120"/>
              <w:ind w:right="-72"/>
              <w:jc w:val="both"/>
              <w:rPr>
                <w:sz w:val="24"/>
                <w:szCs w:val="24"/>
              </w:rPr>
            </w:pPr>
            <w:r>
              <w:rPr>
                <w:sz w:val="24"/>
                <w:szCs w:val="24"/>
              </w:rPr>
              <w:t xml:space="preserve">Le taux mentionné ci-dessus s’applique au prix de la partie des Installations, tel qu’indiqué dans le Bordereau de Prix, pour la partie que l’Entrepreneur n’a pas achevée dans le Délai particulier d’Achèvement. </w:t>
            </w:r>
          </w:p>
          <w:p w14:paraId="41F65DFC" w14:textId="4EDB33E1" w:rsidR="005C5FFF" w:rsidRPr="00156EBD" w:rsidRDefault="005C5FFF" w:rsidP="00401B97">
            <w:pPr>
              <w:keepNext/>
              <w:keepLines/>
              <w:spacing w:after="120"/>
              <w:ind w:right="-72"/>
              <w:jc w:val="both"/>
              <w:rPr>
                <w:sz w:val="24"/>
                <w:szCs w:val="24"/>
              </w:rPr>
            </w:pPr>
            <w:r w:rsidRPr="00156EBD">
              <w:rPr>
                <w:sz w:val="24"/>
                <w:szCs w:val="24"/>
              </w:rPr>
              <w:t>Montant maximum de la pénalité de retard</w:t>
            </w:r>
            <w:r w:rsidR="00F93A0A">
              <w:rPr>
                <w:sz w:val="24"/>
                <w:szCs w:val="24"/>
              </w:rPr>
              <w:t> : __________</w:t>
            </w:r>
          </w:p>
        </w:tc>
      </w:tr>
      <w:tr w:rsidR="005C5FFF" w:rsidRPr="00156EBD" w14:paraId="342D33EC" w14:textId="77777777" w:rsidTr="00401B97">
        <w:tc>
          <w:tcPr>
            <w:tcW w:w="2160" w:type="dxa"/>
          </w:tcPr>
          <w:p w14:paraId="0E71E653" w14:textId="77777777" w:rsidR="005C5FFF" w:rsidRPr="00156EBD" w:rsidRDefault="005C5FFF" w:rsidP="005C5FFF">
            <w:pPr>
              <w:rPr>
                <w:sz w:val="24"/>
                <w:szCs w:val="24"/>
              </w:rPr>
            </w:pPr>
            <w:r w:rsidRPr="00156EBD">
              <w:rPr>
                <w:sz w:val="24"/>
                <w:szCs w:val="24"/>
              </w:rPr>
              <w:t>Clause 26.3 du CCAG :</w:t>
            </w:r>
          </w:p>
        </w:tc>
        <w:tc>
          <w:tcPr>
            <w:tcW w:w="6498" w:type="dxa"/>
          </w:tcPr>
          <w:p w14:paraId="429DABB5" w14:textId="77777777" w:rsidR="005C5FFF" w:rsidRPr="00156EBD" w:rsidRDefault="00C50841" w:rsidP="00401B97">
            <w:pPr>
              <w:spacing w:after="120"/>
              <w:jc w:val="both"/>
              <w:rPr>
                <w:sz w:val="24"/>
                <w:szCs w:val="24"/>
              </w:rPr>
            </w:pPr>
            <w:r w:rsidRPr="00156EBD">
              <w:rPr>
                <w:sz w:val="24"/>
                <w:szCs w:val="24"/>
              </w:rPr>
              <w:t>Taux</w:t>
            </w:r>
            <w:r w:rsidR="005C5FFF" w:rsidRPr="00156EBD">
              <w:rPr>
                <w:sz w:val="24"/>
                <w:szCs w:val="24"/>
              </w:rPr>
              <w:t xml:space="preserve"> applicable pour la prime versée en cas d’achèvement des Installations avant la date contractuelle :</w:t>
            </w:r>
          </w:p>
          <w:p w14:paraId="35D12961" w14:textId="77777777" w:rsidR="005C5FFF" w:rsidRPr="00156EBD" w:rsidRDefault="005C5FFF" w:rsidP="00401B97">
            <w:pPr>
              <w:spacing w:after="120"/>
              <w:jc w:val="both"/>
              <w:rPr>
                <w:sz w:val="24"/>
                <w:szCs w:val="24"/>
              </w:rPr>
            </w:pPr>
            <w:r w:rsidRPr="00156EBD">
              <w:rPr>
                <w:sz w:val="24"/>
                <w:szCs w:val="24"/>
              </w:rPr>
              <w:t xml:space="preserve">Prime maximum :  </w:t>
            </w:r>
          </w:p>
        </w:tc>
      </w:tr>
    </w:tbl>
    <w:p w14:paraId="452DBBBA" w14:textId="77777777" w:rsidR="005C5FFF" w:rsidRPr="00156EBD" w:rsidRDefault="00C50841" w:rsidP="00401B97">
      <w:pPr>
        <w:spacing w:after="120"/>
        <w:ind w:left="720"/>
        <w:rPr>
          <w:sz w:val="24"/>
          <w:szCs w:val="24"/>
        </w:rPr>
      </w:pPr>
      <w:r w:rsidRPr="00156EBD">
        <w:rPr>
          <w:sz w:val="24"/>
          <w:szCs w:val="24"/>
        </w:rPr>
        <w:t>ou</w:t>
      </w:r>
    </w:p>
    <w:tbl>
      <w:tblPr>
        <w:tblW w:w="8658" w:type="dxa"/>
        <w:tblInd w:w="720" w:type="dxa"/>
        <w:tblLayout w:type="fixed"/>
        <w:tblLook w:val="0000" w:firstRow="0" w:lastRow="0" w:firstColumn="0" w:lastColumn="0" w:noHBand="0" w:noVBand="0"/>
      </w:tblPr>
      <w:tblGrid>
        <w:gridCol w:w="2160"/>
        <w:gridCol w:w="6498"/>
      </w:tblGrid>
      <w:tr w:rsidR="005C5FFF" w:rsidRPr="00156EBD" w14:paraId="66C9E4C4" w14:textId="77777777" w:rsidTr="00401B97">
        <w:tc>
          <w:tcPr>
            <w:tcW w:w="2160" w:type="dxa"/>
          </w:tcPr>
          <w:p w14:paraId="0687A3FE" w14:textId="77777777" w:rsidR="005C5FFF" w:rsidRPr="00156EBD" w:rsidRDefault="005C5FFF" w:rsidP="005C5FFF">
            <w:pPr>
              <w:rPr>
                <w:sz w:val="24"/>
                <w:szCs w:val="24"/>
              </w:rPr>
            </w:pPr>
            <w:r w:rsidRPr="00156EBD">
              <w:rPr>
                <w:sz w:val="24"/>
                <w:szCs w:val="24"/>
              </w:rPr>
              <w:t>Clause 26.3 du CCAG :</w:t>
            </w:r>
          </w:p>
        </w:tc>
        <w:tc>
          <w:tcPr>
            <w:tcW w:w="6498" w:type="dxa"/>
          </w:tcPr>
          <w:p w14:paraId="1CAAFD73" w14:textId="77777777" w:rsidR="005C5FFF" w:rsidRPr="00156EBD" w:rsidRDefault="005C5FFF" w:rsidP="00401B97">
            <w:pPr>
              <w:spacing w:after="120"/>
              <w:jc w:val="both"/>
              <w:rPr>
                <w:sz w:val="24"/>
                <w:szCs w:val="24"/>
              </w:rPr>
            </w:pPr>
            <w:r w:rsidRPr="00156EBD">
              <w:rPr>
                <w:sz w:val="24"/>
                <w:szCs w:val="24"/>
              </w:rPr>
              <w:t>Aucune prime ne sera accordée en cas d’achèvement des Installations ou parties de celles-ci avant la date contractuelle.</w:t>
            </w:r>
          </w:p>
        </w:tc>
      </w:tr>
    </w:tbl>
    <w:p w14:paraId="6A5A11AF" w14:textId="77777777" w:rsidR="005C5FFF" w:rsidRPr="00156EBD" w:rsidRDefault="005C5FFF" w:rsidP="005C5FFF">
      <w:pPr>
        <w:pStyle w:val="Head51"/>
        <w:rPr>
          <w:szCs w:val="24"/>
          <w:lang w:val="fr-FR"/>
        </w:rPr>
      </w:pPr>
      <w:bookmarkStart w:id="771" w:name="_Toc383555955"/>
      <w:r w:rsidRPr="00156EBD">
        <w:rPr>
          <w:szCs w:val="24"/>
          <w:lang w:val="fr-FR"/>
        </w:rPr>
        <w:t>1</w:t>
      </w:r>
      <w:r w:rsidR="00C50841" w:rsidRPr="00156EBD">
        <w:rPr>
          <w:szCs w:val="24"/>
          <w:lang w:val="fr-FR"/>
        </w:rPr>
        <w:t>0</w:t>
      </w:r>
      <w:r w:rsidRPr="00156EBD">
        <w:rPr>
          <w:szCs w:val="24"/>
          <w:lang w:val="fr-FR"/>
        </w:rPr>
        <w:t>.</w:t>
      </w:r>
      <w:r w:rsidRPr="00156EBD">
        <w:rPr>
          <w:szCs w:val="24"/>
          <w:lang w:val="fr-FR"/>
        </w:rPr>
        <w:tab/>
        <w:t>Garantie (Clause 27 du CCAG)</w:t>
      </w:r>
      <w:bookmarkEnd w:id="771"/>
    </w:p>
    <w:tbl>
      <w:tblPr>
        <w:tblW w:w="8637" w:type="dxa"/>
        <w:tblInd w:w="738" w:type="dxa"/>
        <w:tblLayout w:type="fixed"/>
        <w:tblLook w:val="0000" w:firstRow="0" w:lastRow="0" w:firstColumn="0" w:lastColumn="0" w:noHBand="0" w:noVBand="0"/>
      </w:tblPr>
      <w:tblGrid>
        <w:gridCol w:w="2250"/>
        <w:gridCol w:w="6387"/>
      </w:tblGrid>
      <w:tr w:rsidR="005C5FFF" w:rsidRPr="00156EBD" w14:paraId="54AC8163" w14:textId="77777777" w:rsidTr="00302D55">
        <w:tc>
          <w:tcPr>
            <w:tcW w:w="2250" w:type="dxa"/>
          </w:tcPr>
          <w:p w14:paraId="1C6568A7" w14:textId="77777777" w:rsidR="005C5FFF" w:rsidRPr="00156EBD" w:rsidRDefault="005C5FFF" w:rsidP="005C5FFF">
            <w:pPr>
              <w:rPr>
                <w:sz w:val="24"/>
                <w:szCs w:val="24"/>
              </w:rPr>
            </w:pPr>
            <w:r w:rsidRPr="00156EBD">
              <w:rPr>
                <w:sz w:val="24"/>
                <w:szCs w:val="24"/>
              </w:rPr>
              <w:t>Clause 27.10 du CCAG :</w:t>
            </w:r>
          </w:p>
        </w:tc>
        <w:tc>
          <w:tcPr>
            <w:tcW w:w="6387" w:type="dxa"/>
          </w:tcPr>
          <w:p w14:paraId="796C8EBA" w14:textId="54421869" w:rsidR="005C5FFF" w:rsidRPr="00156EBD" w:rsidRDefault="005C5FFF" w:rsidP="00401B97">
            <w:pPr>
              <w:spacing w:after="120"/>
              <w:jc w:val="both"/>
              <w:rPr>
                <w:sz w:val="24"/>
                <w:szCs w:val="24"/>
              </w:rPr>
            </w:pPr>
            <w:r w:rsidRPr="00156EBD">
              <w:rPr>
                <w:sz w:val="24"/>
                <w:szCs w:val="24"/>
              </w:rPr>
              <w:t xml:space="preserve">Les parties couvertes par la garantie étendue sont </w:t>
            </w:r>
            <w:r w:rsidR="00C50841" w:rsidRPr="00156EBD">
              <w:rPr>
                <w:i/>
                <w:sz w:val="24"/>
                <w:szCs w:val="24"/>
              </w:rPr>
              <w:t>______________</w:t>
            </w:r>
            <w:r w:rsidRPr="00156EBD">
              <w:rPr>
                <w:sz w:val="24"/>
                <w:szCs w:val="24"/>
              </w:rPr>
              <w:t xml:space="preserve">, et la période de garantie étendue sera de </w:t>
            </w:r>
            <w:r w:rsidR="00C50841" w:rsidRPr="00156EBD">
              <w:rPr>
                <w:i/>
                <w:sz w:val="24"/>
                <w:szCs w:val="24"/>
              </w:rPr>
              <w:t xml:space="preserve">____ </w:t>
            </w:r>
            <w:r w:rsidR="00C50841" w:rsidRPr="00156EBD">
              <w:rPr>
                <w:sz w:val="24"/>
                <w:szCs w:val="24"/>
              </w:rPr>
              <w:t>mois</w:t>
            </w:r>
            <w:r w:rsidR="009B6940">
              <w:rPr>
                <w:sz w:val="24"/>
                <w:szCs w:val="24"/>
              </w:rPr>
              <w:t xml:space="preserve"> </w:t>
            </w:r>
            <w:r w:rsidR="009B6940" w:rsidRPr="009B6940">
              <w:rPr>
                <w:i/>
                <w:iCs/>
                <w:sz w:val="24"/>
                <w:szCs w:val="24"/>
              </w:rPr>
              <w:t>[à insérer seulement lorsqu’une garantie est requise]</w:t>
            </w:r>
            <w:r w:rsidR="00C50841" w:rsidRPr="00156EBD">
              <w:rPr>
                <w:i/>
                <w:sz w:val="24"/>
                <w:szCs w:val="24"/>
              </w:rPr>
              <w:t>.</w:t>
            </w:r>
          </w:p>
        </w:tc>
      </w:tr>
    </w:tbl>
    <w:p w14:paraId="74B7ED25" w14:textId="4F118D44" w:rsidR="00302D55" w:rsidRDefault="00302D55"/>
    <w:p w14:paraId="6F654809" w14:textId="600F71B1" w:rsidR="00302D55" w:rsidRDefault="00F73DA2" w:rsidP="00622B92">
      <w:pPr>
        <w:pStyle w:val="ListParagraph"/>
        <w:numPr>
          <w:ilvl w:val="0"/>
          <w:numId w:val="68"/>
        </w:numPr>
      </w:pPr>
      <w:r>
        <w:rPr>
          <w:b/>
          <w:bCs/>
          <w:sz w:val="24"/>
          <w:szCs w:val="24"/>
        </w:rPr>
        <w:tab/>
      </w:r>
      <w:r w:rsidR="00302D55" w:rsidRPr="00302D55">
        <w:rPr>
          <w:b/>
          <w:bCs/>
          <w:sz w:val="24"/>
          <w:szCs w:val="24"/>
        </w:rPr>
        <w:t>Limite de Responsabilité (Clause 30 du CCAG)</w:t>
      </w:r>
    </w:p>
    <w:p w14:paraId="036A059B" w14:textId="77777777" w:rsidR="00302D55" w:rsidRDefault="00302D55"/>
    <w:tbl>
      <w:tblPr>
        <w:tblW w:w="8637" w:type="dxa"/>
        <w:tblInd w:w="738" w:type="dxa"/>
        <w:tblLayout w:type="fixed"/>
        <w:tblLook w:val="0000" w:firstRow="0" w:lastRow="0" w:firstColumn="0" w:lastColumn="0" w:noHBand="0" w:noVBand="0"/>
      </w:tblPr>
      <w:tblGrid>
        <w:gridCol w:w="2250"/>
        <w:gridCol w:w="6387"/>
      </w:tblGrid>
      <w:tr w:rsidR="009B6940" w:rsidRPr="00156EBD" w14:paraId="5F0D3686" w14:textId="77777777" w:rsidTr="00F73DA2">
        <w:tc>
          <w:tcPr>
            <w:tcW w:w="2250" w:type="dxa"/>
          </w:tcPr>
          <w:p w14:paraId="76DE7B14" w14:textId="77777777" w:rsidR="009B6940" w:rsidRDefault="009B6940" w:rsidP="005C5FFF">
            <w:pPr>
              <w:rPr>
                <w:sz w:val="24"/>
                <w:szCs w:val="24"/>
              </w:rPr>
            </w:pPr>
          </w:p>
          <w:p w14:paraId="17080A5C" w14:textId="51C76081" w:rsidR="00723D29" w:rsidRPr="00156EBD" w:rsidRDefault="00723D29" w:rsidP="005C5FFF">
            <w:pPr>
              <w:rPr>
                <w:sz w:val="24"/>
                <w:szCs w:val="24"/>
              </w:rPr>
            </w:pPr>
            <w:r>
              <w:rPr>
                <w:sz w:val="24"/>
                <w:szCs w:val="24"/>
              </w:rPr>
              <w:t>Clause 30.1 (b) du CCAG :</w:t>
            </w:r>
          </w:p>
        </w:tc>
        <w:tc>
          <w:tcPr>
            <w:tcW w:w="6387" w:type="dxa"/>
          </w:tcPr>
          <w:p w14:paraId="30454C89" w14:textId="77777777" w:rsidR="009B6940" w:rsidRDefault="009B6940" w:rsidP="00401B97">
            <w:pPr>
              <w:spacing w:after="120"/>
              <w:jc w:val="both"/>
              <w:rPr>
                <w:sz w:val="24"/>
                <w:szCs w:val="24"/>
              </w:rPr>
            </w:pPr>
          </w:p>
          <w:p w14:paraId="2A822D36" w14:textId="0C327373" w:rsidR="003C0D87" w:rsidRPr="00156EBD" w:rsidRDefault="003C0D87" w:rsidP="00401B97">
            <w:pPr>
              <w:spacing w:after="120"/>
              <w:jc w:val="both"/>
              <w:rPr>
                <w:sz w:val="24"/>
                <w:szCs w:val="24"/>
              </w:rPr>
            </w:pPr>
            <w:r>
              <w:rPr>
                <w:sz w:val="24"/>
                <w:szCs w:val="24"/>
              </w:rPr>
              <w:t>Le multiplicateur de Prix du Marché est : _________________</w:t>
            </w:r>
          </w:p>
        </w:tc>
      </w:tr>
    </w:tbl>
    <w:p w14:paraId="78EC8AB4" w14:textId="063E69ED" w:rsidR="00985499" w:rsidRPr="00156EBD" w:rsidRDefault="005C5FFF" w:rsidP="00985499">
      <w:pPr>
        <w:pStyle w:val="Head51"/>
        <w:rPr>
          <w:szCs w:val="24"/>
          <w:lang w:val="fr-FR"/>
        </w:rPr>
      </w:pPr>
      <w:bookmarkStart w:id="772" w:name="_Toc383555956"/>
      <w:r w:rsidRPr="00156EBD">
        <w:rPr>
          <w:szCs w:val="24"/>
          <w:lang w:val="fr-FR"/>
        </w:rPr>
        <w:t>1</w:t>
      </w:r>
      <w:r w:rsidR="003C0D87">
        <w:rPr>
          <w:szCs w:val="24"/>
          <w:lang w:val="fr-FR"/>
        </w:rPr>
        <w:t>2</w:t>
      </w:r>
      <w:r w:rsidRPr="00156EBD">
        <w:rPr>
          <w:szCs w:val="24"/>
          <w:lang w:val="fr-FR"/>
        </w:rPr>
        <w:t>.</w:t>
      </w:r>
      <w:r w:rsidRPr="00156EBD">
        <w:rPr>
          <w:szCs w:val="24"/>
          <w:lang w:val="fr-FR"/>
        </w:rPr>
        <w:tab/>
      </w:r>
      <w:r w:rsidR="00985499" w:rsidRPr="00156EBD">
        <w:rPr>
          <w:szCs w:val="24"/>
          <w:lang w:val="fr-FR"/>
        </w:rPr>
        <w:t xml:space="preserve">Règlement des </w:t>
      </w:r>
      <w:r w:rsidR="00A426BD">
        <w:rPr>
          <w:szCs w:val="24"/>
          <w:lang w:val="fr-FR"/>
        </w:rPr>
        <w:t>D</w:t>
      </w:r>
      <w:r w:rsidR="006F6DC2" w:rsidRPr="00156EBD">
        <w:rPr>
          <w:szCs w:val="24"/>
          <w:lang w:val="fr-FR"/>
        </w:rPr>
        <w:t xml:space="preserve">ifférends </w:t>
      </w:r>
      <w:r w:rsidR="009B6940">
        <w:rPr>
          <w:szCs w:val="24"/>
          <w:lang w:val="fr-FR"/>
        </w:rPr>
        <w:t xml:space="preserve">et Arbitrage </w:t>
      </w:r>
      <w:r w:rsidR="00985499" w:rsidRPr="00156EBD">
        <w:rPr>
          <w:szCs w:val="24"/>
          <w:lang w:val="fr-FR"/>
        </w:rPr>
        <w:t xml:space="preserve">(Clause </w:t>
      </w:r>
      <w:r w:rsidR="006B1782" w:rsidRPr="00156EBD">
        <w:rPr>
          <w:szCs w:val="24"/>
          <w:lang w:val="fr-FR"/>
        </w:rPr>
        <w:t>46</w:t>
      </w:r>
      <w:r w:rsidR="00FC34AB" w:rsidRPr="00156EBD">
        <w:rPr>
          <w:szCs w:val="24"/>
          <w:lang w:val="fr-FR"/>
        </w:rPr>
        <w:t xml:space="preserve"> </w:t>
      </w:r>
      <w:r w:rsidR="00985499" w:rsidRPr="00156EBD">
        <w:rPr>
          <w:szCs w:val="24"/>
          <w:lang w:val="fr-FR"/>
        </w:rPr>
        <w:t>du CCAG)</w:t>
      </w:r>
      <w:bookmarkEnd w:id="772"/>
    </w:p>
    <w:tbl>
      <w:tblPr>
        <w:tblW w:w="8730" w:type="dxa"/>
        <w:tblInd w:w="684" w:type="dxa"/>
        <w:tblLayout w:type="fixed"/>
        <w:tblCellMar>
          <w:left w:w="144" w:type="dxa"/>
          <w:right w:w="144" w:type="dxa"/>
        </w:tblCellMar>
        <w:tblLook w:val="0000" w:firstRow="0" w:lastRow="0" w:firstColumn="0" w:lastColumn="0" w:noHBand="0" w:noVBand="0"/>
      </w:tblPr>
      <w:tblGrid>
        <w:gridCol w:w="2196"/>
        <w:gridCol w:w="6534"/>
      </w:tblGrid>
      <w:tr w:rsidR="00985499" w:rsidRPr="00156EBD" w14:paraId="2D0A029F" w14:textId="77777777">
        <w:tc>
          <w:tcPr>
            <w:tcW w:w="2196" w:type="dxa"/>
          </w:tcPr>
          <w:p w14:paraId="25921021" w14:textId="77777777" w:rsidR="00985499" w:rsidRPr="00156EBD" w:rsidRDefault="00985499" w:rsidP="00156EBD">
            <w:pPr>
              <w:rPr>
                <w:sz w:val="24"/>
                <w:szCs w:val="24"/>
              </w:rPr>
            </w:pPr>
            <w:r w:rsidRPr="00156EBD">
              <w:rPr>
                <w:sz w:val="24"/>
                <w:szCs w:val="24"/>
              </w:rPr>
              <w:t xml:space="preserve">Clause </w:t>
            </w:r>
            <w:r w:rsidR="00FC34AB" w:rsidRPr="00156EBD">
              <w:rPr>
                <w:sz w:val="24"/>
                <w:szCs w:val="24"/>
              </w:rPr>
              <w:t>4</w:t>
            </w:r>
            <w:r w:rsidR="00156EBD">
              <w:rPr>
                <w:sz w:val="24"/>
                <w:szCs w:val="24"/>
              </w:rPr>
              <w:t>6.1</w:t>
            </w:r>
            <w:r w:rsidRPr="00156EBD">
              <w:rPr>
                <w:sz w:val="24"/>
                <w:szCs w:val="24"/>
              </w:rPr>
              <w:t xml:space="preserve"> du CCAG :</w:t>
            </w:r>
          </w:p>
        </w:tc>
        <w:tc>
          <w:tcPr>
            <w:tcW w:w="6534" w:type="dxa"/>
          </w:tcPr>
          <w:p w14:paraId="6F819BD3" w14:textId="50DEDF94" w:rsidR="00130963" w:rsidRPr="00156EBD" w:rsidRDefault="00130963" w:rsidP="00401B97">
            <w:pPr>
              <w:spacing w:after="120"/>
              <w:jc w:val="both"/>
              <w:rPr>
                <w:sz w:val="24"/>
                <w:szCs w:val="24"/>
              </w:rPr>
            </w:pPr>
            <w:r w:rsidRPr="00156EBD">
              <w:rPr>
                <w:sz w:val="24"/>
                <w:szCs w:val="24"/>
              </w:rPr>
              <w:t xml:space="preserve">Le </w:t>
            </w:r>
            <w:r w:rsidR="00EE6381" w:rsidRPr="00156EBD">
              <w:rPr>
                <w:sz w:val="24"/>
                <w:szCs w:val="24"/>
              </w:rPr>
              <w:t>Comité de Règlement des Différends</w:t>
            </w:r>
            <w:r w:rsidRPr="00156EBD">
              <w:rPr>
                <w:sz w:val="24"/>
                <w:szCs w:val="24"/>
              </w:rPr>
              <w:t xml:space="preserve"> </w:t>
            </w:r>
            <w:r w:rsidR="002C0F89">
              <w:rPr>
                <w:sz w:val="24"/>
                <w:szCs w:val="24"/>
              </w:rPr>
              <w:t xml:space="preserve">(CRD) </w:t>
            </w:r>
            <w:r w:rsidRPr="00156EBD">
              <w:rPr>
                <w:sz w:val="24"/>
                <w:szCs w:val="24"/>
              </w:rPr>
              <w:t xml:space="preserve">sera désigné dans un délai de [28 jours] </w:t>
            </w:r>
            <w:r w:rsidR="003C0D87">
              <w:rPr>
                <w:sz w:val="24"/>
                <w:szCs w:val="24"/>
              </w:rPr>
              <w:t xml:space="preserve">à compter </w:t>
            </w:r>
            <w:r w:rsidRPr="00156EBD">
              <w:rPr>
                <w:sz w:val="24"/>
                <w:szCs w:val="24"/>
              </w:rPr>
              <w:t>de la Date de mise en vigueur du Marché.</w:t>
            </w:r>
          </w:p>
          <w:p w14:paraId="5A43E5B0" w14:textId="77777777" w:rsidR="00130963" w:rsidRPr="00156EBD" w:rsidRDefault="00130963" w:rsidP="00401B97">
            <w:pPr>
              <w:spacing w:after="120"/>
              <w:ind w:right="43"/>
              <w:jc w:val="both"/>
              <w:rPr>
                <w:sz w:val="24"/>
                <w:szCs w:val="24"/>
              </w:rPr>
            </w:pPr>
            <w:r w:rsidRPr="00156EBD">
              <w:rPr>
                <w:sz w:val="24"/>
                <w:szCs w:val="24"/>
              </w:rPr>
              <w:t xml:space="preserve">Le </w:t>
            </w:r>
            <w:r w:rsidR="00EE6381" w:rsidRPr="00156EBD">
              <w:rPr>
                <w:sz w:val="24"/>
                <w:szCs w:val="24"/>
              </w:rPr>
              <w:t>Comité de Règlement des Différends</w:t>
            </w:r>
            <w:r w:rsidR="00401B97">
              <w:rPr>
                <w:sz w:val="24"/>
                <w:szCs w:val="24"/>
              </w:rPr>
              <w:t xml:space="preserve"> sera composé de :</w:t>
            </w:r>
          </w:p>
          <w:p w14:paraId="79CF6A79" w14:textId="77777777" w:rsidR="00130963" w:rsidRPr="00156EBD" w:rsidRDefault="00130963" w:rsidP="00401B97">
            <w:pPr>
              <w:spacing w:after="120"/>
              <w:ind w:right="43"/>
              <w:jc w:val="both"/>
              <w:rPr>
                <w:sz w:val="24"/>
                <w:szCs w:val="24"/>
              </w:rPr>
            </w:pPr>
            <w:r w:rsidRPr="00156EBD">
              <w:rPr>
                <w:sz w:val="24"/>
                <w:szCs w:val="24"/>
              </w:rPr>
              <w:t>[un seul membre]</w:t>
            </w:r>
          </w:p>
          <w:p w14:paraId="2534A67C" w14:textId="77777777" w:rsidR="00130963" w:rsidRPr="00156EBD" w:rsidRDefault="00130963" w:rsidP="00401B97">
            <w:pPr>
              <w:spacing w:after="120"/>
              <w:ind w:right="43"/>
              <w:jc w:val="both"/>
              <w:rPr>
                <w:sz w:val="24"/>
                <w:szCs w:val="24"/>
              </w:rPr>
            </w:pPr>
            <w:r w:rsidRPr="00156EBD">
              <w:rPr>
                <w:sz w:val="24"/>
                <w:szCs w:val="24"/>
              </w:rPr>
              <w:t xml:space="preserve">Ou </w:t>
            </w:r>
          </w:p>
          <w:p w14:paraId="6FE3A6B4" w14:textId="77777777" w:rsidR="00130963" w:rsidRPr="00156EBD" w:rsidRDefault="00130963" w:rsidP="00401B97">
            <w:pPr>
              <w:spacing w:after="120"/>
              <w:ind w:right="43"/>
              <w:jc w:val="both"/>
              <w:rPr>
                <w:sz w:val="24"/>
                <w:szCs w:val="24"/>
              </w:rPr>
            </w:pPr>
            <w:r w:rsidRPr="00156EBD">
              <w:rPr>
                <w:sz w:val="24"/>
                <w:szCs w:val="24"/>
              </w:rPr>
              <w:t>[un comité de trois membres]</w:t>
            </w:r>
          </w:p>
          <w:p w14:paraId="2E411322" w14:textId="77777777" w:rsidR="00985499" w:rsidRDefault="003C0D87" w:rsidP="00401B97">
            <w:pPr>
              <w:spacing w:after="120"/>
              <w:ind w:right="43"/>
              <w:jc w:val="both"/>
              <w:rPr>
                <w:sz w:val="24"/>
                <w:szCs w:val="24"/>
              </w:rPr>
            </w:pPr>
            <w:r>
              <w:rPr>
                <w:sz w:val="24"/>
                <w:szCs w:val="24"/>
              </w:rPr>
              <w:t xml:space="preserve">[Pour </w:t>
            </w:r>
            <w:r w:rsidR="002C0F89">
              <w:rPr>
                <w:sz w:val="24"/>
                <w:szCs w:val="24"/>
              </w:rPr>
              <w:t>un</w:t>
            </w:r>
            <w:r>
              <w:rPr>
                <w:sz w:val="24"/>
                <w:szCs w:val="24"/>
              </w:rPr>
              <w:t xml:space="preserve"> Marché estimé </w:t>
            </w:r>
            <w:r w:rsidR="002C0F89">
              <w:rPr>
                <w:sz w:val="24"/>
                <w:szCs w:val="24"/>
              </w:rPr>
              <w:t>au-delà de 50 millions de dollars, le CRD devra comprendre trois (3) membres.  Pour un Marché estimé entre 20 millions de dollars et 50 millions de dollars, le CRD pourra comprendre trois (3) membres ou un seul membre. Pour un Marché estimé en dessous de 20 millions de dollars, un seul membre est recommandé.</w:t>
            </w:r>
          </w:p>
          <w:p w14:paraId="28E1702C" w14:textId="77777777" w:rsidR="002C0F89" w:rsidRDefault="002C0F89" w:rsidP="00401B97">
            <w:pPr>
              <w:spacing w:after="120"/>
              <w:ind w:right="43"/>
              <w:jc w:val="both"/>
              <w:rPr>
                <w:sz w:val="24"/>
                <w:szCs w:val="24"/>
              </w:rPr>
            </w:pPr>
            <w:r>
              <w:rPr>
                <w:sz w:val="24"/>
                <w:szCs w:val="24"/>
              </w:rPr>
              <w:t>Liste des membres du CRD :</w:t>
            </w:r>
          </w:p>
          <w:p w14:paraId="3B04BAFD" w14:textId="77777777" w:rsidR="002C0F89" w:rsidRDefault="002C0F89" w:rsidP="00401B97">
            <w:pPr>
              <w:spacing w:after="120"/>
              <w:ind w:right="43"/>
              <w:jc w:val="both"/>
              <w:rPr>
                <w:i/>
                <w:iCs/>
                <w:sz w:val="24"/>
                <w:szCs w:val="24"/>
              </w:rPr>
            </w:pPr>
            <w:r>
              <w:rPr>
                <w:sz w:val="24"/>
                <w:szCs w:val="24"/>
              </w:rPr>
              <w:t xml:space="preserve">Proposés par le Maître d’Ouvrage </w:t>
            </w:r>
            <w:r w:rsidRPr="009C00F2">
              <w:rPr>
                <w:i/>
                <w:iCs/>
                <w:sz w:val="24"/>
                <w:szCs w:val="24"/>
              </w:rPr>
              <w:t>[attacher les CV</w:t>
            </w:r>
            <w:r w:rsidR="009C00F2">
              <w:rPr>
                <w:i/>
                <w:iCs/>
                <w:sz w:val="24"/>
                <w:szCs w:val="24"/>
              </w:rPr>
              <w:t xml:space="preserve"> </w:t>
            </w:r>
            <w:r w:rsidRPr="009C00F2">
              <w:rPr>
                <w:i/>
                <w:iCs/>
                <w:sz w:val="24"/>
                <w:szCs w:val="24"/>
              </w:rPr>
              <w:t>au document d’appel d’offres et au Marché</w:t>
            </w:r>
            <w:r w:rsidR="009C00F2" w:rsidRPr="009C00F2">
              <w:rPr>
                <w:i/>
                <w:iCs/>
                <w:sz w:val="24"/>
                <w:szCs w:val="24"/>
              </w:rPr>
              <w:t>]</w:t>
            </w:r>
          </w:p>
          <w:p w14:paraId="57D84BF3" w14:textId="77777777" w:rsidR="009C00F2" w:rsidRDefault="009C00F2" w:rsidP="00401B97">
            <w:pPr>
              <w:spacing w:after="120"/>
              <w:ind w:right="43"/>
              <w:jc w:val="both"/>
              <w:rPr>
                <w:sz w:val="24"/>
                <w:szCs w:val="24"/>
              </w:rPr>
            </w:pPr>
            <w:r w:rsidRPr="009C00F2">
              <w:rPr>
                <w:sz w:val="24"/>
                <w:szCs w:val="24"/>
              </w:rPr>
              <w:t>1. ______________________________</w:t>
            </w:r>
          </w:p>
          <w:p w14:paraId="78C493B3" w14:textId="77777777" w:rsidR="009C00F2" w:rsidRDefault="009C00F2" w:rsidP="00401B97">
            <w:pPr>
              <w:spacing w:after="120"/>
              <w:ind w:right="43"/>
              <w:jc w:val="both"/>
              <w:rPr>
                <w:sz w:val="24"/>
                <w:szCs w:val="24"/>
              </w:rPr>
            </w:pPr>
            <w:r>
              <w:rPr>
                <w:sz w:val="24"/>
                <w:szCs w:val="24"/>
              </w:rPr>
              <w:t>2. ______________________________</w:t>
            </w:r>
          </w:p>
          <w:p w14:paraId="6990A029" w14:textId="77777777" w:rsidR="009C00F2" w:rsidRDefault="009C00F2" w:rsidP="00401B97">
            <w:pPr>
              <w:spacing w:after="120"/>
              <w:ind w:right="43"/>
              <w:jc w:val="both"/>
              <w:rPr>
                <w:sz w:val="24"/>
                <w:szCs w:val="24"/>
              </w:rPr>
            </w:pPr>
            <w:r>
              <w:rPr>
                <w:sz w:val="24"/>
                <w:szCs w:val="24"/>
              </w:rPr>
              <w:t>3. ______________________________</w:t>
            </w:r>
          </w:p>
          <w:p w14:paraId="6C5D4625" w14:textId="370C88A2" w:rsidR="009C00F2" w:rsidRDefault="009C00F2" w:rsidP="009C00F2">
            <w:pPr>
              <w:spacing w:after="120"/>
              <w:ind w:right="43"/>
              <w:jc w:val="both"/>
              <w:rPr>
                <w:i/>
                <w:iCs/>
                <w:sz w:val="24"/>
                <w:szCs w:val="24"/>
              </w:rPr>
            </w:pPr>
            <w:r>
              <w:rPr>
                <w:sz w:val="24"/>
                <w:szCs w:val="24"/>
              </w:rPr>
              <w:t xml:space="preserve">Proposés par l’Entrepreneur </w:t>
            </w:r>
            <w:r w:rsidRPr="009C00F2">
              <w:rPr>
                <w:i/>
                <w:iCs/>
                <w:sz w:val="24"/>
                <w:szCs w:val="24"/>
              </w:rPr>
              <w:t>[attacher les CV</w:t>
            </w:r>
            <w:r>
              <w:rPr>
                <w:i/>
                <w:iCs/>
                <w:sz w:val="24"/>
                <w:szCs w:val="24"/>
              </w:rPr>
              <w:t xml:space="preserve"> </w:t>
            </w:r>
            <w:r w:rsidRPr="009C00F2">
              <w:rPr>
                <w:i/>
                <w:iCs/>
                <w:sz w:val="24"/>
                <w:szCs w:val="24"/>
              </w:rPr>
              <w:t>au Marché]</w:t>
            </w:r>
          </w:p>
          <w:p w14:paraId="5158DFF1" w14:textId="77777777" w:rsidR="009C00F2" w:rsidRDefault="009C00F2" w:rsidP="009C00F2">
            <w:pPr>
              <w:spacing w:after="120"/>
              <w:ind w:right="43"/>
              <w:jc w:val="both"/>
              <w:rPr>
                <w:sz w:val="24"/>
                <w:szCs w:val="24"/>
              </w:rPr>
            </w:pPr>
            <w:r w:rsidRPr="009C00F2">
              <w:rPr>
                <w:sz w:val="24"/>
                <w:szCs w:val="24"/>
              </w:rPr>
              <w:t>1. ______________________________</w:t>
            </w:r>
          </w:p>
          <w:p w14:paraId="59940CF9" w14:textId="77777777" w:rsidR="009C00F2" w:rsidRDefault="009C00F2" w:rsidP="009C00F2">
            <w:pPr>
              <w:spacing w:after="120"/>
              <w:ind w:right="43"/>
              <w:jc w:val="both"/>
              <w:rPr>
                <w:sz w:val="24"/>
                <w:szCs w:val="24"/>
              </w:rPr>
            </w:pPr>
            <w:r>
              <w:rPr>
                <w:sz w:val="24"/>
                <w:szCs w:val="24"/>
              </w:rPr>
              <w:t>2. ______________________________</w:t>
            </w:r>
          </w:p>
          <w:p w14:paraId="0B7F486C" w14:textId="1FC27FEE" w:rsidR="009C00F2" w:rsidRPr="009C00F2" w:rsidRDefault="009C00F2" w:rsidP="009C00F2">
            <w:pPr>
              <w:spacing w:after="120"/>
              <w:ind w:right="43"/>
              <w:jc w:val="both"/>
              <w:rPr>
                <w:sz w:val="24"/>
                <w:szCs w:val="24"/>
              </w:rPr>
            </w:pPr>
            <w:r>
              <w:rPr>
                <w:sz w:val="24"/>
                <w:szCs w:val="24"/>
              </w:rPr>
              <w:t>3. ______________________________</w:t>
            </w:r>
          </w:p>
        </w:tc>
      </w:tr>
      <w:tr w:rsidR="00985499" w:rsidRPr="00156EBD" w14:paraId="078DCB56" w14:textId="77777777">
        <w:tc>
          <w:tcPr>
            <w:tcW w:w="2196" w:type="dxa"/>
          </w:tcPr>
          <w:p w14:paraId="741347C1" w14:textId="77777777" w:rsidR="00985499" w:rsidRPr="00156EBD" w:rsidRDefault="00985499" w:rsidP="006B1782">
            <w:pPr>
              <w:rPr>
                <w:sz w:val="24"/>
                <w:szCs w:val="24"/>
              </w:rPr>
            </w:pPr>
            <w:r w:rsidRPr="00156EBD">
              <w:rPr>
                <w:sz w:val="24"/>
                <w:szCs w:val="24"/>
              </w:rPr>
              <w:t xml:space="preserve">Clause </w:t>
            </w:r>
            <w:r w:rsidR="006B1782" w:rsidRPr="00156EBD">
              <w:rPr>
                <w:sz w:val="24"/>
                <w:szCs w:val="24"/>
              </w:rPr>
              <w:t>46</w:t>
            </w:r>
            <w:r w:rsidR="00156EBD">
              <w:rPr>
                <w:sz w:val="24"/>
                <w:szCs w:val="24"/>
              </w:rPr>
              <w:t>.2</w:t>
            </w:r>
            <w:r w:rsidRPr="00156EBD">
              <w:rPr>
                <w:sz w:val="24"/>
                <w:szCs w:val="24"/>
              </w:rPr>
              <w:t xml:space="preserve"> du CCAG :</w:t>
            </w:r>
          </w:p>
        </w:tc>
        <w:tc>
          <w:tcPr>
            <w:tcW w:w="6534" w:type="dxa"/>
          </w:tcPr>
          <w:p w14:paraId="22B4A795" w14:textId="0D3E4589" w:rsidR="00985499" w:rsidRPr="00156EBD" w:rsidRDefault="00985499" w:rsidP="00401B97">
            <w:pPr>
              <w:spacing w:after="120"/>
              <w:ind w:right="-72"/>
              <w:jc w:val="both"/>
              <w:rPr>
                <w:sz w:val="24"/>
                <w:szCs w:val="24"/>
              </w:rPr>
            </w:pPr>
            <w:r w:rsidRPr="00156EBD">
              <w:rPr>
                <w:sz w:val="24"/>
                <w:szCs w:val="24"/>
              </w:rPr>
              <w:t xml:space="preserve">Autorité de nomination pour le </w:t>
            </w:r>
            <w:r w:rsidR="00EE6381" w:rsidRPr="00156EBD">
              <w:rPr>
                <w:sz w:val="24"/>
                <w:szCs w:val="24"/>
              </w:rPr>
              <w:t>Comité de Règlement des Différends</w:t>
            </w:r>
            <w:r w:rsidRPr="00156EBD">
              <w:rPr>
                <w:sz w:val="24"/>
                <w:szCs w:val="24"/>
              </w:rPr>
              <w:t xml:space="preserve"> : </w:t>
            </w:r>
            <w:r w:rsidR="009C00F2" w:rsidRPr="009C00F2">
              <w:rPr>
                <w:i/>
                <w:iCs/>
                <w:sz w:val="24"/>
                <w:szCs w:val="24"/>
              </w:rPr>
              <w:t>[insérer le nom d’une organisation internationale ou un officiel en tant qu’entité ou officiel de nomination]</w:t>
            </w:r>
          </w:p>
        </w:tc>
      </w:tr>
      <w:tr w:rsidR="00985499" w:rsidRPr="00156EBD" w14:paraId="02151C03" w14:textId="77777777">
        <w:tc>
          <w:tcPr>
            <w:tcW w:w="2196" w:type="dxa"/>
          </w:tcPr>
          <w:p w14:paraId="65BE4B4D" w14:textId="77777777" w:rsidR="00985499" w:rsidRPr="00156EBD" w:rsidRDefault="00985499" w:rsidP="004606A4">
            <w:pPr>
              <w:pStyle w:val="BankNormal"/>
              <w:spacing w:after="0"/>
              <w:rPr>
                <w:szCs w:val="24"/>
                <w:lang w:val="fr-FR"/>
              </w:rPr>
            </w:pPr>
            <w:r w:rsidRPr="00156EBD">
              <w:rPr>
                <w:szCs w:val="24"/>
                <w:lang w:val="fr-FR"/>
              </w:rPr>
              <w:t xml:space="preserve">Clause </w:t>
            </w:r>
            <w:r w:rsidR="00156EBD">
              <w:rPr>
                <w:szCs w:val="24"/>
                <w:lang w:val="fr-FR"/>
              </w:rPr>
              <w:t>46.5</w:t>
            </w:r>
            <w:r w:rsidRPr="00156EBD">
              <w:rPr>
                <w:szCs w:val="24"/>
                <w:lang w:val="fr-FR"/>
              </w:rPr>
              <w:t xml:space="preserve"> du CCAG :</w:t>
            </w:r>
          </w:p>
          <w:p w14:paraId="505BB77E" w14:textId="77777777" w:rsidR="00985499" w:rsidRPr="00156EBD" w:rsidRDefault="00985499" w:rsidP="004606A4">
            <w:pPr>
              <w:pStyle w:val="BankNormal"/>
              <w:spacing w:after="0"/>
              <w:rPr>
                <w:szCs w:val="24"/>
                <w:lang w:val="fr-FR"/>
              </w:rPr>
            </w:pPr>
          </w:p>
        </w:tc>
        <w:tc>
          <w:tcPr>
            <w:tcW w:w="6534" w:type="dxa"/>
          </w:tcPr>
          <w:p w14:paraId="4C8A8318" w14:textId="77777777" w:rsidR="00985499" w:rsidRDefault="00985499" w:rsidP="00401B97">
            <w:pPr>
              <w:spacing w:after="120"/>
              <w:ind w:right="-72"/>
              <w:jc w:val="both"/>
              <w:rPr>
                <w:sz w:val="24"/>
                <w:szCs w:val="24"/>
              </w:rPr>
            </w:pPr>
            <w:r w:rsidRPr="00156EBD">
              <w:rPr>
                <w:sz w:val="24"/>
                <w:szCs w:val="24"/>
              </w:rPr>
              <w:t xml:space="preserve">Règle de procédure pour l’arbitrage : </w:t>
            </w:r>
            <w:r w:rsidR="009C00F2">
              <w:rPr>
                <w:sz w:val="24"/>
                <w:szCs w:val="24"/>
              </w:rPr>
              <w:t>______________________</w:t>
            </w:r>
          </w:p>
          <w:p w14:paraId="294CC227" w14:textId="77777777" w:rsidR="009C00F2" w:rsidRDefault="009C00F2" w:rsidP="00401B97">
            <w:pPr>
              <w:spacing w:after="120"/>
              <w:ind w:right="-72"/>
              <w:jc w:val="both"/>
              <w:rPr>
                <w:sz w:val="24"/>
                <w:szCs w:val="24"/>
              </w:rPr>
            </w:pPr>
            <w:r>
              <w:rPr>
                <w:sz w:val="24"/>
                <w:szCs w:val="24"/>
              </w:rPr>
              <w:t>Règles d’arbitrage</w:t>
            </w:r>
          </w:p>
          <w:p w14:paraId="25CF3EA8" w14:textId="66621261" w:rsidR="00057C0A" w:rsidRPr="00057C0A" w:rsidRDefault="00057C0A" w:rsidP="00057C0A">
            <w:pPr>
              <w:tabs>
                <w:tab w:val="right" w:pos="4860"/>
              </w:tabs>
              <w:spacing w:before="80" w:after="80"/>
              <w:jc w:val="both"/>
              <w:rPr>
                <w:sz w:val="24"/>
                <w:szCs w:val="24"/>
              </w:rPr>
            </w:pPr>
            <w:bookmarkStart w:id="773" w:name="_Hlk13586730"/>
            <w:bookmarkStart w:id="774" w:name="_Hlk27231278"/>
            <w:r w:rsidRPr="00057C0A">
              <w:rPr>
                <w:sz w:val="24"/>
                <w:szCs w:val="24"/>
              </w:rPr>
              <w:t>L</w:t>
            </w:r>
            <w:r>
              <w:rPr>
                <w:sz w:val="24"/>
                <w:szCs w:val="24"/>
              </w:rPr>
              <w:t xml:space="preserve">a Sous-Clause </w:t>
            </w:r>
            <w:r w:rsidRPr="00057C0A">
              <w:rPr>
                <w:sz w:val="24"/>
                <w:szCs w:val="24"/>
              </w:rPr>
              <w:t>46.5</w:t>
            </w:r>
            <w:r>
              <w:rPr>
                <w:sz w:val="24"/>
                <w:szCs w:val="24"/>
              </w:rPr>
              <w:t>(</w:t>
            </w:r>
            <w:r w:rsidRPr="00057C0A">
              <w:rPr>
                <w:sz w:val="24"/>
                <w:szCs w:val="24"/>
              </w:rPr>
              <w:t>a) du CC</w:t>
            </w:r>
            <w:r>
              <w:rPr>
                <w:sz w:val="24"/>
                <w:szCs w:val="24"/>
              </w:rPr>
              <w:t>A</w:t>
            </w:r>
            <w:r w:rsidRPr="00057C0A">
              <w:rPr>
                <w:sz w:val="24"/>
                <w:szCs w:val="24"/>
              </w:rPr>
              <w:t xml:space="preserve">G </w:t>
            </w:r>
            <w:r w:rsidRPr="00057C0A">
              <w:rPr>
                <w:i/>
                <w:iCs/>
                <w:sz w:val="24"/>
                <w:szCs w:val="24"/>
              </w:rPr>
              <w:t>[insérer « doit » ou « ne doit pas »]</w:t>
            </w:r>
            <w:r w:rsidRPr="00057C0A">
              <w:rPr>
                <w:sz w:val="24"/>
                <w:szCs w:val="24"/>
              </w:rPr>
              <w:t xml:space="preserve"> ___________ s’applique</w:t>
            </w:r>
            <w:r>
              <w:rPr>
                <w:sz w:val="24"/>
                <w:szCs w:val="24"/>
              </w:rPr>
              <w:t>r</w:t>
            </w:r>
            <w:r w:rsidRPr="00057C0A">
              <w:rPr>
                <w:sz w:val="24"/>
                <w:szCs w:val="24"/>
              </w:rPr>
              <w:t>.</w:t>
            </w:r>
          </w:p>
          <w:p w14:paraId="1AA37F9C" w14:textId="77777777" w:rsidR="00057C0A" w:rsidRPr="00057C0A" w:rsidRDefault="00057C0A" w:rsidP="00057C0A">
            <w:pPr>
              <w:jc w:val="both"/>
              <w:rPr>
                <w:sz w:val="24"/>
                <w:szCs w:val="24"/>
              </w:rPr>
            </w:pPr>
          </w:p>
          <w:p w14:paraId="0D634F94" w14:textId="5B6800C8" w:rsidR="00057C0A" w:rsidRDefault="00057C0A" w:rsidP="00057C0A">
            <w:pPr>
              <w:jc w:val="both"/>
              <w:rPr>
                <w:sz w:val="24"/>
                <w:szCs w:val="24"/>
              </w:rPr>
            </w:pPr>
            <w:r w:rsidRPr="00057C0A">
              <w:rPr>
                <w:sz w:val="24"/>
                <w:szCs w:val="24"/>
              </w:rPr>
              <w:t>[Insérer les règles d’arbitrage si elles sont différentes de celles de la Chambre de commerce internationale.]</w:t>
            </w:r>
          </w:p>
          <w:p w14:paraId="3FF2E7ED" w14:textId="77777777" w:rsidR="00057C0A" w:rsidRPr="00057C0A" w:rsidRDefault="00057C0A" w:rsidP="00057C0A">
            <w:pPr>
              <w:rPr>
                <w:sz w:val="24"/>
                <w:szCs w:val="24"/>
              </w:rPr>
            </w:pPr>
          </w:p>
          <w:p w14:paraId="35F09451" w14:textId="7A103AF7" w:rsidR="00057C0A" w:rsidRPr="00057C0A" w:rsidRDefault="00057C0A" w:rsidP="00057C0A">
            <w:pPr>
              <w:rPr>
                <w:sz w:val="24"/>
                <w:szCs w:val="24"/>
              </w:rPr>
            </w:pPr>
            <w:r w:rsidRPr="00057C0A">
              <w:rPr>
                <w:sz w:val="24"/>
                <w:szCs w:val="24"/>
              </w:rPr>
              <w:t>Sous-</w:t>
            </w:r>
            <w:r>
              <w:rPr>
                <w:sz w:val="24"/>
                <w:szCs w:val="24"/>
              </w:rPr>
              <w:t xml:space="preserve">Clause </w:t>
            </w:r>
            <w:r w:rsidRPr="00057C0A">
              <w:rPr>
                <w:sz w:val="24"/>
                <w:szCs w:val="24"/>
              </w:rPr>
              <w:t>46.5(b) du CC</w:t>
            </w:r>
            <w:r>
              <w:rPr>
                <w:sz w:val="24"/>
                <w:szCs w:val="24"/>
              </w:rPr>
              <w:t>A</w:t>
            </w:r>
            <w:r w:rsidRPr="00057C0A">
              <w:rPr>
                <w:sz w:val="24"/>
                <w:szCs w:val="24"/>
              </w:rPr>
              <w:t>G : [insérer « doit » ou « ne doit pas »] _________</w:t>
            </w:r>
            <w:r>
              <w:rPr>
                <w:sz w:val="24"/>
                <w:szCs w:val="24"/>
              </w:rPr>
              <w:t>s’appliquer</w:t>
            </w:r>
            <w:r w:rsidRPr="00057C0A">
              <w:rPr>
                <w:sz w:val="24"/>
                <w:szCs w:val="24"/>
              </w:rPr>
              <w:t>.</w:t>
            </w:r>
          </w:p>
          <w:p w14:paraId="6976C010" w14:textId="77777777" w:rsidR="00057C0A" w:rsidRPr="00057C0A" w:rsidRDefault="00057C0A" w:rsidP="00057C0A">
            <w:pPr>
              <w:rPr>
                <w:sz w:val="24"/>
                <w:szCs w:val="24"/>
              </w:rPr>
            </w:pPr>
          </w:p>
          <w:p w14:paraId="0BB32173" w14:textId="7557AE00" w:rsidR="00057C0A" w:rsidRPr="00057C0A" w:rsidRDefault="00057C0A" w:rsidP="00057C0A">
            <w:pPr>
              <w:jc w:val="both"/>
              <w:rPr>
                <w:i/>
                <w:iCs/>
                <w:sz w:val="24"/>
                <w:szCs w:val="24"/>
              </w:rPr>
            </w:pPr>
            <w:r w:rsidRPr="00057C0A">
              <w:rPr>
                <w:i/>
                <w:iCs/>
                <w:sz w:val="24"/>
                <w:szCs w:val="24"/>
              </w:rPr>
              <w:t xml:space="preserve">[La </w:t>
            </w:r>
            <w:r>
              <w:rPr>
                <w:i/>
                <w:iCs/>
                <w:sz w:val="24"/>
                <w:szCs w:val="24"/>
              </w:rPr>
              <w:t>S</w:t>
            </w:r>
            <w:r w:rsidRPr="00057C0A">
              <w:rPr>
                <w:i/>
                <w:iCs/>
                <w:sz w:val="24"/>
                <w:szCs w:val="24"/>
              </w:rPr>
              <w:t>ous-</w:t>
            </w:r>
            <w:r>
              <w:rPr>
                <w:i/>
                <w:iCs/>
                <w:sz w:val="24"/>
                <w:szCs w:val="24"/>
              </w:rPr>
              <w:t>C</w:t>
            </w:r>
            <w:r w:rsidRPr="00057C0A">
              <w:rPr>
                <w:i/>
                <w:iCs/>
                <w:sz w:val="24"/>
                <w:szCs w:val="24"/>
              </w:rPr>
              <w:t xml:space="preserve">lause 46.5 (a) du CCG doit être conservée dans le cas d’un </w:t>
            </w:r>
            <w:r>
              <w:rPr>
                <w:i/>
                <w:iCs/>
                <w:sz w:val="24"/>
                <w:szCs w:val="24"/>
              </w:rPr>
              <w:t>Marché</w:t>
            </w:r>
            <w:r w:rsidRPr="00057C0A">
              <w:rPr>
                <w:i/>
                <w:iCs/>
                <w:sz w:val="24"/>
                <w:szCs w:val="24"/>
              </w:rPr>
              <w:t xml:space="preserve"> avec un entrepreneur étranger. La </w:t>
            </w:r>
            <w:r>
              <w:rPr>
                <w:i/>
                <w:iCs/>
                <w:sz w:val="24"/>
                <w:szCs w:val="24"/>
              </w:rPr>
              <w:t>S</w:t>
            </w:r>
            <w:r w:rsidRPr="00057C0A">
              <w:rPr>
                <w:i/>
                <w:iCs/>
                <w:sz w:val="24"/>
                <w:szCs w:val="24"/>
              </w:rPr>
              <w:t>ous-</w:t>
            </w:r>
            <w:r>
              <w:rPr>
                <w:i/>
                <w:iCs/>
                <w:sz w:val="24"/>
                <w:szCs w:val="24"/>
              </w:rPr>
              <w:t>C</w:t>
            </w:r>
            <w:r w:rsidRPr="00057C0A">
              <w:rPr>
                <w:i/>
                <w:iCs/>
                <w:sz w:val="24"/>
                <w:szCs w:val="24"/>
              </w:rPr>
              <w:t>lause 46.5 (b) du CC</w:t>
            </w:r>
            <w:r>
              <w:rPr>
                <w:i/>
                <w:iCs/>
                <w:sz w:val="24"/>
                <w:szCs w:val="24"/>
              </w:rPr>
              <w:t>A</w:t>
            </w:r>
            <w:r w:rsidRPr="00057C0A">
              <w:rPr>
                <w:i/>
                <w:iCs/>
                <w:sz w:val="24"/>
                <w:szCs w:val="24"/>
              </w:rPr>
              <w:t xml:space="preserve">G doit être conservée dans le cas d’un </w:t>
            </w:r>
            <w:r>
              <w:rPr>
                <w:i/>
                <w:iCs/>
                <w:sz w:val="24"/>
                <w:szCs w:val="24"/>
              </w:rPr>
              <w:t>Marché</w:t>
            </w:r>
            <w:r w:rsidRPr="00057C0A">
              <w:rPr>
                <w:i/>
                <w:iCs/>
                <w:sz w:val="24"/>
                <w:szCs w:val="24"/>
              </w:rPr>
              <w:t xml:space="preserve"> avec un entrepreneur national.]</w:t>
            </w:r>
            <w:bookmarkEnd w:id="773"/>
          </w:p>
          <w:p w14:paraId="1D721880" w14:textId="77777777" w:rsidR="00057C0A" w:rsidRDefault="00057C0A" w:rsidP="00057C0A">
            <w:pPr>
              <w:rPr>
                <w:i/>
                <w:iCs/>
                <w:sz w:val="24"/>
                <w:szCs w:val="24"/>
              </w:rPr>
            </w:pPr>
          </w:p>
          <w:p w14:paraId="7216E103" w14:textId="43D32530" w:rsidR="00057C0A" w:rsidRPr="00057C0A" w:rsidRDefault="00057C0A" w:rsidP="00057C0A">
            <w:pPr>
              <w:rPr>
                <w:i/>
                <w:iCs/>
                <w:sz w:val="24"/>
                <w:szCs w:val="24"/>
              </w:rPr>
            </w:pPr>
            <w:r w:rsidRPr="00057C0A">
              <w:rPr>
                <w:i/>
                <w:iCs/>
                <w:sz w:val="24"/>
                <w:szCs w:val="24"/>
              </w:rPr>
              <w:t xml:space="preserve">[insérer le lieu de l’arbitrage si la </w:t>
            </w:r>
            <w:r>
              <w:rPr>
                <w:i/>
                <w:iCs/>
                <w:sz w:val="24"/>
                <w:szCs w:val="24"/>
              </w:rPr>
              <w:t>S</w:t>
            </w:r>
            <w:r w:rsidRPr="00057C0A">
              <w:rPr>
                <w:i/>
                <w:iCs/>
                <w:sz w:val="24"/>
                <w:szCs w:val="24"/>
              </w:rPr>
              <w:t>ous-</w:t>
            </w:r>
            <w:r>
              <w:rPr>
                <w:i/>
                <w:iCs/>
                <w:sz w:val="24"/>
                <w:szCs w:val="24"/>
              </w:rPr>
              <w:t>C</w:t>
            </w:r>
            <w:r w:rsidRPr="00057C0A">
              <w:rPr>
                <w:i/>
                <w:iCs/>
                <w:sz w:val="24"/>
                <w:szCs w:val="24"/>
              </w:rPr>
              <w:t>lause 46.5 (a) du CC</w:t>
            </w:r>
            <w:r>
              <w:rPr>
                <w:i/>
                <w:iCs/>
                <w:sz w:val="24"/>
                <w:szCs w:val="24"/>
              </w:rPr>
              <w:t>A</w:t>
            </w:r>
            <w:r w:rsidRPr="00057C0A">
              <w:rPr>
                <w:i/>
                <w:iCs/>
                <w:sz w:val="24"/>
                <w:szCs w:val="24"/>
              </w:rPr>
              <w:t>G s’applique]</w:t>
            </w:r>
          </w:p>
          <w:bookmarkEnd w:id="774"/>
          <w:p w14:paraId="699B338A" w14:textId="56CA4884" w:rsidR="009C00F2" w:rsidRPr="00156EBD" w:rsidRDefault="009C00F2" w:rsidP="00401B97">
            <w:pPr>
              <w:spacing w:after="120"/>
              <w:ind w:right="-72"/>
              <w:jc w:val="both"/>
              <w:rPr>
                <w:sz w:val="24"/>
                <w:szCs w:val="24"/>
              </w:rPr>
            </w:pPr>
          </w:p>
        </w:tc>
      </w:tr>
    </w:tbl>
    <w:p w14:paraId="7EE0619F" w14:textId="77777777" w:rsidR="00DB6730" w:rsidRDefault="00DB6730" w:rsidP="00AF135B">
      <w:pPr>
        <w:ind w:left="720"/>
      </w:pPr>
    </w:p>
    <w:p w14:paraId="010E1C5C" w14:textId="77777777" w:rsidR="00DB6730" w:rsidRDefault="00DB6730" w:rsidP="00AF135B">
      <w:pPr>
        <w:sectPr w:rsidR="00DB6730" w:rsidSect="00C93463">
          <w:headerReference w:type="even" r:id="rId62"/>
          <w:headerReference w:type="default" r:id="rId63"/>
          <w:type w:val="oddPage"/>
          <w:pgSz w:w="12240" w:h="15840"/>
          <w:pgMar w:top="1440" w:right="1440" w:bottom="1440" w:left="1440" w:header="720" w:footer="720" w:gutter="0"/>
          <w:cols w:space="720"/>
          <w:titlePg/>
          <w:docGrid w:linePitch="272"/>
        </w:sectPr>
      </w:pPr>
    </w:p>
    <w:p w14:paraId="1562A8C0" w14:textId="77777777" w:rsidR="00AF135B" w:rsidRDefault="00AF135B" w:rsidP="00AF13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AF135B" w14:paraId="1C0A2F2F" w14:textId="77777777">
        <w:trPr>
          <w:trHeight w:val="1840"/>
        </w:trPr>
        <w:tc>
          <w:tcPr>
            <w:tcW w:w="9198" w:type="dxa"/>
            <w:tcBorders>
              <w:top w:val="nil"/>
              <w:left w:val="nil"/>
              <w:bottom w:val="nil"/>
              <w:right w:val="nil"/>
            </w:tcBorders>
            <w:vAlign w:val="center"/>
          </w:tcPr>
          <w:p w14:paraId="04F0917E" w14:textId="149F2BF6" w:rsidR="00AF135B" w:rsidRDefault="00AF135B" w:rsidP="003B122F">
            <w:pPr>
              <w:pStyle w:val="Style4"/>
            </w:pPr>
            <w:bookmarkStart w:id="775" w:name="_Toc213669845"/>
            <w:bookmarkStart w:id="776" w:name="_Toc383555026"/>
            <w:r>
              <w:t>Section</w:t>
            </w:r>
            <w:r w:rsidR="0053039D">
              <w:t xml:space="preserve"> </w:t>
            </w:r>
            <w:r w:rsidR="003B122F">
              <w:t>X</w:t>
            </w:r>
            <w:r>
              <w:t xml:space="preserve">. </w:t>
            </w:r>
            <w:r w:rsidR="000D07E3">
              <w:tab/>
            </w:r>
            <w:r>
              <w:t>Formulaires du Marché</w:t>
            </w:r>
            <w:bookmarkEnd w:id="775"/>
            <w:bookmarkEnd w:id="776"/>
          </w:p>
        </w:tc>
      </w:tr>
    </w:tbl>
    <w:p w14:paraId="4DC0D3D6" w14:textId="77777777" w:rsidR="00AF135B" w:rsidRDefault="00AF135B" w:rsidP="00AF135B"/>
    <w:p w14:paraId="798B8BF2" w14:textId="77777777" w:rsidR="00AF135B" w:rsidRDefault="00AF135B" w:rsidP="00AF135B"/>
    <w:p w14:paraId="7984CB48" w14:textId="77777777" w:rsidR="00DB6730" w:rsidRDefault="00DB6730" w:rsidP="00AF135B">
      <w:pPr>
        <w:sectPr w:rsidR="00DB6730" w:rsidSect="00B51A4D">
          <w:headerReference w:type="even" r:id="rId64"/>
          <w:headerReference w:type="default" r:id="rId65"/>
          <w:type w:val="oddPage"/>
          <w:pgSz w:w="12240" w:h="15840"/>
          <w:pgMar w:top="1440" w:right="1440" w:bottom="1440" w:left="1440" w:header="720" w:footer="720" w:gutter="0"/>
          <w:cols w:space="720"/>
          <w:titlePg/>
          <w:docGrid w:linePitch="272"/>
        </w:sectPr>
      </w:pPr>
    </w:p>
    <w:p w14:paraId="76777979" w14:textId="77777777" w:rsidR="00DB6730" w:rsidRDefault="00DB6730" w:rsidP="00AF135B"/>
    <w:p w14:paraId="607BFB96" w14:textId="77777777" w:rsidR="00AF135B" w:rsidRDefault="00AF135B" w:rsidP="000E7A64">
      <w:pPr>
        <w:pStyle w:val="Subtitle2"/>
      </w:pPr>
      <w:bookmarkStart w:id="777" w:name="_Toc494778794"/>
      <w:r>
        <w:t>Liste des formulaires</w:t>
      </w:r>
      <w:bookmarkEnd w:id="777"/>
    </w:p>
    <w:p w14:paraId="0F6F813D" w14:textId="77777777" w:rsidR="00AF135B" w:rsidRDefault="00AF135B" w:rsidP="00AF135B"/>
    <w:p w14:paraId="43BDA92C" w14:textId="24E3E881" w:rsidR="002D022D" w:rsidRPr="001F6027" w:rsidRDefault="00A90D1A" w:rsidP="002A5193">
      <w:pPr>
        <w:pStyle w:val="TOC1"/>
        <w:rPr>
          <w:rFonts w:ascii="Calibri" w:hAnsi="Calibri"/>
        </w:rPr>
      </w:pPr>
      <w:r w:rsidRPr="001F6027">
        <w:rPr>
          <w:bCs/>
        </w:rPr>
        <w:fldChar w:fldCharType="begin"/>
      </w:r>
      <w:r w:rsidRPr="001F6027">
        <w:instrText xml:space="preserve"> TOC \h \z \t "Style7;1" </w:instrText>
      </w:r>
      <w:r w:rsidRPr="001F6027">
        <w:rPr>
          <w:bCs/>
        </w:rPr>
        <w:fldChar w:fldCharType="separate"/>
      </w:r>
      <w:hyperlink w:anchor="_Toc383555974" w:history="1">
        <w:r w:rsidR="002D022D" w:rsidRPr="001F6027">
          <w:rPr>
            <w:rStyle w:val="Hyperlink"/>
          </w:rPr>
          <w:t>Modèle de Lettre de Notification de l’Attribution</w:t>
        </w:r>
        <w:r w:rsidR="002D022D" w:rsidRPr="001F6027">
          <w:rPr>
            <w:webHidden/>
          </w:rPr>
          <w:tab/>
        </w:r>
        <w:r w:rsidR="002D022D" w:rsidRPr="001F6027">
          <w:rPr>
            <w:webHidden/>
          </w:rPr>
          <w:fldChar w:fldCharType="begin"/>
        </w:r>
        <w:r w:rsidR="002D022D" w:rsidRPr="001F6027">
          <w:rPr>
            <w:webHidden/>
          </w:rPr>
          <w:instrText xml:space="preserve"> PAGEREF _Toc383555974 \h </w:instrText>
        </w:r>
        <w:r w:rsidR="002D022D" w:rsidRPr="001F6027">
          <w:rPr>
            <w:webHidden/>
          </w:rPr>
        </w:r>
        <w:r w:rsidR="002D022D" w:rsidRPr="001F6027">
          <w:rPr>
            <w:webHidden/>
          </w:rPr>
          <w:fldChar w:fldCharType="separate"/>
        </w:r>
        <w:r w:rsidR="00F43AF1">
          <w:rPr>
            <w:webHidden/>
          </w:rPr>
          <w:t>333</w:t>
        </w:r>
        <w:r w:rsidR="002D022D" w:rsidRPr="001F6027">
          <w:rPr>
            <w:webHidden/>
          </w:rPr>
          <w:fldChar w:fldCharType="end"/>
        </w:r>
      </w:hyperlink>
    </w:p>
    <w:p w14:paraId="5E0FD6AC" w14:textId="5C905E71" w:rsidR="002D022D" w:rsidRPr="001F6027" w:rsidRDefault="00622B92" w:rsidP="002A5193">
      <w:pPr>
        <w:pStyle w:val="TOC1"/>
        <w:rPr>
          <w:rFonts w:ascii="Calibri" w:hAnsi="Calibri"/>
        </w:rPr>
      </w:pPr>
      <w:hyperlink w:anchor="_Toc383555975" w:history="1">
        <w:r w:rsidR="002D022D" w:rsidRPr="001F6027">
          <w:rPr>
            <w:rStyle w:val="Hyperlink"/>
          </w:rPr>
          <w:t>Modèle d’Acte d’</w:t>
        </w:r>
        <w:r w:rsidR="004520DB">
          <w:rPr>
            <w:rStyle w:val="Hyperlink"/>
          </w:rPr>
          <w:t>E</w:t>
        </w:r>
        <w:r w:rsidR="002D022D" w:rsidRPr="001F6027">
          <w:rPr>
            <w:rStyle w:val="Hyperlink"/>
          </w:rPr>
          <w:t>ngagement</w:t>
        </w:r>
        <w:r w:rsidR="002D022D" w:rsidRPr="001F6027">
          <w:rPr>
            <w:webHidden/>
          </w:rPr>
          <w:tab/>
        </w:r>
        <w:r w:rsidR="002D022D" w:rsidRPr="001F6027">
          <w:rPr>
            <w:webHidden/>
          </w:rPr>
          <w:fldChar w:fldCharType="begin"/>
        </w:r>
        <w:r w:rsidR="002D022D" w:rsidRPr="001F6027">
          <w:rPr>
            <w:webHidden/>
          </w:rPr>
          <w:instrText xml:space="preserve"> PAGEREF _Toc383555975 \h </w:instrText>
        </w:r>
        <w:r w:rsidR="002D022D" w:rsidRPr="001F6027">
          <w:rPr>
            <w:webHidden/>
          </w:rPr>
        </w:r>
        <w:r w:rsidR="002D022D" w:rsidRPr="001F6027">
          <w:rPr>
            <w:webHidden/>
          </w:rPr>
          <w:fldChar w:fldCharType="separate"/>
        </w:r>
        <w:r w:rsidR="00F43AF1">
          <w:rPr>
            <w:webHidden/>
          </w:rPr>
          <w:t>334</w:t>
        </w:r>
        <w:r w:rsidR="002D022D" w:rsidRPr="001F6027">
          <w:rPr>
            <w:webHidden/>
          </w:rPr>
          <w:fldChar w:fldCharType="end"/>
        </w:r>
      </w:hyperlink>
    </w:p>
    <w:p w14:paraId="20AB6E96" w14:textId="7DAE5019" w:rsidR="002D022D" w:rsidRPr="001F6027" w:rsidRDefault="00622B92" w:rsidP="002A5193">
      <w:pPr>
        <w:pStyle w:val="TOC1"/>
        <w:rPr>
          <w:rFonts w:ascii="Calibri" w:hAnsi="Calibri"/>
        </w:rPr>
      </w:pPr>
      <w:hyperlink w:anchor="_Toc383555976" w:history="1">
        <w:r w:rsidR="002D022D" w:rsidRPr="001F6027">
          <w:rPr>
            <w:rStyle w:val="Hyperlink"/>
          </w:rPr>
          <w:t>Modèle de garantie de bonne exécution (garantie bancaire)</w:t>
        </w:r>
        <w:r w:rsidR="002D022D" w:rsidRPr="001F6027">
          <w:rPr>
            <w:webHidden/>
          </w:rPr>
          <w:tab/>
        </w:r>
        <w:r w:rsidR="002D022D" w:rsidRPr="001F6027">
          <w:rPr>
            <w:webHidden/>
          </w:rPr>
          <w:fldChar w:fldCharType="begin"/>
        </w:r>
        <w:r w:rsidR="002D022D" w:rsidRPr="001F6027">
          <w:rPr>
            <w:webHidden/>
          </w:rPr>
          <w:instrText xml:space="preserve"> PAGEREF _Toc383555976 \h </w:instrText>
        </w:r>
        <w:r w:rsidR="002D022D" w:rsidRPr="001F6027">
          <w:rPr>
            <w:webHidden/>
          </w:rPr>
        </w:r>
        <w:r w:rsidR="002D022D" w:rsidRPr="001F6027">
          <w:rPr>
            <w:webHidden/>
          </w:rPr>
          <w:fldChar w:fldCharType="separate"/>
        </w:r>
        <w:r w:rsidR="00F43AF1">
          <w:rPr>
            <w:webHidden/>
          </w:rPr>
          <w:t>352</w:t>
        </w:r>
        <w:r w:rsidR="002D022D" w:rsidRPr="001F6027">
          <w:rPr>
            <w:webHidden/>
          </w:rPr>
          <w:fldChar w:fldCharType="end"/>
        </w:r>
      </w:hyperlink>
    </w:p>
    <w:p w14:paraId="6BBE2BC2" w14:textId="2337BC05" w:rsidR="002D022D" w:rsidRPr="001F6027" w:rsidRDefault="00622B92" w:rsidP="002A5193">
      <w:pPr>
        <w:pStyle w:val="TOC1"/>
        <w:rPr>
          <w:rFonts w:ascii="Calibri" w:hAnsi="Calibri"/>
        </w:rPr>
      </w:pPr>
      <w:hyperlink w:anchor="_Toc383555977" w:history="1">
        <w:r w:rsidR="002D022D" w:rsidRPr="001F6027">
          <w:rPr>
            <w:rStyle w:val="Hyperlink"/>
          </w:rPr>
          <w:t>Modèle de caution personnelle et solidaire de bonne exécution</w:t>
        </w:r>
        <w:r w:rsidR="002D022D" w:rsidRPr="001F6027">
          <w:rPr>
            <w:webHidden/>
          </w:rPr>
          <w:tab/>
        </w:r>
        <w:r w:rsidR="002D022D" w:rsidRPr="001F6027">
          <w:rPr>
            <w:webHidden/>
          </w:rPr>
          <w:fldChar w:fldCharType="begin"/>
        </w:r>
        <w:r w:rsidR="002D022D" w:rsidRPr="001F6027">
          <w:rPr>
            <w:webHidden/>
          </w:rPr>
          <w:instrText xml:space="preserve"> PAGEREF _Toc383555977 \h </w:instrText>
        </w:r>
        <w:r w:rsidR="002D022D" w:rsidRPr="001F6027">
          <w:rPr>
            <w:webHidden/>
          </w:rPr>
        </w:r>
        <w:r w:rsidR="002D022D" w:rsidRPr="001F6027">
          <w:rPr>
            <w:webHidden/>
          </w:rPr>
          <w:fldChar w:fldCharType="separate"/>
        </w:r>
        <w:r w:rsidR="00F43AF1">
          <w:rPr>
            <w:webHidden/>
          </w:rPr>
          <w:t>354</w:t>
        </w:r>
        <w:r w:rsidR="002D022D" w:rsidRPr="001F6027">
          <w:rPr>
            <w:webHidden/>
          </w:rPr>
          <w:fldChar w:fldCharType="end"/>
        </w:r>
      </w:hyperlink>
    </w:p>
    <w:p w14:paraId="79A1A550" w14:textId="4527B297" w:rsidR="002D022D" w:rsidRPr="001F6027" w:rsidRDefault="00622B92" w:rsidP="002A5193">
      <w:pPr>
        <w:pStyle w:val="TOC1"/>
        <w:rPr>
          <w:rFonts w:ascii="Calibri" w:hAnsi="Calibri"/>
        </w:rPr>
      </w:pPr>
      <w:hyperlink w:anchor="_Toc383555978" w:history="1">
        <w:r w:rsidR="002D022D" w:rsidRPr="001F6027">
          <w:rPr>
            <w:rStyle w:val="Hyperlink"/>
          </w:rPr>
          <w:t>Modèle de garantie de restitution d’avance (garantie bancaire)</w:t>
        </w:r>
        <w:r w:rsidR="002D022D" w:rsidRPr="001F6027">
          <w:rPr>
            <w:webHidden/>
          </w:rPr>
          <w:tab/>
        </w:r>
        <w:r w:rsidR="002D022D" w:rsidRPr="001F6027">
          <w:rPr>
            <w:webHidden/>
          </w:rPr>
          <w:fldChar w:fldCharType="begin"/>
        </w:r>
        <w:r w:rsidR="002D022D" w:rsidRPr="001F6027">
          <w:rPr>
            <w:webHidden/>
          </w:rPr>
          <w:instrText xml:space="preserve"> PAGEREF _Toc383555978 \h </w:instrText>
        </w:r>
        <w:r w:rsidR="002D022D" w:rsidRPr="001F6027">
          <w:rPr>
            <w:webHidden/>
          </w:rPr>
        </w:r>
        <w:r w:rsidR="002D022D" w:rsidRPr="001F6027">
          <w:rPr>
            <w:webHidden/>
          </w:rPr>
          <w:fldChar w:fldCharType="separate"/>
        </w:r>
        <w:r w:rsidR="00F43AF1">
          <w:rPr>
            <w:webHidden/>
          </w:rPr>
          <w:t>357</w:t>
        </w:r>
        <w:r w:rsidR="002D022D" w:rsidRPr="001F6027">
          <w:rPr>
            <w:webHidden/>
          </w:rPr>
          <w:fldChar w:fldCharType="end"/>
        </w:r>
      </w:hyperlink>
    </w:p>
    <w:p w14:paraId="494FE75F" w14:textId="77777777" w:rsidR="00B31C54" w:rsidRDefault="00A90D1A" w:rsidP="00AF135B">
      <w:r w:rsidRPr="001F6027">
        <w:rPr>
          <w:sz w:val="24"/>
          <w:szCs w:val="24"/>
        </w:rPr>
        <w:fldChar w:fldCharType="end"/>
      </w:r>
    </w:p>
    <w:p w14:paraId="196C045A" w14:textId="77777777" w:rsidR="00AF135B" w:rsidRDefault="00DB6730" w:rsidP="00DB67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br w:type="page"/>
      </w:r>
    </w:p>
    <w:p w14:paraId="5FEFA631" w14:textId="77777777" w:rsidR="00AF135B" w:rsidRPr="00460B52" w:rsidRDefault="00AF135B" w:rsidP="007529EF">
      <w:pPr>
        <w:pStyle w:val="Style7"/>
        <w:rPr>
          <w:sz w:val="32"/>
          <w:szCs w:val="32"/>
        </w:rPr>
      </w:pPr>
      <w:bookmarkStart w:id="778" w:name="_Toc213669846"/>
      <w:bookmarkStart w:id="779" w:name="_Toc383555974"/>
      <w:r w:rsidRPr="00460B52">
        <w:rPr>
          <w:sz w:val="32"/>
          <w:szCs w:val="32"/>
        </w:rPr>
        <w:t xml:space="preserve">Modèle de Lettre de </w:t>
      </w:r>
      <w:bookmarkEnd w:id="778"/>
      <w:r w:rsidR="00CA1C6A" w:rsidRPr="00460B52">
        <w:rPr>
          <w:sz w:val="32"/>
          <w:szCs w:val="32"/>
        </w:rPr>
        <w:t>Notification de l’Attribution</w:t>
      </w:r>
      <w:bookmarkEnd w:id="779"/>
    </w:p>
    <w:p w14:paraId="07C79A2B" w14:textId="77777777" w:rsidR="00AF135B" w:rsidRPr="00401B97" w:rsidRDefault="00AF135B" w:rsidP="00401B97">
      <w:pPr>
        <w:spacing w:after="120"/>
        <w:rPr>
          <w:sz w:val="24"/>
          <w:szCs w:val="24"/>
        </w:rPr>
      </w:pPr>
    </w:p>
    <w:p w14:paraId="0F721A79" w14:textId="654D928E" w:rsidR="00AF135B" w:rsidRPr="00401B97" w:rsidRDefault="00AF135B" w:rsidP="00401B97">
      <w:pPr>
        <w:spacing w:after="120"/>
        <w:jc w:val="center"/>
        <w:rPr>
          <w:i/>
          <w:sz w:val="24"/>
          <w:szCs w:val="24"/>
        </w:rPr>
      </w:pPr>
      <w:r w:rsidRPr="00401B97">
        <w:rPr>
          <w:i/>
          <w:sz w:val="24"/>
          <w:szCs w:val="24"/>
        </w:rPr>
        <w:t xml:space="preserve">[papier à en-tête du </w:t>
      </w:r>
      <w:r w:rsidR="00601342">
        <w:rPr>
          <w:i/>
          <w:sz w:val="24"/>
          <w:szCs w:val="24"/>
        </w:rPr>
        <w:t>Maître d’Ouvrage</w:t>
      </w:r>
      <w:r w:rsidRPr="00401B97">
        <w:rPr>
          <w:i/>
          <w:sz w:val="24"/>
          <w:szCs w:val="24"/>
        </w:rPr>
        <w:t>]</w:t>
      </w:r>
    </w:p>
    <w:p w14:paraId="276E45F0" w14:textId="77777777" w:rsidR="00AF135B" w:rsidRPr="00401B97" w:rsidRDefault="00AF135B" w:rsidP="00401B97">
      <w:pPr>
        <w:spacing w:after="120"/>
        <w:ind w:left="6480"/>
        <w:rPr>
          <w:sz w:val="24"/>
          <w:szCs w:val="24"/>
        </w:rPr>
      </w:pPr>
      <w:r w:rsidRPr="00401B97">
        <w:rPr>
          <w:sz w:val="24"/>
          <w:szCs w:val="24"/>
        </w:rPr>
        <w:t xml:space="preserve">Date : </w:t>
      </w:r>
      <w:r w:rsidRPr="00401B97">
        <w:rPr>
          <w:i/>
          <w:sz w:val="24"/>
          <w:szCs w:val="24"/>
        </w:rPr>
        <w:t>[date]</w:t>
      </w:r>
    </w:p>
    <w:p w14:paraId="4C7DC195" w14:textId="77777777" w:rsidR="00AF135B" w:rsidRPr="00401B97" w:rsidRDefault="00AF135B" w:rsidP="00401B97">
      <w:pPr>
        <w:spacing w:after="120"/>
        <w:rPr>
          <w:sz w:val="24"/>
          <w:szCs w:val="24"/>
        </w:rPr>
      </w:pPr>
      <w:r w:rsidRPr="00401B97">
        <w:rPr>
          <w:sz w:val="24"/>
          <w:szCs w:val="24"/>
        </w:rPr>
        <w:t xml:space="preserve">A : </w:t>
      </w:r>
      <w:r w:rsidRPr="00401B97">
        <w:rPr>
          <w:i/>
          <w:sz w:val="24"/>
          <w:szCs w:val="24"/>
        </w:rPr>
        <w:t>[nom et adresse du Soumissionnaire retenu]</w:t>
      </w:r>
    </w:p>
    <w:p w14:paraId="0F785037" w14:textId="77777777" w:rsidR="00AF135B" w:rsidRPr="00401B97" w:rsidRDefault="00AF135B" w:rsidP="00401B97">
      <w:pPr>
        <w:spacing w:after="120"/>
        <w:rPr>
          <w:sz w:val="24"/>
          <w:szCs w:val="24"/>
        </w:rPr>
      </w:pPr>
    </w:p>
    <w:p w14:paraId="15AA14B7" w14:textId="77777777" w:rsidR="00AF135B" w:rsidRPr="00401B97" w:rsidRDefault="00AF135B" w:rsidP="00401B97">
      <w:pPr>
        <w:spacing w:after="120"/>
        <w:rPr>
          <w:sz w:val="24"/>
          <w:szCs w:val="24"/>
        </w:rPr>
      </w:pPr>
      <w:r w:rsidRPr="00401B97">
        <w:rPr>
          <w:sz w:val="24"/>
          <w:szCs w:val="24"/>
        </w:rPr>
        <w:t>Messieurs,</w:t>
      </w:r>
    </w:p>
    <w:p w14:paraId="38E975F1" w14:textId="77777777" w:rsidR="00AF135B" w:rsidRPr="00401B97" w:rsidRDefault="00AF135B" w:rsidP="00401B97">
      <w:pPr>
        <w:spacing w:after="120"/>
        <w:jc w:val="both"/>
        <w:rPr>
          <w:sz w:val="24"/>
          <w:szCs w:val="24"/>
        </w:rPr>
      </w:pPr>
      <w:r w:rsidRPr="00401B97">
        <w:rPr>
          <w:sz w:val="24"/>
          <w:szCs w:val="24"/>
        </w:rPr>
        <w:t xml:space="preserve">La présente a pour but de vous notifier que votre offre en date du </w:t>
      </w:r>
      <w:r w:rsidRPr="00401B97">
        <w:rPr>
          <w:i/>
          <w:sz w:val="24"/>
          <w:szCs w:val="24"/>
        </w:rPr>
        <w:t>[date]</w:t>
      </w:r>
      <w:r w:rsidRPr="00401B97">
        <w:rPr>
          <w:sz w:val="24"/>
          <w:szCs w:val="24"/>
        </w:rPr>
        <w:t xml:space="preserve"> pour l’exécution des Travaux de </w:t>
      </w:r>
      <w:r w:rsidRPr="00401B97">
        <w:rPr>
          <w:i/>
          <w:sz w:val="24"/>
          <w:szCs w:val="24"/>
        </w:rPr>
        <w:t>[nom du projet et travaux spécifiques tels qu’ils sont présentés dans les Instructions aux soumissionnaires]</w:t>
      </w:r>
      <w:r w:rsidRPr="00401B97">
        <w:rPr>
          <w:sz w:val="24"/>
          <w:szCs w:val="24"/>
        </w:rPr>
        <w:t xml:space="preserve"> pour le montant du Marché de </w:t>
      </w:r>
      <w:r w:rsidR="00FC34AB" w:rsidRPr="00401B97">
        <w:rPr>
          <w:i/>
          <w:sz w:val="24"/>
          <w:szCs w:val="24"/>
        </w:rPr>
        <w:t>___________</w:t>
      </w:r>
      <w:r w:rsidRPr="00401B97">
        <w:rPr>
          <w:sz w:val="24"/>
          <w:szCs w:val="24"/>
        </w:rPr>
        <w:t>, rectifié et modifié conformément aux Instructions aux soumissionnaires, est acceptée par nos services.</w:t>
      </w:r>
    </w:p>
    <w:p w14:paraId="6F5E60A3" w14:textId="49A6DBF7" w:rsidR="00AF135B" w:rsidRPr="00401B97" w:rsidRDefault="00AF135B" w:rsidP="00401B97">
      <w:pPr>
        <w:spacing w:after="120"/>
        <w:jc w:val="both"/>
        <w:rPr>
          <w:sz w:val="24"/>
          <w:szCs w:val="24"/>
        </w:rPr>
      </w:pPr>
      <w:r w:rsidRPr="00401B97">
        <w:rPr>
          <w:sz w:val="24"/>
          <w:szCs w:val="24"/>
        </w:rPr>
        <w:t xml:space="preserve">Il vous est demandé de fournir la </w:t>
      </w:r>
      <w:r w:rsidR="009060EE">
        <w:rPr>
          <w:sz w:val="24"/>
          <w:szCs w:val="24"/>
        </w:rPr>
        <w:t>G</w:t>
      </w:r>
      <w:r w:rsidRPr="00401B97">
        <w:rPr>
          <w:sz w:val="24"/>
          <w:szCs w:val="24"/>
        </w:rPr>
        <w:t xml:space="preserve">arantie de </w:t>
      </w:r>
      <w:r w:rsidR="009060EE">
        <w:rPr>
          <w:sz w:val="24"/>
          <w:szCs w:val="24"/>
        </w:rPr>
        <w:t>B</w:t>
      </w:r>
      <w:r w:rsidRPr="00401B97">
        <w:rPr>
          <w:sz w:val="24"/>
          <w:szCs w:val="24"/>
        </w:rPr>
        <w:t xml:space="preserve">onne </w:t>
      </w:r>
      <w:r w:rsidR="009060EE">
        <w:rPr>
          <w:sz w:val="24"/>
          <w:szCs w:val="24"/>
        </w:rPr>
        <w:t>E</w:t>
      </w:r>
      <w:r w:rsidRPr="00401B97">
        <w:rPr>
          <w:sz w:val="24"/>
          <w:szCs w:val="24"/>
        </w:rPr>
        <w:t>xécution dans les 28 jours,  conformément au CCAG, en utilisant le formulaire d</w:t>
      </w:r>
      <w:r w:rsidR="009060EE">
        <w:rPr>
          <w:sz w:val="24"/>
          <w:szCs w:val="24"/>
        </w:rPr>
        <w:t>e Garantie de B</w:t>
      </w:r>
      <w:r w:rsidR="00401B97">
        <w:rPr>
          <w:sz w:val="24"/>
          <w:szCs w:val="24"/>
        </w:rPr>
        <w:t xml:space="preserve">onne </w:t>
      </w:r>
      <w:r w:rsidR="009060EE">
        <w:rPr>
          <w:sz w:val="24"/>
          <w:szCs w:val="24"/>
        </w:rPr>
        <w:t>E</w:t>
      </w:r>
      <w:r w:rsidR="00401B97">
        <w:rPr>
          <w:sz w:val="24"/>
          <w:szCs w:val="24"/>
        </w:rPr>
        <w:t xml:space="preserve">xécution de la Section </w:t>
      </w:r>
      <w:r w:rsidR="00156EBD" w:rsidRPr="00401B97">
        <w:rPr>
          <w:sz w:val="24"/>
          <w:szCs w:val="24"/>
        </w:rPr>
        <w:t>X</w:t>
      </w:r>
      <w:r w:rsidRPr="00401B97">
        <w:rPr>
          <w:sz w:val="24"/>
          <w:szCs w:val="24"/>
        </w:rPr>
        <w:t xml:space="preserve">, Formulaires du </w:t>
      </w:r>
      <w:r w:rsidR="009060EE">
        <w:rPr>
          <w:sz w:val="24"/>
          <w:szCs w:val="24"/>
        </w:rPr>
        <w:t>M</w:t>
      </w:r>
      <w:r w:rsidRPr="00401B97">
        <w:rPr>
          <w:sz w:val="24"/>
          <w:szCs w:val="24"/>
        </w:rPr>
        <w:t>arché.</w:t>
      </w:r>
    </w:p>
    <w:p w14:paraId="12AE2F00" w14:textId="77777777" w:rsidR="00AF135B" w:rsidRPr="00401B97" w:rsidRDefault="00AF135B" w:rsidP="00401B97">
      <w:pPr>
        <w:spacing w:after="120"/>
        <w:jc w:val="both"/>
        <w:rPr>
          <w:sz w:val="24"/>
          <w:szCs w:val="24"/>
        </w:rPr>
      </w:pPr>
      <w:r w:rsidRPr="00401B97">
        <w:rPr>
          <w:sz w:val="24"/>
          <w:szCs w:val="24"/>
        </w:rPr>
        <w:t>Veuillez agréer, Messieurs, l’expression de notre considération distinguée.</w:t>
      </w:r>
    </w:p>
    <w:p w14:paraId="3F4DC820" w14:textId="77777777" w:rsidR="00AF135B" w:rsidRPr="00401B97" w:rsidRDefault="00AF135B" w:rsidP="00401B97">
      <w:pPr>
        <w:spacing w:after="120"/>
        <w:jc w:val="both"/>
        <w:rPr>
          <w:sz w:val="24"/>
          <w:szCs w:val="24"/>
        </w:rPr>
      </w:pPr>
    </w:p>
    <w:p w14:paraId="4C6AB553" w14:textId="77777777" w:rsidR="009060EE" w:rsidRPr="009060EE" w:rsidRDefault="00AF135B" w:rsidP="00401B97">
      <w:pPr>
        <w:spacing w:after="120"/>
        <w:rPr>
          <w:iCs/>
          <w:sz w:val="24"/>
          <w:szCs w:val="24"/>
        </w:rPr>
      </w:pPr>
      <w:r w:rsidRPr="009060EE">
        <w:rPr>
          <w:iCs/>
          <w:sz w:val="24"/>
          <w:szCs w:val="24"/>
        </w:rPr>
        <w:t>Signature</w:t>
      </w:r>
      <w:r w:rsidR="009060EE" w:rsidRPr="009060EE">
        <w:rPr>
          <w:iCs/>
          <w:sz w:val="24"/>
          <w:szCs w:val="24"/>
        </w:rPr>
        <w:t xml:space="preserve"> autorisée : ___________________________________</w:t>
      </w:r>
    </w:p>
    <w:p w14:paraId="233D9037" w14:textId="77777777" w:rsidR="009060EE" w:rsidRDefault="009060EE" w:rsidP="00401B97">
      <w:pPr>
        <w:spacing w:after="120"/>
        <w:rPr>
          <w:iCs/>
          <w:sz w:val="24"/>
          <w:szCs w:val="24"/>
        </w:rPr>
      </w:pPr>
      <w:r>
        <w:rPr>
          <w:iCs/>
          <w:sz w:val="24"/>
          <w:szCs w:val="24"/>
        </w:rPr>
        <w:t>N</w:t>
      </w:r>
      <w:r w:rsidR="00AF135B" w:rsidRPr="009060EE">
        <w:rPr>
          <w:iCs/>
          <w:sz w:val="24"/>
          <w:szCs w:val="24"/>
        </w:rPr>
        <w:t xml:space="preserve">om et </w:t>
      </w:r>
      <w:r>
        <w:rPr>
          <w:iCs/>
          <w:sz w:val="24"/>
          <w:szCs w:val="24"/>
        </w:rPr>
        <w:t>T</w:t>
      </w:r>
      <w:r w:rsidR="00AF135B" w:rsidRPr="009060EE">
        <w:rPr>
          <w:iCs/>
          <w:sz w:val="24"/>
          <w:szCs w:val="24"/>
        </w:rPr>
        <w:t xml:space="preserve">itre du signataire habilité à signer au nom du </w:t>
      </w:r>
      <w:r w:rsidR="00601342" w:rsidRPr="009060EE">
        <w:rPr>
          <w:iCs/>
          <w:sz w:val="24"/>
          <w:szCs w:val="24"/>
        </w:rPr>
        <w:t>Maître d’Ouvrage</w:t>
      </w:r>
      <w:r>
        <w:rPr>
          <w:iCs/>
          <w:sz w:val="24"/>
          <w:szCs w:val="24"/>
        </w:rPr>
        <w:t> : ______________</w:t>
      </w:r>
    </w:p>
    <w:p w14:paraId="26034526" w14:textId="32FF90ED" w:rsidR="00AF135B" w:rsidRDefault="009060EE" w:rsidP="00401B97">
      <w:pPr>
        <w:spacing w:after="120"/>
        <w:rPr>
          <w:iCs/>
          <w:sz w:val="24"/>
          <w:szCs w:val="24"/>
        </w:rPr>
      </w:pPr>
      <w:r>
        <w:rPr>
          <w:iCs/>
          <w:sz w:val="24"/>
          <w:szCs w:val="24"/>
        </w:rPr>
        <w:t>Nom de l’Agence d’Exécution</w:t>
      </w:r>
      <w:r w:rsidR="004520DB">
        <w:rPr>
          <w:iCs/>
          <w:sz w:val="24"/>
          <w:szCs w:val="24"/>
        </w:rPr>
        <w:t> : ___________________________</w:t>
      </w:r>
    </w:p>
    <w:p w14:paraId="5DF37A27" w14:textId="60A223A0" w:rsidR="004520DB" w:rsidRDefault="004520DB" w:rsidP="00401B97">
      <w:pPr>
        <w:spacing w:after="120"/>
        <w:rPr>
          <w:iCs/>
          <w:sz w:val="24"/>
          <w:szCs w:val="24"/>
        </w:rPr>
      </w:pPr>
    </w:p>
    <w:p w14:paraId="4D097FD7" w14:textId="35B88A1A" w:rsidR="009060EE" w:rsidRPr="009060EE" w:rsidRDefault="004520DB" w:rsidP="00401B97">
      <w:pPr>
        <w:spacing w:after="120"/>
        <w:rPr>
          <w:iCs/>
          <w:sz w:val="24"/>
          <w:szCs w:val="24"/>
        </w:rPr>
      </w:pPr>
      <w:r>
        <w:rPr>
          <w:iCs/>
          <w:sz w:val="24"/>
          <w:szCs w:val="24"/>
        </w:rPr>
        <w:t>Ci-joint :  Acte d’Engagement</w:t>
      </w:r>
      <w:r w:rsidR="009060EE" w:rsidRPr="009060EE">
        <w:rPr>
          <w:iCs/>
          <w:sz w:val="24"/>
          <w:szCs w:val="24"/>
        </w:rPr>
        <w:t xml:space="preserve"> </w:t>
      </w:r>
    </w:p>
    <w:p w14:paraId="66808E41" w14:textId="77777777" w:rsidR="00AF135B" w:rsidRPr="00401B97" w:rsidRDefault="00AF135B" w:rsidP="00401B97">
      <w:pPr>
        <w:spacing w:after="120"/>
        <w:rPr>
          <w:sz w:val="24"/>
          <w:szCs w:val="24"/>
        </w:rPr>
      </w:pPr>
    </w:p>
    <w:p w14:paraId="6CDE5071" w14:textId="77777777" w:rsidR="00AF135B" w:rsidRDefault="00AF135B" w:rsidP="00AF135B">
      <w:pPr>
        <w:rPr>
          <w:sz w:val="21"/>
        </w:rPr>
      </w:pPr>
      <w:r>
        <w:rPr>
          <w:sz w:val="21"/>
        </w:rPr>
        <w:br w:type="page"/>
      </w:r>
    </w:p>
    <w:p w14:paraId="27C0F06B" w14:textId="77777777" w:rsidR="00AF135B" w:rsidRDefault="00AF135B" w:rsidP="00AF135B">
      <w:pPr>
        <w:pStyle w:val="Head81"/>
        <w:rPr>
          <w:sz w:val="21"/>
        </w:rPr>
      </w:pPr>
      <w:bookmarkStart w:id="780" w:name="_Toc348233312"/>
    </w:p>
    <w:p w14:paraId="2FD40BF8" w14:textId="50B36E33" w:rsidR="00AF135B" w:rsidRPr="00460B52" w:rsidRDefault="00AF135B" w:rsidP="005B1E9E">
      <w:pPr>
        <w:pStyle w:val="Style7"/>
        <w:spacing w:after="120"/>
        <w:rPr>
          <w:sz w:val="32"/>
          <w:szCs w:val="32"/>
        </w:rPr>
      </w:pPr>
      <w:bookmarkStart w:id="781" w:name="_Toc213669847"/>
      <w:bookmarkStart w:id="782" w:name="_Toc383555975"/>
      <w:r w:rsidRPr="00460B52">
        <w:rPr>
          <w:sz w:val="32"/>
          <w:szCs w:val="32"/>
        </w:rPr>
        <w:t>Modèle d’Acte d’</w:t>
      </w:r>
      <w:r w:rsidR="00F44C88" w:rsidRPr="00460B52">
        <w:rPr>
          <w:sz w:val="32"/>
          <w:szCs w:val="32"/>
        </w:rPr>
        <w:t>E</w:t>
      </w:r>
      <w:r w:rsidRPr="00460B52">
        <w:rPr>
          <w:sz w:val="32"/>
          <w:szCs w:val="32"/>
        </w:rPr>
        <w:t>ngagement</w:t>
      </w:r>
      <w:bookmarkEnd w:id="780"/>
      <w:bookmarkEnd w:id="781"/>
      <w:bookmarkEnd w:id="782"/>
    </w:p>
    <w:p w14:paraId="74DBED6D" w14:textId="77777777" w:rsidR="00FC34AB" w:rsidRPr="00401B97" w:rsidRDefault="00FC34AB" w:rsidP="00401B97">
      <w:pPr>
        <w:tabs>
          <w:tab w:val="left" w:pos="2880"/>
          <w:tab w:val="left" w:pos="5400"/>
          <w:tab w:val="left" w:pos="6480"/>
        </w:tabs>
        <w:spacing w:before="120" w:after="120"/>
        <w:rPr>
          <w:sz w:val="24"/>
          <w:szCs w:val="24"/>
        </w:rPr>
      </w:pPr>
      <w:r w:rsidRPr="00401B97">
        <w:rPr>
          <w:sz w:val="24"/>
          <w:szCs w:val="24"/>
        </w:rPr>
        <w:t xml:space="preserve">MARCHE conclu le </w:t>
      </w:r>
      <w:r w:rsidRPr="00401B97">
        <w:rPr>
          <w:sz w:val="24"/>
          <w:szCs w:val="24"/>
          <w:u w:val="single"/>
        </w:rPr>
        <w:tab/>
      </w:r>
      <w:r w:rsidRPr="00401B97">
        <w:rPr>
          <w:sz w:val="24"/>
          <w:szCs w:val="24"/>
        </w:rPr>
        <w:t xml:space="preserve"> jour du </w:t>
      </w:r>
      <w:r w:rsidRPr="00401B97">
        <w:rPr>
          <w:sz w:val="24"/>
          <w:szCs w:val="24"/>
          <w:u w:val="single"/>
        </w:rPr>
        <w:tab/>
      </w:r>
      <w:r w:rsidRPr="00401B97">
        <w:rPr>
          <w:sz w:val="24"/>
          <w:szCs w:val="24"/>
        </w:rPr>
        <w:t xml:space="preserve"> 19</w:t>
      </w:r>
      <w:r w:rsidRPr="00401B97">
        <w:rPr>
          <w:sz w:val="24"/>
          <w:szCs w:val="24"/>
          <w:u w:val="single"/>
        </w:rPr>
        <w:tab/>
      </w:r>
      <w:r w:rsidRPr="00401B97">
        <w:rPr>
          <w:sz w:val="24"/>
          <w:szCs w:val="24"/>
        </w:rPr>
        <w:t>.</w:t>
      </w:r>
    </w:p>
    <w:p w14:paraId="3430619D" w14:textId="0C9776F1" w:rsidR="00FC34AB" w:rsidRPr="00401B97" w:rsidRDefault="00FC34AB" w:rsidP="00401B97">
      <w:pPr>
        <w:spacing w:after="120"/>
        <w:rPr>
          <w:sz w:val="24"/>
          <w:szCs w:val="24"/>
        </w:rPr>
      </w:pPr>
      <w:r w:rsidRPr="00401B97">
        <w:rPr>
          <w:sz w:val="24"/>
          <w:szCs w:val="24"/>
        </w:rPr>
        <w:t>ENTR</w:t>
      </w:r>
      <w:r w:rsidR="001359B1">
        <w:rPr>
          <w:sz w:val="24"/>
          <w:szCs w:val="24"/>
        </w:rPr>
        <w:t>E</w:t>
      </w:r>
    </w:p>
    <w:p w14:paraId="3F1D96FB" w14:textId="51AE7D10" w:rsidR="00FC34AB" w:rsidRPr="00401B97" w:rsidRDefault="00FC34AB" w:rsidP="00401B97">
      <w:pPr>
        <w:spacing w:after="120"/>
        <w:jc w:val="both"/>
        <w:rPr>
          <w:sz w:val="24"/>
          <w:szCs w:val="24"/>
        </w:rPr>
      </w:pPr>
      <w:r w:rsidRPr="00401B97">
        <w:rPr>
          <w:sz w:val="24"/>
          <w:szCs w:val="24"/>
        </w:rPr>
        <w:t xml:space="preserve">1) </w:t>
      </w:r>
      <w:r w:rsidRPr="00401B97">
        <w:rPr>
          <w:i/>
          <w:sz w:val="24"/>
          <w:szCs w:val="24"/>
        </w:rPr>
        <w:t xml:space="preserve">[nom du </w:t>
      </w:r>
      <w:r w:rsidR="00601342">
        <w:rPr>
          <w:i/>
          <w:sz w:val="24"/>
          <w:szCs w:val="24"/>
        </w:rPr>
        <w:t>Maître d’Ouvrage</w:t>
      </w:r>
      <w:r w:rsidRPr="00401B97">
        <w:rPr>
          <w:i/>
          <w:sz w:val="24"/>
          <w:szCs w:val="24"/>
        </w:rPr>
        <w:t>]</w:t>
      </w:r>
      <w:r w:rsidRPr="00401B97">
        <w:rPr>
          <w:sz w:val="24"/>
          <w:szCs w:val="24"/>
        </w:rPr>
        <w:t xml:space="preserve">, société de droit, </w:t>
      </w:r>
      <w:r w:rsidRPr="00401B97">
        <w:rPr>
          <w:i/>
          <w:sz w:val="24"/>
          <w:szCs w:val="24"/>
        </w:rPr>
        <w:t xml:space="preserve">[nom du pays du </w:t>
      </w:r>
      <w:r w:rsidR="00601342">
        <w:rPr>
          <w:i/>
          <w:sz w:val="24"/>
          <w:szCs w:val="24"/>
        </w:rPr>
        <w:t>Maître d’Ouvrage</w:t>
      </w:r>
      <w:r w:rsidRPr="00401B97">
        <w:rPr>
          <w:i/>
          <w:sz w:val="24"/>
          <w:szCs w:val="24"/>
        </w:rPr>
        <w:t>]</w:t>
      </w:r>
      <w:r w:rsidRPr="00401B97">
        <w:rPr>
          <w:sz w:val="24"/>
          <w:szCs w:val="24"/>
        </w:rPr>
        <w:t xml:space="preserve">, ayant son siège social à </w:t>
      </w:r>
      <w:r w:rsidRPr="00401B97">
        <w:rPr>
          <w:i/>
          <w:sz w:val="24"/>
          <w:szCs w:val="24"/>
        </w:rPr>
        <w:t xml:space="preserve">[adresse du </w:t>
      </w:r>
      <w:r w:rsidR="00601342">
        <w:rPr>
          <w:i/>
          <w:sz w:val="24"/>
          <w:szCs w:val="24"/>
        </w:rPr>
        <w:t>Maître d’Ouvrage</w:t>
      </w:r>
      <w:r w:rsidRPr="00401B97">
        <w:rPr>
          <w:i/>
          <w:sz w:val="24"/>
          <w:szCs w:val="24"/>
        </w:rPr>
        <w:t>]</w:t>
      </w:r>
      <w:r w:rsidRPr="00401B97">
        <w:rPr>
          <w:sz w:val="24"/>
          <w:szCs w:val="24"/>
        </w:rPr>
        <w:t xml:space="preserve"> (ci-après dénommée « le </w:t>
      </w:r>
      <w:r w:rsidR="00601342">
        <w:rPr>
          <w:sz w:val="24"/>
          <w:szCs w:val="24"/>
        </w:rPr>
        <w:t>Maître d’Ouvrage</w:t>
      </w:r>
      <w:r w:rsidRPr="00401B97">
        <w:rPr>
          <w:sz w:val="24"/>
          <w:szCs w:val="24"/>
        </w:rPr>
        <w:t xml:space="preserve"> »), et </w:t>
      </w:r>
    </w:p>
    <w:p w14:paraId="6D35F7F1" w14:textId="0D63595D" w:rsidR="00FC34AB" w:rsidRPr="00401B97" w:rsidRDefault="00FC34AB" w:rsidP="00401B97">
      <w:pPr>
        <w:spacing w:after="120"/>
        <w:jc w:val="both"/>
        <w:rPr>
          <w:sz w:val="24"/>
          <w:szCs w:val="24"/>
        </w:rPr>
      </w:pPr>
      <w:r w:rsidRPr="00401B97">
        <w:rPr>
          <w:sz w:val="24"/>
          <w:szCs w:val="24"/>
        </w:rPr>
        <w:t xml:space="preserve">2) </w:t>
      </w:r>
      <w:r w:rsidRPr="00401B97">
        <w:rPr>
          <w:i/>
          <w:sz w:val="24"/>
          <w:szCs w:val="24"/>
        </w:rPr>
        <w:t>[nom d</w:t>
      </w:r>
      <w:r w:rsidR="001359B1">
        <w:rPr>
          <w:i/>
          <w:sz w:val="24"/>
          <w:szCs w:val="24"/>
        </w:rPr>
        <w:t>e l’Entrepreneur</w:t>
      </w:r>
      <w:r w:rsidRPr="00401B97">
        <w:rPr>
          <w:i/>
          <w:sz w:val="24"/>
          <w:szCs w:val="24"/>
        </w:rPr>
        <w:t>]</w:t>
      </w:r>
      <w:r w:rsidRPr="00401B97">
        <w:rPr>
          <w:sz w:val="24"/>
          <w:szCs w:val="24"/>
        </w:rPr>
        <w:t xml:space="preserve">, société de droit, </w:t>
      </w:r>
      <w:r w:rsidRPr="00401B97">
        <w:rPr>
          <w:i/>
          <w:sz w:val="24"/>
          <w:szCs w:val="24"/>
        </w:rPr>
        <w:t>[nom du pays d</w:t>
      </w:r>
      <w:r w:rsidR="001359B1">
        <w:rPr>
          <w:i/>
          <w:sz w:val="24"/>
          <w:szCs w:val="24"/>
        </w:rPr>
        <w:t>e l’Entrepreneur</w:t>
      </w:r>
      <w:r w:rsidRPr="00401B97">
        <w:rPr>
          <w:i/>
          <w:sz w:val="24"/>
          <w:szCs w:val="24"/>
        </w:rPr>
        <w:t>]</w:t>
      </w:r>
      <w:r w:rsidRPr="00401B97">
        <w:rPr>
          <w:sz w:val="24"/>
          <w:szCs w:val="24"/>
        </w:rPr>
        <w:t xml:space="preserve">, ayant son siège social à </w:t>
      </w:r>
      <w:r w:rsidRPr="00401B97">
        <w:rPr>
          <w:i/>
          <w:sz w:val="24"/>
          <w:szCs w:val="24"/>
        </w:rPr>
        <w:t>[adresse d</w:t>
      </w:r>
      <w:r w:rsidR="001359B1">
        <w:rPr>
          <w:i/>
          <w:sz w:val="24"/>
          <w:szCs w:val="24"/>
        </w:rPr>
        <w:t>e l’Entrepreneur</w:t>
      </w:r>
      <w:r w:rsidRPr="00401B97">
        <w:rPr>
          <w:i/>
          <w:sz w:val="24"/>
          <w:szCs w:val="24"/>
        </w:rPr>
        <w:t>]</w:t>
      </w:r>
      <w:r w:rsidRPr="00401B97">
        <w:rPr>
          <w:sz w:val="24"/>
          <w:szCs w:val="24"/>
        </w:rPr>
        <w:t xml:space="preserve"> (ci-après dénommée « </w:t>
      </w:r>
      <w:r w:rsidR="001359B1">
        <w:rPr>
          <w:sz w:val="24"/>
          <w:szCs w:val="24"/>
        </w:rPr>
        <w:t>l’Entrepreneur</w:t>
      </w:r>
      <w:r w:rsidRPr="00401B97">
        <w:rPr>
          <w:sz w:val="24"/>
          <w:szCs w:val="24"/>
        </w:rPr>
        <w:t> »)</w:t>
      </w:r>
    </w:p>
    <w:p w14:paraId="4A75D3CF" w14:textId="50512370" w:rsidR="00FC34AB" w:rsidRPr="00401B97" w:rsidRDefault="00FC34AB" w:rsidP="00401B97">
      <w:pPr>
        <w:spacing w:after="120"/>
        <w:jc w:val="both"/>
        <w:rPr>
          <w:sz w:val="24"/>
          <w:szCs w:val="24"/>
        </w:rPr>
      </w:pPr>
      <w:r w:rsidRPr="00401B97">
        <w:rPr>
          <w:sz w:val="24"/>
          <w:szCs w:val="24"/>
        </w:rPr>
        <w:t xml:space="preserve">ATTENDU que le </w:t>
      </w:r>
      <w:r w:rsidR="00601342">
        <w:rPr>
          <w:sz w:val="24"/>
          <w:szCs w:val="24"/>
        </w:rPr>
        <w:t>Maître d’Ouvrage</w:t>
      </w:r>
      <w:r w:rsidRPr="00401B97">
        <w:rPr>
          <w:sz w:val="24"/>
          <w:szCs w:val="24"/>
        </w:rPr>
        <w:t xml:space="preserve"> souhaite confier </w:t>
      </w:r>
      <w:r w:rsidR="001359B1">
        <w:rPr>
          <w:sz w:val="24"/>
          <w:szCs w:val="24"/>
        </w:rPr>
        <w:t>à l’Entrepreneur</w:t>
      </w:r>
      <w:r w:rsidRPr="00401B97">
        <w:rPr>
          <w:sz w:val="24"/>
          <w:szCs w:val="24"/>
        </w:rPr>
        <w:t xml:space="preserve"> la conception, la fabrication, les tests, la livraison, le montage, et la mise en service d’une installation, à savoir </w:t>
      </w:r>
      <w:r w:rsidRPr="00401B97">
        <w:rPr>
          <w:i/>
          <w:sz w:val="24"/>
          <w:szCs w:val="24"/>
        </w:rPr>
        <w:t xml:space="preserve">[brève description de l’installation] </w:t>
      </w:r>
      <w:r w:rsidRPr="00401B97">
        <w:rPr>
          <w:sz w:val="24"/>
          <w:szCs w:val="24"/>
        </w:rPr>
        <w:t>(ci-aprè</w:t>
      </w:r>
      <w:r w:rsidR="00401B97">
        <w:rPr>
          <w:sz w:val="24"/>
          <w:szCs w:val="24"/>
        </w:rPr>
        <w:t>s dénommée « l’Installation »),</w:t>
      </w:r>
    </w:p>
    <w:p w14:paraId="254B7E66" w14:textId="2BB4681E" w:rsidR="00FC34AB" w:rsidRPr="00401B97" w:rsidRDefault="00FC34AB" w:rsidP="00401B97">
      <w:pPr>
        <w:spacing w:after="120"/>
        <w:rPr>
          <w:sz w:val="24"/>
          <w:szCs w:val="24"/>
        </w:rPr>
      </w:pPr>
      <w:r w:rsidRPr="00401B97">
        <w:rPr>
          <w:sz w:val="24"/>
          <w:szCs w:val="24"/>
        </w:rPr>
        <w:t xml:space="preserve">et que </w:t>
      </w:r>
      <w:r w:rsidR="001359B1">
        <w:rPr>
          <w:sz w:val="24"/>
          <w:szCs w:val="24"/>
        </w:rPr>
        <w:t>l’Entrepreneur</w:t>
      </w:r>
      <w:r w:rsidRPr="00401B97">
        <w:rPr>
          <w:sz w:val="24"/>
          <w:szCs w:val="24"/>
        </w:rPr>
        <w:t xml:space="preserve"> a indiqué l’accepter dans les termes et conditions ci-après précisés,</w:t>
      </w:r>
    </w:p>
    <w:p w14:paraId="5C3CCC7F" w14:textId="77777777" w:rsidR="00FC34AB" w:rsidRPr="00401B97" w:rsidRDefault="00FC34AB" w:rsidP="00401B97">
      <w:pPr>
        <w:spacing w:after="120"/>
        <w:rPr>
          <w:sz w:val="24"/>
          <w:szCs w:val="24"/>
        </w:rPr>
      </w:pPr>
      <w:r w:rsidRPr="00401B97">
        <w:rPr>
          <w:sz w:val="24"/>
          <w:szCs w:val="24"/>
        </w:rPr>
        <w:t>IL A ETE CONCLU CE QUI SUIT :</w:t>
      </w:r>
    </w:p>
    <w:tbl>
      <w:tblPr>
        <w:tblW w:w="9715" w:type="dxa"/>
        <w:tblLayout w:type="fixed"/>
        <w:tblLook w:val="0000" w:firstRow="0" w:lastRow="0" w:firstColumn="0" w:lastColumn="0" w:noHBand="0" w:noVBand="0"/>
      </w:tblPr>
      <w:tblGrid>
        <w:gridCol w:w="1985"/>
        <w:gridCol w:w="7730"/>
      </w:tblGrid>
      <w:tr w:rsidR="00FC34AB" w:rsidRPr="00401B97" w14:paraId="3815A0A5" w14:textId="77777777" w:rsidTr="00B51A4D">
        <w:tc>
          <w:tcPr>
            <w:tcW w:w="1985" w:type="dxa"/>
          </w:tcPr>
          <w:p w14:paraId="237DFBE1" w14:textId="77777777" w:rsidR="00FC34AB" w:rsidRPr="00401B97" w:rsidRDefault="00FC34AB" w:rsidP="004606A4">
            <w:pPr>
              <w:rPr>
                <w:b/>
                <w:sz w:val="24"/>
                <w:szCs w:val="24"/>
              </w:rPr>
            </w:pPr>
            <w:r w:rsidRPr="00401B97">
              <w:rPr>
                <w:b/>
                <w:sz w:val="24"/>
                <w:szCs w:val="24"/>
              </w:rPr>
              <w:t>Article 1.</w:t>
            </w:r>
          </w:p>
          <w:p w14:paraId="3334B51D" w14:textId="590E7223" w:rsidR="00FC34AB" w:rsidRPr="00401B97" w:rsidRDefault="00FC34AB" w:rsidP="001359B1">
            <w:pPr>
              <w:rPr>
                <w:b/>
                <w:sz w:val="24"/>
                <w:szCs w:val="24"/>
              </w:rPr>
            </w:pPr>
            <w:r w:rsidRPr="00401B97">
              <w:rPr>
                <w:b/>
                <w:sz w:val="24"/>
                <w:szCs w:val="24"/>
              </w:rPr>
              <w:t xml:space="preserve">Documents </w:t>
            </w:r>
            <w:r w:rsidR="001359B1">
              <w:rPr>
                <w:b/>
                <w:sz w:val="24"/>
                <w:szCs w:val="24"/>
              </w:rPr>
              <w:t>C</w:t>
            </w:r>
            <w:r w:rsidRPr="00401B97">
              <w:rPr>
                <w:b/>
                <w:sz w:val="24"/>
                <w:szCs w:val="24"/>
              </w:rPr>
              <w:t>ontractuels</w:t>
            </w:r>
          </w:p>
        </w:tc>
        <w:tc>
          <w:tcPr>
            <w:tcW w:w="7730" w:type="dxa"/>
          </w:tcPr>
          <w:p w14:paraId="0814F33A" w14:textId="4824AC76" w:rsidR="00FC34AB" w:rsidRPr="00401B97" w:rsidRDefault="00FC34AB" w:rsidP="00401B97">
            <w:pPr>
              <w:spacing w:after="120"/>
              <w:rPr>
                <w:sz w:val="24"/>
                <w:szCs w:val="24"/>
              </w:rPr>
            </w:pPr>
            <w:r w:rsidRPr="00401B97">
              <w:rPr>
                <w:sz w:val="24"/>
                <w:szCs w:val="24"/>
              </w:rPr>
              <w:t>1.1</w:t>
            </w:r>
            <w:r w:rsidRPr="00401B97">
              <w:rPr>
                <w:sz w:val="24"/>
                <w:szCs w:val="24"/>
              </w:rPr>
              <w:tab/>
            </w:r>
            <w:r w:rsidRPr="00401B97">
              <w:rPr>
                <w:sz w:val="24"/>
                <w:szCs w:val="24"/>
                <w:u w:val="single"/>
              </w:rPr>
              <w:t xml:space="preserve">Documents </w:t>
            </w:r>
            <w:r w:rsidR="001359B1">
              <w:rPr>
                <w:sz w:val="24"/>
                <w:szCs w:val="24"/>
                <w:u w:val="single"/>
              </w:rPr>
              <w:t>C</w:t>
            </w:r>
            <w:r w:rsidRPr="00401B97">
              <w:rPr>
                <w:sz w:val="24"/>
                <w:szCs w:val="24"/>
                <w:u w:val="single"/>
              </w:rPr>
              <w:t>ontractuels</w:t>
            </w:r>
            <w:r w:rsidRPr="00401B97">
              <w:rPr>
                <w:sz w:val="24"/>
                <w:szCs w:val="24"/>
              </w:rPr>
              <w:t xml:space="preserve"> (Référence Clause 2 du CCAG)</w:t>
            </w:r>
          </w:p>
          <w:p w14:paraId="26C3BBCF" w14:textId="17CF3F91" w:rsidR="00FC34AB" w:rsidRPr="00401B97" w:rsidRDefault="00FC34AB" w:rsidP="00401B97">
            <w:pPr>
              <w:spacing w:after="120"/>
              <w:ind w:left="720"/>
              <w:jc w:val="both"/>
              <w:rPr>
                <w:sz w:val="24"/>
                <w:szCs w:val="24"/>
              </w:rPr>
            </w:pPr>
            <w:r w:rsidRPr="00401B97">
              <w:rPr>
                <w:sz w:val="24"/>
                <w:szCs w:val="24"/>
              </w:rPr>
              <w:t xml:space="preserve">Les documents suivants constitueront le Marché passé entre le </w:t>
            </w:r>
            <w:r w:rsidR="00601342">
              <w:rPr>
                <w:sz w:val="24"/>
                <w:szCs w:val="24"/>
              </w:rPr>
              <w:t>Maître d’Ouvrage</w:t>
            </w:r>
            <w:r w:rsidRPr="00401B97">
              <w:rPr>
                <w:sz w:val="24"/>
                <w:szCs w:val="24"/>
              </w:rPr>
              <w:t xml:space="preserve"> et </w:t>
            </w:r>
            <w:r w:rsidR="001359B1">
              <w:rPr>
                <w:sz w:val="24"/>
                <w:szCs w:val="24"/>
              </w:rPr>
              <w:t>l’Entrepreneur</w:t>
            </w:r>
            <w:r w:rsidRPr="00401B97">
              <w:rPr>
                <w:sz w:val="24"/>
                <w:szCs w:val="24"/>
              </w:rPr>
              <w:t>, et chacun de ces documents devra être considéré comme faisant partie intégrante du Marché :</w:t>
            </w:r>
          </w:p>
          <w:p w14:paraId="3E08AF78" w14:textId="76888265" w:rsidR="00FC34AB" w:rsidRPr="00401B97" w:rsidRDefault="00FC34AB" w:rsidP="00401B97">
            <w:pPr>
              <w:spacing w:after="120"/>
              <w:ind w:left="1440" w:hanging="720"/>
              <w:rPr>
                <w:sz w:val="24"/>
                <w:szCs w:val="24"/>
              </w:rPr>
            </w:pPr>
            <w:r w:rsidRPr="00401B97">
              <w:rPr>
                <w:sz w:val="24"/>
                <w:szCs w:val="24"/>
              </w:rPr>
              <w:t>a)</w:t>
            </w:r>
            <w:r w:rsidRPr="00401B97">
              <w:rPr>
                <w:sz w:val="24"/>
                <w:szCs w:val="24"/>
              </w:rPr>
              <w:tab/>
              <w:t>Le présent Acte d’</w:t>
            </w:r>
            <w:r w:rsidR="001359B1">
              <w:rPr>
                <w:sz w:val="24"/>
                <w:szCs w:val="24"/>
              </w:rPr>
              <w:t>E</w:t>
            </w:r>
            <w:r w:rsidRPr="00401B97">
              <w:rPr>
                <w:sz w:val="24"/>
                <w:szCs w:val="24"/>
              </w:rPr>
              <w:t xml:space="preserve">ngagement et ses </w:t>
            </w:r>
            <w:r w:rsidR="001359B1">
              <w:rPr>
                <w:sz w:val="24"/>
                <w:szCs w:val="24"/>
              </w:rPr>
              <w:t>A</w:t>
            </w:r>
            <w:r w:rsidRPr="00401B97">
              <w:rPr>
                <w:sz w:val="24"/>
                <w:szCs w:val="24"/>
              </w:rPr>
              <w:t>nnexes</w:t>
            </w:r>
          </w:p>
          <w:p w14:paraId="6B81FE3E" w14:textId="77777777" w:rsidR="001359B1" w:rsidRPr="00401B97" w:rsidRDefault="00FC34AB" w:rsidP="001359B1">
            <w:pPr>
              <w:spacing w:after="120"/>
              <w:ind w:left="1440" w:hanging="720"/>
              <w:rPr>
                <w:sz w:val="24"/>
                <w:szCs w:val="24"/>
              </w:rPr>
            </w:pPr>
            <w:r w:rsidRPr="00401B97">
              <w:rPr>
                <w:sz w:val="24"/>
                <w:szCs w:val="24"/>
              </w:rPr>
              <w:t>b)</w:t>
            </w:r>
            <w:r w:rsidRPr="00401B97">
              <w:rPr>
                <w:sz w:val="24"/>
                <w:szCs w:val="24"/>
              </w:rPr>
              <w:tab/>
              <w:t xml:space="preserve">La Lettre de </w:t>
            </w:r>
            <w:r w:rsidR="001359B1">
              <w:rPr>
                <w:sz w:val="24"/>
                <w:szCs w:val="24"/>
              </w:rPr>
              <w:t xml:space="preserve">Soumission et les Bordereaux </w:t>
            </w:r>
            <w:r w:rsidR="001359B1" w:rsidRPr="00401B97">
              <w:rPr>
                <w:sz w:val="24"/>
                <w:szCs w:val="24"/>
              </w:rPr>
              <w:t xml:space="preserve">de prix remis par </w:t>
            </w:r>
            <w:r w:rsidR="001359B1">
              <w:rPr>
                <w:sz w:val="24"/>
                <w:szCs w:val="24"/>
              </w:rPr>
              <w:t>l’Entrepreneur</w:t>
            </w:r>
          </w:p>
          <w:p w14:paraId="75EF3F24" w14:textId="4D306FB7" w:rsidR="00FC34AB" w:rsidRPr="00401B97" w:rsidRDefault="00687096" w:rsidP="00401B97">
            <w:pPr>
              <w:spacing w:after="120"/>
              <w:ind w:left="1440" w:hanging="720"/>
              <w:rPr>
                <w:sz w:val="24"/>
                <w:szCs w:val="24"/>
              </w:rPr>
            </w:pPr>
            <w:r>
              <w:rPr>
                <w:sz w:val="24"/>
                <w:szCs w:val="24"/>
              </w:rPr>
              <w:t>c</w:t>
            </w:r>
            <w:r w:rsidR="00FC34AB" w:rsidRPr="00401B97">
              <w:rPr>
                <w:sz w:val="24"/>
                <w:szCs w:val="24"/>
              </w:rPr>
              <w:t>)</w:t>
            </w:r>
            <w:r w:rsidR="00FC34AB" w:rsidRPr="00401B97">
              <w:rPr>
                <w:sz w:val="24"/>
                <w:szCs w:val="24"/>
              </w:rPr>
              <w:tab/>
              <w:t xml:space="preserve">Le Cahier des </w:t>
            </w:r>
            <w:r>
              <w:rPr>
                <w:sz w:val="24"/>
                <w:szCs w:val="24"/>
              </w:rPr>
              <w:t>C</w:t>
            </w:r>
            <w:r w:rsidR="00FC34AB" w:rsidRPr="00401B97">
              <w:rPr>
                <w:sz w:val="24"/>
                <w:szCs w:val="24"/>
              </w:rPr>
              <w:t xml:space="preserve">lauses </w:t>
            </w:r>
            <w:r>
              <w:rPr>
                <w:sz w:val="24"/>
                <w:szCs w:val="24"/>
              </w:rPr>
              <w:t>A</w:t>
            </w:r>
            <w:r w:rsidR="00FC34AB" w:rsidRPr="00401B97">
              <w:rPr>
                <w:sz w:val="24"/>
                <w:szCs w:val="24"/>
              </w:rPr>
              <w:t xml:space="preserve">dministratives </w:t>
            </w:r>
            <w:r>
              <w:rPr>
                <w:sz w:val="24"/>
                <w:szCs w:val="24"/>
              </w:rPr>
              <w:t>P</w:t>
            </w:r>
            <w:r w:rsidR="00FC34AB" w:rsidRPr="00401B97">
              <w:rPr>
                <w:sz w:val="24"/>
                <w:szCs w:val="24"/>
              </w:rPr>
              <w:t>articulières</w:t>
            </w:r>
          </w:p>
          <w:p w14:paraId="76562C2E" w14:textId="731BF65B" w:rsidR="00FC34AB" w:rsidRPr="00401B97" w:rsidRDefault="00687096" w:rsidP="00401B97">
            <w:pPr>
              <w:spacing w:after="120"/>
              <w:ind w:left="1440" w:hanging="720"/>
              <w:rPr>
                <w:sz w:val="24"/>
                <w:szCs w:val="24"/>
              </w:rPr>
            </w:pPr>
            <w:r>
              <w:rPr>
                <w:sz w:val="24"/>
                <w:szCs w:val="24"/>
              </w:rPr>
              <w:t>d</w:t>
            </w:r>
            <w:r w:rsidR="00FC34AB" w:rsidRPr="00401B97">
              <w:rPr>
                <w:sz w:val="24"/>
                <w:szCs w:val="24"/>
              </w:rPr>
              <w:t>)</w:t>
            </w:r>
            <w:r w:rsidR="00FC34AB" w:rsidRPr="00401B97">
              <w:rPr>
                <w:sz w:val="24"/>
                <w:szCs w:val="24"/>
              </w:rPr>
              <w:tab/>
              <w:t xml:space="preserve">Le Cahier des </w:t>
            </w:r>
            <w:r>
              <w:rPr>
                <w:sz w:val="24"/>
                <w:szCs w:val="24"/>
              </w:rPr>
              <w:t>C</w:t>
            </w:r>
            <w:r w:rsidR="00FC34AB" w:rsidRPr="00401B97">
              <w:rPr>
                <w:sz w:val="24"/>
                <w:szCs w:val="24"/>
              </w:rPr>
              <w:t xml:space="preserve">lauses </w:t>
            </w:r>
            <w:r>
              <w:rPr>
                <w:sz w:val="24"/>
                <w:szCs w:val="24"/>
              </w:rPr>
              <w:t>A</w:t>
            </w:r>
            <w:r w:rsidR="00FC34AB" w:rsidRPr="00401B97">
              <w:rPr>
                <w:sz w:val="24"/>
                <w:szCs w:val="24"/>
              </w:rPr>
              <w:t xml:space="preserve">dministratives </w:t>
            </w:r>
            <w:r>
              <w:rPr>
                <w:sz w:val="24"/>
                <w:szCs w:val="24"/>
              </w:rPr>
              <w:t>G</w:t>
            </w:r>
            <w:r w:rsidR="00FC34AB" w:rsidRPr="00401B97">
              <w:rPr>
                <w:sz w:val="24"/>
                <w:szCs w:val="24"/>
              </w:rPr>
              <w:t>énérales</w:t>
            </w:r>
          </w:p>
          <w:p w14:paraId="62E9D453" w14:textId="78686EFF" w:rsidR="00FC34AB" w:rsidRPr="00401B97" w:rsidRDefault="00687096" w:rsidP="00401B97">
            <w:pPr>
              <w:spacing w:after="120"/>
              <w:ind w:left="1440" w:hanging="720"/>
              <w:rPr>
                <w:sz w:val="24"/>
                <w:szCs w:val="24"/>
              </w:rPr>
            </w:pPr>
            <w:r>
              <w:rPr>
                <w:sz w:val="24"/>
                <w:szCs w:val="24"/>
              </w:rPr>
              <w:t>e</w:t>
            </w:r>
            <w:r w:rsidR="00FC34AB" w:rsidRPr="00401B97">
              <w:rPr>
                <w:sz w:val="24"/>
                <w:szCs w:val="24"/>
              </w:rPr>
              <w:t>)</w:t>
            </w:r>
            <w:r w:rsidR="00FC34AB" w:rsidRPr="00401B97">
              <w:rPr>
                <w:sz w:val="24"/>
                <w:szCs w:val="24"/>
              </w:rPr>
              <w:tab/>
              <w:t xml:space="preserve">Les Spécifications </w:t>
            </w:r>
          </w:p>
          <w:p w14:paraId="3F83587B" w14:textId="4ACC739D" w:rsidR="008E0793" w:rsidRPr="00401B97" w:rsidRDefault="00687096" w:rsidP="00401B97">
            <w:pPr>
              <w:spacing w:after="120"/>
              <w:ind w:left="1440" w:hanging="720"/>
              <w:rPr>
                <w:sz w:val="24"/>
                <w:szCs w:val="24"/>
              </w:rPr>
            </w:pPr>
            <w:r>
              <w:rPr>
                <w:sz w:val="24"/>
                <w:szCs w:val="24"/>
              </w:rPr>
              <w:t>f</w:t>
            </w:r>
            <w:r w:rsidR="008E0793" w:rsidRPr="00401B97">
              <w:rPr>
                <w:sz w:val="24"/>
                <w:szCs w:val="24"/>
              </w:rPr>
              <w:t>)</w:t>
            </w:r>
            <w:r w:rsidR="008E0793" w:rsidRPr="00401B97">
              <w:rPr>
                <w:sz w:val="24"/>
                <w:szCs w:val="24"/>
              </w:rPr>
              <w:tab/>
              <w:t>Les plans</w:t>
            </w:r>
          </w:p>
          <w:p w14:paraId="2CE648D7" w14:textId="58D88E1A" w:rsidR="00FC34AB" w:rsidRPr="00401B97" w:rsidRDefault="00687096" w:rsidP="00401B97">
            <w:pPr>
              <w:spacing w:after="120"/>
              <w:ind w:left="1440" w:hanging="720"/>
              <w:rPr>
                <w:sz w:val="24"/>
                <w:szCs w:val="24"/>
              </w:rPr>
            </w:pPr>
            <w:r>
              <w:rPr>
                <w:sz w:val="24"/>
                <w:szCs w:val="24"/>
              </w:rPr>
              <w:t>g</w:t>
            </w:r>
            <w:r w:rsidR="00FC34AB" w:rsidRPr="00401B97">
              <w:rPr>
                <w:sz w:val="24"/>
                <w:szCs w:val="24"/>
              </w:rPr>
              <w:t>)</w:t>
            </w:r>
            <w:r w:rsidR="00FC34AB" w:rsidRPr="00401B97">
              <w:rPr>
                <w:sz w:val="24"/>
                <w:szCs w:val="24"/>
              </w:rPr>
              <w:tab/>
            </w:r>
            <w:r w:rsidR="008E0793" w:rsidRPr="00401B97">
              <w:rPr>
                <w:sz w:val="24"/>
                <w:szCs w:val="24"/>
              </w:rPr>
              <w:t>Les autres formulaires complété joints à l’offre du soumissionnaire</w:t>
            </w:r>
          </w:p>
          <w:p w14:paraId="19853800" w14:textId="04026510" w:rsidR="008E0793" w:rsidRPr="00401B97" w:rsidRDefault="00687096" w:rsidP="00401B97">
            <w:pPr>
              <w:spacing w:after="120"/>
              <w:ind w:left="1440" w:hanging="720"/>
              <w:rPr>
                <w:sz w:val="24"/>
                <w:szCs w:val="24"/>
              </w:rPr>
            </w:pPr>
            <w:r>
              <w:rPr>
                <w:sz w:val="24"/>
                <w:szCs w:val="24"/>
              </w:rPr>
              <w:t>h</w:t>
            </w:r>
            <w:r w:rsidR="008E0793" w:rsidRPr="00401B97">
              <w:rPr>
                <w:sz w:val="24"/>
                <w:szCs w:val="24"/>
              </w:rPr>
              <w:t>)</w:t>
            </w:r>
            <w:r w:rsidR="008E0793" w:rsidRPr="00401B97">
              <w:rPr>
                <w:sz w:val="24"/>
                <w:szCs w:val="24"/>
              </w:rPr>
              <w:tab/>
              <w:t xml:space="preserve">Les autres documents figurant </w:t>
            </w:r>
            <w:r w:rsidR="008F6511">
              <w:rPr>
                <w:sz w:val="24"/>
                <w:szCs w:val="24"/>
              </w:rPr>
              <w:t>parmi</w:t>
            </w:r>
            <w:r w:rsidR="008E0793" w:rsidRPr="00401B97">
              <w:rPr>
                <w:sz w:val="24"/>
                <w:szCs w:val="24"/>
              </w:rPr>
              <w:t xml:space="preserve"> les exigences du Maître d’Ouvrage</w:t>
            </w:r>
          </w:p>
          <w:p w14:paraId="26C20DF3" w14:textId="127AC5FD" w:rsidR="00FC34AB" w:rsidRDefault="00687096" w:rsidP="00401B97">
            <w:pPr>
              <w:spacing w:after="120"/>
              <w:ind w:left="1440" w:hanging="720"/>
              <w:rPr>
                <w:iCs/>
                <w:sz w:val="24"/>
                <w:szCs w:val="24"/>
              </w:rPr>
            </w:pPr>
            <w:r>
              <w:rPr>
                <w:sz w:val="24"/>
                <w:szCs w:val="24"/>
              </w:rPr>
              <w:t>i</w:t>
            </w:r>
            <w:r w:rsidR="00FC34AB" w:rsidRPr="00401B97">
              <w:rPr>
                <w:sz w:val="24"/>
                <w:szCs w:val="24"/>
              </w:rPr>
              <w:t>)</w:t>
            </w:r>
            <w:r w:rsidR="00FC34AB" w:rsidRPr="00401B97">
              <w:rPr>
                <w:sz w:val="24"/>
                <w:szCs w:val="24"/>
              </w:rPr>
              <w:tab/>
            </w:r>
            <w:r w:rsidR="00FC34AB" w:rsidRPr="00687096">
              <w:rPr>
                <w:iCs/>
                <w:sz w:val="24"/>
                <w:szCs w:val="24"/>
              </w:rPr>
              <w:t>Tout autre document éventuel sera indiqué ici</w:t>
            </w:r>
            <w:r>
              <w:rPr>
                <w:iCs/>
                <w:sz w:val="24"/>
                <w:szCs w:val="24"/>
              </w:rPr>
              <w:t xml:space="preserve"> sans être limité à :</w:t>
            </w:r>
          </w:p>
          <w:p w14:paraId="5DCC12B7" w14:textId="77777777" w:rsidR="00687096" w:rsidRDefault="00687096" w:rsidP="00622B92">
            <w:pPr>
              <w:pStyle w:val="ListParagraph"/>
              <w:numPr>
                <w:ilvl w:val="0"/>
                <w:numId w:val="83"/>
              </w:numPr>
              <w:spacing w:after="120"/>
              <w:rPr>
                <w:iCs/>
                <w:sz w:val="24"/>
                <w:szCs w:val="24"/>
              </w:rPr>
            </w:pPr>
            <w:r>
              <w:rPr>
                <w:iCs/>
                <w:sz w:val="24"/>
                <w:szCs w:val="24"/>
              </w:rPr>
              <w:t>les Stratégies de Gestion ES et Plans de Mise en Œuvre ES ; et</w:t>
            </w:r>
          </w:p>
          <w:p w14:paraId="0B0A3A14" w14:textId="71A8BECA" w:rsidR="00687096" w:rsidRPr="00687096" w:rsidRDefault="00687096" w:rsidP="00622B92">
            <w:pPr>
              <w:pStyle w:val="ListParagraph"/>
              <w:numPr>
                <w:ilvl w:val="0"/>
                <w:numId w:val="83"/>
              </w:numPr>
              <w:spacing w:after="120"/>
              <w:rPr>
                <w:iCs/>
                <w:sz w:val="24"/>
                <w:szCs w:val="24"/>
              </w:rPr>
            </w:pPr>
            <w:r>
              <w:rPr>
                <w:iCs/>
                <w:sz w:val="24"/>
                <w:szCs w:val="24"/>
              </w:rPr>
              <w:t xml:space="preserve">le Coe de Conduite ES pour le Personnel de l’Entrepreneur. </w:t>
            </w:r>
          </w:p>
          <w:p w14:paraId="7D9DF4B9" w14:textId="77777777" w:rsidR="00FC34AB" w:rsidRPr="00401B97" w:rsidRDefault="00FC34AB" w:rsidP="00401B97">
            <w:pPr>
              <w:spacing w:after="120"/>
              <w:rPr>
                <w:sz w:val="24"/>
                <w:szCs w:val="24"/>
              </w:rPr>
            </w:pPr>
            <w:r w:rsidRPr="00401B97">
              <w:rPr>
                <w:sz w:val="24"/>
                <w:szCs w:val="24"/>
              </w:rPr>
              <w:t>1.2</w:t>
            </w:r>
            <w:r w:rsidRPr="00401B97">
              <w:rPr>
                <w:sz w:val="24"/>
                <w:szCs w:val="24"/>
              </w:rPr>
              <w:tab/>
            </w:r>
            <w:r w:rsidRPr="00401B97">
              <w:rPr>
                <w:sz w:val="24"/>
                <w:szCs w:val="24"/>
                <w:u w:val="single"/>
              </w:rPr>
              <w:t>Ordre de Priorité</w:t>
            </w:r>
            <w:r w:rsidRPr="00401B97">
              <w:rPr>
                <w:sz w:val="24"/>
                <w:szCs w:val="24"/>
              </w:rPr>
              <w:t xml:space="preserve"> (Référence Clause 2 du CCAG)</w:t>
            </w:r>
          </w:p>
          <w:p w14:paraId="2FC2480E" w14:textId="77777777" w:rsidR="00FC34AB" w:rsidRPr="00401B97" w:rsidRDefault="00FC34AB" w:rsidP="00401B97">
            <w:pPr>
              <w:spacing w:after="120"/>
              <w:ind w:left="720"/>
              <w:jc w:val="both"/>
              <w:rPr>
                <w:sz w:val="24"/>
                <w:szCs w:val="24"/>
              </w:rPr>
            </w:pPr>
            <w:r w:rsidRPr="00401B97">
              <w:rPr>
                <w:sz w:val="24"/>
                <w:szCs w:val="24"/>
              </w:rPr>
              <w:t>En cas d’ambiguïté ou de confit entre les documents contractuels repris ci-dessus, l’ordre de priorité sera celui dans lequel ils sont repris à l’Article 1.1 ci-dessus.</w:t>
            </w:r>
          </w:p>
          <w:p w14:paraId="4B531BD3" w14:textId="77777777" w:rsidR="00FC34AB" w:rsidRPr="00401B97" w:rsidRDefault="00FC34AB" w:rsidP="00401B97">
            <w:pPr>
              <w:spacing w:after="120"/>
              <w:rPr>
                <w:sz w:val="24"/>
                <w:szCs w:val="24"/>
              </w:rPr>
            </w:pPr>
            <w:r w:rsidRPr="00401B97">
              <w:rPr>
                <w:sz w:val="24"/>
                <w:szCs w:val="24"/>
              </w:rPr>
              <w:t>1.3</w:t>
            </w:r>
            <w:r w:rsidRPr="00401B97">
              <w:rPr>
                <w:sz w:val="24"/>
                <w:szCs w:val="24"/>
              </w:rPr>
              <w:tab/>
            </w:r>
            <w:r w:rsidRPr="00401B97">
              <w:rPr>
                <w:sz w:val="24"/>
                <w:szCs w:val="24"/>
                <w:u w:val="single"/>
              </w:rPr>
              <w:t>Définitions</w:t>
            </w:r>
            <w:r w:rsidRPr="00401B97">
              <w:rPr>
                <w:sz w:val="24"/>
                <w:szCs w:val="24"/>
              </w:rPr>
              <w:t xml:space="preserve"> (Référence Clause 1 du CCAG)</w:t>
            </w:r>
          </w:p>
          <w:p w14:paraId="4E5F4638" w14:textId="520714AF" w:rsidR="00FC34AB" w:rsidRPr="00401B97" w:rsidRDefault="00FC34AB" w:rsidP="00401B97">
            <w:pPr>
              <w:spacing w:after="120"/>
              <w:ind w:left="720"/>
              <w:jc w:val="both"/>
              <w:rPr>
                <w:sz w:val="24"/>
                <w:szCs w:val="24"/>
              </w:rPr>
            </w:pPr>
            <w:r w:rsidRPr="00401B97">
              <w:rPr>
                <w:sz w:val="24"/>
                <w:szCs w:val="24"/>
              </w:rPr>
              <w:t xml:space="preserve">Les mots et expressions commençant par une lettre majuscule auront la signification définie dans le Cahier des </w:t>
            </w:r>
            <w:r w:rsidR="009060EE">
              <w:rPr>
                <w:sz w:val="24"/>
                <w:szCs w:val="24"/>
              </w:rPr>
              <w:t>C</w:t>
            </w:r>
            <w:r w:rsidRPr="00401B97">
              <w:rPr>
                <w:sz w:val="24"/>
                <w:szCs w:val="24"/>
              </w:rPr>
              <w:t xml:space="preserve">lauses </w:t>
            </w:r>
            <w:r w:rsidR="009060EE">
              <w:rPr>
                <w:sz w:val="24"/>
                <w:szCs w:val="24"/>
              </w:rPr>
              <w:t>A</w:t>
            </w:r>
            <w:r w:rsidRPr="00401B97">
              <w:rPr>
                <w:sz w:val="24"/>
                <w:szCs w:val="24"/>
              </w:rPr>
              <w:t xml:space="preserve">dministratives </w:t>
            </w:r>
            <w:r w:rsidR="009060EE">
              <w:rPr>
                <w:sz w:val="24"/>
                <w:szCs w:val="24"/>
              </w:rPr>
              <w:t>G</w:t>
            </w:r>
            <w:r w:rsidRPr="00401B97">
              <w:rPr>
                <w:sz w:val="24"/>
                <w:szCs w:val="24"/>
              </w:rPr>
              <w:t>énérales du Marché.</w:t>
            </w:r>
          </w:p>
        </w:tc>
      </w:tr>
      <w:tr w:rsidR="00FC34AB" w:rsidRPr="00401B97" w14:paraId="639C25C7" w14:textId="77777777" w:rsidTr="00B51A4D">
        <w:tc>
          <w:tcPr>
            <w:tcW w:w="1985" w:type="dxa"/>
          </w:tcPr>
          <w:p w14:paraId="30C0ACAA" w14:textId="77777777" w:rsidR="00FC34AB" w:rsidRPr="00401B97" w:rsidRDefault="00FC34AB" w:rsidP="004606A4">
            <w:pPr>
              <w:rPr>
                <w:b/>
                <w:sz w:val="24"/>
                <w:szCs w:val="24"/>
              </w:rPr>
            </w:pPr>
            <w:r w:rsidRPr="00401B97">
              <w:rPr>
                <w:b/>
                <w:sz w:val="24"/>
                <w:szCs w:val="24"/>
              </w:rPr>
              <w:t>Article 2.</w:t>
            </w:r>
          </w:p>
          <w:p w14:paraId="6AACBD9D" w14:textId="6C7916C6" w:rsidR="00FC34AB" w:rsidRPr="00401B97" w:rsidRDefault="00FC34AB" w:rsidP="00F44C88">
            <w:pPr>
              <w:ind w:left="90"/>
              <w:rPr>
                <w:b/>
                <w:sz w:val="24"/>
                <w:szCs w:val="24"/>
              </w:rPr>
            </w:pPr>
            <w:r w:rsidRPr="00401B97">
              <w:rPr>
                <w:b/>
                <w:sz w:val="24"/>
                <w:szCs w:val="24"/>
              </w:rPr>
              <w:t xml:space="preserve">Montant du Marché et </w:t>
            </w:r>
            <w:r w:rsidR="00F44C88">
              <w:rPr>
                <w:b/>
                <w:sz w:val="24"/>
                <w:szCs w:val="24"/>
              </w:rPr>
              <w:t>C</w:t>
            </w:r>
            <w:r w:rsidRPr="00401B97">
              <w:rPr>
                <w:b/>
                <w:sz w:val="24"/>
                <w:szCs w:val="24"/>
              </w:rPr>
              <w:t xml:space="preserve">onditions de </w:t>
            </w:r>
            <w:r w:rsidR="00F44C88">
              <w:rPr>
                <w:b/>
                <w:sz w:val="24"/>
                <w:szCs w:val="24"/>
              </w:rPr>
              <w:t>P</w:t>
            </w:r>
            <w:r w:rsidRPr="00401B97">
              <w:rPr>
                <w:b/>
                <w:sz w:val="24"/>
                <w:szCs w:val="24"/>
              </w:rPr>
              <w:t xml:space="preserve">aiement </w:t>
            </w:r>
          </w:p>
        </w:tc>
        <w:tc>
          <w:tcPr>
            <w:tcW w:w="7730" w:type="dxa"/>
          </w:tcPr>
          <w:p w14:paraId="7FF3114A" w14:textId="77777777" w:rsidR="00FC34AB" w:rsidRPr="00401B97" w:rsidRDefault="00FC34AB" w:rsidP="00401B97">
            <w:pPr>
              <w:spacing w:after="120"/>
              <w:rPr>
                <w:sz w:val="24"/>
                <w:szCs w:val="24"/>
              </w:rPr>
            </w:pPr>
            <w:r w:rsidRPr="00401B97">
              <w:rPr>
                <w:sz w:val="24"/>
                <w:szCs w:val="24"/>
              </w:rPr>
              <w:t>2.1</w:t>
            </w:r>
            <w:r w:rsidRPr="00401B97">
              <w:rPr>
                <w:sz w:val="24"/>
                <w:szCs w:val="24"/>
              </w:rPr>
              <w:tab/>
            </w:r>
            <w:r w:rsidRPr="00401B97">
              <w:rPr>
                <w:sz w:val="24"/>
                <w:szCs w:val="24"/>
                <w:u w:val="single"/>
              </w:rPr>
              <w:t>Montant du Marché</w:t>
            </w:r>
            <w:r w:rsidRPr="00401B97">
              <w:rPr>
                <w:sz w:val="24"/>
                <w:szCs w:val="24"/>
              </w:rPr>
              <w:t xml:space="preserve"> (Référence Clause 11 du CCAG)</w:t>
            </w:r>
          </w:p>
          <w:p w14:paraId="2AEB3B3F" w14:textId="6FB2D3BF" w:rsidR="00FC34AB" w:rsidRPr="00401B97" w:rsidRDefault="00FC34AB" w:rsidP="00401B97">
            <w:pPr>
              <w:spacing w:after="120"/>
              <w:ind w:left="720"/>
              <w:jc w:val="both"/>
              <w:rPr>
                <w:sz w:val="24"/>
                <w:szCs w:val="24"/>
              </w:rPr>
            </w:pPr>
            <w:r w:rsidRPr="00401B97">
              <w:rPr>
                <w:sz w:val="24"/>
                <w:szCs w:val="24"/>
              </w:rPr>
              <w:t xml:space="preserve">Le </w:t>
            </w:r>
            <w:r w:rsidR="00601342">
              <w:rPr>
                <w:sz w:val="24"/>
                <w:szCs w:val="24"/>
              </w:rPr>
              <w:t>Maître d’Ouvrage</w:t>
            </w:r>
            <w:r w:rsidRPr="00401B97">
              <w:rPr>
                <w:sz w:val="24"/>
                <w:szCs w:val="24"/>
              </w:rPr>
              <w:t xml:space="preserve"> s’engage par les présentes à payer </w:t>
            </w:r>
            <w:r w:rsidR="001359B1">
              <w:rPr>
                <w:sz w:val="24"/>
                <w:szCs w:val="24"/>
              </w:rPr>
              <w:t>à l’Entrepreneur</w:t>
            </w:r>
            <w:r w:rsidRPr="00401B97">
              <w:rPr>
                <w:sz w:val="24"/>
                <w:szCs w:val="24"/>
              </w:rPr>
              <w:t xml:space="preserve"> le montant du Marché en échange de l’exécution par l</w:t>
            </w:r>
            <w:r w:rsidR="00F44C88">
              <w:rPr>
                <w:sz w:val="24"/>
                <w:szCs w:val="24"/>
              </w:rPr>
              <w:t>’Entrepreneur</w:t>
            </w:r>
            <w:r w:rsidRPr="00401B97">
              <w:rPr>
                <w:sz w:val="24"/>
                <w:szCs w:val="24"/>
              </w:rPr>
              <w:t xml:space="preserve"> de ses obligations au titre du Marché.  Le montant total du Marché est de</w:t>
            </w:r>
            <w:r w:rsidR="00F44C88" w:rsidRPr="00401B97">
              <w:rPr>
                <w:sz w:val="24"/>
                <w:szCs w:val="24"/>
              </w:rPr>
              <w:t xml:space="preserve"> : _</w:t>
            </w:r>
            <w:r w:rsidR="008E0793" w:rsidRPr="00401B97">
              <w:rPr>
                <w:i/>
                <w:sz w:val="24"/>
                <w:szCs w:val="24"/>
              </w:rPr>
              <w:t>__________</w:t>
            </w:r>
            <w:r w:rsidRPr="00401B97">
              <w:rPr>
                <w:sz w:val="24"/>
                <w:szCs w:val="24"/>
              </w:rPr>
              <w:t xml:space="preserve">, </w:t>
            </w:r>
            <w:r w:rsidR="00F44C88">
              <w:rPr>
                <w:sz w:val="24"/>
                <w:szCs w:val="24"/>
              </w:rPr>
              <w:t xml:space="preserve">tel que spécifié dans le Bordereau 5 (Récapitulatif), </w:t>
            </w:r>
            <w:r w:rsidRPr="00401B97">
              <w:rPr>
                <w:sz w:val="24"/>
                <w:szCs w:val="24"/>
              </w:rPr>
              <w:t>ou toute autre somme déterminée en conformité avec les termes et conditions du Marché.</w:t>
            </w:r>
          </w:p>
          <w:p w14:paraId="1D4CA100" w14:textId="652C9918" w:rsidR="00FC34AB" w:rsidRPr="00401B97" w:rsidRDefault="00FC34AB" w:rsidP="00401B97">
            <w:pPr>
              <w:spacing w:after="120"/>
              <w:rPr>
                <w:sz w:val="24"/>
                <w:szCs w:val="24"/>
              </w:rPr>
            </w:pPr>
            <w:r w:rsidRPr="00401B97">
              <w:rPr>
                <w:sz w:val="24"/>
                <w:szCs w:val="24"/>
              </w:rPr>
              <w:t>2.2</w:t>
            </w:r>
            <w:r w:rsidRPr="00401B97">
              <w:rPr>
                <w:sz w:val="24"/>
                <w:szCs w:val="24"/>
              </w:rPr>
              <w:tab/>
            </w:r>
            <w:r w:rsidRPr="00401B97">
              <w:rPr>
                <w:sz w:val="24"/>
                <w:szCs w:val="24"/>
                <w:u w:val="single"/>
              </w:rPr>
              <w:t xml:space="preserve">Conditions de </w:t>
            </w:r>
            <w:r w:rsidR="00F44C88">
              <w:rPr>
                <w:sz w:val="24"/>
                <w:szCs w:val="24"/>
                <w:u w:val="single"/>
              </w:rPr>
              <w:t>P</w:t>
            </w:r>
            <w:r w:rsidRPr="00401B97">
              <w:rPr>
                <w:sz w:val="24"/>
                <w:szCs w:val="24"/>
                <w:u w:val="single"/>
              </w:rPr>
              <w:t>aiement</w:t>
            </w:r>
            <w:r w:rsidRPr="00401B97">
              <w:rPr>
                <w:sz w:val="24"/>
                <w:szCs w:val="24"/>
              </w:rPr>
              <w:t xml:space="preserve"> (Référence Clause 12 du CCAG)</w:t>
            </w:r>
          </w:p>
          <w:p w14:paraId="1FC950EC" w14:textId="6539A05C" w:rsidR="00FC34AB" w:rsidRPr="00401B97" w:rsidRDefault="00FC34AB" w:rsidP="00401B97">
            <w:pPr>
              <w:spacing w:after="120"/>
              <w:ind w:left="720"/>
              <w:jc w:val="both"/>
              <w:rPr>
                <w:sz w:val="24"/>
                <w:szCs w:val="24"/>
              </w:rPr>
            </w:pPr>
            <w:r w:rsidRPr="00401B97">
              <w:rPr>
                <w:sz w:val="24"/>
                <w:szCs w:val="24"/>
              </w:rPr>
              <w:t xml:space="preserve">Les conditions et procédures de paiement </w:t>
            </w:r>
            <w:r w:rsidR="009C6393">
              <w:rPr>
                <w:sz w:val="24"/>
                <w:szCs w:val="24"/>
              </w:rPr>
              <w:t>de l’Entrepreneur</w:t>
            </w:r>
            <w:r w:rsidRPr="00401B97">
              <w:rPr>
                <w:sz w:val="24"/>
                <w:szCs w:val="24"/>
              </w:rPr>
              <w:t xml:space="preserve"> par le </w:t>
            </w:r>
            <w:r w:rsidR="00601342">
              <w:rPr>
                <w:sz w:val="24"/>
                <w:szCs w:val="24"/>
              </w:rPr>
              <w:t>Maître d’Ouvrage</w:t>
            </w:r>
            <w:r w:rsidRPr="00401B97">
              <w:rPr>
                <w:sz w:val="24"/>
                <w:szCs w:val="24"/>
              </w:rPr>
              <w:t xml:space="preserve"> font l’objet de l’annexe correspondante (Conditions et procédures de paiement).</w:t>
            </w:r>
          </w:p>
          <w:p w14:paraId="093231FF" w14:textId="2E9769F5" w:rsidR="00FC34AB" w:rsidRPr="00401B97" w:rsidRDefault="00FC34AB" w:rsidP="00401B97">
            <w:pPr>
              <w:spacing w:after="120"/>
              <w:ind w:left="720"/>
              <w:jc w:val="both"/>
              <w:rPr>
                <w:sz w:val="24"/>
                <w:szCs w:val="24"/>
              </w:rPr>
            </w:pPr>
            <w:r w:rsidRPr="00401B97">
              <w:rPr>
                <w:sz w:val="24"/>
                <w:szCs w:val="24"/>
              </w:rPr>
              <w:t xml:space="preserve">Le </w:t>
            </w:r>
            <w:r w:rsidR="00601342">
              <w:rPr>
                <w:sz w:val="24"/>
                <w:szCs w:val="24"/>
              </w:rPr>
              <w:t>Maître d’Ouvrage</w:t>
            </w:r>
            <w:r w:rsidRPr="00401B97">
              <w:rPr>
                <w:sz w:val="24"/>
                <w:szCs w:val="24"/>
              </w:rPr>
              <w:t xml:space="preserve"> donnera instruction à sa banque d’ouvrir un crédit documentaire irrévocable en faveur </w:t>
            </w:r>
            <w:r w:rsidR="009C6393">
              <w:rPr>
                <w:sz w:val="24"/>
                <w:szCs w:val="24"/>
              </w:rPr>
              <w:t>de l’Entrepreneur</w:t>
            </w:r>
            <w:r w:rsidRPr="00401B97">
              <w:rPr>
                <w:sz w:val="24"/>
                <w:szCs w:val="24"/>
              </w:rPr>
              <w:t xml:space="preserve"> dans une banque du pays </w:t>
            </w:r>
            <w:r w:rsidR="009C6393">
              <w:rPr>
                <w:sz w:val="24"/>
                <w:szCs w:val="24"/>
              </w:rPr>
              <w:t>de l’Entrepreneur</w:t>
            </w:r>
            <w:r w:rsidRPr="00401B97">
              <w:rPr>
                <w:sz w:val="24"/>
                <w:szCs w:val="24"/>
              </w:rPr>
              <w:t xml:space="preserve">.  Le crédit sera d’un montant de </w:t>
            </w:r>
            <w:r w:rsidR="008E0793" w:rsidRPr="00401B97">
              <w:rPr>
                <w:i/>
                <w:sz w:val="24"/>
                <w:szCs w:val="24"/>
              </w:rPr>
              <w:t>___________</w:t>
            </w:r>
            <w:r w:rsidRPr="00401B97">
              <w:rPr>
                <w:i/>
                <w:sz w:val="24"/>
                <w:szCs w:val="24"/>
              </w:rPr>
              <w:t xml:space="preserve">, </w:t>
            </w:r>
            <w:r w:rsidRPr="00401B97">
              <w:rPr>
                <w:sz w:val="24"/>
                <w:szCs w:val="24"/>
              </w:rPr>
              <w:t xml:space="preserve">et sera soumis aux usages et pratiques des crédits documentaires, édition révisée </w:t>
            </w:r>
            <w:r w:rsidR="005B1E9E">
              <w:rPr>
                <w:sz w:val="24"/>
                <w:szCs w:val="24"/>
              </w:rPr>
              <w:t>2007</w:t>
            </w:r>
            <w:r w:rsidRPr="00401B97">
              <w:rPr>
                <w:sz w:val="24"/>
                <w:szCs w:val="24"/>
              </w:rPr>
              <w:t>, ICC Publication N</w:t>
            </w:r>
            <w:r w:rsidRPr="00401B97">
              <w:rPr>
                <w:sz w:val="24"/>
                <w:szCs w:val="24"/>
                <w:vertAlign w:val="superscript"/>
              </w:rPr>
              <w:t xml:space="preserve">o </w:t>
            </w:r>
            <w:r w:rsidR="008E0793" w:rsidRPr="00401B97">
              <w:rPr>
                <w:sz w:val="24"/>
                <w:szCs w:val="24"/>
              </w:rPr>
              <w:t>6</w:t>
            </w:r>
            <w:r w:rsidRPr="00401B97">
              <w:rPr>
                <w:sz w:val="24"/>
                <w:szCs w:val="24"/>
              </w:rPr>
              <w:t>00.</w:t>
            </w:r>
          </w:p>
          <w:p w14:paraId="65B4C951" w14:textId="5FE0CBDD" w:rsidR="00FC34AB" w:rsidRPr="00401B97" w:rsidRDefault="00FC34AB" w:rsidP="00401B97">
            <w:pPr>
              <w:spacing w:after="120"/>
              <w:ind w:left="720"/>
              <w:jc w:val="both"/>
              <w:rPr>
                <w:sz w:val="24"/>
                <w:szCs w:val="24"/>
              </w:rPr>
            </w:pPr>
            <w:r w:rsidRPr="00401B97">
              <w:rPr>
                <w:sz w:val="24"/>
                <w:szCs w:val="24"/>
              </w:rPr>
              <w:t>Dans le cas où le montant payable en accord avec le Bordereau de prix N</w:t>
            </w:r>
            <w:r w:rsidRPr="00401B97">
              <w:rPr>
                <w:sz w:val="24"/>
                <w:szCs w:val="24"/>
                <w:vertAlign w:val="superscript"/>
              </w:rPr>
              <w:t>o</w:t>
            </w:r>
            <w:r w:rsidRPr="00401B97">
              <w:rPr>
                <w:sz w:val="24"/>
                <w:szCs w:val="24"/>
              </w:rPr>
              <w:t xml:space="preserve"> 1 est modifié conformément à la </w:t>
            </w:r>
            <w:r w:rsidR="00F44C88">
              <w:rPr>
                <w:sz w:val="24"/>
                <w:szCs w:val="24"/>
              </w:rPr>
              <w:t>Sous-</w:t>
            </w:r>
            <w:r w:rsidRPr="00401B97">
              <w:rPr>
                <w:sz w:val="24"/>
                <w:szCs w:val="24"/>
              </w:rPr>
              <w:t xml:space="preserve">Clause 11.2 du CCAG, ou de tout autre terme du Marché, le </w:t>
            </w:r>
            <w:r w:rsidR="00601342">
              <w:rPr>
                <w:sz w:val="24"/>
                <w:szCs w:val="24"/>
              </w:rPr>
              <w:t>Maître d’Ouvrage</w:t>
            </w:r>
            <w:r w:rsidRPr="00401B97">
              <w:rPr>
                <w:sz w:val="24"/>
                <w:szCs w:val="24"/>
              </w:rPr>
              <w:t xml:space="preserve"> devra prendre les dispositions nécessaires pour amender le crédit documentaire en conséquence.</w:t>
            </w:r>
          </w:p>
        </w:tc>
      </w:tr>
      <w:tr w:rsidR="00FC34AB" w:rsidRPr="00401B97" w14:paraId="20AA4EEC" w14:textId="77777777" w:rsidTr="00B51A4D">
        <w:tc>
          <w:tcPr>
            <w:tcW w:w="1985" w:type="dxa"/>
          </w:tcPr>
          <w:p w14:paraId="78623F12" w14:textId="77777777" w:rsidR="00FC34AB" w:rsidRPr="00401B97" w:rsidRDefault="00FC34AB" w:rsidP="004606A4">
            <w:pPr>
              <w:rPr>
                <w:b/>
                <w:sz w:val="24"/>
                <w:szCs w:val="24"/>
              </w:rPr>
            </w:pPr>
            <w:r w:rsidRPr="00401B97">
              <w:rPr>
                <w:b/>
                <w:sz w:val="24"/>
                <w:szCs w:val="24"/>
              </w:rPr>
              <w:t>Article 3.</w:t>
            </w:r>
          </w:p>
          <w:p w14:paraId="6C1A9870" w14:textId="0F21BAB7" w:rsidR="00FC34AB" w:rsidRPr="00401B97" w:rsidRDefault="00FC34AB" w:rsidP="00327484">
            <w:pPr>
              <w:ind w:left="90"/>
              <w:rPr>
                <w:b/>
                <w:sz w:val="24"/>
                <w:szCs w:val="24"/>
              </w:rPr>
            </w:pPr>
            <w:r w:rsidRPr="00401B97">
              <w:rPr>
                <w:b/>
                <w:sz w:val="24"/>
                <w:szCs w:val="24"/>
              </w:rPr>
              <w:t>Date d’</w:t>
            </w:r>
            <w:r w:rsidR="00327484">
              <w:rPr>
                <w:b/>
                <w:sz w:val="24"/>
                <w:szCs w:val="24"/>
              </w:rPr>
              <w:t>E</w:t>
            </w:r>
            <w:r w:rsidRPr="00401B97">
              <w:rPr>
                <w:b/>
                <w:sz w:val="24"/>
                <w:szCs w:val="24"/>
              </w:rPr>
              <w:t xml:space="preserve">ntrée en </w:t>
            </w:r>
            <w:r w:rsidR="00327484">
              <w:rPr>
                <w:b/>
                <w:sz w:val="24"/>
                <w:szCs w:val="24"/>
              </w:rPr>
              <w:t>V</w:t>
            </w:r>
            <w:r w:rsidRPr="00401B97">
              <w:rPr>
                <w:b/>
                <w:sz w:val="24"/>
                <w:szCs w:val="24"/>
              </w:rPr>
              <w:t xml:space="preserve">igueur </w:t>
            </w:r>
          </w:p>
        </w:tc>
        <w:tc>
          <w:tcPr>
            <w:tcW w:w="7730" w:type="dxa"/>
          </w:tcPr>
          <w:p w14:paraId="5356E71D" w14:textId="0FE7CAD9" w:rsidR="00FC34AB" w:rsidRPr="00401B97" w:rsidRDefault="00FC34AB" w:rsidP="005B1E9E">
            <w:pPr>
              <w:spacing w:after="120"/>
              <w:rPr>
                <w:sz w:val="24"/>
                <w:szCs w:val="24"/>
              </w:rPr>
            </w:pPr>
            <w:r w:rsidRPr="00401B97">
              <w:rPr>
                <w:sz w:val="24"/>
                <w:szCs w:val="24"/>
              </w:rPr>
              <w:t>3.1</w:t>
            </w:r>
            <w:r w:rsidRPr="00401B97">
              <w:rPr>
                <w:sz w:val="24"/>
                <w:szCs w:val="24"/>
              </w:rPr>
              <w:tab/>
            </w:r>
            <w:r w:rsidRPr="00401B97">
              <w:rPr>
                <w:sz w:val="24"/>
                <w:szCs w:val="24"/>
                <w:u w:val="single"/>
              </w:rPr>
              <w:t>Date d’</w:t>
            </w:r>
            <w:r w:rsidR="00327484">
              <w:rPr>
                <w:sz w:val="24"/>
                <w:szCs w:val="24"/>
                <w:u w:val="single"/>
              </w:rPr>
              <w:t>E</w:t>
            </w:r>
            <w:r w:rsidRPr="00401B97">
              <w:rPr>
                <w:sz w:val="24"/>
                <w:szCs w:val="24"/>
                <w:u w:val="single"/>
              </w:rPr>
              <w:t xml:space="preserve">ntrée en </w:t>
            </w:r>
            <w:r w:rsidR="00327484">
              <w:rPr>
                <w:sz w:val="24"/>
                <w:szCs w:val="24"/>
                <w:u w:val="single"/>
              </w:rPr>
              <w:t>V</w:t>
            </w:r>
            <w:r w:rsidRPr="00401B97">
              <w:rPr>
                <w:sz w:val="24"/>
                <w:szCs w:val="24"/>
                <w:u w:val="single"/>
              </w:rPr>
              <w:t>igueur (Référence Clause 1 du CCAG)</w:t>
            </w:r>
          </w:p>
          <w:p w14:paraId="47ED2910" w14:textId="398E7DDA" w:rsidR="00FC34AB" w:rsidRPr="00401B97" w:rsidRDefault="00FC34AB" w:rsidP="005B1E9E">
            <w:pPr>
              <w:spacing w:after="120"/>
              <w:ind w:left="720"/>
              <w:jc w:val="both"/>
              <w:rPr>
                <w:sz w:val="24"/>
                <w:szCs w:val="24"/>
              </w:rPr>
            </w:pPr>
            <w:r w:rsidRPr="00401B97">
              <w:rPr>
                <w:sz w:val="24"/>
                <w:szCs w:val="24"/>
              </w:rPr>
              <w:t>La Date d’</w:t>
            </w:r>
            <w:r w:rsidR="00327484">
              <w:rPr>
                <w:sz w:val="24"/>
                <w:szCs w:val="24"/>
              </w:rPr>
              <w:t>A</w:t>
            </w:r>
            <w:r w:rsidRPr="00401B97">
              <w:rPr>
                <w:sz w:val="24"/>
                <w:szCs w:val="24"/>
              </w:rPr>
              <w:t>chèvement des Installations sera déterminée en fonction de la date à laquelle toutes les conditions suivantes auront été remplies :</w:t>
            </w:r>
          </w:p>
          <w:p w14:paraId="704D295F" w14:textId="76E21360" w:rsidR="00FC34AB" w:rsidRPr="00401B97" w:rsidRDefault="00FC34AB" w:rsidP="005B1E9E">
            <w:pPr>
              <w:spacing w:after="120"/>
              <w:ind w:left="1440" w:hanging="720"/>
              <w:jc w:val="both"/>
              <w:rPr>
                <w:sz w:val="24"/>
                <w:szCs w:val="24"/>
              </w:rPr>
            </w:pPr>
            <w:r w:rsidRPr="00401B97">
              <w:rPr>
                <w:sz w:val="24"/>
                <w:szCs w:val="24"/>
              </w:rPr>
              <w:t>a)</w:t>
            </w:r>
            <w:r w:rsidRPr="00401B97">
              <w:rPr>
                <w:sz w:val="24"/>
                <w:szCs w:val="24"/>
              </w:rPr>
              <w:tab/>
              <w:t xml:space="preserve">le présent Acte d’engagement a été dûment signé pour le compte de et au nom du </w:t>
            </w:r>
            <w:r w:rsidR="00601342">
              <w:rPr>
                <w:sz w:val="24"/>
                <w:szCs w:val="24"/>
              </w:rPr>
              <w:t>Maître d’Ouvrage</w:t>
            </w:r>
            <w:r w:rsidRPr="00401B97">
              <w:rPr>
                <w:sz w:val="24"/>
                <w:szCs w:val="24"/>
              </w:rPr>
              <w:t xml:space="preserve"> et d</w:t>
            </w:r>
            <w:r w:rsidR="00327484">
              <w:rPr>
                <w:sz w:val="24"/>
                <w:szCs w:val="24"/>
              </w:rPr>
              <w:t>e l’Entrepreneur</w:t>
            </w:r>
            <w:r w:rsidRPr="00401B97">
              <w:rPr>
                <w:sz w:val="24"/>
                <w:szCs w:val="24"/>
              </w:rPr>
              <w:t> ;</w:t>
            </w:r>
          </w:p>
          <w:p w14:paraId="5B390431" w14:textId="51365CD4" w:rsidR="00FC34AB" w:rsidRPr="00401B97" w:rsidRDefault="00FC34AB" w:rsidP="005B1E9E">
            <w:pPr>
              <w:spacing w:after="120"/>
              <w:ind w:left="1440" w:hanging="720"/>
              <w:jc w:val="both"/>
              <w:rPr>
                <w:sz w:val="24"/>
                <w:szCs w:val="24"/>
              </w:rPr>
            </w:pPr>
            <w:r w:rsidRPr="00401B97">
              <w:rPr>
                <w:sz w:val="24"/>
                <w:szCs w:val="24"/>
              </w:rPr>
              <w:t>b)</w:t>
            </w:r>
            <w:r w:rsidRPr="00401B97">
              <w:rPr>
                <w:sz w:val="24"/>
                <w:szCs w:val="24"/>
              </w:rPr>
              <w:tab/>
            </w:r>
            <w:r w:rsidR="001359B1">
              <w:rPr>
                <w:sz w:val="24"/>
                <w:szCs w:val="24"/>
              </w:rPr>
              <w:t>l’Entrepreneur</w:t>
            </w:r>
            <w:r w:rsidRPr="00401B97">
              <w:rPr>
                <w:sz w:val="24"/>
                <w:szCs w:val="24"/>
              </w:rPr>
              <w:t xml:space="preserve"> a soumis à l’approbation du </w:t>
            </w:r>
            <w:r w:rsidR="00601342">
              <w:rPr>
                <w:sz w:val="24"/>
                <w:szCs w:val="24"/>
              </w:rPr>
              <w:t>Maître d’Ouvrage</w:t>
            </w:r>
            <w:r w:rsidRPr="00401B97">
              <w:rPr>
                <w:sz w:val="24"/>
                <w:szCs w:val="24"/>
              </w:rPr>
              <w:t xml:space="preserve"> les garanties de bonne exécution et de restitution d’acompte ;</w:t>
            </w:r>
          </w:p>
          <w:p w14:paraId="3562AE2F" w14:textId="2F8E3C29" w:rsidR="00FC34AB" w:rsidRPr="00401B97" w:rsidRDefault="00FC34AB" w:rsidP="005B1E9E">
            <w:pPr>
              <w:spacing w:after="120"/>
              <w:ind w:left="1440" w:hanging="720"/>
              <w:rPr>
                <w:sz w:val="24"/>
                <w:szCs w:val="24"/>
              </w:rPr>
            </w:pPr>
            <w:r w:rsidRPr="00401B97">
              <w:rPr>
                <w:sz w:val="24"/>
                <w:szCs w:val="24"/>
              </w:rPr>
              <w:t>c)</w:t>
            </w:r>
            <w:r w:rsidRPr="00401B97">
              <w:rPr>
                <w:sz w:val="24"/>
                <w:szCs w:val="24"/>
              </w:rPr>
              <w:tab/>
              <w:t xml:space="preserve">le </w:t>
            </w:r>
            <w:r w:rsidR="00601342">
              <w:rPr>
                <w:sz w:val="24"/>
                <w:szCs w:val="24"/>
              </w:rPr>
              <w:t>Maître d’Ouvrage</w:t>
            </w:r>
            <w:r w:rsidRPr="00401B97">
              <w:rPr>
                <w:sz w:val="24"/>
                <w:szCs w:val="24"/>
              </w:rPr>
              <w:t xml:space="preserve"> a payé la première avance </w:t>
            </w:r>
            <w:r w:rsidR="00327484">
              <w:rPr>
                <w:sz w:val="24"/>
                <w:szCs w:val="24"/>
              </w:rPr>
              <w:t>à l’Entrepreneur</w:t>
            </w:r>
            <w:r w:rsidRPr="00401B97">
              <w:rPr>
                <w:sz w:val="24"/>
                <w:szCs w:val="24"/>
              </w:rPr>
              <w:t> ;</w:t>
            </w:r>
          </w:p>
          <w:p w14:paraId="25C10782" w14:textId="4AED12E3" w:rsidR="00FC34AB" w:rsidRPr="00401B97" w:rsidRDefault="00FC34AB" w:rsidP="005B1E9E">
            <w:pPr>
              <w:spacing w:after="120"/>
              <w:ind w:left="1440" w:hanging="720"/>
              <w:jc w:val="both"/>
              <w:rPr>
                <w:sz w:val="24"/>
                <w:szCs w:val="24"/>
              </w:rPr>
            </w:pPr>
            <w:r w:rsidRPr="00401B97">
              <w:rPr>
                <w:sz w:val="24"/>
                <w:szCs w:val="24"/>
              </w:rPr>
              <w:t>d)</w:t>
            </w:r>
            <w:r w:rsidRPr="00401B97">
              <w:rPr>
                <w:sz w:val="24"/>
                <w:szCs w:val="24"/>
              </w:rPr>
              <w:tab/>
              <w:t>l</w:t>
            </w:r>
            <w:r w:rsidR="00327484">
              <w:rPr>
                <w:sz w:val="24"/>
                <w:szCs w:val="24"/>
              </w:rPr>
              <w:t>’Entrepreneur</w:t>
            </w:r>
            <w:r w:rsidRPr="00401B97">
              <w:rPr>
                <w:sz w:val="24"/>
                <w:szCs w:val="24"/>
              </w:rPr>
              <w:t xml:space="preserve"> a été avisé que le crédit documentaire mentionné à l’Article 2.2 ci-dessus a été ouvert en sa faveur ;</w:t>
            </w:r>
          </w:p>
          <w:p w14:paraId="7949D62C" w14:textId="64463688" w:rsidR="00FC34AB" w:rsidRPr="00401B97" w:rsidRDefault="00FC34AB" w:rsidP="005B1E9E">
            <w:pPr>
              <w:spacing w:after="120"/>
              <w:ind w:left="720" w:hanging="720"/>
              <w:jc w:val="both"/>
              <w:rPr>
                <w:sz w:val="24"/>
                <w:szCs w:val="24"/>
              </w:rPr>
            </w:pPr>
            <w:r w:rsidRPr="00401B97">
              <w:rPr>
                <w:sz w:val="24"/>
                <w:szCs w:val="24"/>
              </w:rPr>
              <w:t>3.2</w:t>
            </w:r>
            <w:r w:rsidRPr="00401B97">
              <w:rPr>
                <w:sz w:val="24"/>
                <w:szCs w:val="24"/>
              </w:rPr>
              <w:tab/>
              <w:t>Si le Marché n’est pas entré en vigueur selon les termes ci-dessus dans les deux (2) mois suivant la date de notification du présent Marché pour des raisons indépendantes d</w:t>
            </w:r>
            <w:r w:rsidR="00327484">
              <w:rPr>
                <w:sz w:val="24"/>
                <w:szCs w:val="24"/>
              </w:rPr>
              <w:t>e l’Entrepreneur</w:t>
            </w:r>
            <w:r w:rsidRPr="00401B97">
              <w:rPr>
                <w:sz w:val="24"/>
                <w:szCs w:val="24"/>
              </w:rPr>
              <w:t xml:space="preserve">, les </w:t>
            </w:r>
            <w:r w:rsidR="00327484">
              <w:rPr>
                <w:sz w:val="24"/>
                <w:szCs w:val="24"/>
              </w:rPr>
              <w:t>P</w:t>
            </w:r>
            <w:r w:rsidRPr="00401B97">
              <w:rPr>
                <w:sz w:val="24"/>
                <w:szCs w:val="24"/>
              </w:rPr>
              <w:t>arties étudieront et se mettront d’accord sur un ajustement équitable du prix du Marché, de la Date d’</w:t>
            </w:r>
            <w:r w:rsidR="00327484">
              <w:rPr>
                <w:sz w:val="24"/>
                <w:szCs w:val="24"/>
              </w:rPr>
              <w:t>A</w:t>
            </w:r>
            <w:r w:rsidRPr="00401B97">
              <w:rPr>
                <w:sz w:val="24"/>
                <w:szCs w:val="24"/>
              </w:rPr>
              <w:t>chèvement et de toute autre condition pertinente du Marché.</w:t>
            </w:r>
          </w:p>
        </w:tc>
      </w:tr>
      <w:tr w:rsidR="008E0793" w:rsidRPr="00401B97" w14:paraId="35B90180" w14:textId="77777777" w:rsidTr="00B51A4D">
        <w:tc>
          <w:tcPr>
            <w:tcW w:w="1985" w:type="dxa"/>
          </w:tcPr>
          <w:p w14:paraId="40A26DCE" w14:textId="77777777" w:rsidR="008E0793" w:rsidRPr="00401B97" w:rsidRDefault="008E0793" w:rsidP="004606A4">
            <w:pPr>
              <w:rPr>
                <w:b/>
                <w:sz w:val="24"/>
                <w:szCs w:val="24"/>
              </w:rPr>
            </w:pPr>
            <w:r w:rsidRPr="00401B97">
              <w:rPr>
                <w:b/>
                <w:sz w:val="24"/>
                <w:szCs w:val="24"/>
              </w:rPr>
              <w:t>Article 4. Communications</w:t>
            </w:r>
          </w:p>
        </w:tc>
        <w:tc>
          <w:tcPr>
            <w:tcW w:w="7730" w:type="dxa"/>
          </w:tcPr>
          <w:p w14:paraId="325B48E9" w14:textId="0127AC7C" w:rsidR="008E0793" w:rsidRPr="00401B97" w:rsidRDefault="00156EBD" w:rsidP="005B1E9E">
            <w:pPr>
              <w:spacing w:after="120"/>
              <w:ind w:right="-72"/>
              <w:rPr>
                <w:sz w:val="24"/>
                <w:szCs w:val="24"/>
              </w:rPr>
            </w:pPr>
            <w:r w:rsidRPr="00401B97">
              <w:rPr>
                <w:sz w:val="24"/>
                <w:szCs w:val="24"/>
              </w:rPr>
              <w:t>4.1</w:t>
            </w:r>
            <w:r w:rsidRPr="00401B97">
              <w:rPr>
                <w:sz w:val="24"/>
                <w:szCs w:val="24"/>
              </w:rPr>
              <w:tab/>
            </w:r>
            <w:r w:rsidR="008E0793" w:rsidRPr="00401B97">
              <w:rPr>
                <w:sz w:val="24"/>
                <w:szCs w:val="24"/>
              </w:rPr>
              <w:t xml:space="preserve">Adresse du </w:t>
            </w:r>
            <w:r w:rsidR="00601342">
              <w:rPr>
                <w:sz w:val="24"/>
                <w:szCs w:val="24"/>
              </w:rPr>
              <w:t>Maître d’Ouvrage</w:t>
            </w:r>
            <w:r w:rsidR="008E0793" w:rsidRPr="00401B97">
              <w:rPr>
                <w:sz w:val="24"/>
                <w:szCs w:val="24"/>
              </w:rPr>
              <w:t xml:space="preserve"> pour les notifications :</w:t>
            </w:r>
          </w:p>
          <w:p w14:paraId="7308DAA6" w14:textId="000337ED" w:rsidR="008E0793" w:rsidRPr="00401B97" w:rsidRDefault="00156EBD" w:rsidP="005B1E9E">
            <w:pPr>
              <w:spacing w:after="120"/>
              <w:ind w:left="720" w:hanging="720"/>
              <w:jc w:val="both"/>
              <w:rPr>
                <w:sz w:val="24"/>
                <w:szCs w:val="24"/>
              </w:rPr>
            </w:pPr>
            <w:r w:rsidRPr="00401B97">
              <w:rPr>
                <w:sz w:val="24"/>
                <w:szCs w:val="24"/>
              </w:rPr>
              <w:t>4.2</w:t>
            </w:r>
            <w:r w:rsidRPr="00401B97">
              <w:rPr>
                <w:sz w:val="24"/>
                <w:szCs w:val="24"/>
              </w:rPr>
              <w:tab/>
            </w:r>
            <w:r w:rsidR="008E0793" w:rsidRPr="00401B97">
              <w:rPr>
                <w:sz w:val="24"/>
                <w:szCs w:val="24"/>
              </w:rPr>
              <w:t xml:space="preserve">Adresse </w:t>
            </w:r>
            <w:r w:rsidR="00327484">
              <w:rPr>
                <w:sz w:val="24"/>
                <w:szCs w:val="24"/>
              </w:rPr>
              <w:t>de l’Entrepreneur</w:t>
            </w:r>
            <w:r w:rsidR="008E0793" w:rsidRPr="00401B97">
              <w:rPr>
                <w:sz w:val="24"/>
                <w:szCs w:val="24"/>
              </w:rPr>
              <w:t xml:space="preserve"> pour les notifications : </w:t>
            </w:r>
          </w:p>
        </w:tc>
      </w:tr>
      <w:tr w:rsidR="00FC34AB" w:rsidRPr="00401B97" w14:paraId="66F83B98" w14:textId="77777777" w:rsidTr="00B51A4D">
        <w:tc>
          <w:tcPr>
            <w:tcW w:w="1985" w:type="dxa"/>
          </w:tcPr>
          <w:p w14:paraId="157B5442" w14:textId="77777777" w:rsidR="00FC34AB" w:rsidRPr="00401B97" w:rsidRDefault="008E0793" w:rsidP="004606A4">
            <w:pPr>
              <w:rPr>
                <w:b/>
                <w:sz w:val="24"/>
                <w:szCs w:val="24"/>
              </w:rPr>
            </w:pPr>
            <w:r w:rsidRPr="00401B97">
              <w:rPr>
                <w:b/>
                <w:sz w:val="24"/>
                <w:szCs w:val="24"/>
              </w:rPr>
              <w:t>Article 5</w:t>
            </w:r>
            <w:r w:rsidR="00FC34AB" w:rsidRPr="00401B97">
              <w:rPr>
                <w:b/>
                <w:sz w:val="24"/>
                <w:szCs w:val="24"/>
              </w:rPr>
              <w:t>.</w:t>
            </w:r>
          </w:p>
          <w:p w14:paraId="375C29C4" w14:textId="77777777" w:rsidR="00FC34AB" w:rsidRPr="00401B97" w:rsidRDefault="00FC34AB" w:rsidP="00327484">
            <w:pPr>
              <w:rPr>
                <w:b/>
                <w:sz w:val="24"/>
                <w:szCs w:val="24"/>
              </w:rPr>
            </w:pPr>
            <w:r w:rsidRPr="00401B97">
              <w:rPr>
                <w:b/>
                <w:sz w:val="24"/>
                <w:szCs w:val="24"/>
              </w:rPr>
              <w:t>Annexes</w:t>
            </w:r>
          </w:p>
        </w:tc>
        <w:tc>
          <w:tcPr>
            <w:tcW w:w="7730" w:type="dxa"/>
          </w:tcPr>
          <w:p w14:paraId="65BB0A1C" w14:textId="77777777" w:rsidR="00FC34AB" w:rsidRPr="00401B97" w:rsidRDefault="00156EBD" w:rsidP="005B1E9E">
            <w:pPr>
              <w:spacing w:after="120"/>
              <w:ind w:left="720" w:hanging="720"/>
              <w:jc w:val="both"/>
              <w:rPr>
                <w:sz w:val="24"/>
                <w:szCs w:val="24"/>
              </w:rPr>
            </w:pPr>
            <w:r w:rsidRPr="00401B97">
              <w:rPr>
                <w:sz w:val="24"/>
                <w:szCs w:val="24"/>
              </w:rPr>
              <w:t>5</w:t>
            </w:r>
            <w:r w:rsidR="00FC34AB" w:rsidRPr="00401B97">
              <w:rPr>
                <w:sz w:val="24"/>
                <w:szCs w:val="24"/>
              </w:rPr>
              <w:t>.1</w:t>
            </w:r>
            <w:r w:rsidR="00FC34AB" w:rsidRPr="00401B97">
              <w:rPr>
                <w:sz w:val="24"/>
                <w:szCs w:val="24"/>
              </w:rPr>
              <w:tab/>
              <w:t>Les annexes énumérées dans la liste des annexes jointe seront réputées faire partie intégrante du présent Marché.</w:t>
            </w:r>
          </w:p>
          <w:p w14:paraId="537FC011" w14:textId="77777777" w:rsidR="00FC34AB" w:rsidRPr="00401B97" w:rsidRDefault="00156EBD" w:rsidP="005B1E9E">
            <w:pPr>
              <w:spacing w:after="120"/>
              <w:ind w:left="720" w:hanging="720"/>
              <w:jc w:val="both"/>
              <w:rPr>
                <w:sz w:val="24"/>
                <w:szCs w:val="24"/>
              </w:rPr>
            </w:pPr>
            <w:r w:rsidRPr="00401B97">
              <w:rPr>
                <w:sz w:val="24"/>
                <w:szCs w:val="24"/>
              </w:rPr>
              <w:t>5</w:t>
            </w:r>
            <w:r w:rsidR="00FC34AB" w:rsidRPr="00401B97">
              <w:rPr>
                <w:sz w:val="24"/>
                <w:szCs w:val="24"/>
              </w:rPr>
              <w:t>.2</w:t>
            </w:r>
            <w:r w:rsidR="00FC34AB" w:rsidRPr="00401B97">
              <w:rPr>
                <w:sz w:val="24"/>
                <w:szCs w:val="24"/>
              </w:rPr>
              <w:tab/>
              <w:t>Toute référence dans le Marché à une annexe concernera l’une des annexes jointes, et le Marché devra être compris conformément à cette disposition.</w:t>
            </w:r>
          </w:p>
        </w:tc>
      </w:tr>
    </w:tbl>
    <w:p w14:paraId="5C1313E1" w14:textId="2268D121" w:rsidR="00FC34AB" w:rsidRPr="00401B97" w:rsidRDefault="00FC34AB" w:rsidP="005B1E9E">
      <w:pPr>
        <w:spacing w:after="120"/>
        <w:jc w:val="both"/>
        <w:rPr>
          <w:sz w:val="24"/>
          <w:szCs w:val="24"/>
        </w:rPr>
      </w:pPr>
      <w:r w:rsidRPr="00401B97">
        <w:rPr>
          <w:sz w:val="24"/>
          <w:szCs w:val="24"/>
        </w:rPr>
        <w:t xml:space="preserve">EN VERTU DE QUOI le </w:t>
      </w:r>
      <w:r w:rsidR="00601342">
        <w:rPr>
          <w:sz w:val="24"/>
          <w:szCs w:val="24"/>
        </w:rPr>
        <w:t>Maître d’Ouvrage</w:t>
      </w:r>
      <w:r w:rsidRPr="00401B97">
        <w:rPr>
          <w:sz w:val="24"/>
          <w:szCs w:val="24"/>
        </w:rPr>
        <w:t xml:space="preserve"> et </w:t>
      </w:r>
      <w:r w:rsidR="001359B1">
        <w:rPr>
          <w:sz w:val="24"/>
          <w:szCs w:val="24"/>
        </w:rPr>
        <w:t>l’Entrepreneur</w:t>
      </w:r>
      <w:r w:rsidRPr="00401B97">
        <w:rPr>
          <w:sz w:val="24"/>
          <w:szCs w:val="24"/>
        </w:rPr>
        <w:t xml:space="preserve"> ont autorisé leurs représentants à signer les dispositions des présentes.</w:t>
      </w:r>
    </w:p>
    <w:p w14:paraId="62EE7A86" w14:textId="784C7960" w:rsidR="00FC34AB" w:rsidRPr="00401B97" w:rsidRDefault="00FC34AB" w:rsidP="005B1E9E">
      <w:pPr>
        <w:spacing w:after="120"/>
        <w:rPr>
          <w:sz w:val="24"/>
          <w:szCs w:val="24"/>
        </w:rPr>
      </w:pPr>
      <w:r w:rsidRPr="00401B97">
        <w:rPr>
          <w:sz w:val="24"/>
          <w:szCs w:val="24"/>
        </w:rPr>
        <w:t xml:space="preserve">Signé pour le compte et au nom du </w:t>
      </w:r>
      <w:r w:rsidR="00601342">
        <w:rPr>
          <w:sz w:val="24"/>
          <w:szCs w:val="24"/>
        </w:rPr>
        <w:t>Maître d’Ouvrage</w:t>
      </w:r>
      <w:r w:rsidRPr="00401B97">
        <w:rPr>
          <w:sz w:val="24"/>
          <w:szCs w:val="24"/>
        </w:rPr>
        <w:t xml:space="preserve"> par</w:t>
      </w:r>
    </w:p>
    <w:p w14:paraId="71DF5413" w14:textId="77777777" w:rsidR="00FC34AB" w:rsidRPr="00401B97" w:rsidRDefault="00FC34AB" w:rsidP="00FC34AB">
      <w:pPr>
        <w:rPr>
          <w:sz w:val="24"/>
          <w:szCs w:val="24"/>
        </w:rPr>
      </w:pPr>
    </w:p>
    <w:p w14:paraId="1FA93E3D" w14:textId="77777777" w:rsidR="00FC34AB" w:rsidRPr="00401B97" w:rsidRDefault="00FC34AB" w:rsidP="00FC34AB">
      <w:pPr>
        <w:tabs>
          <w:tab w:val="left" w:pos="7200"/>
        </w:tabs>
        <w:rPr>
          <w:sz w:val="24"/>
          <w:szCs w:val="24"/>
        </w:rPr>
      </w:pPr>
      <w:r w:rsidRPr="00401B97">
        <w:rPr>
          <w:sz w:val="24"/>
          <w:szCs w:val="24"/>
          <w:u w:val="single"/>
        </w:rPr>
        <w:tab/>
      </w:r>
    </w:p>
    <w:p w14:paraId="3AC55BD7" w14:textId="77777777" w:rsidR="00FC34AB" w:rsidRPr="00401B97" w:rsidRDefault="00FC34AB" w:rsidP="00FC34AB">
      <w:pPr>
        <w:rPr>
          <w:sz w:val="24"/>
          <w:szCs w:val="24"/>
        </w:rPr>
      </w:pPr>
      <w:r w:rsidRPr="00401B97">
        <w:rPr>
          <w:i/>
          <w:sz w:val="24"/>
          <w:szCs w:val="24"/>
        </w:rPr>
        <w:t>[Signature]</w:t>
      </w:r>
    </w:p>
    <w:p w14:paraId="40610AFE" w14:textId="77777777" w:rsidR="00FC34AB" w:rsidRPr="00401B97" w:rsidRDefault="00FC34AB" w:rsidP="00FC34AB">
      <w:pPr>
        <w:tabs>
          <w:tab w:val="left" w:pos="7200"/>
        </w:tabs>
        <w:rPr>
          <w:sz w:val="24"/>
          <w:szCs w:val="24"/>
        </w:rPr>
      </w:pPr>
      <w:r w:rsidRPr="00401B97">
        <w:rPr>
          <w:sz w:val="24"/>
          <w:szCs w:val="24"/>
          <w:u w:val="single"/>
        </w:rPr>
        <w:tab/>
      </w:r>
    </w:p>
    <w:p w14:paraId="65EF7B7A" w14:textId="77777777" w:rsidR="00FC34AB" w:rsidRPr="00401B97" w:rsidRDefault="00FC34AB" w:rsidP="00FC34AB">
      <w:pPr>
        <w:rPr>
          <w:i/>
          <w:sz w:val="24"/>
          <w:szCs w:val="24"/>
        </w:rPr>
      </w:pPr>
      <w:r w:rsidRPr="00401B97">
        <w:rPr>
          <w:i/>
          <w:sz w:val="24"/>
          <w:szCs w:val="24"/>
        </w:rPr>
        <w:t>[Titre]</w:t>
      </w:r>
    </w:p>
    <w:p w14:paraId="2F60E2EB" w14:textId="77777777" w:rsidR="00FC34AB" w:rsidRPr="00401B97" w:rsidRDefault="00FC34AB" w:rsidP="00FC34AB">
      <w:pPr>
        <w:rPr>
          <w:sz w:val="24"/>
          <w:szCs w:val="24"/>
        </w:rPr>
      </w:pPr>
    </w:p>
    <w:p w14:paraId="32EE24EB" w14:textId="77777777" w:rsidR="00FC34AB" w:rsidRPr="00401B97" w:rsidRDefault="00FC34AB" w:rsidP="00FC34AB">
      <w:pPr>
        <w:tabs>
          <w:tab w:val="left" w:pos="7200"/>
        </w:tabs>
        <w:rPr>
          <w:sz w:val="24"/>
          <w:szCs w:val="24"/>
        </w:rPr>
      </w:pPr>
      <w:r w:rsidRPr="00401B97">
        <w:rPr>
          <w:sz w:val="24"/>
          <w:szCs w:val="24"/>
        </w:rPr>
        <w:t xml:space="preserve">en présence de </w:t>
      </w:r>
      <w:r w:rsidRPr="00401B97">
        <w:rPr>
          <w:sz w:val="24"/>
          <w:szCs w:val="24"/>
          <w:u w:val="single"/>
        </w:rPr>
        <w:tab/>
      </w:r>
    </w:p>
    <w:p w14:paraId="750B1326" w14:textId="77777777" w:rsidR="00FC34AB" w:rsidRPr="00401B97" w:rsidRDefault="00FC34AB" w:rsidP="00FC34AB">
      <w:pPr>
        <w:rPr>
          <w:sz w:val="24"/>
          <w:szCs w:val="24"/>
        </w:rPr>
      </w:pPr>
    </w:p>
    <w:p w14:paraId="44EA9975" w14:textId="77777777" w:rsidR="00FC34AB" w:rsidRPr="00401B97" w:rsidRDefault="00FC34AB" w:rsidP="00FC34AB">
      <w:pPr>
        <w:rPr>
          <w:sz w:val="24"/>
          <w:szCs w:val="24"/>
        </w:rPr>
      </w:pPr>
    </w:p>
    <w:p w14:paraId="770DF2B2" w14:textId="658B7EDD" w:rsidR="00FC34AB" w:rsidRPr="00401B97" w:rsidRDefault="00FC34AB" w:rsidP="00FC34AB">
      <w:pPr>
        <w:keepNext/>
        <w:keepLines/>
        <w:rPr>
          <w:sz w:val="24"/>
          <w:szCs w:val="24"/>
        </w:rPr>
      </w:pPr>
      <w:r w:rsidRPr="00401B97">
        <w:rPr>
          <w:sz w:val="24"/>
          <w:szCs w:val="24"/>
        </w:rPr>
        <w:t>Signé pour le compte et au nom d</w:t>
      </w:r>
      <w:r w:rsidR="00327484">
        <w:rPr>
          <w:sz w:val="24"/>
          <w:szCs w:val="24"/>
        </w:rPr>
        <w:t>e l’Entrepreneur</w:t>
      </w:r>
      <w:r w:rsidRPr="00401B97">
        <w:rPr>
          <w:sz w:val="24"/>
          <w:szCs w:val="24"/>
        </w:rPr>
        <w:t xml:space="preserve"> par</w:t>
      </w:r>
    </w:p>
    <w:p w14:paraId="6D2484A8" w14:textId="77777777" w:rsidR="00FC34AB" w:rsidRPr="00401B97" w:rsidRDefault="00FC34AB" w:rsidP="00FC34AB">
      <w:pPr>
        <w:keepNext/>
        <w:keepLines/>
        <w:rPr>
          <w:sz w:val="24"/>
          <w:szCs w:val="24"/>
        </w:rPr>
      </w:pPr>
    </w:p>
    <w:p w14:paraId="2D0213BF" w14:textId="77777777" w:rsidR="00FC34AB" w:rsidRPr="00401B97" w:rsidRDefault="00FC34AB" w:rsidP="00FC34AB">
      <w:pPr>
        <w:keepNext/>
        <w:keepLines/>
        <w:tabs>
          <w:tab w:val="left" w:pos="7200"/>
        </w:tabs>
        <w:rPr>
          <w:sz w:val="24"/>
          <w:szCs w:val="24"/>
        </w:rPr>
      </w:pPr>
      <w:r w:rsidRPr="00401B97">
        <w:rPr>
          <w:sz w:val="24"/>
          <w:szCs w:val="24"/>
          <w:u w:val="single"/>
        </w:rPr>
        <w:tab/>
      </w:r>
    </w:p>
    <w:p w14:paraId="43BC63D3" w14:textId="77777777" w:rsidR="00FC34AB" w:rsidRPr="00401B97" w:rsidRDefault="00FC34AB" w:rsidP="00FC34AB">
      <w:pPr>
        <w:keepNext/>
        <w:keepLines/>
        <w:rPr>
          <w:sz w:val="24"/>
          <w:szCs w:val="24"/>
        </w:rPr>
      </w:pPr>
      <w:r w:rsidRPr="00401B97">
        <w:rPr>
          <w:i/>
          <w:sz w:val="24"/>
          <w:szCs w:val="24"/>
        </w:rPr>
        <w:t>[Signature]</w:t>
      </w:r>
    </w:p>
    <w:p w14:paraId="2D4E5C89" w14:textId="77777777" w:rsidR="00FC34AB" w:rsidRPr="00401B97" w:rsidRDefault="00FC34AB" w:rsidP="00FC34AB">
      <w:pPr>
        <w:keepNext/>
        <w:keepLines/>
        <w:tabs>
          <w:tab w:val="left" w:pos="7200"/>
        </w:tabs>
        <w:rPr>
          <w:sz w:val="24"/>
          <w:szCs w:val="24"/>
        </w:rPr>
      </w:pPr>
      <w:r w:rsidRPr="00401B97">
        <w:rPr>
          <w:sz w:val="24"/>
          <w:szCs w:val="24"/>
          <w:u w:val="single"/>
        </w:rPr>
        <w:tab/>
      </w:r>
    </w:p>
    <w:p w14:paraId="3240C72A" w14:textId="77777777" w:rsidR="00FC34AB" w:rsidRPr="00401B97" w:rsidRDefault="00FC34AB" w:rsidP="00FC34AB">
      <w:pPr>
        <w:keepNext/>
        <w:keepLines/>
        <w:rPr>
          <w:i/>
          <w:sz w:val="24"/>
          <w:szCs w:val="24"/>
        </w:rPr>
      </w:pPr>
      <w:r w:rsidRPr="00401B97">
        <w:rPr>
          <w:i/>
          <w:sz w:val="24"/>
          <w:szCs w:val="24"/>
        </w:rPr>
        <w:t>[Titre]</w:t>
      </w:r>
    </w:p>
    <w:p w14:paraId="7A257676" w14:textId="77777777" w:rsidR="00FC34AB" w:rsidRPr="00401B97" w:rsidRDefault="00FC34AB" w:rsidP="00FC34AB">
      <w:pPr>
        <w:keepNext/>
        <w:keepLines/>
        <w:rPr>
          <w:sz w:val="24"/>
          <w:szCs w:val="24"/>
        </w:rPr>
      </w:pPr>
    </w:p>
    <w:p w14:paraId="0A3E95C4" w14:textId="77777777" w:rsidR="00FC34AB" w:rsidRPr="00401B97" w:rsidRDefault="00FC34AB" w:rsidP="00FC34AB">
      <w:pPr>
        <w:keepNext/>
        <w:keepLines/>
        <w:tabs>
          <w:tab w:val="left" w:pos="7200"/>
        </w:tabs>
        <w:rPr>
          <w:sz w:val="24"/>
          <w:szCs w:val="24"/>
        </w:rPr>
      </w:pPr>
      <w:r w:rsidRPr="00401B97">
        <w:rPr>
          <w:sz w:val="24"/>
          <w:szCs w:val="24"/>
        </w:rPr>
        <w:t xml:space="preserve">en présence de </w:t>
      </w:r>
      <w:r w:rsidRPr="00401B97">
        <w:rPr>
          <w:sz w:val="24"/>
          <w:szCs w:val="24"/>
          <w:u w:val="single"/>
        </w:rPr>
        <w:tab/>
      </w:r>
    </w:p>
    <w:p w14:paraId="1E042E49" w14:textId="77777777" w:rsidR="00FC34AB" w:rsidRPr="00401B97" w:rsidRDefault="00FC34AB" w:rsidP="00FC34AB">
      <w:pPr>
        <w:keepNext/>
        <w:keepLines/>
        <w:rPr>
          <w:sz w:val="24"/>
          <w:szCs w:val="24"/>
        </w:rPr>
      </w:pPr>
    </w:p>
    <w:p w14:paraId="21707532" w14:textId="77777777" w:rsidR="00FC34AB" w:rsidRPr="005B1E9E" w:rsidRDefault="00FC34AB" w:rsidP="00FC34AB">
      <w:pPr>
        <w:rPr>
          <w:sz w:val="24"/>
          <w:szCs w:val="24"/>
        </w:rPr>
      </w:pPr>
      <w:r w:rsidRPr="005B1E9E">
        <w:rPr>
          <w:sz w:val="24"/>
          <w:szCs w:val="24"/>
        </w:rPr>
        <w:t>ANNEXES</w:t>
      </w:r>
    </w:p>
    <w:p w14:paraId="724CCE5C" w14:textId="644CF3CA" w:rsidR="00FC34AB" w:rsidRPr="005B1E9E" w:rsidRDefault="00FC34AB" w:rsidP="00FC34AB">
      <w:pPr>
        <w:rPr>
          <w:sz w:val="24"/>
          <w:szCs w:val="24"/>
        </w:rPr>
      </w:pPr>
      <w:r w:rsidRPr="005B1E9E">
        <w:rPr>
          <w:sz w:val="24"/>
          <w:szCs w:val="24"/>
        </w:rPr>
        <w:t>Annexe 1 :</w:t>
      </w:r>
      <w:r w:rsidRPr="005B1E9E">
        <w:rPr>
          <w:sz w:val="24"/>
          <w:szCs w:val="24"/>
        </w:rPr>
        <w:tab/>
        <w:t xml:space="preserve">Conditions et </w:t>
      </w:r>
      <w:r w:rsidR="001A1AF4">
        <w:rPr>
          <w:sz w:val="24"/>
          <w:szCs w:val="24"/>
        </w:rPr>
        <w:t>P</w:t>
      </w:r>
      <w:r w:rsidRPr="005B1E9E">
        <w:rPr>
          <w:sz w:val="24"/>
          <w:szCs w:val="24"/>
        </w:rPr>
        <w:t xml:space="preserve">rocédures de </w:t>
      </w:r>
      <w:r w:rsidR="001A1AF4">
        <w:rPr>
          <w:sz w:val="24"/>
          <w:szCs w:val="24"/>
        </w:rPr>
        <w:t>P</w:t>
      </w:r>
      <w:r w:rsidRPr="005B1E9E">
        <w:rPr>
          <w:sz w:val="24"/>
          <w:szCs w:val="24"/>
        </w:rPr>
        <w:t>aiement</w:t>
      </w:r>
    </w:p>
    <w:p w14:paraId="07959F67" w14:textId="40366755" w:rsidR="00FC34AB" w:rsidRPr="005B1E9E" w:rsidRDefault="00FC34AB" w:rsidP="00FC34AB">
      <w:pPr>
        <w:rPr>
          <w:sz w:val="24"/>
          <w:szCs w:val="24"/>
        </w:rPr>
      </w:pPr>
      <w:r w:rsidRPr="005B1E9E">
        <w:rPr>
          <w:sz w:val="24"/>
          <w:szCs w:val="24"/>
        </w:rPr>
        <w:t>Annexe 2 :</w:t>
      </w:r>
      <w:r w:rsidRPr="005B1E9E">
        <w:rPr>
          <w:sz w:val="24"/>
          <w:szCs w:val="24"/>
        </w:rPr>
        <w:tab/>
        <w:t xml:space="preserve">Révision de </w:t>
      </w:r>
      <w:r w:rsidR="001A1AF4">
        <w:rPr>
          <w:sz w:val="24"/>
          <w:szCs w:val="24"/>
        </w:rPr>
        <w:t>P</w:t>
      </w:r>
      <w:r w:rsidRPr="005B1E9E">
        <w:rPr>
          <w:sz w:val="24"/>
          <w:szCs w:val="24"/>
        </w:rPr>
        <w:t>rix</w:t>
      </w:r>
    </w:p>
    <w:p w14:paraId="1210EF30" w14:textId="77777777" w:rsidR="00FC34AB" w:rsidRPr="005B1E9E" w:rsidRDefault="00FC34AB" w:rsidP="00FC34AB">
      <w:pPr>
        <w:rPr>
          <w:sz w:val="24"/>
          <w:szCs w:val="24"/>
        </w:rPr>
      </w:pPr>
      <w:r w:rsidRPr="005B1E9E">
        <w:rPr>
          <w:sz w:val="24"/>
          <w:szCs w:val="24"/>
        </w:rPr>
        <w:t>Annexe 3 :</w:t>
      </w:r>
      <w:r w:rsidRPr="005B1E9E">
        <w:rPr>
          <w:sz w:val="24"/>
          <w:szCs w:val="24"/>
        </w:rPr>
        <w:tab/>
        <w:t>Assurances obligatoires</w:t>
      </w:r>
    </w:p>
    <w:p w14:paraId="2EB4C3D4" w14:textId="2CC78989" w:rsidR="00FC34AB" w:rsidRPr="005B1E9E" w:rsidRDefault="00FC34AB" w:rsidP="00FC34AB">
      <w:pPr>
        <w:rPr>
          <w:sz w:val="24"/>
          <w:szCs w:val="24"/>
        </w:rPr>
      </w:pPr>
      <w:r w:rsidRPr="005B1E9E">
        <w:rPr>
          <w:sz w:val="24"/>
          <w:szCs w:val="24"/>
        </w:rPr>
        <w:t>Annexe 4 :</w:t>
      </w:r>
      <w:r w:rsidRPr="005B1E9E">
        <w:rPr>
          <w:sz w:val="24"/>
          <w:szCs w:val="24"/>
        </w:rPr>
        <w:tab/>
        <w:t>Calendrier d’</w:t>
      </w:r>
      <w:r w:rsidR="001A1AF4">
        <w:rPr>
          <w:sz w:val="24"/>
          <w:szCs w:val="24"/>
        </w:rPr>
        <w:t>E</w:t>
      </w:r>
      <w:r w:rsidRPr="005B1E9E">
        <w:rPr>
          <w:sz w:val="24"/>
          <w:szCs w:val="24"/>
        </w:rPr>
        <w:t>xécution</w:t>
      </w:r>
    </w:p>
    <w:p w14:paraId="67C9691D" w14:textId="2E1F61E8" w:rsidR="00FC34AB" w:rsidRPr="005B1E9E" w:rsidRDefault="00FC34AB" w:rsidP="001A1AF4">
      <w:pPr>
        <w:ind w:left="1440" w:hanging="1440"/>
        <w:rPr>
          <w:sz w:val="24"/>
          <w:szCs w:val="24"/>
        </w:rPr>
      </w:pPr>
      <w:r w:rsidRPr="005B1E9E">
        <w:rPr>
          <w:sz w:val="24"/>
          <w:szCs w:val="24"/>
        </w:rPr>
        <w:t>Annexe 5 :</w:t>
      </w:r>
      <w:r w:rsidRPr="005B1E9E">
        <w:rPr>
          <w:sz w:val="24"/>
          <w:szCs w:val="24"/>
        </w:rPr>
        <w:tab/>
        <w:t xml:space="preserve">Liste des </w:t>
      </w:r>
      <w:r w:rsidR="001A1AF4">
        <w:rPr>
          <w:sz w:val="24"/>
          <w:szCs w:val="24"/>
        </w:rPr>
        <w:t>Eléments</w:t>
      </w:r>
      <w:r w:rsidR="008E0793" w:rsidRPr="005B1E9E">
        <w:rPr>
          <w:sz w:val="24"/>
          <w:szCs w:val="24"/>
        </w:rPr>
        <w:t xml:space="preserve"> importants des </w:t>
      </w:r>
      <w:r w:rsidR="001A1AF4">
        <w:rPr>
          <w:sz w:val="24"/>
          <w:szCs w:val="24"/>
        </w:rPr>
        <w:t>I</w:t>
      </w:r>
      <w:r w:rsidR="008E0793" w:rsidRPr="005B1E9E">
        <w:rPr>
          <w:sz w:val="24"/>
          <w:szCs w:val="24"/>
        </w:rPr>
        <w:t xml:space="preserve">nstallations et </w:t>
      </w:r>
      <w:r w:rsidR="001A1AF4">
        <w:rPr>
          <w:sz w:val="24"/>
          <w:szCs w:val="24"/>
        </w:rPr>
        <w:t xml:space="preserve">Services de Montage et Liste </w:t>
      </w:r>
      <w:r w:rsidR="008E0793" w:rsidRPr="005B1E9E">
        <w:rPr>
          <w:sz w:val="24"/>
          <w:szCs w:val="24"/>
        </w:rPr>
        <w:t xml:space="preserve">des </w:t>
      </w:r>
      <w:r w:rsidR="001A1AF4">
        <w:rPr>
          <w:sz w:val="24"/>
          <w:szCs w:val="24"/>
        </w:rPr>
        <w:t>S</w:t>
      </w:r>
      <w:r w:rsidRPr="005B1E9E">
        <w:rPr>
          <w:sz w:val="24"/>
          <w:szCs w:val="24"/>
        </w:rPr>
        <w:t>ous-traitants</w:t>
      </w:r>
      <w:r w:rsidR="008E0793" w:rsidRPr="005B1E9E">
        <w:rPr>
          <w:sz w:val="24"/>
          <w:szCs w:val="24"/>
        </w:rPr>
        <w:t xml:space="preserve"> approuvés</w:t>
      </w:r>
    </w:p>
    <w:p w14:paraId="34D27A38" w14:textId="633C85B6" w:rsidR="00FC34AB" w:rsidRPr="005B1E9E" w:rsidRDefault="00FC34AB" w:rsidP="00FC34AB">
      <w:pPr>
        <w:rPr>
          <w:sz w:val="24"/>
          <w:szCs w:val="24"/>
        </w:rPr>
      </w:pPr>
      <w:r w:rsidRPr="005B1E9E">
        <w:rPr>
          <w:sz w:val="24"/>
          <w:szCs w:val="24"/>
        </w:rPr>
        <w:t>Annexe 6 :</w:t>
      </w:r>
      <w:r w:rsidRPr="005B1E9E">
        <w:rPr>
          <w:sz w:val="24"/>
          <w:szCs w:val="24"/>
        </w:rPr>
        <w:tab/>
        <w:t xml:space="preserve">Etendue des </w:t>
      </w:r>
      <w:r w:rsidR="001A1AF4">
        <w:rPr>
          <w:sz w:val="24"/>
          <w:szCs w:val="24"/>
        </w:rPr>
        <w:t>T</w:t>
      </w:r>
      <w:r w:rsidRPr="005B1E9E">
        <w:rPr>
          <w:sz w:val="24"/>
          <w:szCs w:val="24"/>
        </w:rPr>
        <w:t xml:space="preserve">ravaux et </w:t>
      </w:r>
      <w:r w:rsidR="001A1AF4">
        <w:rPr>
          <w:sz w:val="24"/>
          <w:szCs w:val="24"/>
        </w:rPr>
        <w:t>F</w:t>
      </w:r>
      <w:r w:rsidRPr="005B1E9E">
        <w:rPr>
          <w:sz w:val="24"/>
          <w:szCs w:val="24"/>
        </w:rPr>
        <w:t xml:space="preserve">ournitures du </w:t>
      </w:r>
      <w:r w:rsidR="00601342">
        <w:rPr>
          <w:sz w:val="24"/>
          <w:szCs w:val="24"/>
        </w:rPr>
        <w:t>Maître d’Ouvrage</w:t>
      </w:r>
    </w:p>
    <w:p w14:paraId="09A7736A" w14:textId="76C5107E" w:rsidR="00FC34AB" w:rsidRPr="005B1E9E" w:rsidRDefault="00FC34AB" w:rsidP="00FC34AB">
      <w:pPr>
        <w:rPr>
          <w:sz w:val="24"/>
          <w:szCs w:val="24"/>
        </w:rPr>
      </w:pPr>
      <w:r w:rsidRPr="005B1E9E">
        <w:rPr>
          <w:sz w:val="24"/>
          <w:szCs w:val="24"/>
        </w:rPr>
        <w:t>Annexe 7 :</w:t>
      </w:r>
      <w:r w:rsidRPr="005B1E9E">
        <w:rPr>
          <w:sz w:val="24"/>
          <w:szCs w:val="24"/>
        </w:rPr>
        <w:tab/>
        <w:t xml:space="preserve">Liste des </w:t>
      </w:r>
      <w:r w:rsidR="001A1AF4">
        <w:rPr>
          <w:sz w:val="24"/>
          <w:szCs w:val="24"/>
        </w:rPr>
        <w:t>D</w:t>
      </w:r>
      <w:r w:rsidRPr="005B1E9E">
        <w:rPr>
          <w:sz w:val="24"/>
          <w:szCs w:val="24"/>
        </w:rPr>
        <w:t xml:space="preserve">ocuments soumis à </w:t>
      </w:r>
      <w:r w:rsidR="001A1AF4">
        <w:rPr>
          <w:sz w:val="24"/>
          <w:szCs w:val="24"/>
        </w:rPr>
        <w:t>A</w:t>
      </w:r>
      <w:r w:rsidRPr="005B1E9E">
        <w:rPr>
          <w:sz w:val="24"/>
          <w:szCs w:val="24"/>
        </w:rPr>
        <w:t xml:space="preserve">pprobation ou </w:t>
      </w:r>
      <w:r w:rsidR="001A1AF4">
        <w:rPr>
          <w:sz w:val="24"/>
          <w:szCs w:val="24"/>
        </w:rPr>
        <w:t>E</w:t>
      </w:r>
      <w:r w:rsidRPr="005B1E9E">
        <w:rPr>
          <w:sz w:val="24"/>
          <w:szCs w:val="24"/>
        </w:rPr>
        <w:t>xamen</w:t>
      </w:r>
    </w:p>
    <w:p w14:paraId="78035E67" w14:textId="5B891A17" w:rsidR="00FC34AB" w:rsidRPr="005B1E9E" w:rsidRDefault="00FC34AB" w:rsidP="00FC34AB">
      <w:pPr>
        <w:rPr>
          <w:sz w:val="24"/>
          <w:szCs w:val="24"/>
        </w:rPr>
      </w:pPr>
      <w:r w:rsidRPr="005B1E9E">
        <w:rPr>
          <w:sz w:val="24"/>
          <w:szCs w:val="24"/>
        </w:rPr>
        <w:t>Annexe 8 :</w:t>
      </w:r>
      <w:r w:rsidRPr="005B1E9E">
        <w:rPr>
          <w:sz w:val="24"/>
          <w:szCs w:val="24"/>
        </w:rPr>
        <w:tab/>
        <w:t xml:space="preserve">Garanties </w:t>
      </w:r>
      <w:r w:rsidR="001A1AF4">
        <w:rPr>
          <w:sz w:val="24"/>
          <w:szCs w:val="24"/>
        </w:rPr>
        <w:t>O</w:t>
      </w:r>
      <w:r w:rsidRPr="005B1E9E">
        <w:rPr>
          <w:sz w:val="24"/>
          <w:szCs w:val="24"/>
        </w:rPr>
        <w:t>pérationnelles</w:t>
      </w:r>
    </w:p>
    <w:p w14:paraId="34499EC3" w14:textId="4C1A14B3" w:rsidR="00FC34AB" w:rsidRPr="005B1E9E" w:rsidRDefault="00FC34AB" w:rsidP="00FC34AB">
      <w:pPr>
        <w:jc w:val="center"/>
        <w:rPr>
          <w:sz w:val="24"/>
          <w:szCs w:val="24"/>
        </w:rPr>
      </w:pPr>
      <w:r>
        <w:br w:type="page"/>
      </w:r>
      <w:r w:rsidRPr="005B1E9E">
        <w:rPr>
          <w:b/>
          <w:sz w:val="24"/>
          <w:szCs w:val="24"/>
        </w:rPr>
        <w:t xml:space="preserve">Annexe 1.  Conditions et </w:t>
      </w:r>
      <w:r w:rsidR="00820FAD">
        <w:rPr>
          <w:b/>
          <w:sz w:val="24"/>
          <w:szCs w:val="24"/>
        </w:rPr>
        <w:t>P</w:t>
      </w:r>
      <w:r w:rsidRPr="005B1E9E">
        <w:rPr>
          <w:b/>
          <w:sz w:val="24"/>
          <w:szCs w:val="24"/>
        </w:rPr>
        <w:t xml:space="preserve">rocédures de </w:t>
      </w:r>
      <w:r w:rsidR="00820FAD">
        <w:rPr>
          <w:b/>
          <w:sz w:val="24"/>
          <w:szCs w:val="24"/>
        </w:rPr>
        <w:t>P</w:t>
      </w:r>
      <w:r w:rsidRPr="005B1E9E">
        <w:rPr>
          <w:b/>
          <w:sz w:val="24"/>
          <w:szCs w:val="24"/>
        </w:rPr>
        <w:t>aiement</w:t>
      </w:r>
    </w:p>
    <w:p w14:paraId="075C76BC" w14:textId="77777777" w:rsidR="00857FB1" w:rsidRPr="005B1E9E" w:rsidRDefault="00857FB1" w:rsidP="00FC34AB">
      <w:pPr>
        <w:jc w:val="both"/>
        <w:rPr>
          <w:sz w:val="24"/>
          <w:szCs w:val="24"/>
        </w:rPr>
      </w:pPr>
    </w:p>
    <w:p w14:paraId="0143C040" w14:textId="6FFE258C" w:rsidR="00FC34AB" w:rsidRPr="005B1E9E" w:rsidRDefault="00FC34AB" w:rsidP="00FC34AB">
      <w:pPr>
        <w:jc w:val="both"/>
        <w:rPr>
          <w:sz w:val="24"/>
          <w:szCs w:val="24"/>
        </w:rPr>
      </w:pPr>
      <w:r w:rsidRPr="005B1E9E">
        <w:rPr>
          <w:sz w:val="24"/>
          <w:szCs w:val="24"/>
        </w:rPr>
        <w:t xml:space="preserve">En conformité avec les dispositions de la Clause 12 du CCAG (Conditions de paiement), le </w:t>
      </w:r>
      <w:r w:rsidR="00601342">
        <w:rPr>
          <w:sz w:val="24"/>
          <w:szCs w:val="24"/>
        </w:rPr>
        <w:t>Maître d’Ouvrage</w:t>
      </w:r>
      <w:r w:rsidRPr="005B1E9E">
        <w:rPr>
          <w:sz w:val="24"/>
          <w:szCs w:val="24"/>
        </w:rPr>
        <w:t xml:space="preserve"> </w:t>
      </w:r>
      <w:r w:rsidR="00EB52D6">
        <w:rPr>
          <w:sz w:val="24"/>
          <w:szCs w:val="24"/>
        </w:rPr>
        <w:t xml:space="preserve">effectuera les </w:t>
      </w:r>
      <w:r w:rsidR="00EB52D6" w:rsidRPr="005B1E9E">
        <w:rPr>
          <w:sz w:val="24"/>
          <w:szCs w:val="24"/>
        </w:rPr>
        <w:t>règle</w:t>
      </w:r>
      <w:r w:rsidR="00EB52D6">
        <w:rPr>
          <w:sz w:val="24"/>
          <w:szCs w:val="24"/>
        </w:rPr>
        <w:t xml:space="preserve">ments </w:t>
      </w:r>
      <w:r w:rsidR="00820FAD">
        <w:rPr>
          <w:sz w:val="24"/>
          <w:szCs w:val="24"/>
        </w:rPr>
        <w:t xml:space="preserve">à l’Entrepreneur </w:t>
      </w:r>
      <w:r w:rsidRPr="005B1E9E">
        <w:rPr>
          <w:sz w:val="24"/>
          <w:szCs w:val="24"/>
        </w:rPr>
        <w:t xml:space="preserve">de la manière et selon l’échéancier précisés ci-après, en appliquant la ventilation des prix fournie à la section des bordereaux de prix.  Sauf accord contraire des parties, les règlements seront effectués dans les </w:t>
      </w:r>
      <w:r w:rsidR="00D355DD" w:rsidRPr="005B1E9E">
        <w:rPr>
          <w:sz w:val="24"/>
          <w:szCs w:val="24"/>
        </w:rPr>
        <w:t>monnaie</w:t>
      </w:r>
      <w:r w:rsidRPr="005B1E9E">
        <w:rPr>
          <w:sz w:val="24"/>
          <w:szCs w:val="24"/>
        </w:rPr>
        <w:t>s stipulées par le Soumissionnaire.  Les demandes de règlement correspondant à des livraisons partielles pourront être formulées par l</w:t>
      </w:r>
      <w:r w:rsidR="00820FAD">
        <w:rPr>
          <w:sz w:val="24"/>
          <w:szCs w:val="24"/>
        </w:rPr>
        <w:t>’Entrepreneur</w:t>
      </w:r>
      <w:r w:rsidRPr="005B1E9E">
        <w:rPr>
          <w:sz w:val="24"/>
          <w:szCs w:val="24"/>
        </w:rPr>
        <w:t xml:space="preserve"> au fur et à mesure de l’avancement des travaux.</w:t>
      </w:r>
    </w:p>
    <w:p w14:paraId="1F330256" w14:textId="77777777" w:rsidR="00FC34AB" w:rsidRPr="005B1E9E" w:rsidRDefault="00FC34AB" w:rsidP="00FC34AB">
      <w:pPr>
        <w:jc w:val="both"/>
        <w:rPr>
          <w:sz w:val="24"/>
          <w:szCs w:val="24"/>
        </w:rPr>
      </w:pPr>
    </w:p>
    <w:p w14:paraId="02ED61BB" w14:textId="77777777" w:rsidR="00FC34AB" w:rsidRPr="005B1E9E" w:rsidRDefault="00FC34AB" w:rsidP="00FC34AB">
      <w:pPr>
        <w:rPr>
          <w:sz w:val="24"/>
          <w:szCs w:val="24"/>
        </w:rPr>
      </w:pPr>
      <w:r w:rsidRPr="005B1E9E">
        <w:rPr>
          <w:sz w:val="24"/>
          <w:szCs w:val="24"/>
        </w:rPr>
        <w:t>CONDITIONS DE PAIEMENT</w:t>
      </w:r>
    </w:p>
    <w:p w14:paraId="67CB02A8" w14:textId="77777777" w:rsidR="00FC34AB" w:rsidRPr="005B1E9E" w:rsidRDefault="00FC34AB" w:rsidP="00FC34AB">
      <w:pPr>
        <w:rPr>
          <w:sz w:val="24"/>
          <w:szCs w:val="24"/>
        </w:rPr>
      </w:pPr>
    </w:p>
    <w:p w14:paraId="7231E6AC" w14:textId="77777777"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00B356E7">
        <w:rPr>
          <w:sz w:val="24"/>
          <w:szCs w:val="24"/>
          <w:u w:val="single"/>
        </w:rPr>
        <w:t xml:space="preserve"> 1 : </w:t>
      </w:r>
      <w:r w:rsidRPr="005B1E9E">
        <w:rPr>
          <w:sz w:val="24"/>
          <w:szCs w:val="24"/>
          <w:u w:val="single"/>
        </w:rPr>
        <w:t>Matériels et équipements d’origine étrangère</w:t>
      </w:r>
    </w:p>
    <w:p w14:paraId="7F6B4267" w14:textId="77777777" w:rsidR="00FC34AB" w:rsidRPr="005B1E9E" w:rsidRDefault="00FC34AB" w:rsidP="00FC34AB">
      <w:pPr>
        <w:rPr>
          <w:sz w:val="24"/>
          <w:szCs w:val="24"/>
        </w:rPr>
      </w:pPr>
    </w:p>
    <w:p w14:paraId="50DF553D" w14:textId="5AB8803F" w:rsidR="00FC34AB" w:rsidRPr="005B1E9E" w:rsidRDefault="00FC34AB" w:rsidP="00FC34AB">
      <w:pPr>
        <w:ind w:left="720"/>
        <w:jc w:val="both"/>
        <w:rPr>
          <w:sz w:val="24"/>
          <w:szCs w:val="24"/>
        </w:rPr>
      </w:pPr>
      <w:r w:rsidRPr="005B1E9E">
        <w:rPr>
          <w:sz w:val="24"/>
          <w:szCs w:val="24"/>
        </w:rPr>
        <w:t xml:space="preserve">En ce qui concerne les matériels et équipements d’origine étrangère, les </w:t>
      </w:r>
      <w:r w:rsidR="001D1485" w:rsidRPr="005B1E9E">
        <w:rPr>
          <w:sz w:val="24"/>
          <w:szCs w:val="24"/>
        </w:rPr>
        <w:t>paiements seront</w:t>
      </w:r>
      <w:r w:rsidRPr="005B1E9E">
        <w:rPr>
          <w:sz w:val="24"/>
          <w:szCs w:val="24"/>
        </w:rPr>
        <w:t xml:space="preserve"> effectués</w:t>
      </w:r>
      <w:r w:rsidR="00EB52D6">
        <w:rPr>
          <w:sz w:val="24"/>
          <w:szCs w:val="24"/>
        </w:rPr>
        <w:t xml:space="preserve"> comme suit</w:t>
      </w:r>
      <w:r w:rsidRPr="005B1E9E">
        <w:rPr>
          <w:sz w:val="24"/>
          <w:szCs w:val="24"/>
        </w:rPr>
        <w:t> :</w:t>
      </w:r>
    </w:p>
    <w:p w14:paraId="22D5EDB0" w14:textId="77777777" w:rsidR="00FC34AB" w:rsidRPr="005B1E9E" w:rsidRDefault="00FC34AB" w:rsidP="00FC34AB">
      <w:pPr>
        <w:ind w:left="720"/>
        <w:jc w:val="both"/>
        <w:rPr>
          <w:sz w:val="24"/>
          <w:szCs w:val="24"/>
        </w:rPr>
      </w:pPr>
    </w:p>
    <w:p w14:paraId="040C3B54" w14:textId="49844936" w:rsidR="00FC34AB" w:rsidRPr="005B1E9E" w:rsidRDefault="00FC34AB" w:rsidP="00FC34AB">
      <w:pPr>
        <w:ind w:left="720"/>
        <w:jc w:val="both"/>
        <w:rPr>
          <w:sz w:val="24"/>
          <w:szCs w:val="24"/>
        </w:rPr>
      </w:pPr>
      <w:r w:rsidRPr="005B1E9E">
        <w:rPr>
          <w:sz w:val="24"/>
          <w:szCs w:val="24"/>
        </w:rPr>
        <w:t xml:space="preserve">Dix pour cent (10 %) du montant total CIP seront réglés </w:t>
      </w:r>
      <w:r w:rsidR="001359B1">
        <w:rPr>
          <w:sz w:val="24"/>
          <w:szCs w:val="24"/>
        </w:rPr>
        <w:t>à l’Entrepreneur</w:t>
      </w:r>
      <w:r w:rsidRPr="005B1E9E">
        <w:rPr>
          <w:sz w:val="24"/>
          <w:szCs w:val="24"/>
        </w:rPr>
        <w:t xml:space="preserve"> sous forme d’acompte contre reçu d’une facture et d’une garantie de restitution d’acompte irrévocable au profit du </w:t>
      </w:r>
      <w:r w:rsidR="00601342">
        <w:rPr>
          <w:sz w:val="24"/>
          <w:szCs w:val="24"/>
        </w:rPr>
        <w:t>Maître d’Ouvrage</w:t>
      </w:r>
      <w:r w:rsidRPr="005B1E9E">
        <w:rPr>
          <w:sz w:val="24"/>
          <w:szCs w:val="24"/>
        </w:rPr>
        <w:t xml:space="preserve"> couvrant un montant équivalent.  La garantie de restitution d’acompte peut être réduite en fonction de la valeur des matériels et équipements sur le site, attestée par les documents de transport et de livraison.</w:t>
      </w:r>
    </w:p>
    <w:p w14:paraId="644CB671" w14:textId="77777777" w:rsidR="00FC34AB" w:rsidRPr="005B1E9E" w:rsidRDefault="00FC34AB" w:rsidP="00FC34AB">
      <w:pPr>
        <w:ind w:left="720"/>
        <w:jc w:val="both"/>
        <w:rPr>
          <w:sz w:val="24"/>
          <w:szCs w:val="24"/>
        </w:rPr>
      </w:pPr>
    </w:p>
    <w:p w14:paraId="6DFFFE57" w14:textId="6CE44216" w:rsidR="00FC34AB" w:rsidRPr="005B1E9E" w:rsidRDefault="00FC34AB" w:rsidP="00FC34AB">
      <w:pPr>
        <w:ind w:left="720"/>
        <w:jc w:val="both"/>
        <w:rPr>
          <w:sz w:val="24"/>
          <w:szCs w:val="24"/>
        </w:rPr>
      </w:pPr>
      <w:r w:rsidRPr="005B1E9E">
        <w:rPr>
          <w:sz w:val="24"/>
          <w:szCs w:val="24"/>
        </w:rPr>
        <w:t xml:space="preserve">Quatre-vingts pour cent (80 %) du montant total </w:t>
      </w:r>
      <w:r w:rsidR="00857FB1" w:rsidRPr="005B1E9E">
        <w:rPr>
          <w:sz w:val="24"/>
          <w:szCs w:val="24"/>
        </w:rPr>
        <w:t xml:space="preserve">CIP </w:t>
      </w:r>
      <w:r w:rsidRPr="005B1E9E">
        <w:rPr>
          <w:sz w:val="24"/>
          <w:szCs w:val="24"/>
        </w:rPr>
        <w:t xml:space="preserve">seront réglés dans les quarante-cinq (45) jours suivant la réception de la facture et des documents d’expédition.  Si le chargement est différé par instruction écrite du </w:t>
      </w:r>
      <w:r w:rsidR="00601342">
        <w:rPr>
          <w:sz w:val="24"/>
          <w:szCs w:val="24"/>
        </w:rPr>
        <w:t>Maître d’Ouvrage</w:t>
      </w:r>
      <w:r w:rsidRPr="005B1E9E">
        <w:rPr>
          <w:sz w:val="24"/>
          <w:szCs w:val="24"/>
        </w:rPr>
        <w:t xml:space="preserve"> de plus de vingt-huit (28) jours au-delà de la date indiquée dans le programme d’exécution fourni en application de la </w:t>
      </w:r>
      <w:r w:rsidR="001D1485">
        <w:rPr>
          <w:sz w:val="24"/>
          <w:szCs w:val="24"/>
        </w:rPr>
        <w:t>Sous-</w:t>
      </w:r>
      <w:r w:rsidRPr="005B1E9E">
        <w:rPr>
          <w:sz w:val="24"/>
          <w:szCs w:val="24"/>
        </w:rPr>
        <w:t>Clause 18.2 du CCAG, l</w:t>
      </w:r>
      <w:r w:rsidR="001D1485">
        <w:rPr>
          <w:sz w:val="24"/>
          <w:szCs w:val="24"/>
        </w:rPr>
        <w:t>’Entrepreneur</w:t>
      </w:r>
      <w:r w:rsidRPr="005B1E9E">
        <w:rPr>
          <w:sz w:val="24"/>
          <w:szCs w:val="24"/>
        </w:rPr>
        <w:t xml:space="preserve"> peut soumettre une demande de paiement pour cette partie, en se fondant sur les factures d’entrepôt, pourvu que les matériels et équipements soient prêts à être embarqués à la date indiquée par ledit programme d’exécution.</w:t>
      </w:r>
    </w:p>
    <w:p w14:paraId="10CD4206" w14:textId="77777777" w:rsidR="00FC34AB" w:rsidRPr="005B1E9E" w:rsidRDefault="00FC34AB" w:rsidP="00857FB1">
      <w:pPr>
        <w:ind w:left="720"/>
        <w:jc w:val="both"/>
        <w:rPr>
          <w:sz w:val="24"/>
          <w:szCs w:val="24"/>
        </w:rPr>
      </w:pPr>
      <w:r w:rsidRPr="005B1E9E">
        <w:rPr>
          <w:sz w:val="24"/>
          <w:szCs w:val="24"/>
        </w:rPr>
        <w:t xml:space="preserve"> </w:t>
      </w:r>
    </w:p>
    <w:p w14:paraId="2D6AA1BE" w14:textId="76E92CAE" w:rsidR="00FC34AB" w:rsidRPr="005B1E9E" w:rsidRDefault="00FC34AB" w:rsidP="00FC34AB">
      <w:pPr>
        <w:ind w:left="720"/>
        <w:jc w:val="both"/>
        <w:rPr>
          <w:sz w:val="24"/>
          <w:szCs w:val="24"/>
        </w:rPr>
      </w:pPr>
      <w:r w:rsidRPr="005B1E9E">
        <w:rPr>
          <w:sz w:val="24"/>
          <w:szCs w:val="24"/>
        </w:rPr>
        <w:t xml:space="preserve">Cinq pour cent (5 %) du montant total ou pourcentage CIP seront réglés </w:t>
      </w:r>
      <w:r w:rsidR="001D1485">
        <w:rPr>
          <w:sz w:val="24"/>
          <w:szCs w:val="24"/>
        </w:rPr>
        <w:t>à l’Entrepreneur</w:t>
      </w:r>
      <w:r w:rsidRPr="005B1E9E">
        <w:rPr>
          <w:sz w:val="24"/>
          <w:szCs w:val="24"/>
        </w:rPr>
        <w:t xml:space="preserve"> à l’émission du </w:t>
      </w:r>
      <w:r w:rsidR="001D1485">
        <w:rPr>
          <w:sz w:val="24"/>
          <w:szCs w:val="24"/>
        </w:rPr>
        <w:t>C</w:t>
      </w:r>
      <w:r w:rsidRPr="005B1E9E">
        <w:rPr>
          <w:sz w:val="24"/>
          <w:szCs w:val="24"/>
        </w:rPr>
        <w:t>ertificat d’</w:t>
      </w:r>
      <w:r w:rsidR="001D1485">
        <w:rPr>
          <w:sz w:val="24"/>
          <w:szCs w:val="24"/>
        </w:rPr>
        <w:t>A</w:t>
      </w:r>
      <w:r w:rsidRPr="005B1E9E">
        <w:rPr>
          <w:sz w:val="24"/>
          <w:szCs w:val="24"/>
        </w:rPr>
        <w:t>chèvement, dans les quarante-cinq (45) jours suivant la réception de la facture.</w:t>
      </w:r>
    </w:p>
    <w:p w14:paraId="6ECBCD63" w14:textId="77777777" w:rsidR="00FC34AB" w:rsidRPr="005B1E9E" w:rsidRDefault="00FC34AB" w:rsidP="00FC34AB">
      <w:pPr>
        <w:ind w:left="720"/>
        <w:jc w:val="both"/>
        <w:rPr>
          <w:sz w:val="24"/>
          <w:szCs w:val="24"/>
        </w:rPr>
      </w:pPr>
    </w:p>
    <w:p w14:paraId="1B93473A" w14:textId="66AF9EC5" w:rsidR="00FC34AB" w:rsidRPr="005B1E9E" w:rsidRDefault="00FC34AB" w:rsidP="00FC34AB">
      <w:pPr>
        <w:ind w:left="720"/>
        <w:jc w:val="both"/>
        <w:rPr>
          <w:sz w:val="24"/>
          <w:szCs w:val="24"/>
        </w:rPr>
      </w:pPr>
      <w:r w:rsidRPr="005B1E9E">
        <w:rPr>
          <w:sz w:val="24"/>
          <w:szCs w:val="24"/>
        </w:rPr>
        <w:t xml:space="preserve">Cinq pour cent (5 %) du montant total ou pourcentage CIP seront réglés </w:t>
      </w:r>
      <w:r w:rsidR="001359B1">
        <w:rPr>
          <w:sz w:val="24"/>
          <w:szCs w:val="24"/>
        </w:rPr>
        <w:t>à l’Entrepreneur</w:t>
      </w:r>
      <w:r w:rsidRPr="005B1E9E">
        <w:rPr>
          <w:sz w:val="24"/>
          <w:szCs w:val="24"/>
        </w:rPr>
        <w:t xml:space="preserve"> à l’émission du </w:t>
      </w:r>
      <w:r w:rsidR="001D1485">
        <w:rPr>
          <w:sz w:val="24"/>
          <w:szCs w:val="24"/>
        </w:rPr>
        <w:t>C</w:t>
      </w:r>
      <w:r w:rsidRPr="005B1E9E">
        <w:rPr>
          <w:sz w:val="24"/>
          <w:szCs w:val="24"/>
        </w:rPr>
        <w:t xml:space="preserve">ertificat de </w:t>
      </w:r>
      <w:r w:rsidR="001D1485">
        <w:rPr>
          <w:sz w:val="24"/>
          <w:szCs w:val="24"/>
        </w:rPr>
        <w:t>R</w:t>
      </w:r>
      <w:r w:rsidRPr="005B1E9E">
        <w:rPr>
          <w:sz w:val="24"/>
          <w:szCs w:val="24"/>
        </w:rPr>
        <w:t xml:space="preserve">éception </w:t>
      </w:r>
      <w:r w:rsidR="001D1485">
        <w:rPr>
          <w:sz w:val="24"/>
          <w:szCs w:val="24"/>
        </w:rPr>
        <w:t>O</w:t>
      </w:r>
      <w:r w:rsidRPr="005B1E9E">
        <w:rPr>
          <w:sz w:val="24"/>
          <w:szCs w:val="24"/>
        </w:rPr>
        <w:t>pérationnelle dans les quarante-cinq (45) jours suivant la réception de la facture.</w:t>
      </w:r>
    </w:p>
    <w:p w14:paraId="7C204413" w14:textId="77777777" w:rsidR="00FC34AB" w:rsidRPr="005B1E9E" w:rsidRDefault="00FC34AB" w:rsidP="00FC34AB">
      <w:pPr>
        <w:ind w:left="720"/>
        <w:jc w:val="both"/>
        <w:rPr>
          <w:sz w:val="24"/>
          <w:szCs w:val="24"/>
        </w:rPr>
      </w:pPr>
    </w:p>
    <w:p w14:paraId="7CE07C18" w14:textId="77777777"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Pr="005B1E9E">
        <w:rPr>
          <w:sz w:val="24"/>
          <w:szCs w:val="24"/>
          <w:u w:val="single"/>
        </w:rPr>
        <w:t xml:space="preserve"> 2 </w:t>
      </w:r>
      <w:r w:rsidR="00857FB1" w:rsidRPr="005B1E9E">
        <w:rPr>
          <w:sz w:val="24"/>
          <w:szCs w:val="24"/>
          <w:u w:val="single"/>
        </w:rPr>
        <w:t>: Matériels</w:t>
      </w:r>
      <w:r w:rsidRPr="005B1E9E">
        <w:rPr>
          <w:sz w:val="24"/>
          <w:szCs w:val="24"/>
          <w:u w:val="single"/>
        </w:rPr>
        <w:t xml:space="preserve"> et équipements d’origine locale</w:t>
      </w:r>
    </w:p>
    <w:p w14:paraId="4B0593D6" w14:textId="77777777" w:rsidR="00FC34AB" w:rsidRPr="005B1E9E" w:rsidRDefault="00FC34AB" w:rsidP="00FC34AB">
      <w:pPr>
        <w:rPr>
          <w:sz w:val="24"/>
          <w:szCs w:val="24"/>
        </w:rPr>
      </w:pPr>
    </w:p>
    <w:p w14:paraId="300560F8" w14:textId="7E045BC6" w:rsidR="00FC34AB" w:rsidRPr="005B1E9E" w:rsidRDefault="00FC34AB" w:rsidP="00FC34AB">
      <w:pPr>
        <w:pStyle w:val="BodyTextIndent"/>
        <w:rPr>
          <w:szCs w:val="24"/>
          <w:lang w:val="fr-FR"/>
        </w:rPr>
      </w:pPr>
      <w:r w:rsidRPr="005B1E9E">
        <w:rPr>
          <w:szCs w:val="24"/>
          <w:lang w:val="fr-FR"/>
        </w:rPr>
        <w:t xml:space="preserve">En ce qui concerne les matériels et équipements d’origine locale, les </w:t>
      </w:r>
      <w:r w:rsidR="001D1485" w:rsidRPr="005B1E9E">
        <w:rPr>
          <w:szCs w:val="24"/>
          <w:lang w:val="fr-FR"/>
        </w:rPr>
        <w:t>paiements seront</w:t>
      </w:r>
      <w:r w:rsidR="00857FB1" w:rsidRPr="005B1E9E">
        <w:rPr>
          <w:szCs w:val="24"/>
          <w:lang w:val="fr-FR"/>
        </w:rPr>
        <w:t xml:space="preserve"> effectués</w:t>
      </w:r>
      <w:r w:rsidR="00EB52D6">
        <w:rPr>
          <w:szCs w:val="24"/>
          <w:lang w:val="fr-FR"/>
        </w:rPr>
        <w:t xml:space="preserve"> comme suit</w:t>
      </w:r>
      <w:r w:rsidRPr="005B1E9E">
        <w:rPr>
          <w:szCs w:val="24"/>
          <w:lang w:val="fr-FR"/>
        </w:rPr>
        <w:t>:</w:t>
      </w:r>
    </w:p>
    <w:p w14:paraId="5965D6F8" w14:textId="77777777" w:rsidR="00FC34AB" w:rsidRPr="005B1E9E" w:rsidRDefault="00FC34AB" w:rsidP="00FC34AB">
      <w:pPr>
        <w:ind w:left="720"/>
        <w:rPr>
          <w:sz w:val="24"/>
          <w:szCs w:val="24"/>
        </w:rPr>
      </w:pPr>
    </w:p>
    <w:p w14:paraId="32F4CFDF" w14:textId="0E673DA7" w:rsidR="00FC34AB" w:rsidRPr="005B1E9E" w:rsidRDefault="00FC34AB" w:rsidP="00FC34AB">
      <w:pPr>
        <w:ind w:left="720"/>
        <w:jc w:val="both"/>
        <w:rPr>
          <w:sz w:val="24"/>
          <w:szCs w:val="24"/>
        </w:rPr>
      </w:pPr>
      <w:r w:rsidRPr="005B1E9E">
        <w:rPr>
          <w:sz w:val="24"/>
          <w:szCs w:val="24"/>
        </w:rPr>
        <w:t xml:space="preserve">Dix pour cent (10 %) du montant total EXW seront réglés </w:t>
      </w:r>
      <w:r w:rsidR="001D1485">
        <w:rPr>
          <w:sz w:val="24"/>
          <w:szCs w:val="24"/>
        </w:rPr>
        <w:t>à l’Entrepreneur</w:t>
      </w:r>
      <w:r w:rsidRPr="005B1E9E">
        <w:rPr>
          <w:sz w:val="24"/>
          <w:szCs w:val="24"/>
        </w:rPr>
        <w:t xml:space="preserve"> sous forme d’acompte contre reçu d’une facture et d’une garantie de restitution d’acompte irrévocable au profit du </w:t>
      </w:r>
      <w:r w:rsidR="00601342">
        <w:rPr>
          <w:sz w:val="24"/>
          <w:szCs w:val="24"/>
        </w:rPr>
        <w:t>Maître d’Ouvrage</w:t>
      </w:r>
      <w:r w:rsidRPr="005B1E9E">
        <w:rPr>
          <w:sz w:val="24"/>
          <w:szCs w:val="24"/>
        </w:rPr>
        <w:t xml:space="preserve"> couvrant un montant équivalent.  La garantie de restitution d’acompte peut être réduite en fonction de la valeur des matériels et équipements livrés sur le site, attestée par les documents d’expédition et de livraison.</w:t>
      </w:r>
    </w:p>
    <w:p w14:paraId="74D76770" w14:textId="77777777" w:rsidR="00FC34AB" w:rsidRPr="005B1E9E" w:rsidRDefault="00FC34AB" w:rsidP="00FC34AB">
      <w:pPr>
        <w:ind w:left="720"/>
        <w:jc w:val="both"/>
        <w:rPr>
          <w:sz w:val="24"/>
          <w:szCs w:val="24"/>
        </w:rPr>
      </w:pPr>
    </w:p>
    <w:p w14:paraId="06A83431" w14:textId="77777777" w:rsidR="00FC34AB" w:rsidRPr="005B1E9E" w:rsidRDefault="00FC34AB" w:rsidP="00FC34AB">
      <w:pPr>
        <w:ind w:left="720"/>
        <w:jc w:val="both"/>
        <w:rPr>
          <w:sz w:val="24"/>
          <w:szCs w:val="24"/>
        </w:rPr>
      </w:pPr>
      <w:r w:rsidRPr="005B1E9E">
        <w:rPr>
          <w:sz w:val="24"/>
          <w:szCs w:val="24"/>
        </w:rPr>
        <w:t>Quatre-vingts pour cent (80 %) du montant total ou du pourcentage EXW après livraison sur le site, seront réglés dans les quarante-cinq (45) jours suivant la réception de la facture.</w:t>
      </w:r>
    </w:p>
    <w:p w14:paraId="7DE7030E" w14:textId="77777777" w:rsidR="00FC34AB" w:rsidRPr="005B1E9E" w:rsidRDefault="00FC34AB" w:rsidP="00FC34AB">
      <w:pPr>
        <w:ind w:left="720"/>
        <w:jc w:val="both"/>
        <w:rPr>
          <w:sz w:val="24"/>
          <w:szCs w:val="24"/>
        </w:rPr>
      </w:pPr>
    </w:p>
    <w:p w14:paraId="226D2653" w14:textId="69474AF8" w:rsidR="00FC34AB" w:rsidRPr="005B1E9E" w:rsidRDefault="00FC34AB" w:rsidP="00FC34AB">
      <w:pPr>
        <w:ind w:left="720"/>
        <w:jc w:val="both"/>
        <w:rPr>
          <w:sz w:val="24"/>
          <w:szCs w:val="24"/>
        </w:rPr>
      </w:pPr>
      <w:r w:rsidRPr="005B1E9E">
        <w:rPr>
          <w:sz w:val="24"/>
          <w:szCs w:val="24"/>
        </w:rPr>
        <w:t xml:space="preserve">Cinq pour cent (5 %) du montant total ou pourcentage EXW seront réglés </w:t>
      </w:r>
      <w:r w:rsidR="001D1485">
        <w:rPr>
          <w:sz w:val="24"/>
          <w:szCs w:val="24"/>
        </w:rPr>
        <w:t>à l’Entrepreneur</w:t>
      </w:r>
      <w:r w:rsidRPr="005B1E9E">
        <w:rPr>
          <w:sz w:val="24"/>
          <w:szCs w:val="24"/>
        </w:rPr>
        <w:t xml:space="preserve"> à l’émission du </w:t>
      </w:r>
      <w:r w:rsidR="001D1485">
        <w:rPr>
          <w:sz w:val="24"/>
          <w:szCs w:val="24"/>
        </w:rPr>
        <w:t>C</w:t>
      </w:r>
      <w:r w:rsidRPr="005B1E9E">
        <w:rPr>
          <w:sz w:val="24"/>
          <w:szCs w:val="24"/>
        </w:rPr>
        <w:t>ertificat d’</w:t>
      </w:r>
      <w:r w:rsidR="001D1485">
        <w:rPr>
          <w:sz w:val="24"/>
          <w:szCs w:val="24"/>
        </w:rPr>
        <w:t>A</w:t>
      </w:r>
      <w:r w:rsidRPr="005B1E9E">
        <w:rPr>
          <w:sz w:val="24"/>
          <w:szCs w:val="24"/>
        </w:rPr>
        <w:t>chèvement, dans les quarante-cinq (45) jours suivant la réception de la facture.</w:t>
      </w:r>
    </w:p>
    <w:p w14:paraId="506409E7" w14:textId="77777777" w:rsidR="00FC34AB" w:rsidRPr="005B1E9E" w:rsidRDefault="00FC34AB" w:rsidP="00FC34AB">
      <w:pPr>
        <w:ind w:left="720"/>
        <w:jc w:val="both"/>
        <w:rPr>
          <w:sz w:val="24"/>
          <w:szCs w:val="24"/>
        </w:rPr>
      </w:pPr>
    </w:p>
    <w:p w14:paraId="28DCD543" w14:textId="18E7D645" w:rsidR="00FC34AB" w:rsidRPr="005B1E9E" w:rsidRDefault="00FC34AB" w:rsidP="00FC34AB">
      <w:pPr>
        <w:ind w:left="720"/>
        <w:jc w:val="both"/>
        <w:rPr>
          <w:sz w:val="24"/>
          <w:szCs w:val="24"/>
        </w:rPr>
      </w:pPr>
      <w:r w:rsidRPr="005B1E9E">
        <w:rPr>
          <w:sz w:val="24"/>
          <w:szCs w:val="24"/>
        </w:rPr>
        <w:t xml:space="preserve">Cinq pour cent (5 %) du montant total ou pourcentage EXW seront réglés </w:t>
      </w:r>
      <w:r w:rsidR="001D1485">
        <w:rPr>
          <w:sz w:val="24"/>
          <w:szCs w:val="24"/>
        </w:rPr>
        <w:t>à l’Entrepreneur</w:t>
      </w:r>
      <w:r w:rsidRPr="005B1E9E">
        <w:rPr>
          <w:sz w:val="24"/>
          <w:szCs w:val="24"/>
        </w:rPr>
        <w:t xml:space="preserve"> à l’émission du </w:t>
      </w:r>
      <w:r w:rsidR="001D1485">
        <w:rPr>
          <w:sz w:val="24"/>
          <w:szCs w:val="24"/>
        </w:rPr>
        <w:t>C</w:t>
      </w:r>
      <w:r w:rsidRPr="005B1E9E">
        <w:rPr>
          <w:sz w:val="24"/>
          <w:szCs w:val="24"/>
        </w:rPr>
        <w:t xml:space="preserve">ertificat de </w:t>
      </w:r>
      <w:r w:rsidR="001D1485">
        <w:rPr>
          <w:sz w:val="24"/>
          <w:szCs w:val="24"/>
        </w:rPr>
        <w:t>R</w:t>
      </w:r>
      <w:r w:rsidRPr="005B1E9E">
        <w:rPr>
          <w:sz w:val="24"/>
          <w:szCs w:val="24"/>
        </w:rPr>
        <w:t xml:space="preserve">éception </w:t>
      </w:r>
      <w:r w:rsidR="001D1485">
        <w:rPr>
          <w:sz w:val="24"/>
          <w:szCs w:val="24"/>
        </w:rPr>
        <w:t>O</w:t>
      </w:r>
      <w:r w:rsidRPr="005B1E9E">
        <w:rPr>
          <w:sz w:val="24"/>
          <w:szCs w:val="24"/>
        </w:rPr>
        <w:t>pérationnelle dans les quarante-cinq (45) jours suivant la réception de la facture.</w:t>
      </w:r>
    </w:p>
    <w:p w14:paraId="3AEE25DC" w14:textId="77777777" w:rsidR="00FC34AB" w:rsidRPr="005B1E9E" w:rsidRDefault="00FC34AB" w:rsidP="00FC34AB">
      <w:pPr>
        <w:ind w:left="720"/>
        <w:jc w:val="both"/>
        <w:rPr>
          <w:sz w:val="24"/>
          <w:szCs w:val="24"/>
        </w:rPr>
      </w:pPr>
    </w:p>
    <w:p w14:paraId="5D2F3D71" w14:textId="401261E2"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00B356E7">
        <w:rPr>
          <w:sz w:val="24"/>
          <w:szCs w:val="24"/>
          <w:u w:val="single"/>
        </w:rPr>
        <w:t xml:space="preserve"> 3 : </w:t>
      </w:r>
      <w:r w:rsidR="00857FB1" w:rsidRPr="005B1E9E">
        <w:rPr>
          <w:sz w:val="24"/>
          <w:szCs w:val="24"/>
          <w:u w:val="single"/>
        </w:rPr>
        <w:t xml:space="preserve">Services de </w:t>
      </w:r>
      <w:r w:rsidR="001D1485">
        <w:rPr>
          <w:sz w:val="24"/>
          <w:szCs w:val="24"/>
          <w:u w:val="single"/>
        </w:rPr>
        <w:t>C</w:t>
      </w:r>
      <w:r w:rsidR="00857FB1" w:rsidRPr="005B1E9E">
        <w:rPr>
          <w:sz w:val="24"/>
          <w:szCs w:val="24"/>
          <w:u w:val="single"/>
        </w:rPr>
        <w:t>onception</w:t>
      </w:r>
    </w:p>
    <w:p w14:paraId="7854EDB1" w14:textId="77777777" w:rsidR="00FC34AB" w:rsidRPr="005B1E9E" w:rsidRDefault="00FC34AB" w:rsidP="00FC34AB">
      <w:pPr>
        <w:rPr>
          <w:sz w:val="24"/>
          <w:szCs w:val="24"/>
        </w:rPr>
      </w:pPr>
    </w:p>
    <w:p w14:paraId="6D2F90BD" w14:textId="2B5F85CD" w:rsidR="00FC34AB" w:rsidRPr="005B1E9E" w:rsidRDefault="00FC34AB" w:rsidP="00FC34AB">
      <w:pPr>
        <w:ind w:left="720"/>
        <w:jc w:val="both"/>
        <w:rPr>
          <w:sz w:val="24"/>
          <w:szCs w:val="24"/>
        </w:rPr>
      </w:pPr>
      <w:r w:rsidRPr="005B1E9E">
        <w:rPr>
          <w:sz w:val="24"/>
          <w:szCs w:val="24"/>
        </w:rPr>
        <w:t xml:space="preserve">En ce qui concerne les </w:t>
      </w:r>
      <w:r w:rsidR="001D1485">
        <w:rPr>
          <w:sz w:val="24"/>
          <w:szCs w:val="24"/>
          <w:u w:val="single"/>
        </w:rPr>
        <w:t>S</w:t>
      </w:r>
      <w:r w:rsidR="00857FB1" w:rsidRPr="005B1E9E">
        <w:rPr>
          <w:sz w:val="24"/>
          <w:szCs w:val="24"/>
          <w:u w:val="single"/>
        </w:rPr>
        <w:t xml:space="preserve">ervices de </w:t>
      </w:r>
      <w:r w:rsidR="001D1485">
        <w:rPr>
          <w:sz w:val="24"/>
          <w:szCs w:val="24"/>
          <w:u w:val="single"/>
        </w:rPr>
        <w:t>C</w:t>
      </w:r>
      <w:r w:rsidR="00857FB1" w:rsidRPr="005B1E9E">
        <w:rPr>
          <w:sz w:val="24"/>
          <w:szCs w:val="24"/>
          <w:u w:val="single"/>
        </w:rPr>
        <w:t>onception</w:t>
      </w:r>
      <w:r w:rsidRPr="005B1E9E">
        <w:rPr>
          <w:sz w:val="24"/>
          <w:szCs w:val="24"/>
        </w:rPr>
        <w:t xml:space="preserve">, les paiements suivants seront effectués tant en </w:t>
      </w:r>
      <w:r w:rsidR="00857FB1" w:rsidRPr="005B1E9E">
        <w:rPr>
          <w:sz w:val="24"/>
          <w:szCs w:val="24"/>
        </w:rPr>
        <w:t>monnai</w:t>
      </w:r>
      <w:r w:rsidRPr="005B1E9E">
        <w:rPr>
          <w:sz w:val="24"/>
          <w:szCs w:val="24"/>
        </w:rPr>
        <w:t xml:space="preserve">e locale que, le cas échéant, en </w:t>
      </w:r>
      <w:r w:rsidR="00857FB1" w:rsidRPr="005B1E9E">
        <w:rPr>
          <w:sz w:val="24"/>
          <w:szCs w:val="24"/>
        </w:rPr>
        <w:t>monnai</w:t>
      </w:r>
      <w:r w:rsidRPr="005B1E9E">
        <w:rPr>
          <w:sz w:val="24"/>
          <w:szCs w:val="24"/>
        </w:rPr>
        <w:t>e étrangère :</w:t>
      </w:r>
    </w:p>
    <w:p w14:paraId="54D0A329" w14:textId="77777777" w:rsidR="00FC34AB" w:rsidRPr="005B1E9E" w:rsidRDefault="00FC34AB" w:rsidP="00FC34AB">
      <w:pPr>
        <w:ind w:left="720"/>
        <w:jc w:val="both"/>
        <w:rPr>
          <w:sz w:val="24"/>
          <w:szCs w:val="24"/>
        </w:rPr>
      </w:pPr>
    </w:p>
    <w:p w14:paraId="63104983" w14:textId="0BA3A9B7" w:rsidR="00FC34AB" w:rsidRPr="005B1E9E" w:rsidRDefault="00FC34AB" w:rsidP="00FC34AB">
      <w:pPr>
        <w:ind w:left="720"/>
        <w:jc w:val="both"/>
        <w:rPr>
          <w:sz w:val="24"/>
          <w:szCs w:val="24"/>
        </w:rPr>
      </w:pPr>
      <w:r w:rsidRPr="005B1E9E">
        <w:rPr>
          <w:sz w:val="24"/>
          <w:szCs w:val="24"/>
        </w:rPr>
        <w:t xml:space="preserve">Dix pour cent (10 %) du montant total des </w:t>
      </w:r>
      <w:r w:rsidR="001D1485">
        <w:rPr>
          <w:sz w:val="24"/>
          <w:szCs w:val="24"/>
          <w:u w:val="single"/>
        </w:rPr>
        <w:t>S</w:t>
      </w:r>
      <w:r w:rsidR="00857FB1" w:rsidRPr="005B1E9E">
        <w:rPr>
          <w:sz w:val="24"/>
          <w:szCs w:val="24"/>
          <w:u w:val="single"/>
        </w:rPr>
        <w:t xml:space="preserve">ervices de </w:t>
      </w:r>
      <w:r w:rsidR="001D1485">
        <w:rPr>
          <w:sz w:val="24"/>
          <w:szCs w:val="24"/>
          <w:u w:val="single"/>
        </w:rPr>
        <w:t>C</w:t>
      </w:r>
      <w:r w:rsidR="00857FB1" w:rsidRPr="005B1E9E">
        <w:rPr>
          <w:sz w:val="24"/>
          <w:szCs w:val="24"/>
          <w:u w:val="single"/>
        </w:rPr>
        <w:t>onception</w:t>
      </w:r>
      <w:r w:rsidR="00857FB1" w:rsidRPr="005B1E9E">
        <w:rPr>
          <w:sz w:val="24"/>
          <w:szCs w:val="24"/>
        </w:rPr>
        <w:t xml:space="preserve"> </w:t>
      </w:r>
      <w:r w:rsidRPr="005B1E9E">
        <w:rPr>
          <w:sz w:val="24"/>
          <w:szCs w:val="24"/>
        </w:rPr>
        <w:t xml:space="preserve">sous forme d’acompte contre reçu d’une facture et d’une garantie de restitution d’acompte irrévocable au profit du </w:t>
      </w:r>
      <w:r w:rsidR="00601342">
        <w:rPr>
          <w:sz w:val="24"/>
          <w:szCs w:val="24"/>
        </w:rPr>
        <w:t>Maître d’Ouvrage</w:t>
      </w:r>
      <w:r w:rsidRPr="005B1E9E">
        <w:rPr>
          <w:sz w:val="24"/>
          <w:szCs w:val="24"/>
        </w:rPr>
        <w:t xml:space="preserve"> couvrant un montant équivalent.  </w:t>
      </w:r>
    </w:p>
    <w:p w14:paraId="02E11CD5" w14:textId="77777777" w:rsidR="00FC34AB" w:rsidRPr="005B1E9E" w:rsidRDefault="00FC34AB" w:rsidP="00FC34AB">
      <w:pPr>
        <w:ind w:left="720"/>
        <w:jc w:val="both"/>
        <w:rPr>
          <w:sz w:val="24"/>
          <w:szCs w:val="24"/>
        </w:rPr>
      </w:pPr>
    </w:p>
    <w:p w14:paraId="111BBC9F" w14:textId="6FAE5B3E" w:rsidR="00FC34AB" w:rsidRPr="005B1E9E" w:rsidRDefault="00FC34AB" w:rsidP="00FC34AB">
      <w:pPr>
        <w:ind w:left="720"/>
        <w:rPr>
          <w:sz w:val="24"/>
          <w:szCs w:val="24"/>
        </w:rPr>
      </w:pPr>
      <w:r w:rsidRPr="005B1E9E">
        <w:rPr>
          <w:sz w:val="24"/>
          <w:szCs w:val="24"/>
        </w:rPr>
        <w:t xml:space="preserve">Quatre-vingt-dix pour cent (90 %) du montant total ou pourcentage des </w:t>
      </w:r>
      <w:r w:rsidR="001D1485">
        <w:rPr>
          <w:sz w:val="24"/>
          <w:szCs w:val="24"/>
          <w:u w:val="single"/>
        </w:rPr>
        <w:t>S</w:t>
      </w:r>
      <w:r w:rsidR="00857FB1" w:rsidRPr="005B1E9E">
        <w:rPr>
          <w:sz w:val="24"/>
          <w:szCs w:val="24"/>
          <w:u w:val="single"/>
        </w:rPr>
        <w:t xml:space="preserve">ervices de </w:t>
      </w:r>
      <w:r w:rsidR="001D1485">
        <w:rPr>
          <w:sz w:val="24"/>
          <w:szCs w:val="24"/>
          <w:u w:val="single"/>
        </w:rPr>
        <w:t>C</w:t>
      </w:r>
      <w:r w:rsidR="00857FB1" w:rsidRPr="005B1E9E">
        <w:rPr>
          <w:sz w:val="24"/>
          <w:szCs w:val="24"/>
          <w:u w:val="single"/>
        </w:rPr>
        <w:t>onception</w:t>
      </w:r>
      <w:r w:rsidR="00857FB1" w:rsidRPr="005B1E9E">
        <w:rPr>
          <w:sz w:val="24"/>
          <w:szCs w:val="24"/>
        </w:rPr>
        <w:t xml:space="preserve"> </w:t>
      </w:r>
      <w:r w:rsidRPr="005B1E9E">
        <w:rPr>
          <w:sz w:val="24"/>
          <w:szCs w:val="24"/>
        </w:rPr>
        <w:t xml:space="preserve">seront réglés </w:t>
      </w:r>
      <w:r w:rsidR="00857FB1" w:rsidRPr="005B1E9E">
        <w:rPr>
          <w:sz w:val="24"/>
          <w:szCs w:val="24"/>
        </w:rPr>
        <w:t>après acceptation par le Directeur du Projet, des études de conception en conformité avec la Clause 20 du CCAG</w:t>
      </w:r>
      <w:r w:rsidRPr="005B1E9E">
        <w:rPr>
          <w:sz w:val="24"/>
          <w:szCs w:val="24"/>
        </w:rPr>
        <w:t xml:space="preserve"> dans les quarante-cinq (45) jours suivant la réception de la facture correspondante.</w:t>
      </w:r>
    </w:p>
    <w:p w14:paraId="701FDDCD" w14:textId="77777777" w:rsidR="00FC34AB" w:rsidRPr="005B1E9E" w:rsidRDefault="00FC34AB" w:rsidP="00FC34AB">
      <w:pPr>
        <w:ind w:left="720"/>
        <w:rPr>
          <w:sz w:val="24"/>
          <w:szCs w:val="24"/>
        </w:rPr>
      </w:pPr>
    </w:p>
    <w:p w14:paraId="118D019A" w14:textId="0BABD06D" w:rsidR="00FC34AB" w:rsidRPr="005B1E9E" w:rsidRDefault="00FC34AB" w:rsidP="00FC34AB">
      <w:pPr>
        <w:rPr>
          <w:sz w:val="24"/>
          <w:szCs w:val="24"/>
          <w:u w:val="single"/>
        </w:rPr>
      </w:pPr>
      <w:r w:rsidRPr="005B1E9E">
        <w:rPr>
          <w:sz w:val="24"/>
          <w:szCs w:val="24"/>
          <w:u w:val="single"/>
        </w:rPr>
        <w:t>Bordereau de prix N</w:t>
      </w:r>
      <w:r w:rsidRPr="005B1E9E">
        <w:rPr>
          <w:sz w:val="24"/>
          <w:szCs w:val="24"/>
          <w:u w:val="single"/>
          <w:vertAlign w:val="superscript"/>
        </w:rPr>
        <w:t>o</w:t>
      </w:r>
      <w:r w:rsidR="00857FB1" w:rsidRPr="005B1E9E">
        <w:rPr>
          <w:sz w:val="24"/>
          <w:szCs w:val="24"/>
          <w:u w:val="single"/>
        </w:rPr>
        <w:t xml:space="preserve"> 4 : </w:t>
      </w:r>
      <w:r w:rsidRPr="005B1E9E">
        <w:rPr>
          <w:sz w:val="24"/>
          <w:szCs w:val="24"/>
          <w:u w:val="single"/>
        </w:rPr>
        <w:t xml:space="preserve">Services de </w:t>
      </w:r>
      <w:r w:rsidR="001D1485">
        <w:rPr>
          <w:sz w:val="24"/>
          <w:szCs w:val="24"/>
          <w:u w:val="single"/>
        </w:rPr>
        <w:t>M</w:t>
      </w:r>
      <w:r w:rsidRPr="005B1E9E">
        <w:rPr>
          <w:sz w:val="24"/>
          <w:szCs w:val="24"/>
          <w:u w:val="single"/>
        </w:rPr>
        <w:t>ontage</w:t>
      </w:r>
    </w:p>
    <w:p w14:paraId="69833BCC" w14:textId="77777777" w:rsidR="00FC34AB" w:rsidRPr="005B1E9E" w:rsidRDefault="00FC34AB" w:rsidP="00FC34AB">
      <w:pPr>
        <w:rPr>
          <w:sz w:val="24"/>
          <w:szCs w:val="24"/>
        </w:rPr>
      </w:pPr>
    </w:p>
    <w:p w14:paraId="6A99EC8E" w14:textId="50B15C58" w:rsidR="00FC34AB" w:rsidRPr="005B1E9E" w:rsidRDefault="00FC34AB" w:rsidP="00FC34AB">
      <w:pPr>
        <w:ind w:left="720"/>
        <w:jc w:val="both"/>
        <w:rPr>
          <w:sz w:val="24"/>
          <w:szCs w:val="24"/>
        </w:rPr>
      </w:pPr>
      <w:r w:rsidRPr="005B1E9E">
        <w:rPr>
          <w:sz w:val="24"/>
          <w:szCs w:val="24"/>
        </w:rPr>
        <w:t xml:space="preserve">En ce qui concerne les </w:t>
      </w:r>
      <w:r w:rsidR="001D1485">
        <w:rPr>
          <w:sz w:val="24"/>
          <w:szCs w:val="24"/>
        </w:rPr>
        <w:t>S</w:t>
      </w:r>
      <w:r w:rsidRPr="005B1E9E">
        <w:rPr>
          <w:sz w:val="24"/>
          <w:szCs w:val="24"/>
        </w:rPr>
        <w:t xml:space="preserve">ervices de </w:t>
      </w:r>
      <w:r w:rsidR="001D1485">
        <w:rPr>
          <w:sz w:val="24"/>
          <w:szCs w:val="24"/>
        </w:rPr>
        <w:t>M</w:t>
      </w:r>
      <w:r w:rsidRPr="005B1E9E">
        <w:rPr>
          <w:sz w:val="24"/>
          <w:szCs w:val="24"/>
        </w:rPr>
        <w:t xml:space="preserve">ontage, les paiements suivants seront effectués tant en </w:t>
      </w:r>
      <w:r w:rsidR="00D355DD" w:rsidRPr="005B1E9E">
        <w:rPr>
          <w:sz w:val="24"/>
          <w:szCs w:val="24"/>
        </w:rPr>
        <w:t>monnaie</w:t>
      </w:r>
      <w:r w:rsidRPr="005B1E9E">
        <w:rPr>
          <w:sz w:val="24"/>
          <w:szCs w:val="24"/>
        </w:rPr>
        <w:t xml:space="preserve"> locale qu’étrangère :</w:t>
      </w:r>
    </w:p>
    <w:p w14:paraId="2E14EF8F" w14:textId="77777777" w:rsidR="00FC34AB" w:rsidRPr="005B1E9E" w:rsidRDefault="00FC34AB" w:rsidP="00FC34AB">
      <w:pPr>
        <w:ind w:left="720"/>
        <w:jc w:val="both"/>
        <w:rPr>
          <w:sz w:val="24"/>
          <w:szCs w:val="24"/>
        </w:rPr>
      </w:pPr>
    </w:p>
    <w:p w14:paraId="743710F8" w14:textId="1CA8A448" w:rsidR="00FC34AB" w:rsidRPr="005B1E9E" w:rsidRDefault="00FC34AB" w:rsidP="00FC34AB">
      <w:pPr>
        <w:ind w:left="720"/>
        <w:jc w:val="both"/>
        <w:rPr>
          <w:sz w:val="24"/>
          <w:szCs w:val="24"/>
        </w:rPr>
      </w:pPr>
      <w:r w:rsidRPr="005B1E9E">
        <w:rPr>
          <w:sz w:val="24"/>
          <w:szCs w:val="24"/>
        </w:rPr>
        <w:t xml:space="preserve">Dix pour cent (10 %) du montant total des </w:t>
      </w:r>
      <w:r w:rsidR="001D1485">
        <w:rPr>
          <w:sz w:val="24"/>
          <w:szCs w:val="24"/>
        </w:rPr>
        <w:t>S</w:t>
      </w:r>
      <w:r w:rsidRPr="005B1E9E">
        <w:rPr>
          <w:sz w:val="24"/>
          <w:szCs w:val="24"/>
        </w:rPr>
        <w:t xml:space="preserve">ervices de </w:t>
      </w:r>
      <w:r w:rsidR="001D1485">
        <w:rPr>
          <w:sz w:val="24"/>
          <w:szCs w:val="24"/>
        </w:rPr>
        <w:t>M</w:t>
      </w:r>
      <w:r w:rsidRPr="005B1E9E">
        <w:rPr>
          <w:sz w:val="24"/>
          <w:szCs w:val="24"/>
        </w:rPr>
        <w:t xml:space="preserve">ontage sous forme d’acompte contre reçu d’une facture et d’une garantie de restitution d’acompte irrévocable au profit du </w:t>
      </w:r>
      <w:r w:rsidR="00601342">
        <w:rPr>
          <w:sz w:val="24"/>
          <w:szCs w:val="24"/>
        </w:rPr>
        <w:t>Maître d’Ouvrage</w:t>
      </w:r>
      <w:r w:rsidRPr="005B1E9E">
        <w:rPr>
          <w:sz w:val="24"/>
          <w:szCs w:val="24"/>
        </w:rPr>
        <w:t xml:space="preserve"> couvrant un montant équivalent. La garantie de restitution d’acompte peut être réduite en fonction de la valeur des travaux réalisés par l</w:t>
      </w:r>
      <w:r w:rsidR="001D1485">
        <w:rPr>
          <w:sz w:val="24"/>
          <w:szCs w:val="24"/>
        </w:rPr>
        <w:t>’Entrepreneur</w:t>
      </w:r>
      <w:r w:rsidRPr="005B1E9E">
        <w:rPr>
          <w:sz w:val="24"/>
          <w:szCs w:val="24"/>
        </w:rPr>
        <w:t xml:space="preserve">, attestés par les demandes de paiement pour </w:t>
      </w:r>
      <w:r w:rsidR="001D1485">
        <w:rPr>
          <w:sz w:val="24"/>
          <w:szCs w:val="24"/>
        </w:rPr>
        <w:t>S</w:t>
      </w:r>
      <w:r w:rsidRPr="005B1E9E">
        <w:rPr>
          <w:sz w:val="24"/>
          <w:szCs w:val="24"/>
        </w:rPr>
        <w:t xml:space="preserve">ervices de </w:t>
      </w:r>
      <w:r w:rsidR="001D1485">
        <w:rPr>
          <w:sz w:val="24"/>
          <w:szCs w:val="24"/>
        </w:rPr>
        <w:t>M</w:t>
      </w:r>
      <w:r w:rsidRPr="005B1E9E">
        <w:rPr>
          <w:sz w:val="24"/>
          <w:szCs w:val="24"/>
        </w:rPr>
        <w:t>ontage.</w:t>
      </w:r>
    </w:p>
    <w:p w14:paraId="7F92F9FE" w14:textId="77777777" w:rsidR="00FC34AB" w:rsidRPr="005B1E9E" w:rsidRDefault="00FC34AB" w:rsidP="00FC34AB">
      <w:pPr>
        <w:ind w:left="720"/>
        <w:jc w:val="both"/>
        <w:rPr>
          <w:sz w:val="24"/>
          <w:szCs w:val="24"/>
        </w:rPr>
      </w:pPr>
    </w:p>
    <w:p w14:paraId="448D87E0" w14:textId="69A0B739" w:rsidR="00FC34AB" w:rsidRPr="005B1E9E" w:rsidRDefault="00FC34AB" w:rsidP="00FC34AB">
      <w:pPr>
        <w:ind w:left="720"/>
        <w:jc w:val="both"/>
        <w:rPr>
          <w:sz w:val="24"/>
          <w:szCs w:val="24"/>
        </w:rPr>
      </w:pPr>
      <w:r w:rsidRPr="005B1E9E">
        <w:rPr>
          <w:sz w:val="24"/>
          <w:szCs w:val="24"/>
        </w:rPr>
        <w:t xml:space="preserve">Quatre-vingts pour cent (80 %) de la valeur mesurée des travaux prévus au programme d’exécution et effectués par </w:t>
      </w:r>
      <w:r w:rsidR="001359B1">
        <w:rPr>
          <w:sz w:val="24"/>
          <w:szCs w:val="24"/>
        </w:rPr>
        <w:t>l’Entrepreneur</w:t>
      </w:r>
      <w:r w:rsidRPr="005B1E9E">
        <w:rPr>
          <w:sz w:val="24"/>
          <w:szCs w:val="24"/>
        </w:rPr>
        <w:t xml:space="preserve"> au cours du mois précédent, tel qu’attesté par l’autorisation du </w:t>
      </w:r>
      <w:r w:rsidR="00601342">
        <w:rPr>
          <w:sz w:val="24"/>
          <w:szCs w:val="24"/>
        </w:rPr>
        <w:t>Maître d’Ouvrage</w:t>
      </w:r>
      <w:r w:rsidRPr="005B1E9E">
        <w:rPr>
          <w:sz w:val="24"/>
          <w:szCs w:val="24"/>
        </w:rPr>
        <w:t xml:space="preserve"> de la demande de paiement formulée par l</w:t>
      </w:r>
      <w:r w:rsidR="001A1AF4">
        <w:rPr>
          <w:sz w:val="24"/>
          <w:szCs w:val="24"/>
        </w:rPr>
        <w:t>’Entrepreneur</w:t>
      </w:r>
      <w:r w:rsidRPr="005B1E9E">
        <w:rPr>
          <w:sz w:val="24"/>
          <w:szCs w:val="24"/>
        </w:rPr>
        <w:t>, seront réglés mensuellement dans les quarante-cinq (45) jours suivant la réception des factures correspondantes.</w:t>
      </w:r>
    </w:p>
    <w:p w14:paraId="04A266EF" w14:textId="77777777" w:rsidR="00FC34AB" w:rsidRPr="005B1E9E" w:rsidRDefault="00FC34AB" w:rsidP="00FC34AB">
      <w:pPr>
        <w:ind w:left="720"/>
        <w:jc w:val="both"/>
        <w:rPr>
          <w:sz w:val="24"/>
          <w:szCs w:val="24"/>
        </w:rPr>
      </w:pPr>
    </w:p>
    <w:p w14:paraId="65538808" w14:textId="7817163E" w:rsidR="00FC34AB" w:rsidRPr="005B1E9E" w:rsidRDefault="00FC34AB" w:rsidP="00FC34AB">
      <w:pPr>
        <w:ind w:left="720"/>
        <w:jc w:val="both"/>
        <w:rPr>
          <w:sz w:val="24"/>
          <w:szCs w:val="24"/>
        </w:rPr>
      </w:pPr>
      <w:r w:rsidRPr="005B1E9E">
        <w:rPr>
          <w:sz w:val="24"/>
          <w:szCs w:val="24"/>
        </w:rPr>
        <w:t xml:space="preserve">Cinq pour cent (5 %) de la valeur totale des </w:t>
      </w:r>
      <w:r w:rsidR="001A1AF4">
        <w:rPr>
          <w:sz w:val="24"/>
          <w:szCs w:val="24"/>
        </w:rPr>
        <w:t>S</w:t>
      </w:r>
      <w:r w:rsidRPr="005B1E9E">
        <w:rPr>
          <w:sz w:val="24"/>
          <w:szCs w:val="24"/>
        </w:rPr>
        <w:t xml:space="preserve">ervices de </w:t>
      </w:r>
      <w:r w:rsidR="001A1AF4">
        <w:rPr>
          <w:sz w:val="24"/>
          <w:szCs w:val="24"/>
        </w:rPr>
        <w:t>M</w:t>
      </w:r>
      <w:r w:rsidRPr="005B1E9E">
        <w:rPr>
          <w:sz w:val="24"/>
          <w:szCs w:val="24"/>
        </w:rPr>
        <w:t>ontage effectués par l</w:t>
      </w:r>
      <w:r w:rsidR="001A1AF4">
        <w:rPr>
          <w:sz w:val="24"/>
          <w:szCs w:val="24"/>
        </w:rPr>
        <w:t>’Entrepreneur</w:t>
      </w:r>
      <w:r w:rsidRPr="005B1E9E">
        <w:rPr>
          <w:sz w:val="24"/>
          <w:szCs w:val="24"/>
        </w:rPr>
        <w:t xml:space="preserve">, tel qu’attesté par l’autorisation du </w:t>
      </w:r>
      <w:r w:rsidR="00601342">
        <w:rPr>
          <w:sz w:val="24"/>
          <w:szCs w:val="24"/>
        </w:rPr>
        <w:t>Maître d’Ouvrage</w:t>
      </w:r>
      <w:r w:rsidRPr="005B1E9E">
        <w:rPr>
          <w:sz w:val="24"/>
          <w:szCs w:val="24"/>
        </w:rPr>
        <w:t xml:space="preserve"> des demandes mensuelles de paiement d</w:t>
      </w:r>
      <w:r w:rsidR="001A1AF4">
        <w:rPr>
          <w:sz w:val="24"/>
          <w:szCs w:val="24"/>
        </w:rPr>
        <w:t>e l’Entrepreneur</w:t>
      </w:r>
      <w:r w:rsidRPr="005B1E9E">
        <w:rPr>
          <w:sz w:val="24"/>
          <w:szCs w:val="24"/>
        </w:rPr>
        <w:t xml:space="preserve">, seront réglés à l’émission du </w:t>
      </w:r>
      <w:r w:rsidR="001A1AF4">
        <w:rPr>
          <w:sz w:val="24"/>
          <w:szCs w:val="24"/>
        </w:rPr>
        <w:t>C</w:t>
      </w:r>
      <w:r w:rsidRPr="005B1E9E">
        <w:rPr>
          <w:sz w:val="24"/>
          <w:szCs w:val="24"/>
        </w:rPr>
        <w:t>ertificat d’</w:t>
      </w:r>
      <w:r w:rsidR="001A1AF4">
        <w:rPr>
          <w:sz w:val="24"/>
          <w:szCs w:val="24"/>
        </w:rPr>
        <w:t>A</w:t>
      </w:r>
      <w:r w:rsidRPr="005B1E9E">
        <w:rPr>
          <w:sz w:val="24"/>
          <w:szCs w:val="24"/>
        </w:rPr>
        <w:t>chèvement, dans les quarante-cinq (45) jours suivant la réception de la facture correspondante.</w:t>
      </w:r>
    </w:p>
    <w:p w14:paraId="5096975D" w14:textId="77777777" w:rsidR="00FC34AB" w:rsidRPr="005B1E9E" w:rsidRDefault="00FC34AB" w:rsidP="00FC34AB">
      <w:pPr>
        <w:ind w:left="720"/>
        <w:jc w:val="both"/>
        <w:rPr>
          <w:sz w:val="24"/>
          <w:szCs w:val="24"/>
        </w:rPr>
      </w:pPr>
    </w:p>
    <w:p w14:paraId="3C399950" w14:textId="0926517A" w:rsidR="00FC34AB" w:rsidRPr="005B1E9E" w:rsidRDefault="00FC34AB" w:rsidP="00FC34AB">
      <w:pPr>
        <w:ind w:left="720"/>
        <w:jc w:val="both"/>
        <w:rPr>
          <w:sz w:val="24"/>
          <w:szCs w:val="24"/>
        </w:rPr>
      </w:pPr>
      <w:r w:rsidRPr="005B1E9E">
        <w:rPr>
          <w:sz w:val="24"/>
          <w:szCs w:val="24"/>
        </w:rPr>
        <w:t xml:space="preserve">Cinq pour cent (5 %) de la valeur totale des </w:t>
      </w:r>
      <w:r w:rsidR="001A1AF4">
        <w:rPr>
          <w:sz w:val="24"/>
          <w:szCs w:val="24"/>
        </w:rPr>
        <w:t>S</w:t>
      </w:r>
      <w:r w:rsidRPr="005B1E9E">
        <w:rPr>
          <w:sz w:val="24"/>
          <w:szCs w:val="24"/>
        </w:rPr>
        <w:t xml:space="preserve">ervices de </w:t>
      </w:r>
      <w:r w:rsidR="001A1AF4">
        <w:rPr>
          <w:sz w:val="24"/>
          <w:szCs w:val="24"/>
        </w:rPr>
        <w:t>M</w:t>
      </w:r>
      <w:r w:rsidRPr="005B1E9E">
        <w:rPr>
          <w:sz w:val="24"/>
          <w:szCs w:val="24"/>
        </w:rPr>
        <w:t>ontage effectués par l</w:t>
      </w:r>
      <w:r w:rsidR="001A1AF4">
        <w:rPr>
          <w:sz w:val="24"/>
          <w:szCs w:val="24"/>
        </w:rPr>
        <w:t>’Entrepreneur</w:t>
      </w:r>
      <w:r w:rsidRPr="005B1E9E">
        <w:rPr>
          <w:sz w:val="24"/>
          <w:szCs w:val="24"/>
        </w:rPr>
        <w:t xml:space="preserve">, tel qu’attesté par l’autorisation du </w:t>
      </w:r>
      <w:r w:rsidR="00601342">
        <w:rPr>
          <w:sz w:val="24"/>
          <w:szCs w:val="24"/>
        </w:rPr>
        <w:t>Maître d’Ouvrage</w:t>
      </w:r>
      <w:r w:rsidRPr="005B1E9E">
        <w:rPr>
          <w:sz w:val="24"/>
          <w:szCs w:val="24"/>
        </w:rPr>
        <w:t xml:space="preserve"> des demandes mensuelles de paiement </w:t>
      </w:r>
      <w:r w:rsidR="009C6393">
        <w:rPr>
          <w:sz w:val="24"/>
          <w:szCs w:val="24"/>
        </w:rPr>
        <w:t>de l’Entrepreneur</w:t>
      </w:r>
      <w:r w:rsidRPr="005B1E9E">
        <w:rPr>
          <w:sz w:val="24"/>
          <w:szCs w:val="24"/>
        </w:rPr>
        <w:t xml:space="preserve">, seront réglés à l’émission du </w:t>
      </w:r>
      <w:r w:rsidR="001A1AF4">
        <w:rPr>
          <w:sz w:val="24"/>
          <w:szCs w:val="24"/>
        </w:rPr>
        <w:t>C</w:t>
      </w:r>
      <w:r w:rsidRPr="005B1E9E">
        <w:rPr>
          <w:sz w:val="24"/>
          <w:szCs w:val="24"/>
        </w:rPr>
        <w:t xml:space="preserve">ertificat de </w:t>
      </w:r>
      <w:r w:rsidR="001A1AF4">
        <w:rPr>
          <w:sz w:val="24"/>
          <w:szCs w:val="24"/>
        </w:rPr>
        <w:t>R</w:t>
      </w:r>
      <w:r w:rsidRPr="005B1E9E">
        <w:rPr>
          <w:sz w:val="24"/>
          <w:szCs w:val="24"/>
        </w:rPr>
        <w:t xml:space="preserve">éception </w:t>
      </w:r>
      <w:r w:rsidR="001A1AF4">
        <w:rPr>
          <w:sz w:val="24"/>
          <w:szCs w:val="24"/>
        </w:rPr>
        <w:t>O</w:t>
      </w:r>
      <w:r w:rsidRPr="005B1E9E">
        <w:rPr>
          <w:sz w:val="24"/>
          <w:szCs w:val="24"/>
        </w:rPr>
        <w:t>pérationnelle, dans les quarante-cinq (45) jours suivant la réception de la facture correspondante.</w:t>
      </w:r>
    </w:p>
    <w:p w14:paraId="08BB5354" w14:textId="77777777" w:rsidR="00FC34AB" w:rsidRPr="005B1E9E" w:rsidRDefault="00FC34AB" w:rsidP="00FC34AB">
      <w:pPr>
        <w:ind w:left="720"/>
        <w:jc w:val="both"/>
        <w:rPr>
          <w:sz w:val="24"/>
          <w:szCs w:val="24"/>
        </w:rPr>
      </w:pPr>
    </w:p>
    <w:p w14:paraId="15787903" w14:textId="7E2392F1" w:rsidR="00FC34AB" w:rsidRPr="005B1E9E" w:rsidRDefault="00FC34AB" w:rsidP="00FC34AB">
      <w:pPr>
        <w:jc w:val="both"/>
        <w:rPr>
          <w:sz w:val="24"/>
          <w:szCs w:val="24"/>
        </w:rPr>
      </w:pPr>
      <w:r w:rsidRPr="005B1E9E">
        <w:rPr>
          <w:sz w:val="24"/>
          <w:szCs w:val="24"/>
        </w:rPr>
        <w:t xml:space="preserve">Si le </w:t>
      </w:r>
      <w:r w:rsidR="00601342">
        <w:rPr>
          <w:sz w:val="24"/>
          <w:szCs w:val="24"/>
        </w:rPr>
        <w:t>Maître d’Ouvrage</w:t>
      </w:r>
      <w:r w:rsidRPr="005B1E9E">
        <w:rPr>
          <w:sz w:val="24"/>
          <w:szCs w:val="24"/>
        </w:rPr>
        <w:t xml:space="preserve"> manque d’effectuer l’un quelconque des paiements à la date prévue, il paiera </w:t>
      </w:r>
      <w:r w:rsidR="001A1AF4">
        <w:rPr>
          <w:sz w:val="24"/>
          <w:szCs w:val="24"/>
        </w:rPr>
        <w:t>à l’Entrepreneur</w:t>
      </w:r>
      <w:r w:rsidRPr="005B1E9E">
        <w:rPr>
          <w:sz w:val="24"/>
          <w:szCs w:val="24"/>
        </w:rPr>
        <w:t xml:space="preserve"> des intérêts sur le montant de ce paiement tardif à raison de </w:t>
      </w:r>
      <w:r w:rsidR="00857FB1" w:rsidRPr="005B1E9E">
        <w:rPr>
          <w:sz w:val="24"/>
          <w:szCs w:val="24"/>
        </w:rPr>
        <w:t>________</w:t>
      </w:r>
      <w:r w:rsidRPr="005B1E9E">
        <w:rPr>
          <w:sz w:val="24"/>
          <w:szCs w:val="24"/>
        </w:rPr>
        <w:t xml:space="preserve"> par mois de retard jusqu’au règlement complet de la somme due.</w:t>
      </w:r>
    </w:p>
    <w:p w14:paraId="49C7241B" w14:textId="77777777" w:rsidR="00FC34AB" w:rsidRPr="005B1E9E" w:rsidRDefault="00FC34AB" w:rsidP="00FC34AB">
      <w:pPr>
        <w:ind w:left="720"/>
        <w:jc w:val="both"/>
        <w:rPr>
          <w:sz w:val="24"/>
          <w:szCs w:val="24"/>
        </w:rPr>
      </w:pPr>
    </w:p>
    <w:p w14:paraId="77C10C9A" w14:textId="77777777" w:rsidR="00FC34AB" w:rsidRPr="005B1E9E" w:rsidRDefault="00FC34AB" w:rsidP="00FC34AB">
      <w:pPr>
        <w:keepNext/>
        <w:keepLines/>
        <w:rPr>
          <w:sz w:val="24"/>
          <w:szCs w:val="24"/>
        </w:rPr>
      </w:pPr>
      <w:r w:rsidRPr="005B1E9E">
        <w:rPr>
          <w:sz w:val="24"/>
          <w:szCs w:val="24"/>
        </w:rPr>
        <w:t>PROCEDURE DE PAIEMENT</w:t>
      </w:r>
    </w:p>
    <w:p w14:paraId="440D6642" w14:textId="77777777" w:rsidR="00FC34AB" w:rsidRPr="005B1E9E" w:rsidRDefault="00FC34AB" w:rsidP="00FC34AB">
      <w:pPr>
        <w:keepNext/>
        <w:keepLines/>
        <w:rPr>
          <w:sz w:val="24"/>
          <w:szCs w:val="24"/>
        </w:rPr>
      </w:pPr>
    </w:p>
    <w:p w14:paraId="5118C49F" w14:textId="77777777" w:rsidR="00857FB1" w:rsidRPr="005B1E9E" w:rsidRDefault="00FC34AB" w:rsidP="00FC34AB">
      <w:pPr>
        <w:keepNext/>
        <w:keepLines/>
        <w:jc w:val="both"/>
        <w:rPr>
          <w:sz w:val="24"/>
          <w:szCs w:val="24"/>
        </w:rPr>
      </w:pPr>
      <w:r w:rsidRPr="005B1E9E">
        <w:rPr>
          <w:sz w:val="24"/>
          <w:szCs w:val="24"/>
        </w:rPr>
        <w:t>Les procédures à appliquer pour certifier et effectuer les paiements seront les suivantes :</w:t>
      </w:r>
    </w:p>
    <w:p w14:paraId="3E3BEF03" w14:textId="77777777" w:rsidR="00FC34AB" w:rsidRPr="005B1E9E" w:rsidRDefault="00857FB1" w:rsidP="00FC34AB">
      <w:pPr>
        <w:keepNext/>
        <w:keepLines/>
        <w:jc w:val="both"/>
        <w:rPr>
          <w:sz w:val="24"/>
          <w:szCs w:val="24"/>
        </w:rPr>
      </w:pPr>
      <w:r w:rsidRPr="005B1E9E">
        <w:rPr>
          <w:sz w:val="24"/>
          <w:szCs w:val="24"/>
        </w:rPr>
        <w:t xml:space="preserve"> _______________________________________________</w:t>
      </w:r>
      <w:r w:rsidR="000C14CF">
        <w:rPr>
          <w:sz w:val="24"/>
          <w:szCs w:val="24"/>
        </w:rPr>
        <w:t>_______________________________</w:t>
      </w:r>
    </w:p>
    <w:p w14:paraId="1C4D2B78" w14:textId="77777777" w:rsidR="00FC34AB" w:rsidRPr="005B1E9E" w:rsidRDefault="00FC34AB" w:rsidP="00FC34AB">
      <w:pPr>
        <w:keepNext/>
        <w:keepLines/>
        <w:jc w:val="both"/>
        <w:rPr>
          <w:sz w:val="24"/>
          <w:szCs w:val="24"/>
        </w:rPr>
      </w:pPr>
    </w:p>
    <w:p w14:paraId="57896B37" w14:textId="77777777" w:rsidR="00FC34AB" w:rsidRPr="005B1E9E" w:rsidRDefault="00FC34AB" w:rsidP="00FC34AB">
      <w:pPr>
        <w:jc w:val="center"/>
        <w:rPr>
          <w:sz w:val="24"/>
          <w:szCs w:val="24"/>
        </w:rPr>
      </w:pPr>
      <w:r w:rsidRPr="005B1E9E">
        <w:rPr>
          <w:sz w:val="24"/>
          <w:szCs w:val="24"/>
        </w:rPr>
        <w:br w:type="page"/>
      </w:r>
      <w:r w:rsidRPr="005B1E9E">
        <w:rPr>
          <w:b/>
          <w:sz w:val="24"/>
          <w:szCs w:val="24"/>
        </w:rPr>
        <w:t>Annexe 2.  Révision de prix</w:t>
      </w:r>
    </w:p>
    <w:p w14:paraId="4DE307E7" w14:textId="77777777" w:rsidR="00FC34AB" w:rsidRPr="005B1E9E" w:rsidRDefault="00FC34AB" w:rsidP="00FC34AB">
      <w:pPr>
        <w:rPr>
          <w:sz w:val="24"/>
          <w:szCs w:val="24"/>
        </w:rPr>
      </w:pPr>
    </w:p>
    <w:tbl>
      <w:tblPr>
        <w:tblW w:w="0" w:type="auto"/>
        <w:tblInd w:w="115" w:type="dxa"/>
        <w:tblLayout w:type="fixed"/>
        <w:tblLook w:val="0000" w:firstRow="0" w:lastRow="0" w:firstColumn="0" w:lastColumn="0" w:noHBand="0" w:noVBand="0"/>
      </w:tblPr>
      <w:tblGrid>
        <w:gridCol w:w="9443"/>
      </w:tblGrid>
      <w:tr w:rsidR="00FC34AB" w:rsidRPr="005B1E9E" w14:paraId="637D8BEE" w14:textId="77777777" w:rsidTr="000C14CF">
        <w:tc>
          <w:tcPr>
            <w:tcW w:w="9443" w:type="dxa"/>
            <w:tcBorders>
              <w:top w:val="single" w:sz="6" w:space="0" w:color="auto"/>
              <w:left w:val="single" w:sz="6" w:space="0" w:color="auto"/>
              <w:bottom w:val="single" w:sz="6" w:space="0" w:color="auto"/>
              <w:right w:val="single" w:sz="6" w:space="0" w:color="auto"/>
            </w:tcBorders>
          </w:tcPr>
          <w:p w14:paraId="19B30A7A" w14:textId="6FD5D96A" w:rsidR="00FC34AB" w:rsidRPr="005B1E9E" w:rsidRDefault="00FC34AB" w:rsidP="005B1E9E">
            <w:pPr>
              <w:pStyle w:val="BodyText"/>
              <w:spacing w:before="120" w:after="120"/>
              <w:rPr>
                <w:szCs w:val="24"/>
                <w:lang w:val="fr-FR"/>
              </w:rPr>
            </w:pPr>
            <w:r w:rsidRPr="005B1E9E">
              <w:rPr>
                <w:szCs w:val="24"/>
                <w:lang w:val="fr-FR"/>
              </w:rPr>
              <w:t xml:space="preserve">Quand la durée du Marché (non comprise la période de garantie contre les défauts) excède dix-huit (18) mois, il est normal que les prix payables </w:t>
            </w:r>
            <w:r w:rsidR="001359B1">
              <w:rPr>
                <w:szCs w:val="24"/>
                <w:lang w:val="fr-FR"/>
              </w:rPr>
              <w:t>à l’Entrepreneur</w:t>
            </w:r>
            <w:r w:rsidRPr="005B1E9E">
              <w:rPr>
                <w:szCs w:val="24"/>
                <w:lang w:val="fr-FR"/>
              </w:rPr>
              <w:t xml:space="preserve"> soient sujets à révision pendant l’exécution du Marché, pour tenir compte des changements dans le coût de la main-d’œuvre et des composants matériels.  Dans de tels cas, le Dossier d’appel d’offres comprendra dans cette annexe une formule du type général ci-après, en application de la </w:t>
            </w:r>
            <w:r w:rsidR="00820FAD">
              <w:rPr>
                <w:szCs w:val="24"/>
                <w:lang w:val="fr-FR"/>
              </w:rPr>
              <w:t>Sous-</w:t>
            </w:r>
            <w:r w:rsidRPr="005B1E9E">
              <w:rPr>
                <w:szCs w:val="24"/>
                <w:lang w:val="fr-FR"/>
              </w:rPr>
              <w:t>Clause 11.2 du CCAG.</w:t>
            </w:r>
          </w:p>
          <w:p w14:paraId="04A5B0D5" w14:textId="323C7D93" w:rsidR="00FC34AB" w:rsidRPr="005B1E9E" w:rsidRDefault="00FC34AB" w:rsidP="005B1E9E">
            <w:pPr>
              <w:spacing w:before="120" w:after="120"/>
              <w:jc w:val="both"/>
              <w:rPr>
                <w:sz w:val="24"/>
                <w:szCs w:val="24"/>
              </w:rPr>
            </w:pPr>
            <w:r w:rsidRPr="005B1E9E">
              <w:rPr>
                <w:sz w:val="24"/>
                <w:szCs w:val="24"/>
              </w:rPr>
              <w:t xml:space="preserve">Lorsque la durée du Marché est inférieure à dix-huit (18) mois, ou quand il n’y aura pas de révision de prix, la clause suivante ne sera pas introduite.  Il sera indiqué à la place dans cette </w:t>
            </w:r>
            <w:r w:rsidR="00820FAD">
              <w:rPr>
                <w:sz w:val="24"/>
                <w:szCs w:val="24"/>
              </w:rPr>
              <w:t>A</w:t>
            </w:r>
            <w:r w:rsidRPr="005B1E9E">
              <w:rPr>
                <w:sz w:val="24"/>
                <w:szCs w:val="24"/>
              </w:rPr>
              <w:t xml:space="preserve">nnexe </w:t>
            </w:r>
            <w:r w:rsidR="00820FAD">
              <w:rPr>
                <w:sz w:val="24"/>
                <w:szCs w:val="24"/>
              </w:rPr>
              <w:t xml:space="preserve">2 </w:t>
            </w:r>
            <w:r w:rsidRPr="005B1E9E">
              <w:rPr>
                <w:sz w:val="24"/>
                <w:szCs w:val="24"/>
              </w:rPr>
              <w:t>que les prix sont fermes et définitifs pour la durée du Marché.</w:t>
            </w:r>
          </w:p>
        </w:tc>
      </w:tr>
    </w:tbl>
    <w:p w14:paraId="626E1E46" w14:textId="77777777" w:rsidR="00FC34AB" w:rsidRPr="005B1E9E" w:rsidRDefault="00FC34AB" w:rsidP="00FC34AB">
      <w:pPr>
        <w:rPr>
          <w:sz w:val="24"/>
          <w:szCs w:val="24"/>
        </w:rPr>
      </w:pPr>
    </w:p>
    <w:p w14:paraId="358C4417" w14:textId="77777777" w:rsidR="00FC34AB" w:rsidRPr="005B1E9E" w:rsidRDefault="00FC34AB" w:rsidP="00FC34AB">
      <w:pPr>
        <w:rPr>
          <w:b/>
          <w:sz w:val="24"/>
          <w:szCs w:val="24"/>
        </w:rPr>
      </w:pPr>
      <w:r w:rsidRPr="005B1E9E">
        <w:rPr>
          <w:b/>
          <w:sz w:val="24"/>
          <w:szCs w:val="24"/>
        </w:rPr>
        <w:t>Formule type de révision de prix</w:t>
      </w:r>
    </w:p>
    <w:p w14:paraId="611CE5F8" w14:textId="77777777" w:rsidR="00FC34AB" w:rsidRPr="005B1E9E" w:rsidRDefault="00FC34AB" w:rsidP="00FC34AB">
      <w:pPr>
        <w:rPr>
          <w:sz w:val="24"/>
          <w:szCs w:val="24"/>
        </w:rPr>
      </w:pPr>
    </w:p>
    <w:p w14:paraId="2CAF3D1A" w14:textId="33E6AD25" w:rsidR="00FC34AB" w:rsidRPr="005B1E9E" w:rsidRDefault="00FC34AB" w:rsidP="00FC34AB">
      <w:pPr>
        <w:jc w:val="both"/>
        <w:rPr>
          <w:sz w:val="24"/>
          <w:szCs w:val="24"/>
        </w:rPr>
      </w:pPr>
      <w:r w:rsidRPr="005B1E9E">
        <w:rPr>
          <w:sz w:val="24"/>
          <w:szCs w:val="24"/>
        </w:rPr>
        <w:t>Le prix auquel sera rémunéré l</w:t>
      </w:r>
      <w:r w:rsidR="00820FAD">
        <w:rPr>
          <w:sz w:val="24"/>
          <w:szCs w:val="24"/>
        </w:rPr>
        <w:t>’Entrepreneur</w:t>
      </w:r>
      <w:r w:rsidRPr="005B1E9E">
        <w:rPr>
          <w:sz w:val="24"/>
          <w:szCs w:val="24"/>
        </w:rPr>
        <w:t>, conformément au Marché, sera sujet à révision pendant l’exécution du Marché pour prendre en compte les changements dans le coût de la main-d’œuvre et des composants matériels, en faisant application de la formule suivante :</w:t>
      </w:r>
    </w:p>
    <w:p w14:paraId="59C7D866" w14:textId="77777777" w:rsidR="00FC34AB" w:rsidRPr="005B1E9E" w:rsidRDefault="00FC34AB" w:rsidP="00FC34AB">
      <w:pPr>
        <w:jc w:val="both"/>
        <w:rPr>
          <w:sz w:val="24"/>
          <w:szCs w:val="24"/>
        </w:rPr>
      </w:pPr>
    </w:p>
    <w:p w14:paraId="62C5A59B" w14:textId="77777777" w:rsidR="00FC34AB" w:rsidRPr="005B1E9E" w:rsidRDefault="00FC34AB" w:rsidP="00FC34AB">
      <w:pPr>
        <w:jc w:val="center"/>
        <w:rPr>
          <w:sz w:val="24"/>
          <w:szCs w:val="24"/>
        </w:rPr>
      </w:pPr>
      <w:r w:rsidRPr="005B1E9E">
        <w:rPr>
          <w:position w:val="-24"/>
          <w:sz w:val="24"/>
          <w:szCs w:val="24"/>
        </w:rPr>
        <w:object w:dxaOrig="2840" w:dyaOrig="580" w14:anchorId="38954195">
          <v:shape id="_x0000_i1026" type="#_x0000_t75" style="width:142.95pt;height:29pt" o:ole="">
            <v:imagedata r:id="rId45" o:title=""/>
          </v:shape>
          <o:OLEObject Type="Embed" ProgID="Equation.2" ShapeID="_x0000_i1026" DrawAspect="Content" ObjectID="_1718038311" r:id="rId66"/>
        </w:object>
      </w:r>
    </w:p>
    <w:p w14:paraId="536F225E" w14:textId="77777777" w:rsidR="00FC34AB" w:rsidRPr="005B1E9E" w:rsidRDefault="00FC34AB" w:rsidP="00FC34AB">
      <w:pPr>
        <w:rPr>
          <w:sz w:val="24"/>
          <w:szCs w:val="24"/>
        </w:rPr>
      </w:pPr>
      <w:r w:rsidRPr="005B1E9E">
        <w:rPr>
          <w:sz w:val="24"/>
          <w:szCs w:val="24"/>
        </w:rPr>
        <w:t>dans laquelle :</w:t>
      </w:r>
    </w:p>
    <w:p w14:paraId="6986620A" w14:textId="77777777" w:rsidR="00FC34AB" w:rsidRPr="005B1E9E" w:rsidRDefault="00FC34AB" w:rsidP="00FC34AB">
      <w:pPr>
        <w:rPr>
          <w:sz w:val="24"/>
          <w:szCs w:val="24"/>
        </w:rPr>
      </w:pPr>
    </w:p>
    <w:p w14:paraId="636BF711" w14:textId="50C5471C" w:rsidR="00FC34AB" w:rsidRPr="005B1E9E" w:rsidRDefault="00FC34AB" w:rsidP="00FC34AB">
      <w:pPr>
        <w:tabs>
          <w:tab w:val="left" w:pos="900"/>
        </w:tabs>
        <w:ind w:left="1440" w:hanging="1440"/>
        <w:rPr>
          <w:sz w:val="24"/>
          <w:szCs w:val="24"/>
        </w:rPr>
      </w:pPr>
      <w:r w:rsidRPr="005B1E9E">
        <w:rPr>
          <w:i/>
          <w:sz w:val="24"/>
          <w:szCs w:val="24"/>
        </w:rPr>
        <w:t>P</w:t>
      </w:r>
      <w:r w:rsidRPr="005B1E9E">
        <w:rPr>
          <w:sz w:val="24"/>
          <w:szCs w:val="24"/>
          <w:vertAlign w:val="subscript"/>
        </w:rPr>
        <w:t>1</w:t>
      </w:r>
      <w:r w:rsidRPr="005B1E9E">
        <w:rPr>
          <w:sz w:val="24"/>
          <w:szCs w:val="24"/>
        </w:rPr>
        <w:tab/>
        <w:t>=</w:t>
      </w:r>
      <w:r w:rsidRPr="005B1E9E">
        <w:rPr>
          <w:sz w:val="24"/>
          <w:szCs w:val="24"/>
        </w:rPr>
        <w:tab/>
        <w:t xml:space="preserve">prix révisé payable </w:t>
      </w:r>
      <w:r w:rsidR="001359B1">
        <w:rPr>
          <w:sz w:val="24"/>
          <w:szCs w:val="24"/>
        </w:rPr>
        <w:t>à l’Entrepreneur</w:t>
      </w:r>
    </w:p>
    <w:p w14:paraId="3FF2346C" w14:textId="77777777" w:rsidR="00FC34AB" w:rsidRPr="005B1E9E" w:rsidRDefault="00FC34AB" w:rsidP="00FC34AB">
      <w:pPr>
        <w:tabs>
          <w:tab w:val="left" w:pos="900"/>
        </w:tabs>
        <w:ind w:left="1440" w:hanging="1440"/>
        <w:rPr>
          <w:sz w:val="24"/>
          <w:szCs w:val="24"/>
        </w:rPr>
      </w:pPr>
      <w:r w:rsidRPr="005B1E9E">
        <w:rPr>
          <w:i/>
          <w:sz w:val="24"/>
          <w:szCs w:val="24"/>
        </w:rPr>
        <w:t>P</w:t>
      </w:r>
      <w:r w:rsidRPr="005B1E9E">
        <w:rPr>
          <w:sz w:val="24"/>
          <w:szCs w:val="24"/>
          <w:vertAlign w:val="subscript"/>
        </w:rPr>
        <w:t>0</w:t>
      </w:r>
      <w:r w:rsidRPr="005B1E9E">
        <w:rPr>
          <w:sz w:val="24"/>
          <w:szCs w:val="24"/>
        </w:rPr>
        <w:tab/>
        <w:t>=</w:t>
      </w:r>
      <w:r w:rsidRPr="005B1E9E">
        <w:rPr>
          <w:sz w:val="24"/>
          <w:szCs w:val="24"/>
        </w:rPr>
        <w:tab/>
        <w:t>montant du Marché (montant de base)</w:t>
      </w:r>
    </w:p>
    <w:p w14:paraId="49D1E6A1" w14:textId="77777777" w:rsidR="00FC34AB" w:rsidRPr="005B1E9E" w:rsidRDefault="00FC34AB" w:rsidP="00FC34AB">
      <w:pPr>
        <w:tabs>
          <w:tab w:val="left" w:pos="900"/>
        </w:tabs>
        <w:ind w:left="1440" w:hanging="1440"/>
        <w:jc w:val="both"/>
        <w:rPr>
          <w:sz w:val="24"/>
          <w:szCs w:val="24"/>
        </w:rPr>
      </w:pPr>
      <w:r w:rsidRPr="005B1E9E">
        <w:rPr>
          <w:i/>
          <w:sz w:val="24"/>
          <w:szCs w:val="24"/>
        </w:rPr>
        <w:t>a</w:t>
      </w:r>
      <w:r w:rsidRPr="005B1E9E">
        <w:rPr>
          <w:sz w:val="24"/>
          <w:szCs w:val="24"/>
        </w:rPr>
        <w:tab/>
        <w:t>=</w:t>
      </w:r>
      <w:r w:rsidRPr="005B1E9E">
        <w:rPr>
          <w:sz w:val="24"/>
          <w:szCs w:val="24"/>
        </w:rPr>
        <w:tab/>
        <w:t>élément fixe représentant le bénéfice et les frais généraux dans le montant du Marché (</w:t>
      </w:r>
      <w:r w:rsidRPr="005B1E9E">
        <w:rPr>
          <w:i/>
          <w:sz w:val="24"/>
          <w:szCs w:val="24"/>
        </w:rPr>
        <w:t>a</w:t>
      </w:r>
      <w:r w:rsidRPr="005B1E9E">
        <w:rPr>
          <w:sz w:val="24"/>
          <w:szCs w:val="24"/>
        </w:rPr>
        <w:t xml:space="preserve"> = ____ %)</w:t>
      </w:r>
    </w:p>
    <w:p w14:paraId="14898EB3" w14:textId="77777777" w:rsidR="00FC34AB" w:rsidRPr="005B1E9E" w:rsidRDefault="00FC34AB" w:rsidP="00FC34AB">
      <w:pPr>
        <w:tabs>
          <w:tab w:val="left" w:pos="900"/>
        </w:tabs>
        <w:ind w:left="1440" w:hanging="1440"/>
        <w:jc w:val="both"/>
        <w:rPr>
          <w:sz w:val="24"/>
          <w:szCs w:val="24"/>
        </w:rPr>
      </w:pPr>
      <w:r w:rsidRPr="005B1E9E">
        <w:rPr>
          <w:i/>
          <w:sz w:val="24"/>
          <w:szCs w:val="24"/>
        </w:rPr>
        <w:t>b</w:t>
      </w:r>
      <w:r w:rsidRPr="005B1E9E">
        <w:rPr>
          <w:sz w:val="24"/>
          <w:szCs w:val="24"/>
        </w:rPr>
        <w:tab/>
        <w:t>=</w:t>
      </w:r>
      <w:r w:rsidRPr="005B1E9E">
        <w:rPr>
          <w:sz w:val="24"/>
          <w:szCs w:val="24"/>
        </w:rPr>
        <w:tab/>
        <w:t>pourcentage estimé du coût de la main-d’œuvre dans le montant du Marché (</w:t>
      </w:r>
      <w:r w:rsidRPr="005B1E9E">
        <w:rPr>
          <w:i/>
          <w:sz w:val="24"/>
          <w:szCs w:val="24"/>
        </w:rPr>
        <w:t>b </w:t>
      </w:r>
      <w:r w:rsidRPr="005B1E9E">
        <w:rPr>
          <w:sz w:val="24"/>
          <w:szCs w:val="24"/>
        </w:rPr>
        <w:t>= ____ %)</w:t>
      </w:r>
    </w:p>
    <w:p w14:paraId="7C342531" w14:textId="77777777" w:rsidR="00FC34AB" w:rsidRPr="005B1E9E" w:rsidRDefault="00FC34AB" w:rsidP="00FC34AB">
      <w:pPr>
        <w:tabs>
          <w:tab w:val="left" w:pos="900"/>
        </w:tabs>
        <w:ind w:left="1440" w:hanging="1440"/>
        <w:jc w:val="both"/>
        <w:rPr>
          <w:sz w:val="24"/>
          <w:szCs w:val="24"/>
        </w:rPr>
      </w:pPr>
      <w:r w:rsidRPr="005B1E9E">
        <w:rPr>
          <w:i/>
          <w:sz w:val="24"/>
          <w:szCs w:val="24"/>
        </w:rPr>
        <w:t>c</w:t>
      </w:r>
      <w:r w:rsidRPr="005B1E9E">
        <w:rPr>
          <w:sz w:val="24"/>
          <w:szCs w:val="24"/>
        </w:rPr>
        <w:tab/>
        <w:t>=</w:t>
      </w:r>
      <w:r w:rsidRPr="005B1E9E">
        <w:rPr>
          <w:sz w:val="24"/>
          <w:szCs w:val="24"/>
        </w:rPr>
        <w:tab/>
        <w:t>pourcentage estimé des matériels et équipements dans le montant du Marché (</w:t>
      </w:r>
      <w:r w:rsidRPr="005B1E9E">
        <w:rPr>
          <w:i/>
          <w:sz w:val="24"/>
          <w:szCs w:val="24"/>
        </w:rPr>
        <w:t>c </w:t>
      </w:r>
      <w:r w:rsidRPr="005B1E9E">
        <w:rPr>
          <w:sz w:val="24"/>
          <w:szCs w:val="24"/>
        </w:rPr>
        <w:t>= ____ %)</w:t>
      </w:r>
    </w:p>
    <w:p w14:paraId="7783C388" w14:textId="77777777" w:rsidR="00FC34AB" w:rsidRPr="005B1E9E" w:rsidRDefault="00FC34AB" w:rsidP="00FC34AB">
      <w:pPr>
        <w:tabs>
          <w:tab w:val="left" w:pos="900"/>
        </w:tabs>
        <w:ind w:left="1440" w:hanging="1440"/>
        <w:jc w:val="both"/>
        <w:rPr>
          <w:sz w:val="24"/>
          <w:szCs w:val="24"/>
        </w:rPr>
      </w:pPr>
      <w:r w:rsidRPr="005B1E9E">
        <w:rPr>
          <w:i/>
          <w:sz w:val="24"/>
          <w:szCs w:val="24"/>
        </w:rPr>
        <w:t>L</w:t>
      </w:r>
      <w:r w:rsidRPr="005B1E9E">
        <w:rPr>
          <w:sz w:val="24"/>
          <w:szCs w:val="24"/>
          <w:vertAlign w:val="subscript"/>
        </w:rPr>
        <w:t>0</w:t>
      </w:r>
      <w:r w:rsidRPr="005B1E9E">
        <w:rPr>
          <w:sz w:val="24"/>
          <w:szCs w:val="24"/>
        </w:rPr>
        <w:t xml:space="preserve">, </w:t>
      </w:r>
      <w:r w:rsidRPr="005B1E9E">
        <w:rPr>
          <w:i/>
          <w:sz w:val="24"/>
          <w:szCs w:val="24"/>
        </w:rPr>
        <w:t>L</w:t>
      </w:r>
      <w:r w:rsidRPr="005B1E9E">
        <w:rPr>
          <w:sz w:val="24"/>
          <w:szCs w:val="24"/>
          <w:vertAlign w:val="subscript"/>
        </w:rPr>
        <w:t>1</w:t>
      </w:r>
      <w:r w:rsidRPr="005B1E9E">
        <w:rPr>
          <w:sz w:val="24"/>
          <w:szCs w:val="24"/>
        </w:rPr>
        <w:tab/>
        <w:t>=</w:t>
      </w:r>
      <w:r w:rsidRPr="005B1E9E">
        <w:rPr>
          <w:sz w:val="24"/>
          <w:szCs w:val="24"/>
        </w:rPr>
        <w:tab/>
        <w:t>indices du coût de la main-d’œuvre applicables à l’industrie correspondante dans le pays d’origine, respectivement à la date d’origine et à la date de révision de prix</w:t>
      </w:r>
    </w:p>
    <w:p w14:paraId="14F126A1" w14:textId="77777777" w:rsidR="00FC34AB" w:rsidRPr="005B1E9E" w:rsidRDefault="00FC34AB" w:rsidP="00FC34AB">
      <w:pPr>
        <w:tabs>
          <w:tab w:val="left" w:pos="900"/>
        </w:tabs>
        <w:ind w:left="1440" w:hanging="1440"/>
        <w:jc w:val="both"/>
        <w:rPr>
          <w:sz w:val="24"/>
          <w:szCs w:val="24"/>
        </w:rPr>
      </w:pPr>
      <w:r w:rsidRPr="005B1E9E">
        <w:rPr>
          <w:i/>
          <w:sz w:val="24"/>
          <w:szCs w:val="24"/>
        </w:rPr>
        <w:t>M</w:t>
      </w:r>
      <w:r w:rsidRPr="005B1E9E">
        <w:rPr>
          <w:sz w:val="24"/>
          <w:szCs w:val="24"/>
          <w:vertAlign w:val="subscript"/>
        </w:rPr>
        <w:t>0</w:t>
      </w:r>
      <w:r w:rsidRPr="005B1E9E">
        <w:rPr>
          <w:sz w:val="24"/>
          <w:szCs w:val="24"/>
        </w:rPr>
        <w:t xml:space="preserve">, </w:t>
      </w:r>
      <w:r w:rsidRPr="005B1E9E">
        <w:rPr>
          <w:i/>
          <w:sz w:val="24"/>
          <w:szCs w:val="24"/>
        </w:rPr>
        <w:t>M</w:t>
      </w:r>
      <w:r w:rsidRPr="005B1E9E">
        <w:rPr>
          <w:sz w:val="24"/>
          <w:szCs w:val="24"/>
          <w:vertAlign w:val="subscript"/>
        </w:rPr>
        <w:t>1</w:t>
      </w:r>
      <w:r w:rsidRPr="005B1E9E">
        <w:rPr>
          <w:sz w:val="24"/>
          <w:szCs w:val="24"/>
        </w:rPr>
        <w:tab/>
        <w:t>=</w:t>
      </w:r>
      <w:r w:rsidRPr="005B1E9E">
        <w:rPr>
          <w:sz w:val="24"/>
          <w:szCs w:val="24"/>
        </w:rPr>
        <w:tab/>
        <w:t>indices du coût des matières premières applicables dans le pays d’origine, respectivement à la date d’origine et à la date de révision de prix</w:t>
      </w:r>
    </w:p>
    <w:p w14:paraId="0263A976" w14:textId="77777777" w:rsidR="00FC34AB" w:rsidRPr="005B1E9E" w:rsidRDefault="00FC34AB" w:rsidP="00FC34AB">
      <w:pPr>
        <w:tabs>
          <w:tab w:val="left" w:pos="900"/>
        </w:tabs>
        <w:ind w:left="1440" w:hanging="1440"/>
        <w:jc w:val="both"/>
        <w:rPr>
          <w:sz w:val="24"/>
          <w:szCs w:val="24"/>
        </w:rPr>
      </w:pPr>
    </w:p>
    <w:p w14:paraId="4468C578" w14:textId="77777777" w:rsidR="00FC34AB" w:rsidRPr="005B1E9E" w:rsidRDefault="00FC34AB" w:rsidP="00FC34AB">
      <w:pPr>
        <w:jc w:val="both"/>
        <w:rPr>
          <w:sz w:val="24"/>
          <w:szCs w:val="24"/>
        </w:rPr>
      </w:pPr>
      <w:r w:rsidRPr="005B1E9E">
        <w:rPr>
          <w:sz w:val="24"/>
          <w:szCs w:val="24"/>
        </w:rPr>
        <w:t xml:space="preserve">La somme des trois coefficients </w:t>
      </w:r>
      <w:r w:rsidRPr="005B1E9E">
        <w:rPr>
          <w:i/>
          <w:sz w:val="24"/>
          <w:szCs w:val="24"/>
        </w:rPr>
        <w:t>a</w:t>
      </w:r>
      <w:r w:rsidRPr="005B1E9E">
        <w:rPr>
          <w:sz w:val="24"/>
          <w:szCs w:val="24"/>
        </w:rPr>
        <w:t xml:space="preserve">, </w:t>
      </w:r>
      <w:r w:rsidRPr="005B1E9E">
        <w:rPr>
          <w:i/>
          <w:sz w:val="24"/>
          <w:szCs w:val="24"/>
        </w:rPr>
        <w:t>b</w:t>
      </w:r>
      <w:r w:rsidRPr="005B1E9E">
        <w:rPr>
          <w:sz w:val="24"/>
          <w:szCs w:val="24"/>
        </w:rPr>
        <w:t xml:space="preserve">, et </w:t>
      </w:r>
      <w:r w:rsidRPr="005B1E9E">
        <w:rPr>
          <w:i/>
          <w:sz w:val="24"/>
          <w:szCs w:val="24"/>
        </w:rPr>
        <w:t>c</w:t>
      </w:r>
      <w:r w:rsidRPr="005B1E9E">
        <w:rPr>
          <w:sz w:val="24"/>
          <w:szCs w:val="24"/>
        </w:rPr>
        <w:t xml:space="preserve"> doit être égale à un (1) dans toute application de la formule</w:t>
      </w:r>
    </w:p>
    <w:p w14:paraId="026C6FE1" w14:textId="77777777" w:rsidR="00FC34AB" w:rsidRPr="005B1E9E" w:rsidRDefault="00FC34AB" w:rsidP="00FC34AB">
      <w:pPr>
        <w:rPr>
          <w:sz w:val="24"/>
          <w:szCs w:val="24"/>
        </w:rPr>
      </w:pPr>
    </w:p>
    <w:p w14:paraId="150CC8B5" w14:textId="77777777" w:rsidR="00FC34AB" w:rsidRPr="005B1E9E" w:rsidRDefault="00FC34AB" w:rsidP="00FC34AB">
      <w:pPr>
        <w:rPr>
          <w:sz w:val="24"/>
          <w:szCs w:val="24"/>
        </w:rPr>
      </w:pPr>
    </w:p>
    <w:p w14:paraId="267C838D" w14:textId="77777777" w:rsidR="00FC34AB" w:rsidRPr="005B1E9E" w:rsidRDefault="00FC34AB" w:rsidP="00FC34AB">
      <w:pPr>
        <w:keepNext/>
        <w:keepLines/>
        <w:rPr>
          <w:b/>
          <w:sz w:val="24"/>
          <w:szCs w:val="24"/>
        </w:rPr>
      </w:pPr>
      <w:r w:rsidRPr="005B1E9E">
        <w:rPr>
          <w:b/>
          <w:sz w:val="24"/>
          <w:szCs w:val="24"/>
        </w:rPr>
        <w:t>Conditions applicables aux révisions de prix</w:t>
      </w:r>
    </w:p>
    <w:p w14:paraId="11CF80C2" w14:textId="77777777" w:rsidR="00FC34AB" w:rsidRPr="005B1E9E" w:rsidRDefault="00FC34AB" w:rsidP="00FC34AB">
      <w:pPr>
        <w:keepNext/>
        <w:keepLines/>
        <w:rPr>
          <w:sz w:val="24"/>
          <w:szCs w:val="24"/>
        </w:rPr>
      </w:pPr>
    </w:p>
    <w:p w14:paraId="608B3F5B" w14:textId="77777777" w:rsidR="00FC34AB" w:rsidRPr="005B1E9E" w:rsidRDefault="00FC34AB" w:rsidP="00FC34AB">
      <w:pPr>
        <w:pStyle w:val="BodyText"/>
        <w:keepNext/>
        <w:keepLines/>
        <w:rPr>
          <w:szCs w:val="24"/>
          <w:lang w:val="fr-FR"/>
        </w:rPr>
      </w:pPr>
      <w:r w:rsidRPr="005B1E9E">
        <w:rPr>
          <w:szCs w:val="24"/>
          <w:lang w:val="fr-FR"/>
        </w:rPr>
        <w:t>Le Soumissionnaire indiquera les origines des indices du coût de la main-d’œuvre et des matières premières et la valeur des indices à l’origine dans son offre.</w:t>
      </w:r>
    </w:p>
    <w:p w14:paraId="590A7EB1" w14:textId="77777777" w:rsidR="00FC34AB" w:rsidRPr="005B1E9E" w:rsidRDefault="00FC34AB" w:rsidP="00FC34AB">
      <w:pPr>
        <w:jc w:val="both"/>
        <w:rPr>
          <w:sz w:val="24"/>
          <w:szCs w:val="24"/>
        </w:rPr>
      </w:pPr>
    </w:p>
    <w:p w14:paraId="02AB3714" w14:textId="77777777" w:rsidR="00FC34AB" w:rsidRPr="005B1E9E" w:rsidRDefault="00FC34AB" w:rsidP="00FC34AB">
      <w:pPr>
        <w:tabs>
          <w:tab w:val="left" w:pos="1440"/>
          <w:tab w:val="left" w:pos="5400"/>
        </w:tabs>
        <w:rPr>
          <w:sz w:val="24"/>
          <w:szCs w:val="24"/>
        </w:rPr>
      </w:pPr>
      <w:r w:rsidRPr="005B1E9E">
        <w:rPr>
          <w:sz w:val="24"/>
          <w:szCs w:val="24"/>
          <w:u w:val="single"/>
        </w:rPr>
        <w:t>Article</w:t>
      </w:r>
      <w:r w:rsidRPr="005B1E9E">
        <w:rPr>
          <w:sz w:val="24"/>
          <w:szCs w:val="24"/>
        </w:rPr>
        <w:tab/>
      </w:r>
      <w:r w:rsidRPr="005B1E9E">
        <w:rPr>
          <w:sz w:val="24"/>
          <w:szCs w:val="24"/>
          <w:u w:val="single"/>
        </w:rPr>
        <w:t>Origine des indices utilisés</w:t>
      </w:r>
      <w:r w:rsidRPr="005B1E9E">
        <w:rPr>
          <w:sz w:val="24"/>
          <w:szCs w:val="24"/>
        </w:rPr>
        <w:tab/>
      </w:r>
      <w:r w:rsidRPr="005B1E9E">
        <w:rPr>
          <w:sz w:val="24"/>
          <w:szCs w:val="24"/>
          <w:u w:val="single"/>
        </w:rPr>
        <w:t>Valeur des indices à l’origine</w:t>
      </w:r>
    </w:p>
    <w:p w14:paraId="7D6CA785" w14:textId="77777777" w:rsidR="00FC34AB" w:rsidRPr="005B1E9E" w:rsidRDefault="00FC34AB" w:rsidP="00FC34AB">
      <w:pPr>
        <w:rPr>
          <w:sz w:val="24"/>
          <w:szCs w:val="24"/>
        </w:rPr>
      </w:pPr>
    </w:p>
    <w:p w14:paraId="4C638E6E" w14:textId="77777777" w:rsidR="00FC34AB" w:rsidRPr="005B1E9E" w:rsidRDefault="00FC34AB" w:rsidP="00FC34AB">
      <w:pPr>
        <w:rPr>
          <w:sz w:val="24"/>
          <w:szCs w:val="24"/>
        </w:rPr>
      </w:pPr>
      <w:r w:rsidRPr="005B1E9E">
        <w:rPr>
          <w:sz w:val="24"/>
          <w:szCs w:val="24"/>
        </w:rPr>
        <w:t xml:space="preserve">La date d’origine sera la date limite de dépôt des offres moins </w:t>
      </w:r>
      <w:r w:rsidR="00857FB1" w:rsidRPr="005B1E9E">
        <w:rPr>
          <w:sz w:val="24"/>
          <w:szCs w:val="24"/>
        </w:rPr>
        <w:t>vingt-huit</w:t>
      </w:r>
      <w:r w:rsidRPr="005B1E9E">
        <w:rPr>
          <w:sz w:val="24"/>
          <w:szCs w:val="24"/>
        </w:rPr>
        <w:t xml:space="preserve"> (</w:t>
      </w:r>
      <w:r w:rsidR="00857FB1" w:rsidRPr="005B1E9E">
        <w:rPr>
          <w:sz w:val="24"/>
          <w:szCs w:val="24"/>
        </w:rPr>
        <w:t>28</w:t>
      </w:r>
      <w:r w:rsidRPr="005B1E9E">
        <w:rPr>
          <w:sz w:val="24"/>
          <w:szCs w:val="24"/>
        </w:rPr>
        <w:t>) jours.</w:t>
      </w:r>
    </w:p>
    <w:p w14:paraId="225BFF22" w14:textId="77777777" w:rsidR="00FC34AB" w:rsidRPr="005B1E9E" w:rsidRDefault="00FC34AB" w:rsidP="00FC34AB">
      <w:pPr>
        <w:rPr>
          <w:sz w:val="24"/>
          <w:szCs w:val="24"/>
        </w:rPr>
      </w:pPr>
    </w:p>
    <w:p w14:paraId="3E5787C7" w14:textId="77777777" w:rsidR="00FC34AB" w:rsidRPr="005B1E9E" w:rsidRDefault="00FC34AB" w:rsidP="00FC34AB">
      <w:pPr>
        <w:jc w:val="both"/>
        <w:rPr>
          <w:sz w:val="24"/>
          <w:szCs w:val="24"/>
        </w:rPr>
      </w:pPr>
      <w:r w:rsidRPr="005B1E9E">
        <w:rPr>
          <w:sz w:val="24"/>
          <w:szCs w:val="24"/>
        </w:rPr>
        <w:t>La date de révision sera la date intermédiaire entre les dates de début et d’achèvement des périodes respectives de fabrication ou le montage d’une partie ou de l’ensemble des installations.</w:t>
      </w:r>
    </w:p>
    <w:p w14:paraId="3F00C19F" w14:textId="77777777" w:rsidR="00FC34AB" w:rsidRPr="005B1E9E" w:rsidRDefault="00FC34AB" w:rsidP="00FC34AB">
      <w:pPr>
        <w:jc w:val="both"/>
        <w:rPr>
          <w:sz w:val="24"/>
          <w:szCs w:val="24"/>
        </w:rPr>
      </w:pPr>
    </w:p>
    <w:p w14:paraId="1B10D2EC" w14:textId="77777777" w:rsidR="00FC34AB" w:rsidRPr="005B1E9E" w:rsidRDefault="00FC34AB" w:rsidP="00FC34AB">
      <w:pPr>
        <w:rPr>
          <w:sz w:val="24"/>
          <w:szCs w:val="24"/>
        </w:rPr>
      </w:pPr>
      <w:r w:rsidRPr="005B1E9E">
        <w:rPr>
          <w:sz w:val="24"/>
          <w:szCs w:val="24"/>
        </w:rPr>
        <w:t>Les conditions suivantes s’appliqueront :</w:t>
      </w:r>
    </w:p>
    <w:p w14:paraId="6F785942" w14:textId="77777777" w:rsidR="00FC34AB" w:rsidRPr="005B1E9E" w:rsidRDefault="00FC34AB" w:rsidP="00857FB1">
      <w:pPr>
        <w:jc w:val="both"/>
        <w:rPr>
          <w:sz w:val="24"/>
          <w:szCs w:val="24"/>
        </w:rPr>
      </w:pPr>
    </w:p>
    <w:p w14:paraId="77053BA6" w14:textId="5508552C" w:rsidR="00FC34AB" w:rsidRPr="005B1E9E" w:rsidRDefault="00857FB1" w:rsidP="00857FB1">
      <w:pPr>
        <w:ind w:left="720" w:hanging="720"/>
        <w:jc w:val="both"/>
        <w:rPr>
          <w:sz w:val="24"/>
          <w:szCs w:val="24"/>
        </w:rPr>
      </w:pPr>
      <w:r w:rsidRPr="005B1E9E">
        <w:rPr>
          <w:sz w:val="24"/>
          <w:szCs w:val="24"/>
        </w:rPr>
        <w:t>a</w:t>
      </w:r>
      <w:r w:rsidR="00FC34AB" w:rsidRPr="005B1E9E">
        <w:rPr>
          <w:sz w:val="24"/>
          <w:szCs w:val="24"/>
        </w:rPr>
        <w:t>)</w:t>
      </w:r>
      <w:r w:rsidR="00FC34AB" w:rsidRPr="005B1E9E">
        <w:rPr>
          <w:sz w:val="24"/>
          <w:szCs w:val="24"/>
        </w:rPr>
        <w:tab/>
        <w:t>Aucune augment</w:t>
      </w:r>
      <w:r w:rsidR="00D45ABB" w:rsidRPr="005B1E9E">
        <w:rPr>
          <w:sz w:val="24"/>
          <w:szCs w:val="24"/>
        </w:rPr>
        <w:t>ation de prix ne sera admise au-</w:t>
      </w:r>
      <w:r w:rsidR="00FC34AB" w:rsidRPr="005B1E9E">
        <w:rPr>
          <w:sz w:val="24"/>
          <w:szCs w:val="24"/>
        </w:rPr>
        <w:t xml:space="preserve">delà de la date originale de livraison, sauf s’il y a eu prolongation des délais accordée par le </w:t>
      </w:r>
      <w:r w:rsidR="00601342">
        <w:rPr>
          <w:sz w:val="24"/>
          <w:szCs w:val="24"/>
        </w:rPr>
        <w:t>Maître d’Ouvrage</w:t>
      </w:r>
      <w:r w:rsidR="00FC34AB" w:rsidRPr="005B1E9E">
        <w:rPr>
          <w:sz w:val="24"/>
          <w:szCs w:val="24"/>
        </w:rPr>
        <w:t xml:space="preserve"> conformément au Marché.  Aucune augmentation de prix ne sera accordée pour des retards imputables </w:t>
      </w:r>
      <w:r w:rsidR="00820FAD">
        <w:rPr>
          <w:sz w:val="24"/>
          <w:szCs w:val="24"/>
        </w:rPr>
        <w:t>à l’Entrepreneur</w:t>
      </w:r>
      <w:r w:rsidR="00FC34AB" w:rsidRPr="005B1E9E">
        <w:rPr>
          <w:sz w:val="24"/>
          <w:szCs w:val="24"/>
        </w:rPr>
        <w:t xml:space="preserve">.  Le </w:t>
      </w:r>
      <w:r w:rsidR="00601342">
        <w:rPr>
          <w:sz w:val="24"/>
          <w:szCs w:val="24"/>
        </w:rPr>
        <w:t>Maître d’Ouvrage</w:t>
      </w:r>
      <w:r w:rsidR="00FC34AB" w:rsidRPr="005B1E9E">
        <w:rPr>
          <w:sz w:val="24"/>
          <w:szCs w:val="24"/>
        </w:rPr>
        <w:t xml:space="preserve"> bénéficiera toutefois des diminutions de prix occasionnées par de tels retards.</w:t>
      </w:r>
    </w:p>
    <w:p w14:paraId="1ECE471E" w14:textId="77777777" w:rsidR="00857FB1" w:rsidRPr="005B1E9E" w:rsidRDefault="00857FB1" w:rsidP="00857FB1">
      <w:pPr>
        <w:ind w:left="720" w:hanging="720"/>
        <w:jc w:val="both"/>
        <w:rPr>
          <w:sz w:val="24"/>
          <w:szCs w:val="24"/>
        </w:rPr>
      </w:pPr>
    </w:p>
    <w:p w14:paraId="6A8B0E75" w14:textId="77777777" w:rsidR="00FC34AB" w:rsidRPr="005B1E9E" w:rsidRDefault="00857FB1" w:rsidP="00FC34AB">
      <w:pPr>
        <w:ind w:left="720" w:hanging="720"/>
        <w:jc w:val="both"/>
        <w:rPr>
          <w:sz w:val="24"/>
          <w:szCs w:val="24"/>
        </w:rPr>
      </w:pPr>
      <w:r w:rsidRPr="005B1E9E">
        <w:rPr>
          <w:sz w:val="24"/>
          <w:szCs w:val="24"/>
        </w:rPr>
        <w:t>b</w:t>
      </w:r>
      <w:r w:rsidR="00FC34AB" w:rsidRPr="005B1E9E">
        <w:rPr>
          <w:sz w:val="24"/>
          <w:szCs w:val="24"/>
        </w:rPr>
        <w:t>)</w:t>
      </w:r>
      <w:r w:rsidR="00FC34AB" w:rsidRPr="005B1E9E">
        <w:rPr>
          <w:sz w:val="24"/>
          <w:szCs w:val="24"/>
        </w:rPr>
        <w:tab/>
        <w:t xml:space="preserve">Si la monnaie dans laquelle le montant du Marché, </w:t>
      </w:r>
      <w:r w:rsidR="00FC34AB" w:rsidRPr="005B1E9E">
        <w:rPr>
          <w:i/>
          <w:sz w:val="24"/>
          <w:szCs w:val="24"/>
        </w:rPr>
        <w:t>P</w:t>
      </w:r>
      <w:r w:rsidR="00FC34AB" w:rsidRPr="005B1E9E">
        <w:rPr>
          <w:sz w:val="24"/>
          <w:szCs w:val="24"/>
          <w:vertAlign w:val="subscript"/>
        </w:rPr>
        <w:t>0</w:t>
      </w:r>
      <w:r w:rsidR="00FC34AB" w:rsidRPr="005B1E9E">
        <w:rPr>
          <w:sz w:val="24"/>
          <w:szCs w:val="24"/>
        </w:rPr>
        <w:t>, est exprimé est différente de la monnaie du pays d’origine des indices de la main-d’œuvre/ou matériaux, un facteur de correction sera appliqué pour éviter des révisions incorrectes du montant du Marché.  Le facteur de correction correspondra au rapport de parités entre les deux monnaies le jour d’origine et le jour de la révision de prix comme définis ci-dessus.</w:t>
      </w:r>
    </w:p>
    <w:p w14:paraId="73B6800F" w14:textId="77777777" w:rsidR="00FC34AB" w:rsidRPr="005B1E9E" w:rsidRDefault="00FC34AB" w:rsidP="00FC34AB">
      <w:pPr>
        <w:ind w:left="720" w:hanging="720"/>
        <w:rPr>
          <w:sz w:val="24"/>
          <w:szCs w:val="24"/>
        </w:rPr>
      </w:pPr>
    </w:p>
    <w:p w14:paraId="3B5BAC52" w14:textId="5FEBD99D" w:rsidR="00FC34AB" w:rsidRPr="005B1E9E" w:rsidRDefault="00857FB1" w:rsidP="00FC34AB">
      <w:pPr>
        <w:ind w:left="720" w:hanging="720"/>
        <w:jc w:val="both"/>
        <w:rPr>
          <w:sz w:val="24"/>
          <w:szCs w:val="24"/>
        </w:rPr>
      </w:pPr>
      <w:r w:rsidRPr="005B1E9E">
        <w:rPr>
          <w:sz w:val="24"/>
          <w:szCs w:val="24"/>
        </w:rPr>
        <w:t>c</w:t>
      </w:r>
      <w:r w:rsidR="00FC34AB" w:rsidRPr="005B1E9E">
        <w:rPr>
          <w:sz w:val="24"/>
          <w:szCs w:val="24"/>
        </w:rPr>
        <w:t>)</w:t>
      </w:r>
      <w:r w:rsidR="00FC34AB" w:rsidRPr="005B1E9E">
        <w:rPr>
          <w:sz w:val="24"/>
          <w:szCs w:val="24"/>
        </w:rPr>
        <w:tab/>
        <w:t xml:space="preserve">Aucune révision de prix ne sera applicable sur la part du montant du Marché ayant fait l’objet d’un acompte de paiement </w:t>
      </w:r>
      <w:r w:rsidR="00820FAD">
        <w:rPr>
          <w:sz w:val="24"/>
          <w:szCs w:val="24"/>
        </w:rPr>
        <w:t>à l’Entrepreneur</w:t>
      </w:r>
      <w:r w:rsidR="00FC34AB" w:rsidRPr="005B1E9E">
        <w:rPr>
          <w:sz w:val="24"/>
          <w:szCs w:val="24"/>
        </w:rPr>
        <w:t>.</w:t>
      </w:r>
    </w:p>
    <w:p w14:paraId="46EE9CC8" w14:textId="77777777" w:rsidR="00FC34AB" w:rsidRPr="005B1E9E" w:rsidRDefault="00FC34AB" w:rsidP="00FC34AB">
      <w:pPr>
        <w:ind w:left="720" w:hanging="720"/>
        <w:jc w:val="both"/>
        <w:rPr>
          <w:sz w:val="24"/>
          <w:szCs w:val="24"/>
        </w:rPr>
      </w:pPr>
    </w:p>
    <w:p w14:paraId="4B017A13" w14:textId="77777777" w:rsidR="00FC34AB" w:rsidRPr="005B1E9E" w:rsidRDefault="00FC34AB" w:rsidP="0059071D">
      <w:pPr>
        <w:jc w:val="center"/>
        <w:rPr>
          <w:sz w:val="24"/>
          <w:szCs w:val="24"/>
        </w:rPr>
      </w:pPr>
      <w:r w:rsidRPr="005B1E9E">
        <w:rPr>
          <w:sz w:val="24"/>
          <w:szCs w:val="24"/>
        </w:rPr>
        <w:br w:type="page"/>
      </w:r>
      <w:r w:rsidRPr="005B1E9E">
        <w:rPr>
          <w:b/>
          <w:sz w:val="24"/>
          <w:szCs w:val="24"/>
        </w:rPr>
        <w:t>Annexe 3.  Assurances obligatoires</w:t>
      </w:r>
    </w:p>
    <w:p w14:paraId="12B50771" w14:textId="77777777" w:rsidR="00400C1E" w:rsidRPr="005B1E9E" w:rsidRDefault="00400C1E" w:rsidP="00FC34AB">
      <w:pPr>
        <w:rPr>
          <w:b/>
          <w:sz w:val="24"/>
          <w:szCs w:val="24"/>
        </w:rPr>
      </w:pPr>
    </w:p>
    <w:p w14:paraId="45EB3A0A" w14:textId="58D443AD" w:rsidR="00FC34AB" w:rsidRPr="005B1E9E" w:rsidRDefault="00FC34AB" w:rsidP="00FC34AB">
      <w:pPr>
        <w:rPr>
          <w:b/>
          <w:sz w:val="24"/>
          <w:szCs w:val="24"/>
        </w:rPr>
      </w:pPr>
      <w:r w:rsidRPr="005B1E9E">
        <w:rPr>
          <w:b/>
          <w:sz w:val="24"/>
          <w:szCs w:val="24"/>
        </w:rPr>
        <w:t>Assurances devant être souscrites par l</w:t>
      </w:r>
      <w:r w:rsidR="00820FAD">
        <w:rPr>
          <w:b/>
          <w:sz w:val="24"/>
          <w:szCs w:val="24"/>
        </w:rPr>
        <w:t>’Entrepreneur</w:t>
      </w:r>
    </w:p>
    <w:p w14:paraId="6C1E701D" w14:textId="77777777" w:rsidR="00FC34AB" w:rsidRPr="005B1E9E" w:rsidRDefault="00FC34AB" w:rsidP="00FC34AB">
      <w:pPr>
        <w:rPr>
          <w:sz w:val="24"/>
          <w:szCs w:val="24"/>
        </w:rPr>
      </w:pPr>
    </w:p>
    <w:p w14:paraId="66C00A9C" w14:textId="3E7CCA5C" w:rsidR="00FC34AB" w:rsidRPr="005B1E9E" w:rsidRDefault="00FC34AB" w:rsidP="00FC34AB">
      <w:pPr>
        <w:jc w:val="both"/>
        <w:rPr>
          <w:sz w:val="24"/>
          <w:szCs w:val="24"/>
        </w:rPr>
      </w:pPr>
      <w:r w:rsidRPr="005B1E9E">
        <w:rPr>
          <w:sz w:val="24"/>
          <w:szCs w:val="24"/>
        </w:rPr>
        <w:t xml:space="preserve">En conformité avec les dispositions de la Clause 34 du CCAG, </w:t>
      </w:r>
      <w:r w:rsidR="001359B1">
        <w:rPr>
          <w:sz w:val="24"/>
          <w:szCs w:val="24"/>
        </w:rPr>
        <w:t>l’Entrepreneur</w:t>
      </w:r>
      <w:r w:rsidRPr="005B1E9E">
        <w:rPr>
          <w:sz w:val="24"/>
          <w:szCs w:val="24"/>
        </w:rPr>
        <w:t xml:space="preserve"> devra à ses propres frais, contracter et maintenir en vigueur, ou faire contracter et maintenir en vigueur les assurances énumérées ci-dessous pendant toute la durée d’exécution du Marché.  L’identité des assureurs ainsi que la forme, le montant et les conditions des polices seront soumis à l’approbation du </w:t>
      </w:r>
      <w:r w:rsidR="00601342">
        <w:rPr>
          <w:sz w:val="24"/>
          <w:szCs w:val="24"/>
        </w:rPr>
        <w:t>Maître d’Ouvrage</w:t>
      </w:r>
      <w:r w:rsidRPr="005B1E9E">
        <w:rPr>
          <w:sz w:val="24"/>
          <w:szCs w:val="24"/>
        </w:rPr>
        <w:t>, étant entendu que cette approbation ne pourra être refusée sans motif légitime.</w:t>
      </w:r>
    </w:p>
    <w:p w14:paraId="7063E919" w14:textId="77777777" w:rsidR="00FC34AB" w:rsidRPr="005B1E9E" w:rsidRDefault="00FC34AB" w:rsidP="00FC34AB">
      <w:pPr>
        <w:jc w:val="both"/>
        <w:rPr>
          <w:sz w:val="24"/>
          <w:szCs w:val="24"/>
        </w:rPr>
      </w:pPr>
    </w:p>
    <w:p w14:paraId="43F24989" w14:textId="77777777" w:rsidR="00FC34AB" w:rsidRPr="005B1E9E" w:rsidRDefault="00FC34AB" w:rsidP="00FC34AB">
      <w:pPr>
        <w:rPr>
          <w:sz w:val="24"/>
          <w:szCs w:val="24"/>
        </w:rPr>
      </w:pPr>
      <w:r w:rsidRPr="005B1E9E">
        <w:rPr>
          <w:sz w:val="24"/>
          <w:szCs w:val="24"/>
        </w:rPr>
        <w:t>a)</w:t>
      </w:r>
      <w:r w:rsidRPr="005B1E9E">
        <w:rPr>
          <w:sz w:val="24"/>
          <w:szCs w:val="24"/>
        </w:rPr>
        <w:tab/>
      </w:r>
      <w:r w:rsidRPr="005B1E9E">
        <w:rPr>
          <w:sz w:val="24"/>
          <w:szCs w:val="24"/>
          <w:u w:val="single"/>
        </w:rPr>
        <w:t>Assurance du fret en cours de transport</w:t>
      </w:r>
    </w:p>
    <w:p w14:paraId="40FBE483" w14:textId="4D4C8172" w:rsidR="00FC34AB" w:rsidRPr="005B1E9E" w:rsidRDefault="00FC34AB" w:rsidP="00FC34AB">
      <w:pPr>
        <w:pStyle w:val="BodyTextIndent"/>
        <w:tabs>
          <w:tab w:val="left" w:pos="2160"/>
          <w:tab w:val="left" w:pos="3600"/>
          <w:tab w:val="left" w:pos="6120"/>
          <w:tab w:val="left" w:pos="7560"/>
        </w:tabs>
        <w:rPr>
          <w:szCs w:val="24"/>
          <w:lang w:val="fr-FR"/>
        </w:rPr>
      </w:pPr>
      <w:r w:rsidRPr="005B1E9E">
        <w:rPr>
          <w:szCs w:val="24"/>
          <w:lang w:val="fr-FR"/>
        </w:rPr>
        <w:t xml:space="preserve">Couvrant la perte ou les dommages causés aux matériels et équipements (y compris les pièces de rechange) et aux équipements de montage devant être fournis par </w:t>
      </w:r>
      <w:r w:rsidR="001359B1">
        <w:rPr>
          <w:szCs w:val="24"/>
          <w:lang w:val="fr-FR"/>
        </w:rPr>
        <w:t>l’Entrepreneur</w:t>
      </w:r>
      <w:r w:rsidRPr="005B1E9E">
        <w:rPr>
          <w:szCs w:val="24"/>
          <w:lang w:val="fr-FR"/>
        </w:rPr>
        <w:t xml:space="preserve"> ou ses sous-traitants, survenant en cours de transport entre les usines ou dépôts de leur fournisseur ou fabricant jusqu’à l’arrivée sur le site.</w:t>
      </w:r>
    </w:p>
    <w:p w14:paraId="1A7A43F8" w14:textId="77777777" w:rsidR="00FC34AB" w:rsidRPr="005B1E9E" w:rsidRDefault="00FC34AB" w:rsidP="00FC34AB">
      <w:pPr>
        <w:tabs>
          <w:tab w:val="left" w:pos="2160"/>
          <w:tab w:val="left" w:pos="3600"/>
          <w:tab w:val="left" w:pos="6120"/>
          <w:tab w:val="left" w:pos="7560"/>
        </w:tabs>
        <w:ind w:left="720"/>
        <w:rPr>
          <w:sz w:val="24"/>
          <w:szCs w:val="24"/>
        </w:rPr>
      </w:pPr>
    </w:p>
    <w:p w14:paraId="5F8E346B" w14:textId="77777777"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6D7DD6F8" w14:textId="77777777" w:rsidR="00FC34AB" w:rsidRPr="005B1E9E" w:rsidRDefault="00FC34AB" w:rsidP="00FC34AB">
      <w:pPr>
        <w:ind w:left="720"/>
        <w:rPr>
          <w:sz w:val="24"/>
          <w:szCs w:val="24"/>
        </w:rPr>
      </w:pPr>
    </w:p>
    <w:p w14:paraId="0FACC9BB" w14:textId="77777777" w:rsidR="00FC34AB" w:rsidRPr="005B1E9E" w:rsidRDefault="00FC34AB" w:rsidP="00FC34AB">
      <w:pPr>
        <w:rPr>
          <w:sz w:val="24"/>
          <w:szCs w:val="24"/>
        </w:rPr>
      </w:pPr>
      <w:r w:rsidRPr="005B1E9E">
        <w:rPr>
          <w:sz w:val="24"/>
          <w:szCs w:val="24"/>
        </w:rPr>
        <w:t>b)</w:t>
      </w:r>
      <w:r w:rsidRPr="005B1E9E">
        <w:rPr>
          <w:sz w:val="24"/>
          <w:szCs w:val="24"/>
        </w:rPr>
        <w:tab/>
      </w:r>
      <w:r w:rsidRPr="005B1E9E">
        <w:rPr>
          <w:sz w:val="24"/>
          <w:szCs w:val="24"/>
          <w:u w:val="single"/>
        </w:rPr>
        <w:t>Assurance tous risques des travaux de montage</w:t>
      </w:r>
    </w:p>
    <w:p w14:paraId="72C3B21E" w14:textId="75AB4D1E" w:rsidR="00FC34AB" w:rsidRPr="005B1E9E" w:rsidRDefault="00FC34AB" w:rsidP="00FC34AB">
      <w:pPr>
        <w:ind w:left="720"/>
        <w:jc w:val="both"/>
        <w:rPr>
          <w:sz w:val="24"/>
          <w:szCs w:val="24"/>
        </w:rPr>
      </w:pPr>
      <w:r w:rsidRPr="005B1E9E">
        <w:rPr>
          <w:sz w:val="24"/>
          <w:szCs w:val="24"/>
        </w:rPr>
        <w:t xml:space="preserve">Couvrant la perte ou les dommages physiques causés aux installations sur le site, survenant avant l’achèvement des Installations, avec une extension de garantie couvrant la responsabilité </w:t>
      </w:r>
      <w:r w:rsidR="009C6393">
        <w:rPr>
          <w:sz w:val="24"/>
          <w:szCs w:val="24"/>
        </w:rPr>
        <w:t>de l’Entrepreneur</w:t>
      </w:r>
      <w:r w:rsidRPr="005B1E9E">
        <w:rPr>
          <w:sz w:val="24"/>
          <w:szCs w:val="24"/>
        </w:rPr>
        <w:t xml:space="preserve"> au titre de la perte ou des dommages survenus pendant la période de garantie tant que </w:t>
      </w:r>
      <w:r w:rsidR="001359B1">
        <w:rPr>
          <w:sz w:val="24"/>
          <w:szCs w:val="24"/>
        </w:rPr>
        <w:t>l’Entrepreneur</w:t>
      </w:r>
      <w:r w:rsidRPr="005B1E9E">
        <w:rPr>
          <w:sz w:val="24"/>
          <w:szCs w:val="24"/>
        </w:rPr>
        <w:t xml:space="preserve"> demeure sur le site pour exécuter ses obligations pendant la période de garantie.</w:t>
      </w:r>
    </w:p>
    <w:p w14:paraId="58952906" w14:textId="77777777" w:rsidR="00FC34AB" w:rsidRPr="005B1E9E" w:rsidRDefault="00FC34AB" w:rsidP="00FC34AB">
      <w:pPr>
        <w:ind w:left="720"/>
        <w:jc w:val="both"/>
        <w:rPr>
          <w:sz w:val="24"/>
          <w:szCs w:val="24"/>
        </w:rPr>
      </w:pPr>
    </w:p>
    <w:p w14:paraId="6D53BC65" w14:textId="77777777"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406F5A24" w14:textId="77777777" w:rsidR="00FC34AB" w:rsidRPr="005B1E9E" w:rsidRDefault="00FC34AB" w:rsidP="00FC34AB">
      <w:pPr>
        <w:ind w:left="720"/>
        <w:rPr>
          <w:sz w:val="24"/>
          <w:szCs w:val="24"/>
        </w:rPr>
      </w:pPr>
    </w:p>
    <w:p w14:paraId="0AE1DCD7" w14:textId="77777777" w:rsidR="00FC34AB" w:rsidRPr="005B1E9E" w:rsidRDefault="00FC34AB" w:rsidP="00FC34AB">
      <w:pPr>
        <w:rPr>
          <w:sz w:val="24"/>
          <w:szCs w:val="24"/>
        </w:rPr>
      </w:pPr>
      <w:r w:rsidRPr="005B1E9E">
        <w:rPr>
          <w:sz w:val="24"/>
          <w:szCs w:val="24"/>
        </w:rPr>
        <w:t>c)</w:t>
      </w:r>
      <w:r w:rsidRPr="005B1E9E">
        <w:rPr>
          <w:sz w:val="24"/>
          <w:szCs w:val="24"/>
        </w:rPr>
        <w:tab/>
      </w:r>
      <w:r w:rsidRPr="005B1E9E">
        <w:rPr>
          <w:sz w:val="24"/>
          <w:szCs w:val="24"/>
          <w:u w:val="single"/>
        </w:rPr>
        <w:t>Assurance de responsabilité civile vis-à-vis des tiers</w:t>
      </w:r>
    </w:p>
    <w:p w14:paraId="15E1DBB5" w14:textId="69BAA8F6" w:rsidR="00FC34AB" w:rsidRPr="005B1E9E" w:rsidRDefault="008F6511" w:rsidP="00FC34AB">
      <w:pPr>
        <w:ind w:left="720"/>
        <w:jc w:val="both"/>
        <w:rPr>
          <w:sz w:val="24"/>
          <w:szCs w:val="24"/>
        </w:rPr>
      </w:pPr>
      <w:r w:rsidRPr="005B1E9E">
        <w:rPr>
          <w:sz w:val="24"/>
          <w:szCs w:val="24"/>
        </w:rPr>
        <w:t xml:space="preserve">Couvrant les dommages corporels et le décès de tiers (y compris le personnel du </w:t>
      </w:r>
      <w:r w:rsidR="00601342">
        <w:rPr>
          <w:sz w:val="24"/>
          <w:szCs w:val="24"/>
        </w:rPr>
        <w:t>Maître d’Ouvrage</w:t>
      </w:r>
      <w:r w:rsidRPr="005B1E9E">
        <w:rPr>
          <w:sz w:val="24"/>
          <w:szCs w:val="24"/>
        </w:rPr>
        <w:t xml:space="preserve">) et la perte ou les dommages causés à des biens (y compris les biens du </w:t>
      </w:r>
      <w:r w:rsidR="00601342">
        <w:rPr>
          <w:sz w:val="24"/>
          <w:szCs w:val="24"/>
        </w:rPr>
        <w:t>Maître d’Ouvrage</w:t>
      </w:r>
      <w:r w:rsidRPr="005B1E9E">
        <w:rPr>
          <w:sz w:val="24"/>
          <w:szCs w:val="24"/>
        </w:rPr>
        <w:t xml:space="preserve"> et toute partie des installations qui on</w:t>
      </w:r>
      <w:r>
        <w:rPr>
          <w:sz w:val="24"/>
          <w:szCs w:val="24"/>
        </w:rPr>
        <w:t>t</w:t>
      </w:r>
      <w:r w:rsidRPr="005B1E9E">
        <w:rPr>
          <w:sz w:val="24"/>
          <w:szCs w:val="24"/>
        </w:rPr>
        <w:t xml:space="preserve"> fait l’objet d’une réception par le </w:t>
      </w:r>
      <w:r w:rsidR="00601342">
        <w:rPr>
          <w:sz w:val="24"/>
          <w:szCs w:val="24"/>
        </w:rPr>
        <w:t>Maître d’Ouvrage</w:t>
      </w:r>
      <w:r w:rsidRPr="005B1E9E">
        <w:rPr>
          <w:sz w:val="24"/>
          <w:szCs w:val="24"/>
        </w:rPr>
        <w:t>), survenant en relation avec la fourniture et le montage des Installations.</w:t>
      </w:r>
    </w:p>
    <w:p w14:paraId="14B659B1" w14:textId="77777777" w:rsidR="00FC34AB" w:rsidRPr="005B1E9E" w:rsidRDefault="00FC34AB" w:rsidP="00FC34AB">
      <w:pPr>
        <w:ind w:left="720"/>
        <w:jc w:val="both"/>
        <w:rPr>
          <w:sz w:val="24"/>
          <w:szCs w:val="24"/>
        </w:rPr>
      </w:pPr>
    </w:p>
    <w:p w14:paraId="329B91DA" w14:textId="77777777"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53714AA" w14:textId="77777777" w:rsidR="00FC34AB" w:rsidRPr="005B1E9E" w:rsidRDefault="00FC34AB" w:rsidP="00FC34AB">
      <w:pPr>
        <w:ind w:left="720"/>
        <w:rPr>
          <w:sz w:val="24"/>
          <w:szCs w:val="24"/>
        </w:rPr>
      </w:pPr>
    </w:p>
    <w:p w14:paraId="7D2087A2" w14:textId="77777777" w:rsidR="00FC34AB" w:rsidRPr="005B1E9E" w:rsidRDefault="00FC34AB" w:rsidP="00FC34AB">
      <w:pPr>
        <w:ind w:left="720"/>
        <w:rPr>
          <w:sz w:val="24"/>
          <w:szCs w:val="24"/>
        </w:rPr>
      </w:pPr>
    </w:p>
    <w:p w14:paraId="640055CC" w14:textId="77777777" w:rsidR="00FC34AB" w:rsidRPr="005B1E9E" w:rsidRDefault="00FC34AB" w:rsidP="00FC34AB">
      <w:pPr>
        <w:keepNext/>
        <w:keepLines/>
        <w:rPr>
          <w:sz w:val="24"/>
          <w:szCs w:val="24"/>
        </w:rPr>
      </w:pPr>
      <w:r w:rsidRPr="005B1E9E">
        <w:rPr>
          <w:sz w:val="24"/>
          <w:szCs w:val="24"/>
        </w:rPr>
        <w:t>d)</w:t>
      </w:r>
      <w:r w:rsidRPr="005B1E9E">
        <w:rPr>
          <w:sz w:val="24"/>
          <w:szCs w:val="24"/>
        </w:rPr>
        <w:tab/>
      </w:r>
      <w:r w:rsidRPr="005B1E9E">
        <w:rPr>
          <w:sz w:val="24"/>
          <w:szCs w:val="24"/>
          <w:u w:val="single"/>
        </w:rPr>
        <w:t>Assurance de responsabilité automobile</w:t>
      </w:r>
    </w:p>
    <w:p w14:paraId="7BE86E5D" w14:textId="40A6BCD1" w:rsidR="00FC34AB" w:rsidRPr="005B1E9E" w:rsidRDefault="00FC34AB" w:rsidP="00FC34AB">
      <w:pPr>
        <w:keepNext/>
        <w:keepLines/>
        <w:ind w:left="720"/>
        <w:jc w:val="both"/>
        <w:rPr>
          <w:sz w:val="24"/>
          <w:szCs w:val="24"/>
        </w:rPr>
      </w:pPr>
      <w:r w:rsidRPr="005B1E9E">
        <w:rPr>
          <w:sz w:val="24"/>
          <w:szCs w:val="24"/>
        </w:rPr>
        <w:t xml:space="preserve">Couvrant l’usage de tous les véhicules utilisés par </w:t>
      </w:r>
      <w:r w:rsidR="001359B1">
        <w:rPr>
          <w:sz w:val="24"/>
          <w:szCs w:val="24"/>
        </w:rPr>
        <w:t>l’Entrepreneur</w:t>
      </w:r>
      <w:r w:rsidRPr="005B1E9E">
        <w:rPr>
          <w:sz w:val="24"/>
          <w:szCs w:val="24"/>
        </w:rPr>
        <w:t xml:space="preserve"> ou ses sous-traitants (qu’ils en soient ou non propriétaires), en relation avec la fourniture et le montage des Installations.  Le montant de la couverture sera conforme à la réglementation en vigueur.</w:t>
      </w:r>
    </w:p>
    <w:p w14:paraId="1EDEDE46" w14:textId="77777777" w:rsidR="00FC34AB" w:rsidRPr="005B1E9E" w:rsidRDefault="00FC34AB" w:rsidP="00FC34AB">
      <w:pPr>
        <w:ind w:left="720"/>
        <w:jc w:val="both"/>
        <w:rPr>
          <w:sz w:val="24"/>
          <w:szCs w:val="24"/>
        </w:rPr>
      </w:pPr>
    </w:p>
    <w:p w14:paraId="6701D9E7" w14:textId="77777777" w:rsidR="00FC34AB" w:rsidRPr="005B1E9E" w:rsidRDefault="00FC34AB" w:rsidP="00FC34AB">
      <w:pPr>
        <w:rPr>
          <w:sz w:val="24"/>
          <w:szCs w:val="24"/>
        </w:rPr>
      </w:pPr>
      <w:r w:rsidRPr="005B1E9E">
        <w:rPr>
          <w:sz w:val="24"/>
          <w:szCs w:val="24"/>
        </w:rPr>
        <w:t>e)</w:t>
      </w:r>
      <w:r w:rsidRPr="005B1E9E">
        <w:rPr>
          <w:sz w:val="24"/>
          <w:szCs w:val="24"/>
        </w:rPr>
        <w:tab/>
      </w:r>
      <w:r w:rsidRPr="005B1E9E">
        <w:rPr>
          <w:sz w:val="24"/>
          <w:szCs w:val="24"/>
          <w:u w:val="single"/>
        </w:rPr>
        <w:t>Assurance contre les accidents du travail</w:t>
      </w:r>
    </w:p>
    <w:p w14:paraId="4D114EC8" w14:textId="77777777" w:rsidR="00FC34AB" w:rsidRPr="005B1E9E" w:rsidRDefault="00FC34AB" w:rsidP="00FC34AB">
      <w:pPr>
        <w:ind w:left="720"/>
        <w:jc w:val="both"/>
        <w:rPr>
          <w:sz w:val="24"/>
          <w:szCs w:val="24"/>
        </w:rPr>
      </w:pPr>
      <w:r w:rsidRPr="005B1E9E">
        <w:rPr>
          <w:sz w:val="24"/>
          <w:szCs w:val="24"/>
        </w:rPr>
        <w:t>Conforme à la réglementation en vigueur dans les pays où doit être exécuté tout ou partie du Marché.</w:t>
      </w:r>
    </w:p>
    <w:p w14:paraId="2C081CA8" w14:textId="77777777" w:rsidR="00FC34AB" w:rsidRPr="005B1E9E" w:rsidRDefault="00FC34AB" w:rsidP="00FC34AB">
      <w:pPr>
        <w:ind w:left="720"/>
        <w:jc w:val="both"/>
        <w:rPr>
          <w:sz w:val="24"/>
          <w:szCs w:val="24"/>
        </w:rPr>
      </w:pPr>
    </w:p>
    <w:p w14:paraId="4E40363E" w14:textId="0A1D20D0" w:rsidR="00FC34AB" w:rsidRPr="005B1E9E" w:rsidRDefault="00FC34AB" w:rsidP="00FC34AB">
      <w:pPr>
        <w:rPr>
          <w:sz w:val="24"/>
          <w:szCs w:val="24"/>
        </w:rPr>
      </w:pPr>
      <w:r w:rsidRPr="005B1E9E">
        <w:rPr>
          <w:sz w:val="24"/>
          <w:szCs w:val="24"/>
        </w:rPr>
        <w:t>f)</w:t>
      </w:r>
      <w:r w:rsidRPr="005B1E9E">
        <w:rPr>
          <w:sz w:val="24"/>
          <w:szCs w:val="24"/>
        </w:rPr>
        <w:tab/>
      </w:r>
      <w:r w:rsidRPr="005B1E9E">
        <w:rPr>
          <w:sz w:val="24"/>
          <w:szCs w:val="24"/>
          <w:u w:val="single"/>
        </w:rPr>
        <w:t xml:space="preserve">Assurance de responsabilité civile du </w:t>
      </w:r>
      <w:r w:rsidR="00601342">
        <w:rPr>
          <w:sz w:val="24"/>
          <w:szCs w:val="24"/>
          <w:u w:val="single"/>
        </w:rPr>
        <w:t>Maître d’Ouvrage</w:t>
      </w:r>
    </w:p>
    <w:p w14:paraId="106DC0DE" w14:textId="77777777" w:rsidR="00FC34AB" w:rsidRPr="005B1E9E" w:rsidRDefault="00FC34AB" w:rsidP="00FC34AB">
      <w:pPr>
        <w:ind w:left="720"/>
        <w:jc w:val="both"/>
        <w:rPr>
          <w:sz w:val="24"/>
          <w:szCs w:val="24"/>
        </w:rPr>
      </w:pPr>
      <w:r w:rsidRPr="005B1E9E">
        <w:rPr>
          <w:sz w:val="24"/>
          <w:szCs w:val="24"/>
        </w:rPr>
        <w:t>Conforme à la réglementation en vigueur dans les pays où doit être exécuté tout ou partie des Installations.</w:t>
      </w:r>
    </w:p>
    <w:p w14:paraId="5D8CBE0B" w14:textId="77777777" w:rsidR="00FC34AB" w:rsidRPr="00FA3A5F" w:rsidRDefault="00FC34AB" w:rsidP="00FC34AB">
      <w:pPr>
        <w:ind w:left="720"/>
        <w:jc w:val="both"/>
        <w:rPr>
          <w:sz w:val="24"/>
          <w:szCs w:val="24"/>
        </w:rPr>
      </w:pPr>
    </w:p>
    <w:p w14:paraId="7B638B14" w14:textId="77777777" w:rsidR="005B1E9E" w:rsidRDefault="00FC34AB" w:rsidP="00FC34AB">
      <w:r w:rsidRPr="00FA3A5F">
        <w:rPr>
          <w:sz w:val="24"/>
          <w:szCs w:val="24"/>
        </w:rPr>
        <w:t>g)</w:t>
      </w:r>
      <w:r w:rsidRPr="00FA3A5F">
        <w:rPr>
          <w:sz w:val="24"/>
          <w:szCs w:val="24"/>
        </w:rPr>
        <w:tab/>
      </w:r>
      <w:r w:rsidR="00FA3A5F" w:rsidRPr="00FA3A5F">
        <w:rPr>
          <w:sz w:val="24"/>
          <w:szCs w:val="24"/>
          <w:u w:val="single"/>
        </w:rPr>
        <w:t>A</w:t>
      </w:r>
      <w:r w:rsidR="005B1E9E" w:rsidRPr="00FA3A5F">
        <w:rPr>
          <w:sz w:val="24"/>
          <w:szCs w:val="24"/>
          <w:u w:val="single"/>
        </w:rPr>
        <w:t>ssurance couvr</w:t>
      </w:r>
      <w:r w:rsidR="00FA3A5F" w:rsidRPr="00FA3A5F">
        <w:rPr>
          <w:sz w:val="24"/>
          <w:szCs w:val="24"/>
          <w:u w:val="single"/>
        </w:rPr>
        <w:t>ant la responsabilité décennale</w:t>
      </w:r>
    </w:p>
    <w:p w14:paraId="34DB6B5D" w14:textId="77777777" w:rsidR="00FA3A5F" w:rsidRDefault="00FA3A5F" w:rsidP="00FC34AB">
      <w:pPr>
        <w:rPr>
          <w:sz w:val="24"/>
          <w:szCs w:val="24"/>
        </w:rPr>
      </w:pPr>
    </w:p>
    <w:p w14:paraId="60B2943E" w14:textId="77777777" w:rsidR="00FC34AB" w:rsidRPr="005B1E9E" w:rsidRDefault="00FA3A5F" w:rsidP="00FC34AB">
      <w:pPr>
        <w:rPr>
          <w:sz w:val="24"/>
          <w:szCs w:val="24"/>
        </w:rPr>
      </w:pPr>
      <w:r w:rsidRPr="000C14CF">
        <w:rPr>
          <w:sz w:val="24"/>
          <w:szCs w:val="24"/>
        </w:rPr>
        <w:t>(h)</w:t>
      </w:r>
      <w:r w:rsidRPr="000C14CF">
        <w:rPr>
          <w:sz w:val="24"/>
          <w:szCs w:val="24"/>
        </w:rPr>
        <w:tab/>
      </w:r>
      <w:r w:rsidR="00FC34AB" w:rsidRPr="005B1E9E">
        <w:rPr>
          <w:sz w:val="24"/>
          <w:szCs w:val="24"/>
          <w:u w:val="single"/>
        </w:rPr>
        <w:t>Autres assurances</w:t>
      </w:r>
    </w:p>
    <w:p w14:paraId="3DEDF6F9" w14:textId="320E8935" w:rsidR="00FC34AB" w:rsidRPr="005B1E9E" w:rsidRDefault="00FC34AB" w:rsidP="00FC34AB">
      <w:pPr>
        <w:ind w:left="720"/>
        <w:jc w:val="both"/>
        <w:rPr>
          <w:sz w:val="24"/>
          <w:szCs w:val="24"/>
        </w:rPr>
      </w:pPr>
      <w:r w:rsidRPr="005B1E9E">
        <w:rPr>
          <w:sz w:val="24"/>
          <w:szCs w:val="24"/>
        </w:rPr>
        <w:t>L</w:t>
      </w:r>
      <w:r w:rsidR="00820FAD">
        <w:rPr>
          <w:sz w:val="24"/>
          <w:szCs w:val="24"/>
        </w:rPr>
        <w:t>’Entrepreneur</w:t>
      </w:r>
      <w:r w:rsidRPr="005B1E9E">
        <w:rPr>
          <w:sz w:val="24"/>
          <w:szCs w:val="24"/>
        </w:rPr>
        <w:t xml:space="preserve"> a également l’obligation de contracter et maintenir en vigueur à ses propres frais les assurances suivantes :</w:t>
      </w:r>
    </w:p>
    <w:p w14:paraId="6D28903C" w14:textId="77777777" w:rsidR="00FC34AB" w:rsidRPr="005B1E9E" w:rsidRDefault="00FC34AB" w:rsidP="00FC34AB">
      <w:pPr>
        <w:ind w:left="720"/>
        <w:jc w:val="both"/>
        <w:rPr>
          <w:sz w:val="24"/>
          <w:szCs w:val="24"/>
        </w:rPr>
      </w:pPr>
    </w:p>
    <w:p w14:paraId="48324F93" w14:textId="77777777" w:rsidR="00FC34AB" w:rsidRPr="005B1E9E" w:rsidRDefault="00FC34AB" w:rsidP="00FC34AB">
      <w:pPr>
        <w:ind w:left="720"/>
        <w:rPr>
          <w:sz w:val="24"/>
          <w:szCs w:val="24"/>
        </w:rPr>
      </w:pPr>
      <w:r w:rsidRPr="005B1E9E">
        <w:rPr>
          <w:sz w:val="24"/>
          <w:szCs w:val="24"/>
          <w:u w:val="single"/>
        </w:rPr>
        <w:t>Détails</w:t>
      </w:r>
      <w:r w:rsidRPr="005B1E9E">
        <w:rPr>
          <w:sz w:val="24"/>
          <w:szCs w:val="24"/>
        </w:rPr>
        <w:t> :</w:t>
      </w:r>
    </w:p>
    <w:p w14:paraId="4D2384F5" w14:textId="77777777" w:rsidR="00FC34AB" w:rsidRPr="005B1E9E" w:rsidRDefault="00FC34AB" w:rsidP="00FC34AB">
      <w:pPr>
        <w:ind w:left="720"/>
        <w:rPr>
          <w:sz w:val="24"/>
          <w:szCs w:val="24"/>
        </w:rPr>
      </w:pPr>
    </w:p>
    <w:p w14:paraId="66B07A93" w14:textId="77777777" w:rsidR="00FC34AB" w:rsidRPr="005B1E9E" w:rsidRDefault="00FC34AB" w:rsidP="00FC34AB">
      <w:pPr>
        <w:tabs>
          <w:tab w:val="left" w:pos="2160"/>
          <w:tab w:val="left" w:pos="3600"/>
          <w:tab w:val="left" w:pos="6120"/>
          <w:tab w:val="left" w:pos="7560"/>
        </w:tabs>
        <w:ind w:left="720"/>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1B5B55DC" w14:textId="77777777" w:rsidR="00FC34AB" w:rsidRPr="005B1E9E" w:rsidRDefault="00FC34AB" w:rsidP="00FC34AB">
      <w:pPr>
        <w:ind w:left="720"/>
        <w:rPr>
          <w:sz w:val="24"/>
          <w:szCs w:val="24"/>
        </w:rPr>
      </w:pPr>
    </w:p>
    <w:p w14:paraId="19F9A773" w14:textId="77777777" w:rsidR="00FC34AB" w:rsidRPr="005B1E9E" w:rsidRDefault="00FC34AB" w:rsidP="00FC34AB">
      <w:pPr>
        <w:ind w:left="720"/>
        <w:rPr>
          <w:sz w:val="24"/>
          <w:szCs w:val="24"/>
        </w:rPr>
      </w:pPr>
    </w:p>
    <w:p w14:paraId="1999A80B" w14:textId="575222A8" w:rsidR="00FC34AB" w:rsidRPr="005B1E9E" w:rsidRDefault="00FC34AB" w:rsidP="00FC34AB">
      <w:pPr>
        <w:jc w:val="both"/>
        <w:rPr>
          <w:sz w:val="24"/>
          <w:szCs w:val="24"/>
        </w:rPr>
      </w:pPr>
      <w:r w:rsidRPr="005B1E9E">
        <w:rPr>
          <w:sz w:val="24"/>
          <w:szCs w:val="24"/>
        </w:rPr>
        <w:t xml:space="preserve">Le </w:t>
      </w:r>
      <w:r w:rsidR="00601342">
        <w:rPr>
          <w:sz w:val="24"/>
          <w:szCs w:val="24"/>
        </w:rPr>
        <w:t>Maître d’Ouvrage</w:t>
      </w:r>
      <w:r w:rsidRPr="005B1E9E">
        <w:rPr>
          <w:sz w:val="24"/>
          <w:szCs w:val="24"/>
        </w:rPr>
        <w:t xml:space="preserve"> devra être nommément désigné comme </w:t>
      </w:r>
      <w:r w:rsidR="00820FAD" w:rsidRPr="005B1E9E">
        <w:rPr>
          <w:sz w:val="24"/>
          <w:szCs w:val="24"/>
        </w:rPr>
        <w:t>coassuré</w:t>
      </w:r>
      <w:r w:rsidRPr="005B1E9E">
        <w:rPr>
          <w:sz w:val="24"/>
          <w:szCs w:val="24"/>
        </w:rPr>
        <w:t xml:space="preserve"> dans toutes les polices d’assurance contractées par </w:t>
      </w:r>
      <w:r w:rsidR="001359B1">
        <w:rPr>
          <w:sz w:val="24"/>
          <w:szCs w:val="24"/>
        </w:rPr>
        <w:t>l’Entrepreneur</w:t>
      </w:r>
      <w:r w:rsidRPr="005B1E9E">
        <w:rPr>
          <w:sz w:val="24"/>
          <w:szCs w:val="24"/>
        </w:rPr>
        <w:t xml:space="preserve"> en vertu de la </w:t>
      </w:r>
      <w:r w:rsidR="00820FAD">
        <w:rPr>
          <w:sz w:val="24"/>
          <w:szCs w:val="24"/>
        </w:rPr>
        <w:t>Sous-</w:t>
      </w:r>
      <w:r w:rsidRPr="005B1E9E">
        <w:rPr>
          <w:sz w:val="24"/>
          <w:szCs w:val="24"/>
        </w:rPr>
        <w:t xml:space="preserve">Clause 34.1 du CCAG, exception faite de l’assurance contre les accidents du travail et de l’assurance de responsabilité civile du </w:t>
      </w:r>
      <w:r w:rsidR="00601342">
        <w:rPr>
          <w:sz w:val="24"/>
          <w:szCs w:val="24"/>
        </w:rPr>
        <w:t>Maître d’Ouvrage</w:t>
      </w:r>
      <w:r w:rsidRPr="005B1E9E">
        <w:rPr>
          <w:sz w:val="24"/>
          <w:szCs w:val="24"/>
        </w:rPr>
        <w:t xml:space="preserve">.  En outre, les sous-traitants </w:t>
      </w:r>
      <w:r w:rsidR="009C6393">
        <w:rPr>
          <w:sz w:val="24"/>
          <w:szCs w:val="24"/>
        </w:rPr>
        <w:t>de l’Entrepreneur</w:t>
      </w:r>
      <w:r w:rsidRPr="005B1E9E">
        <w:rPr>
          <w:sz w:val="24"/>
          <w:szCs w:val="24"/>
        </w:rPr>
        <w:t xml:space="preserve"> devront être nommément désignés comme </w:t>
      </w:r>
      <w:r w:rsidR="00820FAD" w:rsidRPr="005B1E9E">
        <w:rPr>
          <w:sz w:val="24"/>
          <w:szCs w:val="24"/>
        </w:rPr>
        <w:t>coassurés</w:t>
      </w:r>
      <w:r w:rsidRPr="005B1E9E">
        <w:rPr>
          <w:sz w:val="24"/>
          <w:szCs w:val="24"/>
        </w:rPr>
        <w:t xml:space="preserve"> dans toutes les polices d’assurance contractées par </w:t>
      </w:r>
      <w:r w:rsidR="001359B1">
        <w:rPr>
          <w:sz w:val="24"/>
          <w:szCs w:val="24"/>
        </w:rPr>
        <w:t>l’Entrepreneur</w:t>
      </w:r>
      <w:r w:rsidRPr="005B1E9E">
        <w:rPr>
          <w:sz w:val="24"/>
          <w:szCs w:val="24"/>
        </w:rPr>
        <w:t xml:space="preserve"> en vertu de la </w:t>
      </w:r>
      <w:r w:rsidR="00820FAD">
        <w:rPr>
          <w:sz w:val="24"/>
          <w:szCs w:val="24"/>
        </w:rPr>
        <w:t>Sous-</w:t>
      </w:r>
      <w:r w:rsidRPr="005B1E9E">
        <w:rPr>
          <w:sz w:val="24"/>
          <w:szCs w:val="24"/>
        </w:rPr>
        <w:t xml:space="preserve">Clause 34.1 du CCAG, exception faite de l’assurance du fret en cours de transport, de l’assurance contre les accidents du travail et de l’assurance de responsabilité civile du </w:t>
      </w:r>
      <w:r w:rsidR="00601342">
        <w:rPr>
          <w:sz w:val="24"/>
          <w:szCs w:val="24"/>
        </w:rPr>
        <w:t>Maître d’Ouvrage</w:t>
      </w:r>
      <w:r w:rsidRPr="005B1E9E">
        <w:rPr>
          <w:sz w:val="24"/>
          <w:szCs w:val="24"/>
        </w:rPr>
        <w:t xml:space="preserve">.  Par ailleurs, les assureurs devront renoncer au titre de ces polices à tous leurs droits de subrogation à l’encontre de ces </w:t>
      </w:r>
      <w:r w:rsidR="00820FAD" w:rsidRPr="005B1E9E">
        <w:rPr>
          <w:sz w:val="24"/>
          <w:szCs w:val="24"/>
        </w:rPr>
        <w:t>coassurés</w:t>
      </w:r>
      <w:r w:rsidRPr="005B1E9E">
        <w:rPr>
          <w:sz w:val="24"/>
          <w:szCs w:val="24"/>
        </w:rPr>
        <w:t xml:space="preserve"> pour toute perte ou tous dommages résultant de l’exécution du Marché.</w:t>
      </w:r>
    </w:p>
    <w:p w14:paraId="36D0697D" w14:textId="0CA46600" w:rsidR="00FC34AB" w:rsidRPr="005B1E9E" w:rsidRDefault="00FC34AB" w:rsidP="00FC34AB">
      <w:pPr>
        <w:jc w:val="center"/>
        <w:rPr>
          <w:b/>
          <w:sz w:val="24"/>
          <w:szCs w:val="24"/>
        </w:rPr>
      </w:pPr>
      <w:r w:rsidRPr="005B1E9E">
        <w:rPr>
          <w:sz w:val="24"/>
          <w:szCs w:val="24"/>
        </w:rPr>
        <w:br w:type="page"/>
      </w:r>
      <w:r w:rsidRPr="005B1E9E">
        <w:rPr>
          <w:b/>
          <w:sz w:val="24"/>
          <w:szCs w:val="24"/>
        </w:rPr>
        <w:t xml:space="preserve">Assurances devant être souscrites par le </w:t>
      </w:r>
      <w:r w:rsidR="00601342">
        <w:rPr>
          <w:b/>
          <w:sz w:val="24"/>
          <w:szCs w:val="24"/>
        </w:rPr>
        <w:t>Maître d’Ouvrage</w:t>
      </w:r>
    </w:p>
    <w:p w14:paraId="746BC2CA" w14:textId="77777777" w:rsidR="00FC34AB" w:rsidRPr="005B1E9E" w:rsidRDefault="00FC34AB" w:rsidP="00FC34AB">
      <w:pPr>
        <w:jc w:val="center"/>
        <w:rPr>
          <w:b/>
          <w:sz w:val="24"/>
          <w:szCs w:val="24"/>
        </w:rPr>
      </w:pPr>
    </w:p>
    <w:p w14:paraId="651CAC2D" w14:textId="66755A7E" w:rsidR="00FC34AB" w:rsidRPr="005B1E9E" w:rsidRDefault="00FC34AB" w:rsidP="00FC34AB">
      <w:pPr>
        <w:jc w:val="both"/>
        <w:rPr>
          <w:sz w:val="24"/>
          <w:szCs w:val="24"/>
        </w:rPr>
      </w:pPr>
      <w:r w:rsidRPr="005B1E9E">
        <w:rPr>
          <w:sz w:val="24"/>
          <w:szCs w:val="24"/>
        </w:rPr>
        <w:t xml:space="preserve">Le </w:t>
      </w:r>
      <w:r w:rsidR="00601342">
        <w:rPr>
          <w:sz w:val="24"/>
          <w:szCs w:val="24"/>
        </w:rPr>
        <w:t>Maître d’Ouvrage</w:t>
      </w:r>
      <w:r w:rsidRPr="005B1E9E">
        <w:rPr>
          <w:sz w:val="24"/>
          <w:szCs w:val="24"/>
        </w:rPr>
        <w:t xml:space="preserve"> souscrira à sa charge et maintiendra en </w:t>
      </w:r>
      <w:r w:rsidR="0059071D">
        <w:rPr>
          <w:sz w:val="24"/>
          <w:szCs w:val="24"/>
        </w:rPr>
        <w:t>vigueur</w:t>
      </w:r>
      <w:r w:rsidRPr="005B1E9E">
        <w:rPr>
          <w:sz w:val="24"/>
          <w:szCs w:val="24"/>
        </w:rPr>
        <w:t xml:space="preserve"> durant l’exécution du Marché les assurances suivantes :</w:t>
      </w:r>
    </w:p>
    <w:p w14:paraId="180630AA" w14:textId="77777777" w:rsidR="00FC34AB" w:rsidRPr="005B1E9E" w:rsidRDefault="00FC34AB" w:rsidP="00FC34AB">
      <w:pPr>
        <w:jc w:val="both"/>
        <w:rPr>
          <w:sz w:val="24"/>
          <w:szCs w:val="24"/>
        </w:rPr>
      </w:pPr>
    </w:p>
    <w:p w14:paraId="408595F7" w14:textId="77777777" w:rsidR="00FC34AB" w:rsidRPr="005B1E9E" w:rsidRDefault="00FC34AB" w:rsidP="00FC34AB">
      <w:pPr>
        <w:rPr>
          <w:sz w:val="24"/>
          <w:szCs w:val="24"/>
        </w:rPr>
      </w:pPr>
      <w:r w:rsidRPr="005B1E9E">
        <w:rPr>
          <w:sz w:val="24"/>
          <w:szCs w:val="24"/>
          <w:u w:val="single"/>
        </w:rPr>
        <w:t>Détails</w:t>
      </w:r>
      <w:r w:rsidRPr="005B1E9E">
        <w:rPr>
          <w:sz w:val="24"/>
          <w:szCs w:val="24"/>
        </w:rPr>
        <w:t> :</w:t>
      </w:r>
    </w:p>
    <w:p w14:paraId="5FD70503" w14:textId="77777777" w:rsidR="00FC34AB" w:rsidRPr="005B1E9E" w:rsidRDefault="00FC34AB" w:rsidP="00FC34AB">
      <w:pPr>
        <w:rPr>
          <w:sz w:val="24"/>
          <w:szCs w:val="24"/>
        </w:rPr>
      </w:pPr>
    </w:p>
    <w:p w14:paraId="56E82D96" w14:textId="77777777" w:rsidR="00FC34AB" w:rsidRPr="005B1E9E" w:rsidRDefault="00FC34AB" w:rsidP="00FC34AB">
      <w:pPr>
        <w:tabs>
          <w:tab w:val="left" w:pos="1440"/>
          <w:tab w:val="left" w:pos="2880"/>
          <w:tab w:val="left" w:pos="5760"/>
          <w:tab w:val="left" w:pos="7200"/>
        </w:tabs>
        <w:rPr>
          <w:sz w:val="24"/>
          <w:szCs w:val="24"/>
        </w:rPr>
      </w:pPr>
      <w:r w:rsidRPr="005B1E9E">
        <w:rPr>
          <w:sz w:val="24"/>
          <w:szCs w:val="24"/>
          <w:u w:val="single"/>
        </w:rPr>
        <w:t>Montant</w:t>
      </w:r>
      <w:r w:rsidRPr="005B1E9E">
        <w:rPr>
          <w:sz w:val="24"/>
          <w:szCs w:val="24"/>
        </w:rPr>
        <w:tab/>
      </w:r>
      <w:r w:rsidRPr="005B1E9E">
        <w:rPr>
          <w:sz w:val="24"/>
          <w:szCs w:val="24"/>
          <w:u w:val="single"/>
        </w:rPr>
        <w:t>Franchises</w:t>
      </w:r>
      <w:r w:rsidRPr="005B1E9E">
        <w:rPr>
          <w:sz w:val="24"/>
          <w:szCs w:val="24"/>
        </w:rPr>
        <w:tab/>
      </w:r>
      <w:r w:rsidRPr="005B1E9E">
        <w:rPr>
          <w:sz w:val="24"/>
          <w:szCs w:val="24"/>
          <w:u w:val="single"/>
        </w:rPr>
        <w:t>Parties assurées</w:t>
      </w:r>
      <w:r w:rsidRPr="005B1E9E">
        <w:rPr>
          <w:sz w:val="24"/>
          <w:szCs w:val="24"/>
        </w:rPr>
        <w:tab/>
      </w:r>
      <w:r w:rsidRPr="005B1E9E">
        <w:rPr>
          <w:sz w:val="24"/>
          <w:szCs w:val="24"/>
          <w:u w:val="single"/>
        </w:rPr>
        <w:t>De</w:t>
      </w:r>
      <w:r w:rsidRPr="005B1E9E">
        <w:rPr>
          <w:sz w:val="24"/>
          <w:szCs w:val="24"/>
        </w:rPr>
        <w:tab/>
      </w:r>
      <w:r w:rsidRPr="005B1E9E">
        <w:rPr>
          <w:sz w:val="24"/>
          <w:szCs w:val="24"/>
          <w:u w:val="single"/>
        </w:rPr>
        <w:t>Jusqu’à</w:t>
      </w:r>
    </w:p>
    <w:p w14:paraId="2429CA1B" w14:textId="77777777" w:rsidR="00FC34AB" w:rsidRPr="005B1E9E" w:rsidRDefault="00FC34AB" w:rsidP="00FC34AB">
      <w:pPr>
        <w:rPr>
          <w:sz w:val="24"/>
          <w:szCs w:val="24"/>
        </w:rPr>
      </w:pPr>
    </w:p>
    <w:p w14:paraId="723B35E3" w14:textId="77777777" w:rsidR="00FC34AB" w:rsidRPr="005B1E9E" w:rsidRDefault="00FC34AB" w:rsidP="00FC34AB">
      <w:pPr>
        <w:jc w:val="center"/>
        <w:rPr>
          <w:sz w:val="24"/>
          <w:szCs w:val="24"/>
        </w:rPr>
      </w:pPr>
      <w:r w:rsidRPr="005B1E9E">
        <w:rPr>
          <w:sz w:val="24"/>
          <w:szCs w:val="24"/>
        </w:rPr>
        <w:br w:type="page"/>
      </w:r>
      <w:r w:rsidRPr="005B1E9E">
        <w:rPr>
          <w:b/>
          <w:sz w:val="24"/>
          <w:szCs w:val="24"/>
        </w:rPr>
        <w:t>Annexe 4.  Calendrier d’exécution</w:t>
      </w:r>
    </w:p>
    <w:p w14:paraId="648F3BA0" w14:textId="77777777" w:rsidR="00FC34AB" w:rsidRPr="005B1E9E" w:rsidRDefault="00FC34AB" w:rsidP="00FC34AB">
      <w:pPr>
        <w:rPr>
          <w:sz w:val="24"/>
          <w:szCs w:val="24"/>
        </w:rPr>
      </w:pPr>
    </w:p>
    <w:p w14:paraId="65EF5432" w14:textId="77777777" w:rsidR="00FC34AB" w:rsidRPr="005B1E9E" w:rsidRDefault="00FC34AB" w:rsidP="00FC34AB">
      <w:pPr>
        <w:rPr>
          <w:sz w:val="24"/>
          <w:szCs w:val="24"/>
        </w:rPr>
      </w:pPr>
    </w:p>
    <w:p w14:paraId="297DF1A9" w14:textId="005CF46F" w:rsidR="00FC34AB" w:rsidRPr="005B1E9E" w:rsidRDefault="00FC34AB" w:rsidP="00FC34AB">
      <w:pPr>
        <w:jc w:val="center"/>
        <w:rPr>
          <w:sz w:val="24"/>
          <w:szCs w:val="24"/>
        </w:rPr>
      </w:pPr>
      <w:r w:rsidRPr="005B1E9E">
        <w:rPr>
          <w:sz w:val="24"/>
          <w:szCs w:val="24"/>
        </w:rPr>
        <w:br w:type="page"/>
      </w:r>
      <w:r w:rsidRPr="005B1E9E">
        <w:rPr>
          <w:b/>
          <w:sz w:val="24"/>
          <w:szCs w:val="24"/>
        </w:rPr>
        <w:t xml:space="preserve">Annexe 5.  Liste des </w:t>
      </w:r>
      <w:r w:rsidR="0059071D">
        <w:rPr>
          <w:b/>
          <w:sz w:val="24"/>
          <w:szCs w:val="24"/>
        </w:rPr>
        <w:t>Eléments principaux des Installations et des Services de Montage et Liste des S</w:t>
      </w:r>
      <w:r w:rsidRPr="005B1E9E">
        <w:rPr>
          <w:b/>
          <w:sz w:val="24"/>
          <w:szCs w:val="24"/>
        </w:rPr>
        <w:t>ous-traitants</w:t>
      </w:r>
      <w:r w:rsidR="0059071D">
        <w:rPr>
          <w:b/>
          <w:sz w:val="24"/>
          <w:szCs w:val="24"/>
        </w:rPr>
        <w:t xml:space="preserve"> approuvés</w:t>
      </w:r>
    </w:p>
    <w:p w14:paraId="5FAC9EA9" w14:textId="77777777" w:rsidR="00FC34AB" w:rsidRPr="005B1E9E" w:rsidRDefault="00FC34AB" w:rsidP="00FC34AB">
      <w:pPr>
        <w:rPr>
          <w:sz w:val="24"/>
          <w:szCs w:val="24"/>
        </w:rPr>
      </w:pPr>
    </w:p>
    <w:p w14:paraId="7C4F910F" w14:textId="77777777" w:rsidR="00FC34AB" w:rsidRPr="005B1E9E" w:rsidRDefault="00400C1E" w:rsidP="00FC34AB">
      <w:pPr>
        <w:rPr>
          <w:sz w:val="24"/>
          <w:szCs w:val="24"/>
        </w:rPr>
      </w:pPr>
      <w:r w:rsidRPr="005B1E9E">
        <w:rPr>
          <w:sz w:val="24"/>
          <w:szCs w:val="24"/>
        </w:rPr>
        <w:t>La liste des composants importants est fournie ci-dessous.</w:t>
      </w:r>
    </w:p>
    <w:p w14:paraId="137CDA39" w14:textId="77777777" w:rsidR="00400C1E" w:rsidRPr="005B1E9E" w:rsidRDefault="00400C1E" w:rsidP="00FC34AB">
      <w:pPr>
        <w:rPr>
          <w:sz w:val="24"/>
          <w:szCs w:val="24"/>
        </w:rPr>
      </w:pPr>
    </w:p>
    <w:p w14:paraId="37CC743B" w14:textId="5D2C2B4A" w:rsidR="00FC34AB" w:rsidRPr="005B1E9E" w:rsidRDefault="00FC34AB" w:rsidP="00FC34AB">
      <w:pPr>
        <w:jc w:val="both"/>
        <w:rPr>
          <w:sz w:val="24"/>
          <w:szCs w:val="24"/>
        </w:rPr>
      </w:pPr>
      <w:r w:rsidRPr="005B1E9E">
        <w:rPr>
          <w:sz w:val="24"/>
          <w:szCs w:val="24"/>
        </w:rPr>
        <w:t xml:space="preserve">Les sous-traitants et fournisseurs suivants sont approuvés pour l’exécution de la partie des Installations indiquée.  Lorsque plusieurs sous-traitants ou fournisseurs sont mentionnés, </w:t>
      </w:r>
      <w:r w:rsidR="001359B1">
        <w:rPr>
          <w:sz w:val="24"/>
          <w:szCs w:val="24"/>
        </w:rPr>
        <w:t>l’Entrepreneur</w:t>
      </w:r>
      <w:r w:rsidRPr="005B1E9E">
        <w:rPr>
          <w:sz w:val="24"/>
          <w:szCs w:val="24"/>
        </w:rPr>
        <w:t xml:space="preserve"> est libre de retenir le sous-traitant ou le fournisseur de son choix, mais doit informer le </w:t>
      </w:r>
      <w:r w:rsidR="00601342">
        <w:rPr>
          <w:sz w:val="24"/>
          <w:szCs w:val="24"/>
        </w:rPr>
        <w:t>Maître d’Ouvrage</w:t>
      </w:r>
      <w:r w:rsidRPr="005B1E9E">
        <w:rPr>
          <w:sz w:val="24"/>
          <w:szCs w:val="24"/>
        </w:rPr>
        <w:t xml:space="preserve"> de ce choix en temps opportun avant toute désignation officielle.  Conformément à la </w:t>
      </w:r>
      <w:r w:rsidR="0059071D">
        <w:rPr>
          <w:sz w:val="24"/>
          <w:szCs w:val="24"/>
        </w:rPr>
        <w:t>Sous-</w:t>
      </w:r>
      <w:r w:rsidRPr="005B1E9E">
        <w:rPr>
          <w:sz w:val="24"/>
          <w:szCs w:val="24"/>
        </w:rPr>
        <w:t xml:space="preserve">Clause 19.1 du CCAG, </w:t>
      </w:r>
      <w:r w:rsidR="001359B1">
        <w:rPr>
          <w:sz w:val="24"/>
          <w:szCs w:val="24"/>
        </w:rPr>
        <w:t>l’Entrepreneur</w:t>
      </w:r>
      <w:r w:rsidRPr="005B1E9E">
        <w:rPr>
          <w:sz w:val="24"/>
          <w:szCs w:val="24"/>
        </w:rPr>
        <w:t xml:space="preserve"> est libre de proposer de temps à autre des sous-traitants ou fournisseurs pour des parties supplémentaires des Installations.  Aucun contrat d’exécution de partie supplémentaire des Installations ne pourra être conclu avec un sous-traitant ou un fournisseur qu’après accord écrit préalable du </w:t>
      </w:r>
      <w:r w:rsidR="00601342">
        <w:rPr>
          <w:sz w:val="24"/>
          <w:szCs w:val="24"/>
        </w:rPr>
        <w:t>Maître d’Ouvrage</w:t>
      </w:r>
      <w:r w:rsidRPr="005B1E9E">
        <w:rPr>
          <w:sz w:val="24"/>
          <w:szCs w:val="24"/>
        </w:rPr>
        <w:t xml:space="preserve"> afin que son nom soit ajouté dans la présente liste des sous-traitants approuvés.</w:t>
      </w:r>
    </w:p>
    <w:p w14:paraId="3993C5C3" w14:textId="77777777" w:rsidR="00FC34AB" w:rsidRPr="005B1E9E" w:rsidRDefault="00FC34AB" w:rsidP="00FC34AB">
      <w:pPr>
        <w:jc w:val="both"/>
        <w:rPr>
          <w:sz w:val="24"/>
          <w:szCs w:val="24"/>
        </w:rPr>
      </w:pPr>
    </w:p>
    <w:p w14:paraId="7516AADE" w14:textId="77777777" w:rsidR="00FC34AB" w:rsidRPr="005B1E9E" w:rsidRDefault="00FC34AB" w:rsidP="00FC34A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58"/>
        <w:gridCol w:w="2815"/>
      </w:tblGrid>
      <w:tr w:rsidR="00400C1E" w:rsidRPr="005B1E9E" w14:paraId="0072C8BB" w14:textId="77777777" w:rsidTr="000C14CF">
        <w:tc>
          <w:tcPr>
            <w:tcW w:w="3348" w:type="dxa"/>
            <w:shd w:val="clear" w:color="auto" w:fill="auto"/>
          </w:tcPr>
          <w:p w14:paraId="01A60F79" w14:textId="752AF4D9" w:rsidR="00400C1E" w:rsidRPr="005B1E9E" w:rsidRDefault="0059071D" w:rsidP="00400C1E">
            <w:pPr>
              <w:rPr>
                <w:sz w:val="24"/>
                <w:szCs w:val="24"/>
              </w:rPr>
            </w:pPr>
            <w:r>
              <w:rPr>
                <w:sz w:val="24"/>
                <w:szCs w:val="24"/>
                <w:u w:val="single"/>
              </w:rPr>
              <w:t>Eléments</w:t>
            </w:r>
            <w:r w:rsidR="00400C1E" w:rsidRPr="005B1E9E">
              <w:rPr>
                <w:sz w:val="24"/>
                <w:szCs w:val="24"/>
                <w:u w:val="single"/>
              </w:rPr>
              <w:t xml:space="preserve"> importants des Installations</w:t>
            </w:r>
            <w:r w:rsidR="00400C1E" w:rsidRPr="005B1E9E">
              <w:rPr>
                <w:sz w:val="24"/>
                <w:szCs w:val="24"/>
              </w:rPr>
              <w:t xml:space="preserve">  </w:t>
            </w:r>
          </w:p>
        </w:tc>
        <w:tc>
          <w:tcPr>
            <w:tcW w:w="3330" w:type="dxa"/>
            <w:shd w:val="clear" w:color="auto" w:fill="auto"/>
          </w:tcPr>
          <w:p w14:paraId="5AAC3C25" w14:textId="77777777" w:rsidR="00400C1E" w:rsidRPr="005B1E9E" w:rsidRDefault="00400C1E" w:rsidP="00400C1E">
            <w:pPr>
              <w:rPr>
                <w:sz w:val="24"/>
                <w:szCs w:val="24"/>
              </w:rPr>
            </w:pPr>
            <w:r w:rsidRPr="005B1E9E">
              <w:rPr>
                <w:sz w:val="24"/>
                <w:szCs w:val="24"/>
                <w:u w:val="single"/>
              </w:rPr>
              <w:t>Sous-traitants et fournisseurs approuvés</w:t>
            </w:r>
            <w:r w:rsidRPr="005B1E9E">
              <w:rPr>
                <w:sz w:val="24"/>
                <w:szCs w:val="24"/>
              </w:rPr>
              <w:t xml:space="preserve">  </w:t>
            </w:r>
          </w:p>
        </w:tc>
        <w:tc>
          <w:tcPr>
            <w:tcW w:w="2880" w:type="dxa"/>
            <w:shd w:val="clear" w:color="auto" w:fill="auto"/>
          </w:tcPr>
          <w:p w14:paraId="1C8C3136" w14:textId="77777777" w:rsidR="00400C1E" w:rsidRPr="005B1E9E" w:rsidRDefault="00400C1E" w:rsidP="005134B8">
            <w:pPr>
              <w:tabs>
                <w:tab w:val="left" w:pos="2880"/>
                <w:tab w:val="left" w:pos="6480"/>
              </w:tabs>
              <w:rPr>
                <w:sz w:val="24"/>
                <w:szCs w:val="24"/>
              </w:rPr>
            </w:pPr>
            <w:r w:rsidRPr="005B1E9E">
              <w:rPr>
                <w:sz w:val="24"/>
                <w:szCs w:val="24"/>
                <w:u w:val="single"/>
              </w:rPr>
              <w:t>Nationalité</w:t>
            </w:r>
          </w:p>
          <w:p w14:paraId="4948946C" w14:textId="77777777" w:rsidR="00400C1E" w:rsidRPr="005B1E9E" w:rsidRDefault="00400C1E" w:rsidP="005134B8">
            <w:pPr>
              <w:jc w:val="center"/>
              <w:rPr>
                <w:sz w:val="24"/>
                <w:szCs w:val="24"/>
              </w:rPr>
            </w:pPr>
          </w:p>
        </w:tc>
      </w:tr>
      <w:tr w:rsidR="00400C1E" w:rsidRPr="005B1E9E" w14:paraId="23B76106" w14:textId="77777777" w:rsidTr="000C14CF">
        <w:tc>
          <w:tcPr>
            <w:tcW w:w="3348" w:type="dxa"/>
            <w:shd w:val="clear" w:color="auto" w:fill="auto"/>
          </w:tcPr>
          <w:p w14:paraId="4E8B6B13" w14:textId="77777777" w:rsidR="00400C1E" w:rsidRPr="005B1E9E" w:rsidRDefault="00400C1E" w:rsidP="005134B8">
            <w:pPr>
              <w:jc w:val="center"/>
              <w:rPr>
                <w:sz w:val="24"/>
                <w:szCs w:val="24"/>
              </w:rPr>
            </w:pPr>
          </w:p>
        </w:tc>
        <w:tc>
          <w:tcPr>
            <w:tcW w:w="3330" w:type="dxa"/>
            <w:shd w:val="clear" w:color="auto" w:fill="auto"/>
          </w:tcPr>
          <w:p w14:paraId="55979A22" w14:textId="77777777" w:rsidR="00400C1E" w:rsidRPr="005B1E9E" w:rsidRDefault="00400C1E" w:rsidP="005134B8">
            <w:pPr>
              <w:jc w:val="center"/>
              <w:rPr>
                <w:sz w:val="24"/>
                <w:szCs w:val="24"/>
              </w:rPr>
            </w:pPr>
          </w:p>
        </w:tc>
        <w:tc>
          <w:tcPr>
            <w:tcW w:w="2880" w:type="dxa"/>
            <w:shd w:val="clear" w:color="auto" w:fill="auto"/>
          </w:tcPr>
          <w:p w14:paraId="3400F4AD" w14:textId="77777777" w:rsidR="00400C1E" w:rsidRPr="005B1E9E" w:rsidRDefault="00400C1E" w:rsidP="005134B8">
            <w:pPr>
              <w:jc w:val="center"/>
              <w:rPr>
                <w:sz w:val="24"/>
                <w:szCs w:val="24"/>
              </w:rPr>
            </w:pPr>
          </w:p>
        </w:tc>
      </w:tr>
      <w:tr w:rsidR="00400C1E" w:rsidRPr="005B1E9E" w14:paraId="6BF2B1C8" w14:textId="77777777" w:rsidTr="000C14CF">
        <w:tc>
          <w:tcPr>
            <w:tcW w:w="3348" w:type="dxa"/>
            <w:shd w:val="clear" w:color="auto" w:fill="auto"/>
          </w:tcPr>
          <w:p w14:paraId="4D11E44B" w14:textId="77777777" w:rsidR="00400C1E" w:rsidRPr="005B1E9E" w:rsidRDefault="00400C1E" w:rsidP="005134B8">
            <w:pPr>
              <w:jc w:val="center"/>
              <w:rPr>
                <w:sz w:val="24"/>
                <w:szCs w:val="24"/>
              </w:rPr>
            </w:pPr>
          </w:p>
        </w:tc>
        <w:tc>
          <w:tcPr>
            <w:tcW w:w="3330" w:type="dxa"/>
            <w:shd w:val="clear" w:color="auto" w:fill="auto"/>
          </w:tcPr>
          <w:p w14:paraId="426FE52A" w14:textId="77777777" w:rsidR="00400C1E" w:rsidRPr="005B1E9E" w:rsidRDefault="00400C1E" w:rsidP="005134B8">
            <w:pPr>
              <w:jc w:val="center"/>
              <w:rPr>
                <w:sz w:val="24"/>
                <w:szCs w:val="24"/>
              </w:rPr>
            </w:pPr>
          </w:p>
        </w:tc>
        <w:tc>
          <w:tcPr>
            <w:tcW w:w="2880" w:type="dxa"/>
            <w:shd w:val="clear" w:color="auto" w:fill="auto"/>
          </w:tcPr>
          <w:p w14:paraId="59B766E1" w14:textId="77777777" w:rsidR="00400C1E" w:rsidRPr="005B1E9E" w:rsidRDefault="00400C1E" w:rsidP="005134B8">
            <w:pPr>
              <w:jc w:val="center"/>
              <w:rPr>
                <w:sz w:val="24"/>
                <w:szCs w:val="24"/>
              </w:rPr>
            </w:pPr>
          </w:p>
        </w:tc>
      </w:tr>
      <w:tr w:rsidR="00400C1E" w:rsidRPr="005B1E9E" w14:paraId="350FFB15" w14:textId="77777777" w:rsidTr="000C14CF">
        <w:tc>
          <w:tcPr>
            <w:tcW w:w="3348" w:type="dxa"/>
            <w:shd w:val="clear" w:color="auto" w:fill="auto"/>
          </w:tcPr>
          <w:p w14:paraId="589B4303" w14:textId="77777777" w:rsidR="00400C1E" w:rsidRPr="005B1E9E" w:rsidRDefault="00400C1E" w:rsidP="005134B8">
            <w:pPr>
              <w:jc w:val="center"/>
              <w:rPr>
                <w:sz w:val="24"/>
                <w:szCs w:val="24"/>
              </w:rPr>
            </w:pPr>
          </w:p>
        </w:tc>
        <w:tc>
          <w:tcPr>
            <w:tcW w:w="3330" w:type="dxa"/>
            <w:shd w:val="clear" w:color="auto" w:fill="auto"/>
          </w:tcPr>
          <w:p w14:paraId="57669F95" w14:textId="77777777" w:rsidR="00400C1E" w:rsidRPr="005B1E9E" w:rsidRDefault="00400C1E" w:rsidP="005134B8">
            <w:pPr>
              <w:jc w:val="center"/>
              <w:rPr>
                <w:sz w:val="24"/>
                <w:szCs w:val="24"/>
              </w:rPr>
            </w:pPr>
          </w:p>
        </w:tc>
        <w:tc>
          <w:tcPr>
            <w:tcW w:w="2880" w:type="dxa"/>
            <w:shd w:val="clear" w:color="auto" w:fill="auto"/>
          </w:tcPr>
          <w:p w14:paraId="1704FAA3" w14:textId="77777777" w:rsidR="00400C1E" w:rsidRPr="005B1E9E" w:rsidRDefault="00400C1E" w:rsidP="005134B8">
            <w:pPr>
              <w:jc w:val="center"/>
              <w:rPr>
                <w:sz w:val="24"/>
                <w:szCs w:val="24"/>
              </w:rPr>
            </w:pPr>
          </w:p>
        </w:tc>
      </w:tr>
    </w:tbl>
    <w:p w14:paraId="4120337D" w14:textId="22288910" w:rsidR="00FC34AB" w:rsidRPr="005B1E9E" w:rsidRDefault="00FC34AB" w:rsidP="00FC34AB">
      <w:pPr>
        <w:jc w:val="center"/>
        <w:rPr>
          <w:sz w:val="24"/>
          <w:szCs w:val="24"/>
        </w:rPr>
      </w:pPr>
      <w:r w:rsidRPr="005B1E9E">
        <w:rPr>
          <w:sz w:val="24"/>
          <w:szCs w:val="24"/>
        </w:rPr>
        <w:br w:type="page"/>
      </w:r>
      <w:r w:rsidRPr="005B1E9E">
        <w:rPr>
          <w:b/>
          <w:sz w:val="24"/>
          <w:szCs w:val="24"/>
        </w:rPr>
        <w:t xml:space="preserve">Annexe 6.  Etendue des travaux et fournitures du </w:t>
      </w:r>
      <w:r w:rsidR="00601342">
        <w:rPr>
          <w:b/>
          <w:sz w:val="24"/>
          <w:szCs w:val="24"/>
        </w:rPr>
        <w:t>Maître d’Ouvrage</w:t>
      </w:r>
    </w:p>
    <w:p w14:paraId="0B641A9B" w14:textId="77777777" w:rsidR="00FC34AB" w:rsidRPr="005B1E9E" w:rsidRDefault="00FC34AB" w:rsidP="00FC34AB">
      <w:pPr>
        <w:rPr>
          <w:sz w:val="24"/>
          <w:szCs w:val="24"/>
        </w:rPr>
      </w:pPr>
    </w:p>
    <w:p w14:paraId="1A5D57C5" w14:textId="23035167" w:rsidR="00FC34AB" w:rsidRPr="005B1E9E" w:rsidRDefault="00FC34AB" w:rsidP="00FC34AB">
      <w:pPr>
        <w:jc w:val="both"/>
        <w:rPr>
          <w:sz w:val="24"/>
          <w:szCs w:val="24"/>
        </w:rPr>
      </w:pPr>
      <w:r w:rsidRPr="005B1E9E">
        <w:rPr>
          <w:sz w:val="24"/>
          <w:szCs w:val="24"/>
        </w:rPr>
        <w:t xml:space="preserve">Le personnel, les fournitures, les installations et les services énumérés ci-dessous seront fournis par le </w:t>
      </w:r>
      <w:r w:rsidR="00601342">
        <w:rPr>
          <w:sz w:val="24"/>
          <w:szCs w:val="24"/>
        </w:rPr>
        <w:t>Maître d’Ouvrage</w:t>
      </w:r>
      <w:r w:rsidRPr="005B1E9E">
        <w:rPr>
          <w:sz w:val="24"/>
          <w:szCs w:val="24"/>
        </w:rPr>
        <w:t>, et les dispositions des Clauses 10, 21 et 24 du CCAG s’appliqueront en tant que de besoin.</w:t>
      </w:r>
    </w:p>
    <w:p w14:paraId="09FCE188" w14:textId="77777777" w:rsidR="00FC34AB" w:rsidRPr="005B1E9E" w:rsidRDefault="00FC34AB" w:rsidP="00FC34AB">
      <w:pPr>
        <w:jc w:val="both"/>
        <w:rPr>
          <w:sz w:val="24"/>
          <w:szCs w:val="24"/>
        </w:rPr>
      </w:pPr>
    </w:p>
    <w:p w14:paraId="4564E464" w14:textId="5CC0018C" w:rsidR="00FC34AB" w:rsidRPr="005B1E9E" w:rsidRDefault="00FC34AB" w:rsidP="00FC34AB">
      <w:pPr>
        <w:jc w:val="both"/>
        <w:rPr>
          <w:sz w:val="24"/>
          <w:szCs w:val="24"/>
        </w:rPr>
      </w:pPr>
      <w:r w:rsidRPr="005B1E9E">
        <w:rPr>
          <w:sz w:val="24"/>
          <w:szCs w:val="24"/>
        </w:rPr>
        <w:t xml:space="preserve">Le personnel, les fournitures, les installations, et les services seront fournis par le </w:t>
      </w:r>
      <w:r w:rsidR="00601342">
        <w:rPr>
          <w:sz w:val="24"/>
          <w:szCs w:val="24"/>
        </w:rPr>
        <w:t>Maître d’Ouvrage</w:t>
      </w:r>
      <w:r w:rsidRPr="005B1E9E">
        <w:rPr>
          <w:sz w:val="24"/>
          <w:szCs w:val="24"/>
        </w:rPr>
        <w:t xml:space="preserve"> en temps utile de façon à ne pas retarder l’exécution de ses obligations par </w:t>
      </w:r>
      <w:r w:rsidR="001359B1">
        <w:rPr>
          <w:sz w:val="24"/>
          <w:szCs w:val="24"/>
        </w:rPr>
        <w:t>l’Entrepreneur</w:t>
      </w:r>
      <w:r w:rsidRPr="005B1E9E">
        <w:rPr>
          <w:sz w:val="24"/>
          <w:szCs w:val="24"/>
        </w:rPr>
        <w:t xml:space="preserve"> dans les termes du calendrier d’exécution et du programme d’exécution décrits à la </w:t>
      </w:r>
      <w:r w:rsidR="0059071D">
        <w:rPr>
          <w:sz w:val="24"/>
          <w:szCs w:val="24"/>
        </w:rPr>
        <w:t>Sous=</w:t>
      </w:r>
      <w:r w:rsidRPr="005B1E9E">
        <w:rPr>
          <w:sz w:val="24"/>
          <w:szCs w:val="24"/>
        </w:rPr>
        <w:t>Clause 18.2 du CCAG.</w:t>
      </w:r>
    </w:p>
    <w:p w14:paraId="4A9A9CD4" w14:textId="77777777" w:rsidR="00FC34AB" w:rsidRPr="005B1E9E" w:rsidRDefault="00FC34AB" w:rsidP="00FC34AB">
      <w:pPr>
        <w:jc w:val="both"/>
        <w:rPr>
          <w:sz w:val="24"/>
          <w:szCs w:val="24"/>
        </w:rPr>
      </w:pPr>
    </w:p>
    <w:p w14:paraId="287F5C51" w14:textId="049DBA01" w:rsidR="00FC34AB" w:rsidRPr="005B1E9E" w:rsidRDefault="00FC34AB" w:rsidP="00FC34AB">
      <w:pPr>
        <w:jc w:val="both"/>
        <w:rPr>
          <w:sz w:val="24"/>
          <w:szCs w:val="24"/>
        </w:rPr>
      </w:pPr>
      <w:r w:rsidRPr="005B1E9E">
        <w:rPr>
          <w:sz w:val="24"/>
          <w:szCs w:val="24"/>
        </w:rPr>
        <w:t xml:space="preserve">Sauf mention contraire, les personnels, fournitures, installations et services seront fournis gratuitement </w:t>
      </w:r>
      <w:r w:rsidR="001359B1">
        <w:rPr>
          <w:sz w:val="24"/>
          <w:szCs w:val="24"/>
        </w:rPr>
        <w:t>à l’Entrepreneur</w:t>
      </w:r>
      <w:r w:rsidRPr="005B1E9E">
        <w:rPr>
          <w:sz w:val="24"/>
          <w:szCs w:val="24"/>
        </w:rPr>
        <w:t>.</w:t>
      </w:r>
    </w:p>
    <w:p w14:paraId="39054719" w14:textId="77777777" w:rsidR="00FC34AB" w:rsidRPr="005B1E9E" w:rsidRDefault="00FC34AB" w:rsidP="00FC34AB">
      <w:pPr>
        <w:tabs>
          <w:tab w:val="left" w:pos="4320"/>
        </w:tabs>
        <w:rPr>
          <w:sz w:val="24"/>
          <w:szCs w:val="24"/>
          <w:u w:val="single"/>
        </w:rPr>
      </w:pPr>
    </w:p>
    <w:p w14:paraId="1A85625A" w14:textId="2D0941DE" w:rsidR="00FC34AB" w:rsidRPr="005B1E9E" w:rsidRDefault="00FC34AB" w:rsidP="00FC34AB">
      <w:pPr>
        <w:tabs>
          <w:tab w:val="left" w:pos="4320"/>
        </w:tabs>
        <w:rPr>
          <w:sz w:val="24"/>
          <w:szCs w:val="24"/>
        </w:rPr>
      </w:pPr>
      <w:r w:rsidRPr="005B1E9E">
        <w:rPr>
          <w:sz w:val="24"/>
          <w:szCs w:val="24"/>
          <w:u w:val="single"/>
        </w:rPr>
        <w:t>Personnel</w:t>
      </w:r>
      <w:r w:rsidRPr="005B1E9E">
        <w:rPr>
          <w:sz w:val="24"/>
          <w:szCs w:val="24"/>
        </w:rPr>
        <w:tab/>
      </w:r>
      <w:r w:rsidRPr="005B1E9E">
        <w:rPr>
          <w:sz w:val="24"/>
          <w:szCs w:val="24"/>
          <w:u w:val="single"/>
        </w:rPr>
        <w:t xml:space="preserve">Facturation </w:t>
      </w:r>
      <w:r w:rsidR="001359B1">
        <w:rPr>
          <w:sz w:val="24"/>
          <w:szCs w:val="24"/>
          <w:u w:val="single"/>
        </w:rPr>
        <w:t>à l’Entrepreneur</w:t>
      </w:r>
      <w:r w:rsidRPr="005B1E9E">
        <w:rPr>
          <w:sz w:val="24"/>
          <w:szCs w:val="24"/>
          <w:u w:val="single"/>
        </w:rPr>
        <w:t xml:space="preserve"> (le cas échéant)</w:t>
      </w:r>
    </w:p>
    <w:p w14:paraId="0A1AC920" w14:textId="77777777" w:rsidR="00FC34AB" w:rsidRPr="005B1E9E" w:rsidRDefault="00FC34AB" w:rsidP="00FC34AB">
      <w:pPr>
        <w:rPr>
          <w:sz w:val="24"/>
          <w:szCs w:val="24"/>
        </w:rPr>
      </w:pPr>
    </w:p>
    <w:p w14:paraId="40A28D78" w14:textId="77777777" w:rsidR="00FC34AB" w:rsidRPr="005B1E9E" w:rsidRDefault="00FC34AB" w:rsidP="00FC34AB">
      <w:pPr>
        <w:rPr>
          <w:sz w:val="24"/>
          <w:szCs w:val="24"/>
        </w:rPr>
      </w:pPr>
    </w:p>
    <w:p w14:paraId="3719FAF4" w14:textId="02988777" w:rsidR="00FC34AB" w:rsidRPr="005B1E9E" w:rsidRDefault="00FC34AB" w:rsidP="00FC34AB">
      <w:pPr>
        <w:tabs>
          <w:tab w:val="left" w:pos="4320"/>
        </w:tabs>
        <w:rPr>
          <w:sz w:val="24"/>
          <w:szCs w:val="24"/>
        </w:rPr>
      </w:pPr>
      <w:r w:rsidRPr="005B1E9E">
        <w:rPr>
          <w:sz w:val="24"/>
          <w:szCs w:val="24"/>
          <w:u w:val="single"/>
        </w:rPr>
        <w:t>Fournitures</w:t>
      </w:r>
      <w:r w:rsidRPr="005B1E9E">
        <w:rPr>
          <w:sz w:val="24"/>
          <w:szCs w:val="24"/>
        </w:rPr>
        <w:tab/>
      </w:r>
      <w:r w:rsidRPr="005B1E9E">
        <w:rPr>
          <w:sz w:val="24"/>
          <w:szCs w:val="24"/>
          <w:u w:val="single"/>
        </w:rPr>
        <w:t xml:space="preserve">Facturation </w:t>
      </w:r>
      <w:r w:rsidR="001359B1">
        <w:rPr>
          <w:sz w:val="24"/>
          <w:szCs w:val="24"/>
          <w:u w:val="single"/>
        </w:rPr>
        <w:t>à l’Entrepreneur</w:t>
      </w:r>
      <w:r w:rsidRPr="005B1E9E">
        <w:rPr>
          <w:sz w:val="24"/>
          <w:szCs w:val="24"/>
          <w:u w:val="single"/>
        </w:rPr>
        <w:t xml:space="preserve"> (le cas échéant)</w:t>
      </w:r>
    </w:p>
    <w:p w14:paraId="7ABD2B9E" w14:textId="77777777" w:rsidR="00FC34AB" w:rsidRPr="005B1E9E" w:rsidRDefault="00FC34AB" w:rsidP="00FC34AB">
      <w:pPr>
        <w:rPr>
          <w:sz w:val="24"/>
          <w:szCs w:val="24"/>
        </w:rPr>
      </w:pPr>
    </w:p>
    <w:p w14:paraId="463F4974" w14:textId="77777777" w:rsidR="00FC34AB" w:rsidRPr="005B1E9E" w:rsidRDefault="00FC34AB" w:rsidP="00FC34AB">
      <w:pPr>
        <w:rPr>
          <w:sz w:val="24"/>
          <w:szCs w:val="24"/>
        </w:rPr>
      </w:pPr>
    </w:p>
    <w:p w14:paraId="04F1C721" w14:textId="5E65FB33" w:rsidR="00FC34AB" w:rsidRPr="005B1E9E" w:rsidRDefault="00FC34AB" w:rsidP="00FC34AB">
      <w:pPr>
        <w:tabs>
          <w:tab w:val="left" w:pos="4320"/>
        </w:tabs>
        <w:rPr>
          <w:sz w:val="24"/>
          <w:szCs w:val="24"/>
        </w:rPr>
      </w:pPr>
      <w:r w:rsidRPr="005B1E9E">
        <w:rPr>
          <w:sz w:val="24"/>
          <w:szCs w:val="24"/>
          <w:u w:val="single"/>
        </w:rPr>
        <w:t>Installations</w:t>
      </w:r>
      <w:r w:rsidRPr="005B1E9E">
        <w:rPr>
          <w:sz w:val="24"/>
          <w:szCs w:val="24"/>
        </w:rPr>
        <w:tab/>
      </w:r>
      <w:r w:rsidRPr="005B1E9E">
        <w:rPr>
          <w:sz w:val="24"/>
          <w:szCs w:val="24"/>
          <w:u w:val="single"/>
        </w:rPr>
        <w:t xml:space="preserve">Facturation </w:t>
      </w:r>
      <w:r w:rsidR="001359B1">
        <w:rPr>
          <w:sz w:val="24"/>
          <w:szCs w:val="24"/>
          <w:u w:val="single"/>
        </w:rPr>
        <w:t>à l’Entrepreneur</w:t>
      </w:r>
      <w:r w:rsidRPr="005B1E9E">
        <w:rPr>
          <w:sz w:val="24"/>
          <w:szCs w:val="24"/>
          <w:u w:val="single"/>
        </w:rPr>
        <w:t xml:space="preserve"> (le cas échéant)</w:t>
      </w:r>
    </w:p>
    <w:p w14:paraId="4A70E440" w14:textId="77777777" w:rsidR="00FC34AB" w:rsidRPr="005B1E9E" w:rsidRDefault="00FC34AB" w:rsidP="00FC34AB">
      <w:pPr>
        <w:rPr>
          <w:sz w:val="24"/>
          <w:szCs w:val="24"/>
        </w:rPr>
      </w:pPr>
    </w:p>
    <w:p w14:paraId="67F14BFB" w14:textId="77777777" w:rsidR="00FC34AB" w:rsidRPr="005B1E9E" w:rsidRDefault="00FC34AB" w:rsidP="00FC34AB">
      <w:pPr>
        <w:rPr>
          <w:sz w:val="24"/>
          <w:szCs w:val="24"/>
        </w:rPr>
      </w:pPr>
    </w:p>
    <w:p w14:paraId="2EFCC921" w14:textId="2B6ACC42" w:rsidR="00FC34AB" w:rsidRPr="005B1E9E" w:rsidRDefault="00FC34AB" w:rsidP="00FC34AB">
      <w:pPr>
        <w:tabs>
          <w:tab w:val="left" w:pos="4320"/>
        </w:tabs>
        <w:rPr>
          <w:sz w:val="24"/>
          <w:szCs w:val="24"/>
        </w:rPr>
      </w:pPr>
      <w:r w:rsidRPr="005B1E9E">
        <w:rPr>
          <w:sz w:val="24"/>
          <w:szCs w:val="24"/>
          <w:u w:val="single"/>
        </w:rPr>
        <w:t>Services</w:t>
      </w:r>
      <w:r w:rsidRPr="005B1E9E">
        <w:rPr>
          <w:sz w:val="24"/>
          <w:szCs w:val="24"/>
        </w:rPr>
        <w:tab/>
      </w:r>
      <w:r w:rsidRPr="005B1E9E">
        <w:rPr>
          <w:sz w:val="24"/>
          <w:szCs w:val="24"/>
          <w:u w:val="single"/>
        </w:rPr>
        <w:t xml:space="preserve">Facturation </w:t>
      </w:r>
      <w:r w:rsidR="001359B1">
        <w:rPr>
          <w:sz w:val="24"/>
          <w:szCs w:val="24"/>
          <w:u w:val="single"/>
        </w:rPr>
        <w:t>à l’Entrepreneur</w:t>
      </w:r>
      <w:r w:rsidRPr="005B1E9E">
        <w:rPr>
          <w:sz w:val="24"/>
          <w:szCs w:val="24"/>
          <w:u w:val="single"/>
        </w:rPr>
        <w:t xml:space="preserve"> (le cas échéant)</w:t>
      </w:r>
    </w:p>
    <w:p w14:paraId="32BCD4E0" w14:textId="77777777" w:rsidR="00FC34AB" w:rsidRPr="005B1E9E" w:rsidRDefault="00FC34AB" w:rsidP="00FC34AB">
      <w:pPr>
        <w:jc w:val="center"/>
        <w:rPr>
          <w:sz w:val="24"/>
          <w:szCs w:val="24"/>
        </w:rPr>
      </w:pPr>
      <w:r w:rsidRPr="005B1E9E">
        <w:rPr>
          <w:sz w:val="24"/>
          <w:szCs w:val="24"/>
        </w:rPr>
        <w:br w:type="page"/>
      </w:r>
      <w:r w:rsidRPr="005B1E9E">
        <w:rPr>
          <w:b/>
          <w:sz w:val="24"/>
          <w:szCs w:val="24"/>
        </w:rPr>
        <w:t>Annexe 7.  Liste des documents soumis à approbation ou examen</w:t>
      </w:r>
    </w:p>
    <w:p w14:paraId="113F5FB5" w14:textId="77777777" w:rsidR="00FC34AB" w:rsidRPr="005B1E9E" w:rsidRDefault="00FC34AB" w:rsidP="00FC34AB">
      <w:pPr>
        <w:rPr>
          <w:sz w:val="24"/>
          <w:szCs w:val="24"/>
        </w:rPr>
      </w:pPr>
    </w:p>
    <w:p w14:paraId="47475D6C" w14:textId="4F02C1B8" w:rsidR="00FC34AB" w:rsidRPr="005B1E9E" w:rsidRDefault="00FC34AB" w:rsidP="00FC34AB">
      <w:pPr>
        <w:jc w:val="both"/>
        <w:rPr>
          <w:sz w:val="24"/>
          <w:szCs w:val="24"/>
        </w:rPr>
      </w:pPr>
      <w:r w:rsidRPr="005B1E9E">
        <w:rPr>
          <w:sz w:val="24"/>
          <w:szCs w:val="24"/>
        </w:rPr>
        <w:t xml:space="preserve">En conformité avec la </w:t>
      </w:r>
      <w:r w:rsidR="00DF0139">
        <w:rPr>
          <w:sz w:val="24"/>
          <w:szCs w:val="24"/>
        </w:rPr>
        <w:t>Sous-</w:t>
      </w:r>
      <w:r w:rsidRPr="005B1E9E">
        <w:rPr>
          <w:sz w:val="24"/>
          <w:szCs w:val="24"/>
        </w:rPr>
        <w:t xml:space="preserve">Clause 20.3.1 du CCAG, </w:t>
      </w:r>
      <w:r w:rsidR="001359B1">
        <w:rPr>
          <w:sz w:val="24"/>
          <w:szCs w:val="24"/>
        </w:rPr>
        <w:t>l’Entrepreneur</w:t>
      </w:r>
      <w:r w:rsidRPr="005B1E9E">
        <w:rPr>
          <w:sz w:val="24"/>
          <w:szCs w:val="24"/>
        </w:rPr>
        <w:t xml:space="preserve"> devra préparer ou faire préparer par un sous-traitant, et présenter au </w:t>
      </w:r>
      <w:r w:rsidR="00601342">
        <w:rPr>
          <w:sz w:val="24"/>
          <w:szCs w:val="24"/>
        </w:rPr>
        <w:t>Maître d’Ouvrage</w:t>
      </w:r>
      <w:r w:rsidRPr="005B1E9E">
        <w:rPr>
          <w:sz w:val="24"/>
          <w:szCs w:val="24"/>
        </w:rPr>
        <w:t xml:space="preserve"> selon les exigences de la </w:t>
      </w:r>
      <w:proofErr w:type="spellStart"/>
      <w:r w:rsidR="00DF0139">
        <w:rPr>
          <w:sz w:val="24"/>
          <w:szCs w:val="24"/>
        </w:rPr>
        <w:t>Sous</w:t>
      </w:r>
      <w:r w:rsidRPr="005B1E9E">
        <w:rPr>
          <w:sz w:val="24"/>
          <w:szCs w:val="24"/>
        </w:rPr>
        <w:t>Clause</w:t>
      </w:r>
      <w:proofErr w:type="spellEnd"/>
      <w:r w:rsidRPr="005B1E9E">
        <w:rPr>
          <w:sz w:val="24"/>
          <w:szCs w:val="24"/>
        </w:rPr>
        <w:t xml:space="preserve"> 18.2 du CCAG les documents suivants pour :</w:t>
      </w:r>
    </w:p>
    <w:p w14:paraId="17D7DAB1" w14:textId="77777777" w:rsidR="00FC34AB" w:rsidRPr="005B1E9E" w:rsidRDefault="00FC34AB" w:rsidP="00FC34AB">
      <w:pPr>
        <w:rPr>
          <w:sz w:val="24"/>
          <w:szCs w:val="24"/>
        </w:rPr>
      </w:pPr>
    </w:p>
    <w:p w14:paraId="4EED85B3" w14:textId="77777777" w:rsidR="00FC34AB" w:rsidRPr="005B1E9E" w:rsidRDefault="00FC34AB" w:rsidP="00FC34AB">
      <w:pPr>
        <w:rPr>
          <w:sz w:val="24"/>
          <w:szCs w:val="24"/>
        </w:rPr>
      </w:pPr>
    </w:p>
    <w:p w14:paraId="092F1639" w14:textId="77777777" w:rsidR="00FC34AB" w:rsidRPr="005B1E9E" w:rsidRDefault="00FC34AB" w:rsidP="00FC34AB">
      <w:pPr>
        <w:rPr>
          <w:sz w:val="24"/>
          <w:szCs w:val="24"/>
        </w:rPr>
      </w:pPr>
      <w:r w:rsidRPr="005B1E9E">
        <w:rPr>
          <w:sz w:val="24"/>
          <w:szCs w:val="24"/>
        </w:rPr>
        <w:t>A.</w:t>
      </w:r>
      <w:r w:rsidRPr="005B1E9E">
        <w:rPr>
          <w:sz w:val="24"/>
          <w:szCs w:val="24"/>
        </w:rPr>
        <w:tab/>
      </w:r>
      <w:r w:rsidRPr="005B1E9E">
        <w:rPr>
          <w:sz w:val="24"/>
          <w:szCs w:val="24"/>
          <w:u w:val="single"/>
        </w:rPr>
        <w:t>Approbation</w:t>
      </w:r>
    </w:p>
    <w:p w14:paraId="6E743549" w14:textId="77777777" w:rsidR="00FC34AB" w:rsidRPr="005B1E9E" w:rsidRDefault="00FC34AB" w:rsidP="00FC34AB">
      <w:pPr>
        <w:ind w:left="720"/>
        <w:rPr>
          <w:sz w:val="24"/>
          <w:szCs w:val="24"/>
        </w:rPr>
      </w:pPr>
    </w:p>
    <w:p w14:paraId="7B2D34A4" w14:textId="77777777" w:rsidR="00FC34AB" w:rsidRPr="005B1E9E" w:rsidRDefault="00FC34AB" w:rsidP="00FC34AB">
      <w:pPr>
        <w:ind w:left="720"/>
        <w:rPr>
          <w:sz w:val="24"/>
          <w:szCs w:val="24"/>
        </w:rPr>
      </w:pPr>
      <w:r w:rsidRPr="005B1E9E">
        <w:rPr>
          <w:sz w:val="24"/>
          <w:szCs w:val="24"/>
        </w:rPr>
        <w:t>1.</w:t>
      </w:r>
    </w:p>
    <w:p w14:paraId="104972FD" w14:textId="77777777" w:rsidR="00FC34AB" w:rsidRPr="005B1E9E" w:rsidRDefault="00FC34AB" w:rsidP="00FC34AB">
      <w:pPr>
        <w:ind w:left="720"/>
        <w:rPr>
          <w:sz w:val="24"/>
          <w:szCs w:val="24"/>
        </w:rPr>
      </w:pPr>
    </w:p>
    <w:p w14:paraId="6CCD0DAD" w14:textId="77777777" w:rsidR="00FC34AB" w:rsidRPr="005B1E9E" w:rsidRDefault="00FC34AB" w:rsidP="00FC34AB">
      <w:pPr>
        <w:ind w:left="720"/>
        <w:rPr>
          <w:sz w:val="24"/>
          <w:szCs w:val="24"/>
        </w:rPr>
      </w:pPr>
      <w:r w:rsidRPr="005B1E9E">
        <w:rPr>
          <w:sz w:val="24"/>
          <w:szCs w:val="24"/>
        </w:rPr>
        <w:t>2.</w:t>
      </w:r>
    </w:p>
    <w:p w14:paraId="1192A7C7" w14:textId="77777777" w:rsidR="00FC34AB" w:rsidRPr="005B1E9E" w:rsidRDefault="00FC34AB" w:rsidP="00FC34AB">
      <w:pPr>
        <w:ind w:left="720"/>
        <w:rPr>
          <w:sz w:val="24"/>
          <w:szCs w:val="24"/>
        </w:rPr>
      </w:pPr>
    </w:p>
    <w:p w14:paraId="423B2F92" w14:textId="77777777" w:rsidR="00FC34AB" w:rsidRPr="005B1E9E" w:rsidRDefault="00FC34AB" w:rsidP="00FC34AB">
      <w:pPr>
        <w:ind w:left="720"/>
        <w:rPr>
          <w:sz w:val="24"/>
          <w:szCs w:val="24"/>
        </w:rPr>
      </w:pPr>
      <w:r w:rsidRPr="005B1E9E">
        <w:rPr>
          <w:sz w:val="24"/>
          <w:szCs w:val="24"/>
        </w:rPr>
        <w:t>3.</w:t>
      </w:r>
    </w:p>
    <w:p w14:paraId="739CC94E" w14:textId="77777777" w:rsidR="00FC34AB" w:rsidRPr="005B1E9E" w:rsidRDefault="00FC34AB" w:rsidP="00FC34AB">
      <w:pPr>
        <w:rPr>
          <w:sz w:val="24"/>
          <w:szCs w:val="24"/>
        </w:rPr>
      </w:pPr>
    </w:p>
    <w:p w14:paraId="60E3AA4C" w14:textId="77777777" w:rsidR="00FC34AB" w:rsidRPr="005B1E9E" w:rsidRDefault="00FC34AB" w:rsidP="00FC34AB">
      <w:pPr>
        <w:rPr>
          <w:sz w:val="24"/>
          <w:szCs w:val="24"/>
        </w:rPr>
      </w:pPr>
    </w:p>
    <w:p w14:paraId="19091448" w14:textId="77777777" w:rsidR="00FC34AB" w:rsidRPr="005B1E9E" w:rsidRDefault="00FC34AB" w:rsidP="00FC34AB">
      <w:pPr>
        <w:rPr>
          <w:sz w:val="24"/>
          <w:szCs w:val="24"/>
        </w:rPr>
      </w:pPr>
      <w:r w:rsidRPr="005B1E9E">
        <w:rPr>
          <w:sz w:val="24"/>
          <w:szCs w:val="24"/>
        </w:rPr>
        <w:t>B.</w:t>
      </w:r>
      <w:r w:rsidRPr="005B1E9E">
        <w:rPr>
          <w:sz w:val="24"/>
          <w:szCs w:val="24"/>
        </w:rPr>
        <w:tab/>
      </w:r>
      <w:r w:rsidRPr="005B1E9E">
        <w:rPr>
          <w:sz w:val="24"/>
          <w:szCs w:val="24"/>
          <w:u w:val="single"/>
        </w:rPr>
        <w:t>Examen</w:t>
      </w:r>
    </w:p>
    <w:p w14:paraId="0C5BCC80" w14:textId="77777777" w:rsidR="00FC34AB" w:rsidRPr="005B1E9E" w:rsidRDefault="00FC34AB" w:rsidP="00FC34AB">
      <w:pPr>
        <w:ind w:left="720"/>
        <w:rPr>
          <w:sz w:val="24"/>
          <w:szCs w:val="24"/>
        </w:rPr>
      </w:pPr>
    </w:p>
    <w:p w14:paraId="38C102C6" w14:textId="77777777" w:rsidR="00FC34AB" w:rsidRPr="005B1E9E" w:rsidRDefault="00FC34AB" w:rsidP="00FC34AB">
      <w:pPr>
        <w:ind w:left="720"/>
        <w:rPr>
          <w:sz w:val="24"/>
          <w:szCs w:val="24"/>
        </w:rPr>
      </w:pPr>
      <w:r w:rsidRPr="005B1E9E">
        <w:rPr>
          <w:sz w:val="24"/>
          <w:szCs w:val="24"/>
        </w:rPr>
        <w:t>1.</w:t>
      </w:r>
    </w:p>
    <w:p w14:paraId="5F942937" w14:textId="77777777" w:rsidR="00FC34AB" w:rsidRPr="005B1E9E" w:rsidRDefault="00FC34AB" w:rsidP="00FC34AB">
      <w:pPr>
        <w:ind w:left="720"/>
        <w:rPr>
          <w:sz w:val="24"/>
          <w:szCs w:val="24"/>
        </w:rPr>
      </w:pPr>
    </w:p>
    <w:p w14:paraId="51FE012A" w14:textId="77777777" w:rsidR="00FC34AB" w:rsidRPr="005B1E9E" w:rsidRDefault="00FC34AB" w:rsidP="00FC34AB">
      <w:pPr>
        <w:ind w:left="720"/>
        <w:rPr>
          <w:sz w:val="24"/>
          <w:szCs w:val="24"/>
        </w:rPr>
      </w:pPr>
      <w:r w:rsidRPr="005B1E9E">
        <w:rPr>
          <w:sz w:val="24"/>
          <w:szCs w:val="24"/>
        </w:rPr>
        <w:t>2.</w:t>
      </w:r>
    </w:p>
    <w:p w14:paraId="187F8E76" w14:textId="77777777" w:rsidR="00FC34AB" w:rsidRPr="005B1E9E" w:rsidRDefault="00FC34AB" w:rsidP="00FC34AB">
      <w:pPr>
        <w:ind w:left="720"/>
        <w:rPr>
          <w:sz w:val="24"/>
          <w:szCs w:val="24"/>
        </w:rPr>
      </w:pPr>
    </w:p>
    <w:p w14:paraId="7089156A" w14:textId="77777777" w:rsidR="00FC34AB" w:rsidRPr="005B1E9E" w:rsidRDefault="00FC34AB" w:rsidP="00FC34AB">
      <w:pPr>
        <w:ind w:left="720"/>
        <w:rPr>
          <w:sz w:val="24"/>
          <w:szCs w:val="24"/>
        </w:rPr>
      </w:pPr>
      <w:r w:rsidRPr="005B1E9E">
        <w:rPr>
          <w:sz w:val="24"/>
          <w:szCs w:val="24"/>
        </w:rPr>
        <w:t>3.</w:t>
      </w:r>
    </w:p>
    <w:p w14:paraId="56076776" w14:textId="77777777" w:rsidR="00FC34AB" w:rsidRPr="005B1E9E" w:rsidRDefault="00FC34AB" w:rsidP="00FC34AB">
      <w:pPr>
        <w:rPr>
          <w:sz w:val="24"/>
          <w:szCs w:val="24"/>
        </w:rPr>
      </w:pPr>
    </w:p>
    <w:p w14:paraId="7518FFB1" w14:textId="77777777" w:rsidR="00FC34AB" w:rsidRPr="005B1E9E" w:rsidRDefault="00FC34AB" w:rsidP="00FC34AB">
      <w:pPr>
        <w:jc w:val="center"/>
        <w:rPr>
          <w:sz w:val="24"/>
          <w:szCs w:val="24"/>
        </w:rPr>
      </w:pPr>
      <w:r w:rsidRPr="005B1E9E">
        <w:rPr>
          <w:sz w:val="24"/>
          <w:szCs w:val="24"/>
        </w:rPr>
        <w:br w:type="page"/>
      </w:r>
      <w:r w:rsidRPr="005B1E9E">
        <w:rPr>
          <w:b/>
          <w:sz w:val="24"/>
          <w:szCs w:val="24"/>
        </w:rPr>
        <w:t>Annexe 8.  Garanties opérationnelles</w:t>
      </w:r>
    </w:p>
    <w:p w14:paraId="5B1623BB" w14:textId="77777777" w:rsidR="00FC34AB" w:rsidRPr="005B1E9E" w:rsidRDefault="00FC34AB" w:rsidP="00FC34AB">
      <w:pPr>
        <w:rPr>
          <w:sz w:val="24"/>
          <w:szCs w:val="24"/>
        </w:rPr>
      </w:pPr>
    </w:p>
    <w:p w14:paraId="7B65B5A4" w14:textId="77777777" w:rsidR="00FC34AB" w:rsidRPr="005B1E9E" w:rsidRDefault="00FC34AB" w:rsidP="00FC34AB">
      <w:pPr>
        <w:rPr>
          <w:sz w:val="24"/>
          <w:szCs w:val="24"/>
        </w:rPr>
      </w:pPr>
      <w:r w:rsidRPr="005B1E9E">
        <w:rPr>
          <w:sz w:val="24"/>
          <w:szCs w:val="24"/>
        </w:rPr>
        <w:t>1.</w:t>
      </w:r>
      <w:r w:rsidRPr="005B1E9E">
        <w:rPr>
          <w:sz w:val="24"/>
          <w:szCs w:val="24"/>
        </w:rPr>
        <w:tab/>
      </w:r>
      <w:r w:rsidRPr="005B1E9E">
        <w:rPr>
          <w:sz w:val="24"/>
          <w:szCs w:val="24"/>
          <w:u w:val="single"/>
        </w:rPr>
        <w:t>Généralités</w:t>
      </w:r>
    </w:p>
    <w:p w14:paraId="07F64653" w14:textId="77777777" w:rsidR="00FC34AB" w:rsidRPr="005B1E9E" w:rsidRDefault="00FC34AB" w:rsidP="00FC34AB">
      <w:pPr>
        <w:ind w:left="720"/>
        <w:rPr>
          <w:sz w:val="24"/>
          <w:szCs w:val="24"/>
        </w:rPr>
      </w:pPr>
    </w:p>
    <w:p w14:paraId="0DF48771" w14:textId="77777777" w:rsidR="00FC34AB" w:rsidRPr="005B1E9E" w:rsidRDefault="00FC34AB" w:rsidP="00FC34AB">
      <w:pPr>
        <w:ind w:left="720"/>
        <w:rPr>
          <w:sz w:val="24"/>
          <w:szCs w:val="24"/>
        </w:rPr>
      </w:pPr>
      <w:r w:rsidRPr="005B1E9E">
        <w:rPr>
          <w:sz w:val="24"/>
          <w:szCs w:val="24"/>
        </w:rPr>
        <w:t>Cette annexe précise :</w:t>
      </w:r>
    </w:p>
    <w:p w14:paraId="78FCB0BF" w14:textId="77777777" w:rsidR="00FC34AB" w:rsidRPr="005B1E9E" w:rsidRDefault="00FC34AB" w:rsidP="00FC34AB">
      <w:pPr>
        <w:ind w:left="1440" w:hanging="720"/>
        <w:rPr>
          <w:sz w:val="24"/>
          <w:szCs w:val="24"/>
        </w:rPr>
      </w:pPr>
    </w:p>
    <w:p w14:paraId="11158028" w14:textId="77777777" w:rsidR="00FC34AB" w:rsidRPr="005B1E9E" w:rsidRDefault="00FC34AB" w:rsidP="00FC34AB">
      <w:pPr>
        <w:ind w:left="1440" w:hanging="720"/>
        <w:jc w:val="both"/>
        <w:rPr>
          <w:sz w:val="24"/>
          <w:szCs w:val="24"/>
        </w:rPr>
      </w:pPr>
      <w:r w:rsidRPr="005B1E9E">
        <w:rPr>
          <w:sz w:val="24"/>
          <w:szCs w:val="24"/>
        </w:rPr>
        <w:t>a)</w:t>
      </w:r>
      <w:r w:rsidRPr="005B1E9E">
        <w:rPr>
          <w:sz w:val="24"/>
          <w:szCs w:val="24"/>
        </w:rPr>
        <w:tab/>
        <w:t>les garanties opérationnelles mentionnées dans la Clause 28 du CCAG</w:t>
      </w:r>
    </w:p>
    <w:p w14:paraId="00E2403F" w14:textId="77777777" w:rsidR="00FC34AB" w:rsidRPr="005B1E9E" w:rsidRDefault="00FC34AB" w:rsidP="00FC34AB">
      <w:pPr>
        <w:ind w:left="1440" w:hanging="720"/>
        <w:jc w:val="both"/>
        <w:rPr>
          <w:sz w:val="24"/>
          <w:szCs w:val="24"/>
        </w:rPr>
      </w:pPr>
    </w:p>
    <w:p w14:paraId="02C76FD5" w14:textId="77777777" w:rsidR="00FC34AB" w:rsidRPr="005B1E9E" w:rsidRDefault="00FC34AB" w:rsidP="00FC34AB">
      <w:pPr>
        <w:ind w:left="1440" w:hanging="720"/>
        <w:jc w:val="both"/>
        <w:rPr>
          <w:sz w:val="24"/>
          <w:szCs w:val="24"/>
        </w:rPr>
      </w:pPr>
      <w:r w:rsidRPr="005B1E9E">
        <w:rPr>
          <w:sz w:val="24"/>
          <w:szCs w:val="24"/>
        </w:rPr>
        <w:t>b)</w:t>
      </w:r>
      <w:r w:rsidRPr="005B1E9E">
        <w:rPr>
          <w:sz w:val="24"/>
          <w:szCs w:val="24"/>
        </w:rPr>
        <w:tab/>
        <w:t>les conditions préalables à la validité des garanties opérationnelles, relatives aux valeurs de production ou de consommation, indiquées ci</w:t>
      </w:r>
      <w:r w:rsidRPr="005B1E9E">
        <w:rPr>
          <w:sz w:val="24"/>
          <w:szCs w:val="24"/>
        </w:rPr>
        <w:noBreakHyphen/>
        <w:t>dessous</w:t>
      </w:r>
    </w:p>
    <w:p w14:paraId="3819E1AC" w14:textId="77777777" w:rsidR="00FC34AB" w:rsidRPr="005B1E9E" w:rsidRDefault="00FC34AB" w:rsidP="00FC34AB">
      <w:pPr>
        <w:ind w:left="1440" w:hanging="720"/>
        <w:jc w:val="both"/>
        <w:rPr>
          <w:sz w:val="24"/>
          <w:szCs w:val="24"/>
        </w:rPr>
      </w:pPr>
    </w:p>
    <w:p w14:paraId="53F357AA" w14:textId="77777777" w:rsidR="00FC34AB" w:rsidRPr="005B1E9E" w:rsidRDefault="00FC34AB" w:rsidP="00FC34AB">
      <w:pPr>
        <w:ind w:left="1440" w:hanging="720"/>
        <w:rPr>
          <w:sz w:val="24"/>
          <w:szCs w:val="24"/>
        </w:rPr>
      </w:pPr>
      <w:r w:rsidRPr="005B1E9E">
        <w:rPr>
          <w:sz w:val="24"/>
          <w:szCs w:val="24"/>
        </w:rPr>
        <w:t>c)</w:t>
      </w:r>
      <w:r w:rsidRPr="005B1E9E">
        <w:rPr>
          <w:sz w:val="24"/>
          <w:szCs w:val="24"/>
        </w:rPr>
        <w:tab/>
        <w:t>le niveau minimum des garanties opérationnelles</w:t>
      </w:r>
    </w:p>
    <w:p w14:paraId="3976EDA0" w14:textId="77777777" w:rsidR="00FC34AB" w:rsidRPr="005B1E9E" w:rsidRDefault="00FC34AB" w:rsidP="00FC34AB">
      <w:pPr>
        <w:ind w:left="1440" w:hanging="720"/>
        <w:rPr>
          <w:sz w:val="24"/>
          <w:szCs w:val="24"/>
        </w:rPr>
      </w:pPr>
    </w:p>
    <w:p w14:paraId="2286D6F0" w14:textId="77777777" w:rsidR="00FC34AB" w:rsidRPr="005B1E9E" w:rsidRDefault="00FC34AB" w:rsidP="00FC34AB">
      <w:pPr>
        <w:ind w:left="1440" w:hanging="720"/>
        <w:jc w:val="both"/>
        <w:rPr>
          <w:sz w:val="24"/>
          <w:szCs w:val="24"/>
        </w:rPr>
      </w:pPr>
      <w:r w:rsidRPr="005B1E9E">
        <w:rPr>
          <w:sz w:val="24"/>
          <w:szCs w:val="24"/>
        </w:rPr>
        <w:t>d)</w:t>
      </w:r>
      <w:r w:rsidRPr="005B1E9E">
        <w:rPr>
          <w:sz w:val="24"/>
          <w:szCs w:val="24"/>
        </w:rPr>
        <w:tab/>
        <w:t>la formule pour calculer les pénalités en cas de non-respect des garanties opérationnelles</w:t>
      </w:r>
    </w:p>
    <w:p w14:paraId="29F0776D" w14:textId="77777777" w:rsidR="00FC34AB" w:rsidRPr="005B1E9E" w:rsidRDefault="00FC34AB" w:rsidP="00FC34AB">
      <w:pPr>
        <w:ind w:left="1440" w:hanging="720"/>
        <w:rPr>
          <w:sz w:val="24"/>
          <w:szCs w:val="24"/>
        </w:rPr>
      </w:pPr>
    </w:p>
    <w:p w14:paraId="092259F5" w14:textId="77777777" w:rsidR="00FC34AB" w:rsidRPr="005B1E9E" w:rsidRDefault="00FC34AB" w:rsidP="00FC34AB">
      <w:pPr>
        <w:rPr>
          <w:sz w:val="24"/>
          <w:szCs w:val="24"/>
          <w:u w:val="single"/>
        </w:rPr>
      </w:pPr>
      <w:r w:rsidRPr="005B1E9E">
        <w:rPr>
          <w:sz w:val="24"/>
          <w:szCs w:val="24"/>
        </w:rPr>
        <w:t>2.</w:t>
      </w:r>
      <w:r w:rsidRPr="005B1E9E">
        <w:rPr>
          <w:sz w:val="24"/>
          <w:szCs w:val="24"/>
        </w:rPr>
        <w:tab/>
      </w:r>
      <w:r w:rsidRPr="005B1E9E">
        <w:rPr>
          <w:sz w:val="24"/>
          <w:szCs w:val="24"/>
          <w:u w:val="single"/>
        </w:rPr>
        <w:t>Conditions préalables</w:t>
      </w:r>
    </w:p>
    <w:p w14:paraId="05E1B8D1" w14:textId="77777777" w:rsidR="00FC34AB" w:rsidRPr="005B1E9E" w:rsidRDefault="00FC34AB" w:rsidP="00FC34AB">
      <w:pPr>
        <w:rPr>
          <w:sz w:val="24"/>
          <w:szCs w:val="24"/>
        </w:rPr>
      </w:pPr>
    </w:p>
    <w:p w14:paraId="3F7BCEDE" w14:textId="093CF37C" w:rsidR="00FC34AB" w:rsidRPr="005B1E9E" w:rsidRDefault="001359B1" w:rsidP="00FC34AB">
      <w:pPr>
        <w:ind w:left="720"/>
        <w:jc w:val="both"/>
        <w:rPr>
          <w:sz w:val="24"/>
          <w:szCs w:val="24"/>
        </w:rPr>
      </w:pPr>
      <w:r>
        <w:rPr>
          <w:sz w:val="24"/>
          <w:szCs w:val="24"/>
        </w:rPr>
        <w:t>L’Entrepreneur</w:t>
      </w:r>
      <w:r w:rsidR="00FC34AB" w:rsidRPr="005B1E9E">
        <w:rPr>
          <w:sz w:val="24"/>
          <w:szCs w:val="24"/>
        </w:rPr>
        <w:t xml:space="preserve"> s’engage sur les garanties opérationnelles (précisées dans cette annexe) pour les Installations, sous réserve que les conditions préalables suivantes soient pleinement satisfaites :</w:t>
      </w:r>
    </w:p>
    <w:p w14:paraId="0BBBE32F" w14:textId="77777777" w:rsidR="00FC34AB" w:rsidRPr="005B1E9E" w:rsidRDefault="00FC34AB" w:rsidP="00FC34AB">
      <w:pPr>
        <w:ind w:left="720"/>
        <w:jc w:val="both"/>
        <w:rPr>
          <w:sz w:val="24"/>
          <w:szCs w:val="24"/>
        </w:rPr>
      </w:pPr>
    </w:p>
    <w:p w14:paraId="42072EF5" w14:textId="77777777" w:rsidR="00FC34AB" w:rsidRPr="005B1E9E" w:rsidRDefault="00400C1E" w:rsidP="00FC34AB">
      <w:pPr>
        <w:ind w:left="720"/>
        <w:jc w:val="both"/>
        <w:rPr>
          <w:i/>
          <w:sz w:val="24"/>
          <w:szCs w:val="24"/>
        </w:rPr>
      </w:pPr>
      <w:r w:rsidRPr="005B1E9E">
        <w:rPr>
          <w:i/>
          <w:sz w:val="24"/>
          <w:szCs w:val="24"/>
        </w:rPr>
        <w:t>___________________________________________</w:t>
      </w:r>
      <w:r w:rsidR="000C14CF">
        <w:rPr>
          <w:i/>
          <w:sz w:val="24"/>
          <w:szCs w:val="24"/>
        </w:rPr>
        <w:t>_____________________________</w:t>
      </w:r>
    </w:p>
    <w:p w14:paraId="28A13F47" w14:textId="77777777" w:rsidR="00FC34AB" w:rsidRPr="005B1E9E" w:rsidRDefault="00FC34AB" w:rsidP="00FC34AB">
      <w:pPr>
        <w:ind w:left="720"/>
        <w:jc w:val="both"/>
        <w:rPr>
          <w:sz w:val="24"/>
          <w:szCs w:val="24"/>
        </w:rPr>
      </w:pPr>
    </w:p>
    <w:p w14:paraId="4D054B34" w14:textId="77777777" w:rsidR="00FC34AB" w:rsidRPr="005B1E9E" w:rsidRDefault="00FC34AB" w:rsidP="00FC34AB">
      <w:pPr>
        <w:rPr>
          <w:sz w:val="24"/>
          <w:szCs w:val="24"/>
          <w:u w:val="single"/>
        </w:rPr>
      </w:pPr>
      <w:r w:rsidRPr="005B1E9E">
        <w:rPr>
          <w:sz w:val="24"/>
          <w:szCs w:val="24"/>
        </w:rPr>
        <w:t>3.</w:t>
      </w:r>
      <w:r w:rsidRPr="005B1E9E">
        <w:rPr>
          <w:sz w:val="24"/>
          <w:szCs w:val="24"/>
        </w:rPr>
        <w:tab/>
      </w:r>
      <w:r w:rsidRPr="005B1E9E">
        <w:rPr>
          <w:sz w:val="24"/>
          <w:szCs w:val="24"/>
          <w:u w:val="single"/>
        </w:rPr>
        <w:t>Garanties opérationnelles</w:t>
      </w:r>
    </w:p>
    <w:p w14:paraId="5F22DD82" w14:textId="77777777" w:rsidR="00FC34AB" w:rsidRPr="005B1E9E" w:rsidRDefault="00FC34AB" w:rsidP="00FC34AB">
      <w:pPr>
        <w:rPr>
          <w:sz w:val="24"/>
          <w:szCs w:val="24"/>
          <w:u w:val="single"/>
        </w:rPr>
      </w:pPr>
    </w:p>
    <w:p w14:paraId="5798B957" w14:textId="258FCEF3" w:rsidR="00FC34AB" w:rsidRPr="005B1E9E" w:rsidRDefault="00FC34AB" w:rsidP="00FC34AB">
      <w:pPr>
        <w:ind w:left="720"/>
        <w:jc w:val="both"/>
        <w:rPr>
          <w:sz w:val="24"/>
          <w:szCs w:val="24"/>
        </w:rPr>
      </w:pPr>
      <w:r w:rsidRPr="005B1E9E">
        <w:rPr>
          <w:sz w:val="24"/>
          <w:szCs w:val="24"/>
        </w:rPr>
        <w:t xml:space="preserve">Sous réserve du respect des conditions préalables, </w:t>
      </w:r>
      <w:r w:rsidR="001359B1">
        <w:rPr>
          <w:sz w:val="24"/>
          <w:szCs w:val="24"/>
        </w:rPr>
        <w:t>l’Entrepreneur</w:t>
      </w:r>
      <w:r w:rsidRPr="005B1E9E">
        <w:rPr>
          <w:sz w:val="24"/>
          <w:szCs w:val="24"/>
        </w:rPr>
        <w:t xml:space="preserve"> garantit les éléments suivants :</w:t>
      </w:r>
    </w:p>
    <w:p w14:paraId="190B14C7" w14:textId="77777777" w:rsidR="00FC34AB" w:rsidRPr="005B1E9E" w:rsidRDefault="00FC34AB" w:rsidP="00FC34AB">
      <w:pPr>
        <w:ind w:left="720"/>
        <w:jc w:val="both"/>
        <w:rPr>
          <w:sz w:val="24"/>
          <w:szCs w:val="24"/>
        </w:rPr>
      </w:pPr>
    </w:p>
    <w:p w14:paraId="5928C56C" w14:textId="77777777" w:rsidR="00FC34AB" w:rsidRPr="005B1E9E" w:rsidRDefault="00FC34AB" w:rsidP="00FC34AB">
      <w:pPr>
        <w:ind w:left="1440" w:hanging="720"/>
        <w:rPr>
          <w:sz w:val="24"/>
          <w:szCs w:val="24"/>
        </w:rPr>
      </w:pPr>
      <w:r w:rsidRPr="005B1E9E">
        <w:rPr>
          <w:sz w:val="24"/>
          <w:szCs w:val="24"/>
        </w:rPr>
        <w:t>3.1</w:t>
      </w:r>
      <w:r w:rsidRPr="005B1E9E">
        <w:rPr>
          <w:sz w:val="24"/>
          <w:szCs w:val="24"/>
        </w:rPr>
        <w:tab/>
        <w:t>Capacité de production</w:t>
      </w:r>
    </w:p>
    <w:p w14:paraId="0C2AA3BE" w14:textId="77777777" w:rsidR="00FC34AB" w:rsidRPr="005B1E9E" w:rsidRDefault="00FC34AB" w:rsidP="00FC34AB">
      <w:pPr>
        <w:ind w:left="1440" w:hanging="720"/>
        <w:rPr>
          <w:sz w:val="24"/>
          <w:szCs w:val="24"/>
        </w:rPr>
      </w:pPr>
    </w:p>
    <w:p w14:paraId="5AD86BE4" w14:textId="77777777" w:rsidR="00FC34AB" w:rsidRPr="005B1E9E" w:rsidRDefault="00400C1E" w:rsidP="00FC34AB">
      <w:pPr>
        <w:ind w:left="1440"/>
        <w:jc w:val="both"/>
        <w:rPr>
          <w:i/>
          <w:sz w:val="24"/>
          <w:szCs w:val="24"/>
        </w:rPr>
      </w:pPr>
      <w:r w:rsidRPr="005B1E9E">
        <w:rPr>
          <w:i/>
          <w:sz w:val="24"/>
          <w:szCs w:val="24"/>
        </w:rPr>
        <w:t>_____________________________</w:t>
      </w:r>
    </w:p>
    <w:p w14:paraId="3BAFE8B0" w14:textId="77777777" w:rsidR="00FC34AB" w:rsidRPr="005B1E9E" w:rsidRDefault="00FC34AB" w:rsidP="00FC34AB">
      <w:pPr>
        <w:ind w:left="1440"/>
        <w:jc w:val="both"/>
        <w:rPr>
          <w:sz w:val="24"/>
          <w:szCs w:val="24"/>
        </w:rPr>
      </w:pPr>
    </w:p>
    <w:p w14:paraId="667E8020" w14:textId="77777777" w:rsidR="00FC34AB" w:rsidRPr="005B1E9E" w:rsidRDefault="00FC34AB" w:rsidP="00FC34AB">
      <w:pPr>
        <w:ind w:left="1440"/>
        <w:rPr>
          <w:b/>
          <w:sz w:val="24"/>
          <w:szCs w:val="24"/>
        </w:rPr>
      </w:pPr>
      <w:r w:rsidRPr="005B1E9E">
        <w:rPr>
          <w:b/>
          <w:sz w:val="24"/>
          <w:szCs w:val="24"/>
        </w:rPr>
        <w:t>et/ou</w:t>
      </w:r>
    </w:p>
    <w:p w14:paraId="1E0643D0" w14:textId="77777777" w:rsidR="00FC34AB" w:rsidRPr="005B1E9E" w:rsidRDefault="00FC34AB" w:rsidP="00FC34AB">
      <w:pPr>
        <w:ind w:left="1440"/>
        <w:rPr>
          <w:sz w:val="24"/>
          <w:szCs w:val="24"/>
        </w:rPr>
      </w:pPr>
    </w:p>
    <w:p w14:paraId="71644386" w14:textId="77777777" w:rsidR="00FC34AB" w:rsidRPr="005B1E9E" w:rsidRDefault="00FC34AB" w:rsidP="00FC34AB">
      <w:pPr>
        <w:ind w:left="1440" w:hanging="720"/>
        <w:rPr>
          <w:sz w:val="24"/>
          <w:szCs w:val="24"/>
        </w:rPr>
      </w:pPr>
      <w:r w:rsidRPr="005B1E9E">
        <w:rPr>
          <w:sz w:val="24"/>
          <w:szCs w:val="24"/>
        </w:rPr>
        <w:t>3.2</w:t>
      </w:r>
      <w:r w:rsidRPr="005B1E9E">
        <w:rPr>
          <w:sz w:val="24"/>
          <w:szCs w:val="24"/>
        </w:rPr>
        <w:tab/>
        <w:t>Consommation de matières premières et produits énergétiques</w:t>
      </w:r>
    </w:p>
    <w:p w14:paraId="2E7F5807" w14:textId="77777777" w:rsidR="00FC34AB" w:rsidRPr="005B1E9E" w:rsidRDefault="00FC34AB" w:rsidP="00FC34AB">
      <w:pPr>
        <w:ind w:left="1440" w:hanging="720"/>
        <w:rPr>
          <w:sz w:val="24"/>
          <w:szCs w:val="24"/>
        </w:rPr>
      </w:pPr>
    </w:p>
    <w:p w14:paraId="6660D131" w14:textId="77777777" w:rsidR="00FC34AB" w:rsidRPr="005B1E9E" w:rsidRDefault="00400C1E" w:rsidP="00FC34AB">
      <w:pPr>
        <w:ind w:left="1440"/>
        <w:jc w:val="both"/>
        <w:rPr>
          <w:i/>
          <w:sz w:val="24"/>
          <w:szCs w:val="24"/>
        </w:rPr>
      </w:pPr>
      <w:r w:rsidRPr="005B1E9E">
        <w:rPr>
          <w:i/>
          <w:sz w:val="24"/>
          <w:szCs w:val="24"/>
        </w:rPr>
        <w:t>_____________________________</w:t>
      </w:r>
    </w:p>
    <w:p w14:paraId="2B463E09" w14:textId="77777777" w:rsidR="00FC34AB" w:rsidRPr="005B1E9E" w:rsidRDefault="00FC34AB" w:rsidP="00FC34AB">
      <w:pPr>
        <w:ind w:left="1440"/>
        <w:jc w:val="both"/>
        <w:rPr>
          <w:i/>
          <w:sz w:val="24"/>
          <w:szCs w:val="24"/>
        </w:rPr>
      </w:pPr>
    </w:p>
    <w:p w14:paraId="40C6B510" w14:textId="77777777" w:rsidR="00FC34AB" w:rsidRPr="005B1E9E" w:rsidRDefault="00FC34AB" w:rsidP="00FC34AB">
      <w:pPr>
        <w:rPr>
          <w:sz w:val="24"/>
          <w:szCs w:val="24"/>
          <w:u w:val="single"/>
        </w:rPr>
      </w:pPr>
      <w:r w:rsidRPr="005B1E9E">
        <w:rPr>
          <w:sz w:val="24"/>
          <w:szCs w:val="24"/>
        </w:rPr>
        <w:t>4.</w:t>
      </w:r>
      <w:r w:rsidRPr="005B1E9E">
        <w:rPr>
          <w:sz w:val="24"/>
          <w:szCs w:val="24"/>
        </w:rPr>
        <w:tab/>
      </w:r>
      <w:r w:rsidRPr="005B1E9E">
        <w:rPr>
          <w:sz w:val="24"/>
          <w:szCs w:val="24"/>
          <w:u w:val="single"/>
        </w:rPr>
        <w:t>Non-respect des garanties opérationnelles et pénalités</w:t>
      </w:r>
    </w:p>
    <w:p w14:paraId="221CFFD4" w14:textId="77777777" w:rsidR="00FC34AB" w:rsidRPr="005B1E9E" w:rsidRDefault="00FC34AB" w:rsidP="00FC34AB">
      <w:pPr>
        <w:rPr>
          <w:sz w:val="24"/>
          <w:szCs w:val="24"/>
        </w:rPr>
      </w:pPr>
    </w:p>
    <w:p w14:paraId="4D8F39C3" w14:textId="77777777" w:rsidR="00FC34AB" w:rsidRPr="005B1E9E" w:rsidRDefault="00FC34AB" w:rsidP="00FC34AB">
      <w:pPr>
        <w:ind w:left="1440" w:hanging="720"/>
        <w:jc w:val="both"/>
        <w:rPr>
          <w:sz w:val="24"/>
          <w:szCs w:val="24"/>
        </w:rPr>
      </w:pPr>
      <w:r w:rsidRPr="005B1E9E">
        <w:rPr>
          <w:sz w:val="24"/>
          <w:szCs w:val="24"/>
        </w:rPr>
        <w:t>4.1</w:t>
      </w:r>
      <w:r w:rsidRPr="005B1E9E">
        <w:rPr>
          <w:sz w:val="24"/>
          <w:szCs w:val="24"/>
        </w:rPr>
        <w:tab/>
        <w:t>Non-respect des garanties opérationnelles relatives à la capacité de production</w:t>
      </w:r>
    </w:p>
    <w:p w14:paraId="0AA7CE34" w14:textId="77777777" w:rsidR="00FC34AB" w:rsidRPr="005B1E9E" w:rsidRDefault="00FC34AB" w:rsidP="00FC34AB">
      <w:pPr>
        <w:ind w:left="1440" w:hanging="720"/>
        <w:jc w:val="both"/>
        <w:rPr>
          <w:sz w:val="24"/>
          <w:szCs w:val="24"/>
        </w:rPr>
      </w:pPr>
    </w:p>
    <w:p w14:paraId="629E44A1" w14:textId="26A37E5C" w:rsidR="00FC34AB" w:rsidRPr="005B1E9E" w:rsidRDefault="00FC34AB" w:rsidP="00FC34AB">
      <w:pPr>
        <w:ind w:left="1440"/>
        <w:jc w:val="both"/>
        <w:rPr>
          <w:sz w:val="24"/>
          <w:szCs w:val="24"/>
        </w:rPr>
      </w:pPr>
      <w:r w:rsidRPr="005B1E9E">
        <w:rPr>
          <w:sz w:val="24"/>
          <w:szCs w:val="24"/>
        </w:rPr>
        <w:t xml:space="preserve">Si la capacité de production des Installations, obtenue dans le test de garantie, en application de la </w:t>
      </w:r>
      <w:r w:rsidR="00DF0139">
        <w:rPr>
          <w:sz w:val="24"/>
          <w:szCs w:val="24"/>
        </w:rPr>
        <w:t>Sous-</w:t>
      </w:r>
      <w:r w:rsidRPr="005B1E9E">
        <w:rPr>
          <w:sz w:val="24"/>
          <w:szCs w:val="24"/>
        </w:rPr>
        <w:t xml:space="preserve">Clause 25.2 du CCAG, est inférieure au chiffre figurant au paragraphe 3.1 ci-dessus, mais que la capacité de production effective atteinte dans le test de garantie n’est pas inférieure au niveau minimum précisé dans le paragraphe 4.3 ci-dessous, et que </w:t>
      </w:r>
      <w:r w:rsidR="001359B1">
        <w:rPr>
          <w:sz w:val="24"/>
          <w:szCs w:val="24"/>
        </w:rPr>
        <w:t>l’Entrepreneur</w:t>
      </w:r>
      <w:r w:rsidRPr="005B1E9E">
        <w:rPr>
          <w:sz w:val="24"/>
          <w:szCs w:val="24"/>
        </w:rPr>
        <w:t xml:space="preserve"> choisit de payer des pénalités au </w:t>
      </w:r>
      <w:r w:rsidR="00601342">
        <w:rPr>
          <w:sz w:val="24"/>
          <w:szCs w:val="24"/>
        </w:rPr>
        <w:t>Maître d’Ouvrage</w:t>
      </w:r>
      <w:r w:rsidRPr="005B1E9E">
        <w:rPr>
          <w:sz w:val="24"/>
          <w:szCs w:val="24"/>
        </w:rPr>
        <w:t xml:space="preserve"> au lieu de procéder à des changements, modifications et/ou additions aux Installations, conformément à la </w:t>
      </w:r>
      <w:r w:rsidR="00DF0139">
        <w:rPr>
          <w:sz w:val="24"/>
          <w:szCs w:val="24"/>
        </w:rPr>
        <w:t>Sous-</w:t>
      </w:r>
      <w:r w:rsidRPr="005B1E9E">
        <w:rPr>
          <w:sz w:val="24"/>
          <w:szCs w:val="24"/>
        </w:rPr>
        <w:t>Clause 28.3 du CCAG, alors l</w:t>
      </w:r>
      <w:r w:rsidR="00DF0139">
        <w:rPr>
          <w:sz w:val="24"/>
          <w:szCs w:val="24"/>
        </w:rPr>
        <w:t>’Entrepreneur</w:t>
      </w:r>
      <w:r w:rsidRPr="005B1E9E">
        <w:rPr>
          <w:sz w:val="24"/>
          <w:szCs w:val="24"/>
        </w:rPr>
        <w:t xml:space="preserve"> payera ces pénalités au taux de </w:t>
      </w:r>
      <w:r w:rsidR="00400C1E" w:rsidRPr="005B1E9E">
        <w:rPr>
          <w:i/>
          <w:sz w:val="24"/>
          <w:szCs w:val="24"/>
        </w:rPr>
        <w:t>_____________</w:t>
      </w:r>
      <w:r w:rsidRPr="005B1E9E">
        <w:rPr>
          <w:sz w:val="24"/>
          <w:szCs w:val="24"/>
        </w:rPr>
        <w:t xml:space="preserve"> pour chaque pour cent manquant dans la capacité de production des Installations, et au prorata pour les fractions de pour cent.</w:t>
      </w:r>
    </w:p>
    <w:p w14:paraId="6CBBC6FA" w14:textId="77777777" w:rsidR="00FC34AB" w:rsidRPr="005B1E9E" w:rsidRDefault="00FC34AB" w:rsidP="00FC34AB">
      <w:pPr>
        <w:ind w:left="1440"/>
        <w:jc w:val="both"/>
        <w:rPr>
          <w:sz w:val="24"/>
          <w:szCs w:val="24"/>
        </w:rPr>
      </w:pPr>
    </w:p>
    <w:p w14:paraId="7ACD53A3" w14:textId="77777777" w:rsidR="00FC34AB" w:rsidRPr="005B1E9E" w:rsidRDefault="00FC34AB" w:rsidP="00FC34AB">
      <w:pPr>
        <w:ind w:left="1440" w:hanging="720"/>
        <w:jc w:val="both"/>
        <w:rPr>
          <w:sz w:val="24"/>
          <w:szCs w:val="24"/>
        </w:rPr>
      </w:pPr>
      <w:r w:rsidRPr="005B1E9E">
        <w:rPr>
          <w:sz w:val="24"/>
          <w:szCs w:val="24"/>
        </w:rPr>
        <w:t>4.2</w:t>
      </w:r>
      <w:r w:rsidRPr="005B1E9E">
        <w:rPr>
          <w:sz w:val="24"/>
          <w:szCs w:val="24"/>
        </w:rPr>
        <w:tab/>
        <w:t>Consommation de matières premières et de produits énergétiques en excès par rapport aux niveaux garantis.</w:t>
      </w:r>
    </w:p>
    <w:p w14:paraId="320E86EE" w14:textId="77777777" w:rsidR="00FC34AB" w:rsidRPr="005B1E9E" w:rsidRDefault="00FC34AB" w:rsidP="00FC34AB">
      <w:pPr>
        <w:ind w:left="1440" w:hanging="720"/>
        <w:jc w:val="both"/>
        <w:rPr>
          <w:sz w:val="24"/>
          <w:szCs w:val="24"/>
        </w:rPr>
      </w:pPr>
    </w:p>
    <w:p w14:paraId="725B35E5" w14:textId="77777777" w:rsidR="00FC34AB" w:rsidRPr="005B1E9E" w:rsidRDefault="00400C1E" w:rsidP="00FC34AB">
      <w:pPr>
        <w:ind w:left="1440"/>
        <w:jc w:val="both"/>
        <w:rPr>
          <w:i/>
          <w:sz w:val="24"/>
          <w:szCs w:val="24"/>
        </w:rPr>
      </w:pPr>
      <w:r w:rsidRPr="005B1E9E">
        <w:rPr>
          <w:i/>
          <w:sz w:val="24"/>
          <w:szCs w:val="24"/>
        </w:rPr>
        <w:t>_______________________________________________________________</w:t>
      </w:r>
      <w:r w:rsidRPr="005B1E9E">
        <w:rPr>
          <w:i/>
          <w:sz w:val="24"/>
          <w:szCs w:val="24"/>
        </w:rPr>
        <w:tab/>
      </w:r>
      <w:r w:rsidRPr="005B1E9E">
        <w:rPr>
          <w:i/>
          <w:sz w:val="24"/>
          <w:szCs w:val="24"/>
        </w:rPr>
        <w:tab/>
      </w:r>
    </w:p>
    <w:p w14:paraId="302F7F70" w14:textId="77777777" w:rsidR="00FC34AB" w:rsidRPr="005B1E9E" w:rsidRDefault="00FC34AB" w:rsidP="00FC34AB">
      <w:pPr>
        <w:ind w:left="1440"/>
        <w:jc w:val="both"/>
        <w:rPr>
          <w:sz w:val="24"/>
          <w:szCs w:val="24"/>
        </w:rPr>
      </w:pPr>
    </w:p>
    <w:p w14:paraId="2938BF3C" w14:textId="1B61CD26" w:rsidR="00FC34AB" w:rsidRPr="005B1E9E" w:rsidRDefault="00FC34AB" w:rsidP="00FC34AB">
      <w:pPr>
        <w:ind w:left="1440"/>
        <w:jc w:val="both"/>
        <w:rPr>
          <w:sz w:val="24"/>
          <w:szCs w:val="24"/>
        </w:rPr>
      </w:pPr>
      <w:r w:rsidRPr="005B1E9E">
        <w:rPr>
          <w:sz w:val="24"/>
          <w:szCs w:val="24"/>
        </w:rPr>
        <w:t xml:space="preserve">Si le chiffre  de consommation de matières premières et de produits énergétiques spécifiés par unité (ou le coût moyen total de ces consommations) </w:t>
      </w:r>
      <w:r w:rsidR="00EB52D6">
        <w:rPr>
          <w:sz w:val="24"/>
          <w:szCs w:val="24"/>
        </w:rPr>
        <w:t xml:space="preserve">tel que mesuré </w:t>
      </w:r>
      <w:r w:rsidRPr="005B1E9E">
        <w:rPr>
          <w:sz w:val="24"/>
          <w:szCs w:val="24"/>
        </w:rPr>
        <w:t xml:space="preserve">dépasse la valeur garantie dans le paragraphe 3.2 ci-dessus (ou le coût moyen total spécifié de ces consommations), mais que la consommation obtenue dans le test de garantie, en application de la </w:t>
      </w:r>
      <w:r w:rsidR="00DF0139">
        <w:rPr>
          <w:sz w:val="24"/>
          <w:szCs w:val="24"/>
        </w:rPr>
        <w:t>Sous-</w:t>
      </w:r>
      <w:r w:rsidRPr="005B1E9E">
        <w:rPr>
          <w:sz w:val="24"/>
          <w:szCs w:val="24"/>
        </w:rPr>
        <w:t>Clause 25.2 du CCAG, ne dépasse pas le niveau maximum figurant dans le paragraphe 4.3 ci-dessous, et que l</w:t>
      </w:r>
      <w:r w:rsidR="00DF0139">
        <w:rPr>
          <w:sz w:val="24"/>
          <w:szCs w:val="24"/>
        </w:rPr>
        <w:t>’Entrepreneur</w:t>
      </w:r>
      <w:r w:rsidRPr="005B1E9E">
        <w:rPr>
          <w:sz w:val="24"/>
          <w:szCs w:val="24"/>
        </w:rPr>
        <w:t xml:space="preserve"> choisit de payer des pénalités au </w:t>
      </w:r>
      <w:r w:rsidR="00601342">
        <w:rPr>
          <w:sz w:val="24"/>
          <w:szCs w:val="24"/>
        </w:rPr>
        <w:t>Maître d’Ouvrage</w:t>
      </w:r>
      <w:r w:rsidRPr="005B1E9E">
        <w:rPr>
          <w:sz w:val="24"/>
          <w:szCs w:val="24"/>
        </w:rPr>
        <w:t xml:space="preserve"> au lieu de procéder à des changements, modifications et/ou additions aux Installations, conformément à la </w:t>
      </w:r>
      <w:r w:rsidR="00DF0139">
        <w:rPr>
          <w:sz w:val="24"/>
          <w:szCs w:val="24"/>
        </w:rPr>
        <w:t>Sous-</w:t>
      </w:r>
      <w:r w:rsidRPr="005B1E9E">
        <w:rPr>
          <w:sz w:val="24"/>
          <w:szCs w:val="24"/>
        </w:rPr>
        <w:t>Clause 28.3 du CCAG, alors l</w:t>
      </w:r>
      <w:r w:rsidR="00DF0139">
        <w:rPr>
          <w:sz w:val="24"/>
          <w:szCs w:val="24"/>
        </w:rPr>
        <w:t>’Entrepreneur</w:t>
      </w:r>
      <w:r w:rsidRPr="005B1E9E">
        <w:rPr>
          <w:sz w:val="24"/>
          <w:szCs w:val="24"/>
        </w:rPr>
        <w:t xml:space="preserve"> payera ces pénalités au taux de </w:t>
      </w:r>
      <w:r w:rsidR="00400C1E" w:rsidRPr="005B1E9E">
        <w:rPr>
          <w:i/>
          <w:sz w:val="24"/>
          <w:szCs w:val="24"/>
        </w:rPr>
        <w:t>____________</w:t>
      </w:r>
      <w:r w:rsidRPr="005B1E9E">
        <w:rPr>
          <w:sz w:val="24"/>
          <w:szCs w:val="24"/>
        </w:rPr>
        <w:t xml:space="preserve"> pour chaque pour cent de consommation en excès, ou partie de celui-ci.</w:t>
      </w:r>
    </w:p>
    <w:p w14:paraId="010D2895" w14:textId="77777777" w:rsidR="00FC34AB" w:rsidRPr="005B1E9E" w:rsidRDefault="00FC34AB" w:rsidP="00400C1E">
      <w:pPr>
        <w:jc w:val="both"/>
        <w:rPr>
          <w:sz w:val="24"/>
          <w:szCs w:val="24"/>
        </w:rPr>
      </w:pPr>
    </w:p>
    <w:p w14:paraId="70DA900D" w14:textId="77777777" w:rsidR="00FC34AB" w:rsidRPr="005B1E9E" w:rsidRDefault="00FC34AB" w:rsidP="00FC34AB">
      <w:pPr>
        <w:ind w:left="1440" w:hanging="720"/>
        <w:rPr>
          <w:sz w:val="24"/>
          <w:szCs w:val="24"/>
        </w:rPr>
      </w:pPr>
      <w:r w:rsidRPr="005B1E9E">
        <w:rPr>
          <w:sz w:val="24"/>
          <w:szCs w:val="24"/>
        </w:rPr>
        <w:t>4.3</w:t>
      </w:r>
      <w:r w:rsidRPr="005B1E9E">
        <w:rPr>
          <w:sz w:val="24"/>
          <w:szCs w:val="24"/>
        </w:rPr>
        <w:tab/>
        <w:t>Niveaux minimums</w:t>
      </w:r>
    </w:p>
    <w:p w14:paraId="0BD53E36" w14:textId="77777777" w:rsidR="00FC34AB" w:rsidRPr="005B1E9E" w:rsidRDefault="00FC34AB" w:rsidP="00FC34AB">
      <w:pPr>
        <w:ind w:left="1440" w:hanging="720"/>
        <w:rPr>
          <w:sz w:val="24"/>
          <w:szCs w:val="24"/>
        </w:rPr>
      </w:pPr>
    </w:p>
    <w:p w14:paraId="0EC04376" w14:textId="26E7C599" w:rsidR="00FC34AB" w:rsidRPr="005B1E9E" w:rsidRDefault="00FC34AB" w:rsidP="00FC34AB">
      <w:pPr>
        <w:ind w:left="1440"/>
        <w:jc w:val="both"/>
        <w:rPr>
          <w:sz w:val="24"/>
          <w:szCs w:val="24"/>
        </w:rPr>
      </w:pPr>
      <w:r w:rsidRPr="005B1E9E">
        <w:rPr>
          <w:sz w:val="24"/>
          <w:szCs w:val="24"/>
        </w:rPr>
        <w:t>Nonobstant les dispositions de ce paragraphe, si suite</w:t>
      </w:r>
      <w:r w:rsidR="00DF0139">
        <w:rPr>
          <w:sz w:val="24"/>
          <w:szCs w:val="24"/>
        </w:rPr>
        <w:t xml:space="preserve"> </w:t>
      </w:r>
      <w:r w:rsidRPr="005B1E9E">
        <w:rPr>
          <w:sz w:val="24"/>
          <w:szCs w:val="24"/>
        </w:rPr>
        <w:t xml:space="preserve">au(x) résultat(s) d’(un) essai(s) de garantie, les niveaux minimums suivants de garantie opérationnelle (et de garantie de consommations) ne sont pas atteints par </w:t>
      </w:r>
      <w:r w:rsidR="001359B1">
        <w:rPr>
          <w:sz w:val="24"/>
          <w:szCs w:val="24"/>
        </w:rPr>
        <w:t>l’Entrepreneur</w:t>
      </w:r>
      <w:r w:rsidRPr="005B1E9E">
        <w:rPr>
          <w:sz w:val="24"/>
          <w:szCs w:val="24"/>
        </w:rPr>
        <w:t xml:space="preserve">, </w:t>
      </w:r>
      <w:r w:rsidR="001359B1">
        <w:rPr>
          <w:sz w:val="24"/>
          <w:szCs w:val="24"/>
        </w:rPr>
        <w:t>l’Entrepreneur</w:t>
      </w:r>
      <w:r w:rsidRPr="005B1E9E">
        <w:rPr>
          <w:sz w:val="24"/>
          <w:szCs w:val="24"/>
        </w:rPr>
        <w:t xml:space="preserve"> sur ses propres deniers remédiera aux défauts jusqu’à ce que les Installations atteignent les niveaux de performance suivants, conformément à la </w:t>
      </w:r>
      <w:r w:rsidR="00DF0139">
        <w:rPr>
          <w:sz w:val="24"/>
          <w:szCs w:val="24"/>
        </w:rPr>
        <w:t>Sous-</w:t>
      </w:r>
      <w:r w:rsidRPr="005B1E9E">
        <w:rPr>
          <w:sz w:val="24"/>
          <w:szCs w:val="24"/>
        </w:rPr>
        <w:t>Clause 28.2 du CCAG :</w:t>
      </w:r>
    </w:p>
    <w:p w14:paraId="00E8AEEF" w14:textId="77777777" w:rsidR="00FC34AB" w:rsidRPr="005B1E9E" w:rsidRDefault="00FC34AB" w:rsidP="00FC34AB">
      <w:pPr>
        <w:ind w:left="2160" w:hanging="720"/>
        <w:rPr>
          <w:sz w:val="24"/>
          <w:szCs w:val="24"/>
        </w:rPr>
      </w:pPr>
    </w:p>
    <w:p w14:paraId="798BA89D" w14:textId="77777777" w:rsidR="00FC34AB" w:rsidRPr="005B1E9E" w:rsidRDefault="00FC34AB" w:rsidP="00FC34AB">
      <w:pPr>
        <w:ind w:left="2160" w:hanging="720"/>
        <w:jc w:val="both"/>
        <w:rPr>
          <w:sz w:val="24"/>
          <w:szCs w:val="24"/>
        </w:rPr>
      </w:pPr>
      <w:r w:rsidRPr="005B1E9E">
        <w:rPr>
          <w:sz w:val="24"/>
          <w:szCs w:val="24"/>
        </w:rPr>
        <w:t>a)</w:t>
      </w:r>
      <w:r w:rsidRPr="005B1E9E">
        <w:rPr>
          <w:sz w:val="24"/>
          <w:szCs w:val="24"/>
        </w:rPr>
        <w:tab/>
        <w:t>capacité de production des Installations atteinte dans les essais de garantie : quatre-vingt-quinze pour cent (95 %) de la capacité de production garantie</w:t>
      </w:r>
    </w:p>
    <w:p w14:paraId="7DD08C2A" w14:textId="77777777" w:rsidR="00FC34AB" w:rsidRPr="005B1E9E" w:rsidRDefault="00FC34AB" w:rsidP="00FC34AB">
      <w:pPr>
        <w:ind w:left="2160" w:hanging="720"/>
        <w:jc w:val="both"/>
        <w:rPr>
          <w:sz w:val="24"/>
          <w:szCs w:val="24"/>
        </w:rPr>
      </w:pPr>
    </w:p>
    <w:p w14:paraId="449E19AC" w14:textId="77777777" w:rsidR="00FC34AB" w:rsidRPr="005B1E9E" w:rsidRDefault="00FC34AB" w:rsidP="00FC34AB">
      <w:pPr>
        <w:ind w:left="2160"/>
        <w:rPr>
          <w:b/>
          <w:sz w:val="24"/>
          <w:szCs w:val="24"/>
        </w:rPr>
      </w:pPr>
      <w:r w:rsidRPr="005B1E9E">
        <w:rPr>
          <w:b/>
          <w:sz w:val="24"/>
          <w:szCs w:val="24"/>
        </w:rPr>
        <w:t>et/ou</w:t>
      </w:r>
    </w:p>
    <w:p w14:paraId="004BC36A" w14:textId="77777777" w:rsidR="00FC34AB" w:rsidRPr="005B1E9E" w:rsidRDefault="00FC34AB" w:rsidP="00FC34AB">
      <w:pPr>
        <w:ind w:left="2160"/>
        <w:rPr>
          <w:sz w:val="24"/>
          <w:szCs w:val="24"/>
        </w:rPr>
      </w:pPr>
    </w:p>
    <w:p w14:paraId="75946A82" w14:textId="77777777" w:rsidR="00FC34AB" w:rsidRPr="005B1E9E" w:rsidRDefault="00FC34AB" w:rsidP="00FC34AB">
      <w:pPr>
        <w:ind w:left="2160" w:hanging="720"/>
        <w:jc w:val="both"/>
        <w:rPr>
          <w:sz w:val="24"/>
          <w:szCs w:val="24"/>
        </w:rPr>
      </w:pPr>
      <w:r w:rsidRPr="005B1E9E">
        <w:rPr>
          <w:sz w:val="24"/>
          <w:szCs w:val="24"/>
        </w:rPr>
        <w:t>b)</w:t>
      </w:r>
      <w:r w:rsidRPr="005B1E9E">
        <w:rPr>
          <w:sz w:val="24"/>
          <w:szCs w:val="24"/>
        </w:rPr>
        <w:tab/>
        <w:t>coût total moyen de consommation de toutes les matières premières et produits énergétiques de l’Installation : cent cinq pour cent (105 %) des valeurs garanties.</w:t>
      </w:r>
    </w:p>
    <w:p w14:paraId="59C6F57D" w14:textId="77777777" w:rsidR="00FC34AB" w:rsidRPr="005B1E9E" w:rsidRDefault="00FC34AB" w:rsidP="00FC34AB">
      <w:pPr>
        <w:ind w:left="2160" w:hanging="720"/>
        <w:jc w:val="both"/>
        <w:rPr>
          <w:sz w:val="24"/>
          <w:szCs w:val="24"/>
        </w:rPr>
      </w:pPr>
    </w:p>
    <w:p w14:paraId="40C492CE" w14:textId="77777777" w:rsidR="00FC34AB" w:rsidRPr="005B1E9E" w:rsidRDefault="00FC34AB" w:rsidP="00FC34AB">
      <w:pPr>
        <w:ind w:left="1440" w:hanging="720"/>
        <w:rPr>
          <w:sz w:val="24"/>
          <w:szCs w:val="24"/>
        </w:rPr>
      </w:pPr>
      <w:r w:rsidRPr="005B1E9E">
        <w:rPr>
          <w:sz w:val="24"/>
          <w:szCs w:val="24"/>
        </w:rPr>
        <w:t>4.4</w:t>
      </w:r>
      <w:r w:rsidRPr="005B1E9E">
        <w:rPr>
          <w:sz w:val="24"/>
          <w:szCs w:val="24"/>
        </w:rPr>
        <w:tab/>
        <w:t>Limitation de la responsabilité</w:t>
      </w:r>
    </w:p>
    <w:p w14:paraId="5040ACDF" w14:textId="77777777" w:rsidR="00FC34AB" w:rsidRPr="005B1E9E" w:rsidRDefault="00FC34AB" w:rsidP="00FC34AB">
      <w:pPr>
        <w:ind w:left="1440" w:hanging="720"/>
        <w:rPr>
          <w:sz w:val="24"/>
          <w:szCs w:val="24"/>
        </w:rPr>
      </w:pPr>
    </w:p>
    <w:p w14:paraId="5C34BE27" w14:textId="756BDEAC" w:rsidR="00FC34AB" w:rsidRPr="005B1E9E" w:rsidRDefault="00FC34AB" w:rsidP="00FC34AB">
      <w:pPr>
        <w:ind w:left="1440"/>
        <w:jc w:val="both"/>
        <w:rPr>
          <w:sz w:val="24"/>
          <w:szCs w:val="24"/>
        </w:rPr>
      </w:pPr>
      <w:r w:rsidRPr="005B1E9E">
        <w:rPr>
          <w:sz w:val="24"/>
          <w:szCs w:val="24"/>
        </w:rPr>
        <w:t xml:space="preserve">Sous réserve du paragraphe 4.3 ci-dessus, la somme totale des pénalités qui peuvent être demandées </w:t>
      </w:r>
      <w:r w:rsidR="001359B1">
        <w:rPr>
          <w:sz w:val="24"/>
          <w:szCs w:val="24"/>
        </w:rPr>
        <w:t>à l’Entrepreneur</w:t>
      </w:r>
      <w:r w:rsidRPr="005B1E9E">
        <w:rPr>
          <w:sz w:val="24"/>
          <w:szCs w:val="24"/>
        </w:rPr>
        <w:t xml:space="preserve"> pour non atteinte des garanties opérationnelles n’excédera pas ___ pour cent (___ %) du montant du Marché.</w:t>
      </w:r>
    </w:p>
    <w:p w14:paraId="6E6FC185" w14:textId="77777777" w:rsidR="00FC34AB" w:rsidRPr="005B1E9E" w:rsidRDefault="00FC34AB" w:rsidP="00FC34AB">
      <w:pPr>
        <w:ind w:left="1440"/>
        <w:jc w:val="center"/>
        <w:rPr>
          <w:sz w:val="24"/>
          <w:szCs w:val="24"/>
        </w:rPr>
      </w:pPr>
    </w:p>
    <w:p w14:paraId="506005F9" w14:textId="77777777" w:rsidR="000C14CF" w:rsidRDefault="000C14CF">
      <w:r>
        <w:br w:type="page"/>
      </w:r>
    </w:p>
    <w:p w14:paraId="0ED208A3" w14:textId="77777777" w:rsidR="00AF135B" w:rsidRDefault="00AF135B" w:rsidP="001F6D2B">
      <w:pPr>
        <w:pStyle w:val="SectionXHeader3"/>
      </w:pPr>
      <w:bookmarkStart w:id="783" w:name="_Toc428352207"/>
      <w:bookmarkStart w:id="784" w:name="_Toc438734411"/>
      <w:bookmarkStart w:id="785" w:name="_Toc438907198"/>
      <w:bookmarkStart w:id="786" w:name="_Toc438907298"/>
      <w:bookmarkStart w:id="787" w:name="_Toc494778799"/>
    </w:p>
    <w:p w14:paraId="7F1DCD63" w14:textId="77777777" w:rsidR="00460B52" w:rsidRDefault="00AF135B" w:rsidP="007529EF">
      <w:pPr>
        <w:pStyle w:val="Style7"/>
        <w:rPr>
          <w:sz w:val="32"/>
          <w:szCs w:val="32"/>
        </w:rPr>
      </w:pPr>
      <w:bookmarkStart w:id="788" w:name="_Toc213669848"/>
      <w:bookmarkStart w:id="789" w:name="_Toc383555976"/>
      <w:bookmarkEnd w:id="783"/>
      <w:bookmarkEnd w:id="784"/>
      <w:bookmarkEnd w:id="785"/>
      <w:bookmarkEnd w:id="786"/>
      <w:bookmarkEnd w:id="787"/>
      <w:r w:rsidRPr="00460B52">
        <w:rPr>
          <w:sz w:val="32"/>
          <w:szCs w:val="32"/>
        </w:rPr>
        <w:t xml:space="preserve">Modèle de </w:t>
      </w:r>
      <w:r w:rsidR="007B4B0A" w:rsidRPr="00460B52">
        <w:rPr>
          <w:sz w:val="32"/>
          <w:szCs w:val="32"/>
        </w:rPr>
        <w:t>G</w:t>
      </w:r>
      <w:r w:rsidRPr="00460B52">
        <w:rPr>
          <w:sz w:val="32"/>
          <w:szCs w:val="32"/>
        </w:rPr>
        <w:t xml:space="preserve">arantie de bonne exécution </w:t>
      </w:r>
    </w:p>
    <w:p w14:paraId="2AA20D43" w14:textId="7B3A1AA9" w:rsidR="00AF135B" w:rsidRPr="00460B52" w:rsidRDefault="00AF135B" w:rsidP="007529EF">
      <w:pPr>
        <w:pStyle w:val="Style7"/>
        <w:rPr>
          <w:sz w:val="32"/>
          <w:szCs w:val="32"/>
        </w:rPr>
      </w:pPr>
      <w:r w:rsidRPr="00460B52">
        <w:rPr>
          <w:sz w:val="32"/>
          <w:szCs w:val="32"/>
        </w:rPr>
        <w:t>(garantie bancaire)</w:t>
      </w:r>
      <w:bookmarkEnd w:id="788"/>
      <w:bookmarkEnd w:id="789"/>
    </w:p>
    <w:p w14:paraId="25E39816" w14:textId="77777777" w:rsidR="00AF135B" w:rsidRDefault="00AF135B" w:rsidP="001F6D2B">
      <w:pPr>
        <w:pStyle w:val="SectionXHeader3"/>
      </w:pPr>
    </w:p>
    <w:p w14:paraId="274E482E" w14:textId="77777777" w:rsidR="00AF135B" w:rsidRDefault="00AF135B" w:rsidP="00AF135B">
      <w:pPr>
        <w:pStyle w:val="Footer"/>
        <w:tabs>
          <w:tab w:val="clear" w:pos="9504"/>
        </w:tabs>
        <w:spacing w:before="0"/>
        <w:rPr>
          <w:lang w:val="fr-FR"/>
        </w:rPr>
      </w:pPr>
    </w:p>
    <w:p w14:paraId="0133CB6E" w14:textId="77777777" w:rsidR="00AF135B" w:rsidRPr="005B1E9E" w:rsidRDefault="00AF135B" w:rsidP="00AF135B">
      <w:pPr>
        <w:pStyle w:val="Footer"/>
        <w:tabs>
          <w:tab w:val="clear" w:pos="9504"/>
          <w:tab w:val="right" w:pos="9000"/>
        </w:tabs>
        <w:spacing w:before="0"/>
        <w:ind w:left="5220"/>
        <w:rPr>
          <w:szCs w:val="24"/>
          <w:lang w:val="fr-FR"/>
        </w:rPr>
      </w:pPr>
      <w:r w:rsidRPr="005B1E9E">
        <w:rPr>
          <w:szCs w:val="24"/>
          <w:lang w:val="fr-FR"/>
        </w:rPr>
        <w:t xml:space="preserve">Date : </w:t>
      </w:r>
      <w:r w:rsidRPr="005B1E9E">
        <w:rPr>
          <w:szCs w:val="24"/>
          <w:lang w:val="fr-FR"/>
        </w:rPr>
        <w:tab/>
        <w:t>___________________________</w:t>
      </w:r>
    </w:p>
    <w:p w14:paraId="3B0FEFB6" w14:textId="77777777" w:rsidR="00AF135B" w:rsidRPr="005B1E9E" w:rsidRDefault="00AF135B" w:rsidP="00AF135B">
      <w:pPr>
        <w:tabs>
          <w:tab w:val="right" w:pos="9000"/>
        </w:tabs>
        <w:ind w:left="5220"/>
        <w:rPr>
          <w:sz w:val="24"/>
          <w:szCs w:val="24"/>
        </w:rPr>
      </w:pPr>
      <w:r w:rsidRPr="005B1E9E">
        <w:rPr>
          <w:sz w:val="24"/>
          <w:szCs w:val="24"/>
        </w:rPr>
        <w:t>Appel d’offres n</w:t>
      </w:r>
      <w:r w:rsidRPr="005B1E9E">
        <w:rPr>
          <w:sz w:val="24"/>
          <w:szCs w:val="24"/>
          <w:vertAlign w:val="superscript"/>
        </w:rPr>
        <w:t>o</w:t>
      </w:r>
      <w:r w:rsidRPr="005B1E9E">
        <w:rPr>
          <w:sz w:val="24"/>
          <w:szCs w:val="24"/>
        </w:rPr>
        <w:t xml:space="preserve">: </w:t>
      </w:r>
      <w:r w:rsidRPr="005B1E9E">
        <w:rPr>
          <w:sz w:val="24"/>
          <w:szCs w:val="24"/>
        </w:rPr>
        <w:tab/>
        <w:t>_____________</w:t>
      </w:r>
    </w:p>
    <w:p w14:paraId="6D6BEE29" w14:textId="77777777" w:rsidR="00AF135B" w:rsidRPr="00FA3A5F" w:rsidRDefault="00AF135B" w:rsidP="00AF135B">
      <w:pPr>
        <w:rPr>
          <w:sz w:val="24"/>
          <w:szCs w:val="24"/>
        </w:rPr>
      </w:pPr>
    </w:p>
    <w:p w14:paraId="609C866A" w14:textId="77777777" w:rsidR="00FA3A5F" w:rsidRPr="00FA3A5F" w:rsidRDefault="00FA3A5F" w:rsidP="00FA3A5F">
      <w:pPr>
        <w:rPr>
          <w:sz w:val="24"/>
          <w:szCs w:val="24"/>
        </w:rPr>
      </w:pPr>
      <w:r w:rsidRPr="00FA3A5F">
        <w:rPr>
          <w:b/>
          <w:sz w:val="24"/>
          <w:szCs w:val="24"/>
        </w:rPr>
        <w:t>Garant</w:t>
      </w:r>
      <w:r>
        <w:rPr>
          <w:b/>
          <w:sz w:val="24"/>
          <w:szCs w:val="24"/>
        </w:rPr>
        <w:t> </w:t>
      </w:r>
      <w:r>
        <w:rPr>
          <w:sz w:val="24"/>
          <w:szCs w:val="24"/>
        </w:rPr>
        <w:t>:</w:t>
      </w:r>
      <w:r w:rsidRPr="00FA3A5F">
        <w:rPr>
          <w:sz w:val="24"/>
          <w:szCs w:val="24"/>
        </w:rPr>
        <w:t xml:space="preserve">___________________ </w:t>
      </w:r>
      <w:r w:rsidRPr="00FA3A5F">
        <w:rPr>
          <w:i/>
          <w:sz w:val="24"/>
          <w:szCs w:val="24"/>
        </w:rPr>
        <w:t>[nom et adresse de la banque émettrice et code Swift]</w:t>
      </w:r>
    </w:p>
    <w:p w14:paraId="6FDD8385" w14:textId="77777777" w:rsidR="00AF135B" w:rsidRPr="005B1E9E" w:rsidRDefault="00AF135B" w:rsidP="00AF135B">
      <w:pPr>
        <w:rPr>
          <w:sz w:val="24"/>
          <w:szCs w:val="24"/>
        </w:rPr>
      </w:pPr>
    </w:p>
    <w:p w14:paraId="200B7E8D" w14:textId="77777777" w:rsidR="00AF135B" w:rsidRPr="005B1E9E" w:rsidRDefault="00AF135B" w:rsidP="00AF135B">
      <w:pPr>
        <w:rPr>
          <w:sz w:val="24"/>
          <w:szCs w:val="24"/>
        </w:rPr>
      </w:pPr>
      <w:r w:rsidRPr="005B1E9E">
        <w:rPr>
          <w:b/>
          <w:sz w:val="24"/>
          <w:szCs w:val="24"/>
        </w:rPr>
        <w:t>Bénéficiaire :</w:t>
      </w:r>
      <w:r w:rsidRPr="005B1E9E">
        <w:rPr>
          <w:sz w:val="24"/>
          <w:szCs w:val="24"/>
        </w:rPr>
        <w:t xml:space="preserve"> __________________ [</w:t>
      </w:r>
      <w:r w:rsidRPr="005B1E9E">
        <w:rPr>
          <w:i/>
          <w:sz w:val="24"/>
          <w:szCs w:val="24"/>
        </w:rPr>
        <w:t>nom et adresse du Maître d’Ouvrage</w:t>
      </w:r>
      <w:r w:rsidRPr="005B1E9E">
        <w:rPr>
          <w:sz w:val="24"/>
          <w:szCs w:val="24"/>
        </w:rPr>
        <w:t xml:space="preserve">] </w:t>
      </w:r>
    </w:p>
    <w:p w14:paraId="7402BD2A" w14:textId="77777777" w:rsidR="00AF135B" w:rsidRPr="005B1E9E" w:rsidRDefault="00AF135B" w:rsidP="00AF135B">
      <w:pPr>
        <w:rPr>
          <w:sz w:val="24"/>
          <w:szCs w:val="24"/>
        </w:rPr>
      </w:pPr>
    </w:p>
    <w:p w14:paraId="281FDB36" w14:textId="77777777" w:rsidR="00AF135B" w:rsidRPr="005B1E9E" w:rsidRDefault="00AF135B" w:rsidP="00AF135B">
      <w:pPr>
        <w:rPr>
          <w:sz w:val="24"/>
          <w:szCs w:val="24"/>
        </w:rPr>
      </w:pPr>
      <w:r w:rsidRPr="005B1E9E">
        <w:rPr>
          <w:b/>
          <w:sz w:val="24"/>
          <w:szCs w:val="24"/>
        </w:rPr>
        <w:t>Date :</w:t>
      </w:r>
      <w:r w:rsidRPr="005B1E9E">
        <w:rPr>
          <w:sz w:val="24"/>
          <w:szCs w:val="24"/>
        </w:rPr>
        <w:t xml:space="preserve"> _______________</w:t>
      </w:r>
    </w:p>
    <w:p w14:paraId="69297045" w14:textId="77777777" w:rsidR="00AF135B" w:rsidRPr="005B1E9E" w:rsidRDefault="00AF135B" w:rsidP="00AF135B">
      <w:pPr>
        <w:rPr>
          <w:sz w:val="24"/>
          <w:szCs w:val="24"/>
        </w:rPr>
      </w:pPr>
    </w:p>
    <w:p w14:paraId="75C4F61B" w14:textId="77777777" w:rsidR="00AF135B" w:rsidRPr="005B1E9E" w:rsidRDefault="00AF135B" w:rsidP="00AF135B">
      <w:pPr>
        <w:rPr>
          <w:sz w:val="24"/>
          <w:szCs w:val="24"/>
        </w:rPr>
      </w:pPr>
      <w:r w:rsidRPr="005B1E9E">
        <w:rPr>
          <w:b/>
          <w:sz w:val="24"/>
          <w:szCs w:val="24"/>
        </w:rPr>
        <w:t>Garantie de bonne exécution no. :</w:t>
      </w:r>
      <w:r w:rsidRPr="005B1E9E">
        <w:rPr>
          <w:sz w:val="24"/>
          <w:szCs w:val="24"/>
        </w:rPr>
        <w:t xml:space="preserve"> ________________</w:t>
      </w:r>
    </w:p>
    <w:p w14:paraId="2022715B" w14:textId="77777777" w:rsidR="00AF135B" w:rsidRPr="00FA3A5F" w:rsidRDefault="00AF135B" w:rsidP="00AF135B">
      <w:pPr>
        <w:rPr>
          <w:szCs w:val="24"/>
        </w:rPr>
      </w:pPr>
    </w:p>
    <w:p w14:paraId="64637A29" w14:textId="2E173592" w:rsidR="00AF135B" w:rsidRPr="005B1E9E" w:rsidRDefault="00AF135B" w:rsidP="00446446">
      <w:pPr>
        <w:jc w:val="both"/>
        <w:rPr>
          <w:sz w:val="24"/>
          <w:szCs w:val="24"/>
        </w:rPr>
      </w:pPr>
      <w:r w:rsidRPr="005B1E9E">
        <w:rPr>
          <w:sz w:val="24"/>
          <w:szCs w:val="24"/>
        </w:rPr>
        <w:t>Nous avons été informés que ____________________ [</w:t>
      </w:r>
      <w:r w:rsidRPr="005B1E9E">
        <w:rPr>
          <w:i/>
          <w:sz w:val="24"/>
          <w:szCs w:val="24"/>
        </w:rPr>
        <w:t xml:space="preserve">nom </w:t>
      </w:r>
      <w:r w:rsidR="009C6393">
        <w:rPr>
          <w:i/>
          <w:sz w:val="24"/>
          <w:szCs w:val="24"/>
        </w:rPr>
        <w:t>de l’Entrepreneur</w:t>
      </w:r>
      <w:r w:rsidRPr="005B1E9E">
        <w:rPr>
          <w:sz w:val="24"/>
          <w:szCs w:val="24"/>
        </w:rPr>
        <w:t>] (ci-après dénommé « </w:t>
      </w:r>
      <w:r w:rsidR="004606A4" w:rsidRPr="005B1E9E">
        <w:rPr>
          <w:sz w:val="24"/>
          <w:szCs w:val="24"/>
        </w:rPr>
        <w:t>l</w:t>
      </w:r>
      <w:r w:rsidR="007B4B0A">
        <w:rPr>
          <w:sz w:val="24"/>
          <w:szCs w:val="24"/>
        </w:rPr>
        <w:t xml:space="preserve">’Entrepreneur </w:t>
      </w:r>
      <w:r w:rsidRPr="005B1E9E">
        <w:rPr>
          <w:sz w:val="24"/>
          <w:szCs w:val="24"/>
        </w:rPr>
        <w:t>») a conclu avec vous le Marché no. _______________</w:t>
      </w:r>
      <w:r w:rsidR="007B4B0A" w:rsidRPr="005B1E9E">
        <w:rPr>
          <w:sz w:val="24"/>
          <w:szCs w:val="24"/>
        </w:rPr>
        <w:t>_ en</w:t>
      </w:r>
      <w:r w:rsidRPr="005B1E9E">
        <w:rPr>
          <w:sz w:val="24"/>
          <w:szCs w:val="24"/>
        </w:rPr>
        <w:t xml:space="preserve"> date du ______________ pour l’exécution de _____________________  [</w:t>
      </w:r>
      <w:r w:rsidRPr="005B1E9E">
        <w:rPr>
          <w:i/>
          <w:sz w:val="24"/>
          <w:szCs w:val="24"/>
        </w:rPr>
        <w:t>description des travaux</w:t>
      </w:r>
      <w:r w:rsidRPr="005B1E9E">
        <w:rPr>
          <w:sz w:val="24"/>
          <w:szCs w:val="24"/>
        </w:rPr>
        <w:t>] (ci-après dénommé « le Marché »).</w:t>
      </w:r>
    </w:p>
    <w:p w14:paraId="57526962" w14:textId="77777777" w:rsidR="00AF135B" w:rsidRPr="005B1E9E" w:rsidRDefault="00AF135B" w:rsidP="00446446">
      <w:pPr>
        <w:pStyle w:val="explanatorynotes"/>
        <w:suppressAutoHyphens w:val="0"/>
        <w:spacing w:after="0" w:line="240" w:lineRule="auto"/>
        <w:rPr>
          <w:rFonts w:ascii="Times New Roman" w:hAnsi="Times New Roman"/>
          <w:sz w:val="24"/>
          <w:szCs w:val="24"/>
          <w:lang w:val="fr-FR"/>
        </w:rPr>
      </w:pPr>
    </w:p>
    <w:p w14:paraId="0FA1C36C" w14:textId="503D6D2A" w:rsidR="00AF135B" w:rsidRPr="005B1E9E" w:rsidRDefault="00AF135B" w:rsidP="00446446">
      <w:pPr>
        <w:jc w:val="both"/>
        <w:rPr>
          <w:sz w:val="24"/>
          <w:szCs w:val="24"/>
        </w:rPr>
      </w:pPr>
      <w:r w:rsidRPr="005B1E9E">
        <w:rPr>
          <w:sz w:val="24"/>
          <w:szCs w:val="24"/>
        </w:rPr>
        <w:t xml:space="preserve">De plus, nous comprenons qu’une </w:t>
      </w:r>
      <w:r w:rsidR="007B4B0A">
        <w:rPr>
          <w:sz w:val="24"/>
          <w:szCs w:val="24"/>
        </w:rPr>
        <w:t>G</w:t>
      </w:r>
      <w:r w:rsidRPr="005B1E9E">
        <w:rPr>
          <w:sz w:val="24"/>
          <w:szCs w:val="24"/>
        </w:rPr>
        <w:t>arantie de bonne exécution est exigée en vertu des conditions du Marché.</w:t>
      </w:r>
    </w:p>
    <w:p w14:paraId="4BD2D283" w14:textId="77777777" w:rsidR="00AF135B" w:rsidRPr="005B1E9E" w:rsidRDefault="00AF135B" w:rsidP="00446446">
      <w:pPr>
        <w:jc w:val="both"/>
        <w:rPr>
          <w:sz w:val="24"/>
          <w:szCs w:val="24"/>
        </w:rPr>
      </w:pPr>
    </w:p>
    <w:p w14:paraId="71E2C1FB" w14:textId="5F604A7D" w:rsidR="00FA3A5F" w:rsidRPr="00FA3A5F" w:rsidRDefault="00FA3A5F" w:rsidP="00446446">
      <w:pPr>
        <w:jc w:val="both"/>
        <w:rPr>
          <w:sz w:val="24"/>
          <w:szCs w:val="24"/>
        </w:rPr>
      </w:pPr>
      <w:r w:rsidRPr="00FA3A5F">
        <w:rPr>
          <w:sz w:val="24"/>
          <w:szCs w:val="24"/>
        </w:rPr>
        <w:t>A la demande d</w:t>
      </w:r>
      <w:r w:rsidR="00BB21B8">
        <w:rPr>
          <w:sz w:val="24"/>
          <w:szCs w:val="24"/>
        </w:rPr>
        <w:t>e l’Entrepreneur</w:t>
      </w:r>
      <w:r w:rsidRPr="00FA3A5F">
        <w:rPr>
          <w:sz w:val="24"/>
          <w:szCs w:val="24"/>
        </w:rPr>
        <w:t xml:space="preserve">, nous _________________ </w:t>
      </w:r>
      <w:r w:rsidRPr="00FA3A5F">
        <w:rPr>
          <w:i/>
          <w:sz w:val="24"/>
          <w:szCs w:val="24"/>
        </w:rPr>
        <w:t>[nom de la banque garante]</w:t>
      </w:r>
      <w:r w:rsidRPr="00FA3A5F">
        <w:rPr>
          <w:sz w:val="24"/>
          <w:szCs w:val="24"/>
        </w:rPr>
        <w:t xml:space="preserve"> prenons, en tant que Garant, l’engagement irrévocable de payer au Bénéficiaire toute </w:t>
      </w:r>
      <w:r w:rsidR="00BB21B8" w:rsidRPr="00FA3A5F">
        <w:rPr>
          <w:sz w:val="24"/>
          <w:szCs w:val="24"/>
        </w:rPr>
        <w:t>somme dans</w:t>
      </w:r>
      <w:r w:rsidRPr="00FA3A5F">
        <w:rPr>
          <w:sz w:val="24"/>
          <w:szCs w:val="24"/>
        </w:rPr>
        <w:t xml:space="preserve"> la limite du Montant de la Garantie qui s’élève à _____________ </w:t>
      </w:r>
      <w:r w:rsidRPr="00FA3A5F">
        <w:rPr>
          <w:i/>
          <w:sz w:val="24"/>
          <w:szCs w:val="24"/>
        </w:rPr>
        <w:t>[insérer la somme en chiffres]</w:t>
      </w:r>
      <w:r w:rsidRPr="00FA3A5F">
        <w:rPr>
          <w:sz w:val="24"/>
          <w:szCs w:val="24"/>
        </w:rPr>
        <w:t xml:space="preserve"> _____________ </w:t>
      </w:r>
      <w:r w:rsidRPr="00FA3A5F">
        <w:rPr>
          <w:i/>
          <w:sz w:val="24"/>
          <w:szCs w:val="24"/>
        </w:rPr>
        <w:t>[insérer la somme en lettres]</w:t>
      </w:r>
      <w:r w:rsidRPr="00FA3A5F">
        <w:rPr>
          <w:sz w:val="24"/>
          <w:szCs w:val="24"/>
          <w:vertAlign w:val="superscript"/>
        </w:rPr>
        <w:footnoteReference w:id="41"/>
      </w:r>
      <w:r w:rsidRPr="00FA3A5F">
        <w:rPr>
          <w:sz w:val="24"/>
          <w:szCs w:val="24"/>
        </w:rPr>
        <w:t>.  Votre demande en paiement doit comprendre, que ce soit dans la demande elle-même ou dans un document séparé signé</w:t>
      </w:r>
      <w:r w:rsidRPr="00FA3A5F" w:rsidDel="00667289">
        <w:rPr>
          <w:sz w:val="24"/>
          <w:szCs w:val="24"/>
        </w:rPr>
        <w:t xml:space="preserve"> </w:t>
      </w:r>
      <w:r w:rsidRPr="00FA3A5F">
        <w:rPr>
          <w:sz w:val="24"/>
          <w:szCs w:val="24"/>
        </w:rPr>
        <w:t>accompagnant ou identifiant la demande, la déclaration que l</w:t>
      </w:r>
      <w:r w:rsidR="00BB21B8">
        <w:rPr>
          <w:sz w:val="24"/>
          <w:szCs w:val="24"/>
        </w:rPr>
        <w:t>’Entrepreneur</w:t>
      </w:r>
      <w:r w:rsidRPr="00FA3A5F">
        <w:rPr>
          <w:sz w:val="24"/>
          <w:szCs w:val="24"/>
        </w:rPr>
        <w:t xml:space="preserve"> d’ordre n’a pas rempli ses obligations au titre du Marché, sans que vous ayez à prouver ou à donner les raisons ou le motif de votre demande ou du montant qui y figure. </w:t>
      </w:r>
    </w:p>
    <w:p w14:paraId="2338A495" w14:textId="77777777" w:rsidR="00AF135B" w:rsidRPr="005B1E9E" w:rsidRDefault="00AF135B" w:rsidP="00AF135B">
      <w:pPr>
        <w:jc w:val="both"/>
        <w:rPr>
          <w:sz w:val="24"/>
          <w:szCs w:val="24"/>
        </w:rPr>
      </w:pPr>
    </w:p>
    <w:p w14:paraId="4F0EBF45" w14:textId="579B84E2" w:rsidR="00AF135B" w:rsidRPr="005B1E9E" w:rsidRDefault="00AF135B" w:rsidP="00AF135B">
      <w:pPr>
        <w:jc w:val="both"/>
        <w:rPr>
          <w:sz w:val="24"/>
          <w:szCs w:val="24"/>
        </w:rPr>
      </w:pPr>
      <w:r w:rsidRPr="005B1E9E">
        <w:rPr>
          <w:sz w:val="24"/>
          <w:szCs w:val="24"/>
        </w:rPr>
        <w:t xml:space="preserve">La présente garantie expire au plus tard </w:t>
      </w:r>
      <w:r w:rsidR="00BB21B8" w:rsidRPr="005B1E9E">
        <w:rPr>
          <w:sz w:val="24"/>
          <w:szCs w:val="24"/>
        </w:rPr>
        <w:t>le _</w:t>
      </w:r>
      <w:r w:rsidRPr="005B1E9E">
        <w:rPr>
          <w:sz w:val="24"/>
          <w:szCs w:val="24"/>
        </w:rPr>
        <w:t xml:space="preserve">_________ jour de ___________ 2____, </w:t>
      </w:r>
      <w:r w:rsidRPr="00FA3A5F">
        <w:rPr>
          <w:sz w:val="24"/>
          <w:szCs w:val="24"/>
          <w:vertAlign w:val="superscript"/>
        </w:rPr>
        <w:footnoteReference w:id="42"/>
      </w:r>
      <w:r w:rsidRPr="00FA3A5F">
        <w:rPr>
          <w:sz w:val="24"/>
          <w:szCs w:val="24"/>
          <w:vertAlign w:val="superscript"/>
        </w:rPr>
        <w:t xml:space="preserve"> </w:t>
      </w:r>
      <w:r w:rsidRPr="005B1E9E">
        <w:rPr>
          <w:sz w:val="24"/>
          <w:szCs w:val="24"/>
        </w:rPr>
        <w:t>et toute demande de paiement doit être reçue à cette date au plus tard.</w:t>
      </w:r>
    </w:p>
    <w:p w14:paraId="03CC9D6D" w14:textId="77777777" w:rsidR="00AF135B" w:rsidRPr="005B1E9E" w:rsidRDefault="00AF135B" w:rsidP="00AF135B">
      <w:pPr>
        <w:jc w:val="both"/>
        <w:rPr>
          <w:sz w:val="24"/>
          <w:szCs w:val="24"/>
        </w:rPr>
      </w:pPr>
    </w:p>
    <w:p w14:paraId="5BC00C87" w14:textId="77777777" w:rsidR="00FA3A5F" w:rsidRPr="00FA3A5F" w:rsidRDefault="00AF135B" w:rsidP="00FA3A5F">
      <w:pPr>
        <w:jc w:val="both"/>
        <w:rPr>
          <w:sz w:val="24"/>
          <w:szCs w:val="24"/>
        </w:rPr>
      </w:pPr>
      <w:r w:rsidRPr="005B1E9E">
        <w:rPr>
          <w:sz w:val="24"/>
          <w:szCs w:val="24"/>
        </w:rPr>
        <w:t xml:space="preserve">La présente garantie est régie par les Règles uniformes de la CCI relatives aux garanties sur demande, Publication CCI no : </w:t>
      </w:r>
      <w:r w:rsidR="005B1E9E">
        <w:rPr>
          <w:sz w:val="24"/>
          <w:szCs w:val="24"/>
        </w:rPr>
        <w:t>7</w:t>
      </w:r>
      <w:r w:rsidRPr="005B1E9E">
        <w:rPr>
          <w:sz w:val="24"/>
          <w:szCs w:val="24"/>
        </w:rPr>
        <w:t xml:space="preserve">58, excepté le sous-paragraphe </w:t>
      </w:r>
      <w:r w:rsidR="00FA3A5F">
        <w:rPr>
          <w:sz w:val="24"/>
          <w:szCs w:val="24"/>
        </w:rPr>
        <w:t>15(a)</w:t>
      </w:r>
      <w:r w:rsidRPr="005B1E9E">
        <w:rPr>
          <w:sz w:val="24"/>
          <w:szCs w:val="24"/>
        </w:rPr>
        <w:t xml:space="preserve"> </w:t>
      </w:r>
      <w:r w:rsidR="00FA3A5F" w:rsidRPr="00FA3A5F">
        <w:rPr>
          <w:sz w:val="24"/>
          <w:szCs w:val="24"/>
        </w:rPr>
        <w:t>dont l’application est expressément écartée.</w:t>
      </w:r>
    </w:p>
    <w:p w14:paraId="71AD7E24" w14:textId="77777777" w:rsidR="00AF135B" w:rsidRPr="005B1E9E" w:rsidRDefault="00AF135B" w:rsidP="00FA3A5F">
      <w:pPr>
        <w:jc w:val="both"/>
        <w:rPr>
          <w:sz w:val="24"/>
          <w:szCs w:val="24"/>
        </w:rPr>
      </w:pPr>
    </w:p>
    <w:p w14:paraId="27CD28E2" w14:textId="77777777" w:rsidR="00AF135B" w:rsidRPr="005B1E9E" w:rsidRDefault="00AF135B" w:rsidP="00AF135B">
      <w:pPr>
        <w:rPr>
          <w:sz w:val="24"/>
          <w:szCs w:val="24"/>
        </w:rPr>
      </w:pPr>
      <w:r w:rsidRPr="005B1E9E">
        <w:rPr>
          <w:sz w:val="24"/>
          <w:szCs w:val="24"/>
        </w:rPr>
        <w:t>___________________</w:t>
      </w:r>
    </w:p>
    <w:p w14:paraId="04A63F0C" w14:textId="77777777" w:rsidR="00AF135B" w:rsidRPr="005B1E9E" w:rsidRDefault="00AF135B" w:rsidP="00AF135B">
      <w:pPr>
        <w:rPr>
          <w:b/>
          <w:sz w:val="24"/>
          <w:szCs w:val="24"/>
        </w:rPr>
      </w:pPr>
      <w:r w:rsidRPr="005B1E9E">
        <w:rPr>
          <w:b/>
          <w:sz w:val="24"/>
          <w:szCs w:val="24"/>
        </w:rPr>
        <w:t>[signature]</w:t>
      </w:r>
    </w:p>
    <w:p w14:paraId="78CD53C5" w14:textId="77777777" w:rsidR="00AF135B" w:rsidRPr="005B1E9E" w:rsidRDefault="00AF135B" w:rsidP="00AF135B">
      <w:pPr>
        <w:rPr>
          <w:sz w:val="24"/>
          <w:szCs w:val="24"/>
        </w:rPr>
      </w:pPr>
    </w:p>
    <w:p w14:paraId="7813B768" w14:textId="77777777" w:rsidR="00AF135B" w:rsidRPr="005B1E9E" w:rsidRDefault="00AF135B" w:rsidP="00AF135B">
      <w:pPr>
        <w:rPr>
          <w:b/>
          <w:i/>
          <w:sz w:val="24"/>
          <w:szCs w:val="24"/>
        </w:rPr>
      </w:pPr>
      <w:r w:rsidRPr="005B1E9E">
        <w:rPr>
          <w:b/>
          <w:sz w:val="24"/>
          <w:szCs w:val="24"/>
        </w:rPr>
        <w:t>Note : Le texte en italiques doit être retiré du document final ; il est fourni à titre indicatif en vue de faciliter la préparation du document</w:t>
      </w:r>
      <w:r w:rsidRPr="005B1E9E">
        <w:rPr>
          <w:b/>
          <w:i/>
          <w:sz w:val="24"/>
          <w:szCs w:val="24"/>
        </w:rPr>
        <w:t>.</w:t>
      </w:r>
    </w:p>
    <w:p w14:paraId="277000F3" w14:textId="77777777" w:rsidR="00AF135B" w:rsidRPr="005B1E9E" w:rsidRDefault="00AF135B" w:rsidP="00AF135B">
      <w:pPr>
        <w:rPr>
          <w:sz w:val="24"/>
          <w:szCs w:val="24"/>
          <w:u w:val="single"/>
        </w:rPr>
      </w:pPr>
    </w:p>
    <w:p w14:paraId="0EE140F9" w14:textId="77777777" w:rsidR="00AF135B" w:rsidRPr="005B1E9E" w:rsidRDefault="00AF135B" w:rsidP="00AF135B">
      <w:pPr>
        <w:tabs>
          <w:tab w:val="right" w:pos="9000"/>
        </w:tabs>
        <w:jc w:val="both"/>
        <w:rPr>
          <w:sz w:val="24"/>
          <w:szCs w:val="24"/>
          <w:u w:val="single"/>
        </w:rPr>
      </w:pPr>
      <w:r w:rsidRPr="005B1E9E">
        <w:rPr>
          <w:sz w:val="24"/>
          <w:szCs w:val="24"/>
          <w:u w:val="single"/>
        </w:rPr>
        <w:tab/>
      </w:r>
    </w:p>
    <w:p w14:paraId="72864A00" w14:textId="77777777" w:rsidR="00AF135B" w:rsidRPr="005B1E9E" w:rsidRDefault="00AF135B" w:rsidP="00AF135B">
      <w:pPr>
        <w:tabs>
          <w:tab w:val="left" w:pos="5238"/>
          <w:tab w:val="left" w:pos="5474"/>
          <w:tab w:val="left" w:pos="9468"/>
        </w:tabs>
        <w:jc w:val="both"/>
        <w:rPr>
          <w:sz w:val="24"/>
          <w:szCs w:val="24"/>
        </w:rPr>
      </w:pPr>
    </w:p>
    <w:p w14:paraId="24D1CF06" w14:textId="77777777" w:rsidR="00AF135B" w:rsidRPr="005B1E9E" w:rsidRDefault="00AF135B" w:rsidP="00AF135B">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i/>
          <w:szCs w:val="24"/>
          <w:lang w:val="fr-FR"/>
        </w:rPr>
      </w:pPr>
      <w:r w:rsidRPr="005B1E9E">
        <w:rPr>
          <w:rFonts w:ascii="Times New Roman" w:hAnsi="Times New Roman"/>
          <w:szCs w:val="24"/>
          <w:lang w:val="fr-FR"/>
        </w:rPr>
        <w:t>En date du _______________________________ jour de ________________________.</w:t>
      </w:r>
    </w:p>
    <w:p w14:paraId="1FFFD7BF" w14:textId="0112C085" w:rsidR="00446446" w:rsidRPr="007E2A39" w:rsidRDefault="00446446" w:rsidP="00446446">
      <w:pPr>
        <w:pStyle w:val="Style7"/>
        <w:rPr>
          <w:sz w:val="32"/>
          <w:szCs w:val="32"/>
        </w:rPr>
      </w:pPr>
      <w:r>
        <w:rPr>
          <w:i/>
        </w:rPr>
        <w:br w:type="page"/>
      </w:r>
      <w:bookmarkStart w:id="790" w:name="_Toc327354354"/>
      <w:bookmarkStart w:id="791" w:name="_Toc383555977"/>
      <w:r w:rsidRPr="007E2A39">
        <w:rPr>
          <w:sz w:val="32"/>
          <w:szCs w:val="32"/>
        </w:rPr>
        <w:t xml:space="preserve">Modèle de </w:t>
      </w:r>
      <w:r w:rsidR="00BB21B8" w:rsidRPr="007E2A39">
        <w:rPr>
          <w:sz w:val="32"/>
          <w:szCs w:val="32"/>
        </w:rPr>
        <w:t>C</w:t>
      </w:r>
      <w:r w:rsidRPr="007E2A39">
        <w:rPr>
          <w:sz w:val="32"/>
          <w:szCs w:val="32"/>
        </w:rPr>
        <w:t>aution personnelle et solidaire de bonne exécution</w:t>
      </w:r>
      <w:bookmarkEnd w:id="790"/>
      <w:bookmarkEnd w:id="791"/>
    </w:p>
    <w:p w14:paraId="35048790" w14:textId="77777777" w:rsidR="00446446" w:rsidRPr="00BB21B8" w:rsidRDefault="00446446" w:rsidP="00446446">
      <w:pPr>
        <w:pStyle w:val="Footer"/>
        <w:rPr>
          <w:lang w:val="fr-FR"/>
        </w:rPr>
      </w:pPr>
    </w:p>
    <w:p w14:paraId="09D17C9A" w14:textId="77777777" w:rsidR="00446446" w:rsidRPr="00C616F6" w:rsidRDefault="00B356E7" w:rsidP="00446446">
      <w:pPr>
        <w:pStyle w:val="Footer"/>
        <w:tabs>
          <w:tab w:val="right" w:pos="8640"/>
        </w:tabs>
        <w:ind w:left="5220"/>
        <w:rPr>
          <w:szCs w:val="24"/>
          <w:lang w:val="fr-FR"/>
        </w:rPr>
      </w:pPr>
      <w:r w:rsidRPr="00C616F6">
        <w:rPr>
          <w:szCs w:val="24"/>
          <w:lang w:val="fr-FR"/>
        </w:rPr>
        <w:t>Date:</w:t>
      </w:r>
      <w:r w:rsidR="00446446" w:rsidRPr="00C616F6">
        <w:rPr>
          <w:szCs w:val="24"/>
          <w:lang w:val="fr-FR"/>
        </w:rPr>
        <w:t xml:space="preserve"> </w:t>
      </w:r>
      <w:r w:rsidR="00446446" w:rsidRPr="00C616F6">
        <w:rPr>
          <w:szCs w:val="24"/>
          <w:lang w:val="fr-FR"/>
        </w:rPr>
        <w:tab/>
        <w:t>___________________________</w:t>
      </w:r>
    </w:p>
    <w:p w14:paraId="44A5D8E4" w14:textId="77777777" w:rsidR="00446446" w:rsidRPr="00446446" w:rsidRDefault="00446446" w:rsidP="00446446">
      <w:pPr>
        <w:tabs>
          <w:tab w:val="right" w:pos="8640"/>
        </w:tabs>
        <w:ind w:left="5220"/>
        <w:rPr>
          <w:sz w:val="24"/>
          <w:szCs w:val="24"/>
        </w:rPr>
      </w:pPr>
      <w:r w:rsidRPr="00446446">
        <w:rPr>
          <w:sz w:val="24"/>
          <w:szCs w:val="24"/>
        </w:rPr>
        <w:t>Appel d’offres n</w:t>
      </w:r>
      <w:r w:rsidRPr="00446446">
        <w:rPr>
          <w:sz w:val="24"/>
          <w:szCs w:val="24"/>
          <w:vertAlign w:val="superscript"/>
        </w:rPr>
        <w:t>o</w:t>
      </w:r>
      <w:r w:rsidRPr="00446446">
        <w:rPr>
          <w:sz w:val="24"/>
          <w:szCs w:val="24"/>
        </w:rPr>
        <w:t xml:space="preserve">: </w:t>
      </w:r>
      <w:r w:rsidRPr="00446446">
        <w:rPr>
          <w:sz w:val="24"/>
          <w:szCs w:val="24"/>
        </w:rPr>
        <w:tab/>
        <w:t>_____________</w:t>
      </w:r>
    </w:p>
    <w:p w14:paraId="297E7E78" w14:textId="77777777" w:rsidR="00446446" w:rsidRPr="00446446" w:rsidRDefault="00446446" w:rsidP="00446446">
      <w:pPr>
        <w:rPr>
          <w:rFonts w:ascii="Arial" w:hAnsi="Arial"/>
          <w:sz w:val="24"/>
          <w:szCs w:val="24"/>
        </w:rPr>
      </w:pPr>
    </w:p>
    <w:p w14:paraId="74C67AB0" w14:textId="77777777" w:rsidR="00446446" w:rsidRPr="00446446" w:rsidRDefault="00446446" w:rsidP="00446446">
      <w:pPr>
        <w:rPr>
          <w:sz w:val="24"/>
          <w:szCs w:val="24"/>
        </w:rPr>
      </w:pPr>
    </w:p>
    <w:p w14:paraId="7D5D9B82" w14:textId="3A9674A8" w:rsidR="00446446" w:rsidRPr="00446446" w:rsidRDefault="00446446" w:rsidP="00446446">
      <w:pPr>
        <w:rPr>
          <w:sz w:val="24"/>
          <w:szCs w:val="24"/>
        </w:rPr>
      </w:pPr>
      <w:r w:rsidRPr="00446446">
        <w:rPr>
          <w:b/>
          <w:sz w:val="24"/>
          <w:szCs w:val="24"/>
        </w:rPr>
        <w:t>Bénéficiaire :</w:t>
      </w:r>
      <w:r w:rsidRPr="00446446">
        <w:rPr>
          <w:sz w:val="24"/>
          <w:szCs w:val="24"/>
        </w:rPr>
        <w:t xml:space="preserve"> __________________ [</w:t>
      </w:r>
      <w:r w:rsidRPr="00446446">
        <w:rPr>
          <w:i/>
          <w:sz w:val="24"/>
          <w:szCs w:val="24"/>
        </w:rPr>
        <w:t xml:space="preserve">nom et adresse du </w:t>
      </w:r>
      <w:r w:rsidR="00601342">
        <w:rPr>
          <w:i/>
          <w:sz w:val="24"/>
          <w:szCs w:val="24"/>
        </w:rPr>
        <w:t>Maître d’Ouvrage</w:t>
      </w:r>
      <w:r w:rsidRPr="00446446">
        <w:rPr>
          <w:sz w:val="24"/>
          <w:szCs w:val="24"/>
        </w:rPr>
        <w:t xml:space="preserve">] </w:t>
      </w:r>
    </w:p>
    <w:p w14:paraId="0B23C7E3" w14:textId="77777777" w:rsidR="00446446" w:rsidRPr="00446446" w:rsidRDefault="00446446" w:rsidP="00446446">
      <w:pPr>
        <w:rPr>
          <w:sz w:val="24"/>
          <w:szCs w:val="24"/>
        </w:rPr>
      </w:pPr>
    </w:p>
    <w:p w14:paraId="76B7F41A" w14:textId="77777777" w:rsidR="00446446" w:rsidRPr="00446446" w:rsidRDefault="00446446" w:rsidP="00446446">
      <w:pPr>
        <w:rPr>
          <w:sz w:val="24"/>
          <w:szCs w:val="24"/>
        </w:rPr>
      </w:pPr>
      <w:r w:rsidRPr="00446446">
        <w:rPr>
          <w:b/>
          <w:sz w:val="24"/>
          <w:szCs w:val="24"/>
        </w:rPr>
        <w:t>Date :</w:t>
      </w:r>
      <w:r w:rsidRPr="00446446">
        <w:rPr>
          <w:sz w:val="24"/>
          <w:szCs w:val="24"/>
        </w:rPr>
        <w:t xml:space="preserve"> _______________</w:t>
      </w:r>
    </w:p>
    <w:p w14:paraId="0A1C82D5" w14:textId="77777777" w:rsidR="00446446" w:rsidRPr="00446446" w:rsidRDefault="00446446" w:rsidP="00446446">
      <w:pPr>
        <w:rPr>
          <w:sz w:val="24"/>
          <w:szCs w:val="24"/>
        </w:rPr>
      </w:pPr>
    </w:p>
    <w:p w14:paraId="02D3E2C0" w14:textId="77777777" w:rsidR="00446446" w:rsidRPr="00446446" w:rsidRDefault="00446446" w:rsidP="00446446">
      <w:pPr>
        <w:rPr>
          <w:sz w:val="24"/>
          <w:szCs w:val="24"/>
        </w:rPr>
      </w:pPr>
      <w:r w:rsidRPr="00446446">
        <w:rPr>
          <w:b/>
          <w:sz w:val="24"/>
          <w:szCs w:val="24"/>
        </w:rPr>
        <w:t>Caution no. :</w:t>
      </w:r>
      <w:r w:rsidRPr="00446446">
        <w:rPr>
          <w:sz w:val="24"/>
          <w:szCs w:val="24"/>
        </w:rPr>
        <w:t xml:space="preserve"> ________________</w:t>
      </w:r>
    </w:p>
    <w:p w14:paraId="15AE8A2A" w14:textId="40B0D5DA" w:rsidR="00446446" w:rsidRDefault="00446446" w:rsidP="00446446">
      <w:pPr>
        <w:rPr>
          <w:sz w:val="24"/>
          <w:szCs w:val="24"/>
        </w:rPr>
      </w:pPr>
    </w:p>
    <w:p w14:paraId="5B08E309" w14:textId="7EFABE1C" w:rsidR="00306820" w:rsidRDefault="00306820" w:rsidP="00446446">
      <w:pPr>
        <w:rPr>
          <w:sz w:val="24"/>
          <w:szCs w:val="24"/>
        </w:rPr>
      </w:pPr>
    </w:p>
    <w:p w14:paraId="6EF45CD6" w14:textId="561EF48F" w:rsidR="00306820" w:rsidRPr="007E2A39" w:rsidRDefault="00306820" w:rsidP="00306820">
      <w:pPr>
        <w:jc w:val="both"/>
        <w:rPr>
          <w:sz w:val="24"/>
          <w:szCs w:val="24"/>
        </w:rPr>
      </w:pPr>
      <w:r w:rsidRPr="007E2A39">
        <w:rPr>
          <w:sz w:val="24"/>
          <w:szCs w:val="24"/>
          <w:lang w:val="fr"/>
        </w:rPr>
        <w:t xml:space="preserve">Nous faisons référence à l’accord contractuel (« le Marché ») signé le [date] entre vous et _____________ (« l’Entrepreneur ») concernant la conception, ; exécution et l’achèvement de ___________________. ____________________________________ </w:t>
      </w:r>
    </w:p>
    <w:p w14:paraId="2F9A830A" w14:textId="77777777" w:rsidR="00306820" w:rsidRPr="007E2A39" w:rsidRDefault="00306820" w:rsidP="00306820">
      <w:pPr>
        <w:rPr>
          <w:sz w:val="24"/>
          <w:szCs w:val="24"/>
        </w:rPr>
      </w:pPr>
    </w:p>
    <w:p w14:paraId="55A1F5DE" w14:textId="3EFDF618" w:rsidR="00306820" w:rsidRPr="007E2A39" w:rsidRDefault="00306820" w:rsidP="00306820">
      <w:pPr>
        <w:jc w:val="both"/>
        <w:rPr>
          <w:sz w:val="24"/>
          <w:szCs w:val="24"/>
        </w:rPr>
      </w:pPr>
      <w:r w:rsidRPr="007E2A39">
        <w:rPr>
          <w:sz w:val="24"/>
          <w:szCs w:val="24"/>
          <w:lang w:val="fr"/>
        </w:rPr>
        <w:t xml:space="preserve">Par cette lettre, nous, soussignés, [nom de la Banque], une Banque (ou société) constituée en vertu des lois de  ___________________ et ayant son siège enregistré à _______________, </w:t>
      </w:r>
      <w:r w:rsidR="00775E68" w:rsidRPr="007E2A39">
        <w:rPr>
          <w:sz w:val="24"/>
          <w:szCs w:val="24"/>
          <w:lang w:val="fr"/>
        </w:rPr>
        <w:t xml:space="preserve">garantissons irrévocablement et conjointement avec l’Entrepreneur  le paiement de la somme de ___________ qui vous est due par l’Entrepreneur, en vertu du Marché, équivalente à </w:t>
      </w:r>
      <w:r w:rsidR="00A42A47" w:rsidRPr="007E2A39">
        <w:rPr>
          <w:sz w:val="24"/>
          <w:szCs w:val="24"/>
          <w:lang w:val="fr"/>
        </w:rPr>
        <w:t>_______</w:t>
      </w:r>
      <w:r w:rsidRPr="007E2A39">
        <w:rPr>
          <w:sz w:val="24"/>
          <w:szCs w:val="24"/>
          <w:lang w:val="fr"/>
        </w:rPr>
        <w:t xml:space="preserve"> pourcentage ( %) du prix du </w:t>
      </w:r>
      <w:r w:rsidR="00A42A47" w:rsidRPr="007E2A39">
        <w:rPr>
          <w:sz w:val="24"/>
          <w:szCs w:val="24"/>
          <w:lang w:val="fr"/>
        </w:rPr>
        <w:t>Marché</w:t>
      </w:r>
      <w:r w:rsidRPr="007E2A39">
        <w:rPr>
          <w:sz w:val="24"/>
          <w:szCs w:val="24"/>
          <w:lang w:val="fr"/>
        </w:rPr>
        <w:t xml:space="preserve"> jusqu’à la date du certificat d’acceptation opérationnelle et par la suite jusqu’à concurrence d’une somme de ________, équivalant à ____________ pour cent ( %) du prix du </w:t>
      </w:r>
      <w:r w:rsidR="00A42A47" w:rsidRPr="007E2A39">
        <w:rPr>
          <w:sz w:val="24"/>
          <w:szCs w:val="24"/>
          <w:lang w:val="fr"/>
        </w:rPr>
        <w:t>Marché</w:t>
      </w:r>
      <w:r w:rsidRPr="007E2A39">
        <w:rPr>
          <w:sz w:val="24"/>
          <w:szCs w:val="24"/>
          <w:lang w:val="fr"/>
        </w:rPr>
        <w:t>, jusqu’à douze (12) mois après la date d’acceptation opérationnelle, ou dix-huit (18) mois après l’achèvement des installations, selon la première éventualité.</w:t>
      </w:r>
    </w:p>
    <w:p w14:paraId="41621A51" w14:textId="77777777" w:rsidR="00306820" w:rsidRPr="007E2A39" w:rsidRDefault="00306820" w:rsidP="00306820">
      <w:pPr>
        <w:rPr>
          <w:sz w:val="24"/>
          <w:szCs w:val="24"/>
        </w:rPr>
      </w:pPr>
    </w:p>
    <w:p w14:paraId="6B987901" w14:textId="5D6262C3" w:rsidR="00306820" w:rsidRPr="007E2A39" w:rsidRDefault="00306820" w:rsidP="00A42A47">
      <w:pPr>
        <w:jc w:val="both"/>
        <w:rPr>
          <w:sz w:val="24"/>
          <w:szCs w:val="24"/>
        </w:rPr>
      </w:pPr>
      <w:r w:rsidRPr="007E2A39">
        <w:rPr>
          <w:sz w:val="24"/>
          <w:szCs w:val="24"/>
          <w:lang w:val="fr"/>
        </w:rPr>
        <w:t>Lorsqu’il est convenu entre vous et l’</w:t>
      </w:r>
      <w:r w:rsidR="00A42A47" w:rsidRPr="007E2A39">
        <w:rPr>
          <w:sz w:val="24"/>
          <w:szCs w:val="24"/>
          <w:lang w:val="fr"/>
        </w:rPr>
        <w:t>E</w:t>
      </w:r>
      <w:r w:rsidRPr="007E2A39">
        <w:rPr>
          <w:sz w:val="24"/>
          <w:szCs w:val="24"/>
          <w:lang w:val="fr"/>
        </w:rPr>
        <w:t>ntrepreneur que les installations doivent être acceptées en parties, et donc lorsqu’il existe des certificats d’achèvement et d’acceptation opérationnelle distincts pour chaque partie, cette lettre de garantie sera répartie sur la valeur de chacune de ces pièces et réduira ou expirera comme prévu ci-dessus à ou après l’achèvement ou l’acceptation opérationnelle de chaque partie.</w:t>
      </w:r>
    </w:p>
    <w:p w14:paraId="53670490" w14:textId="77777777" w:rsidR="00306820" w:rsidRPr="007E2A39" w:rsidRDefault="00306820" w:rsidP="00306820">
      <w:pPr>
        <w:rPr>
          <w:sz w:val="24"/>
          <w:szCs w:val="24"/>
        </w:rPr>
      </w:pPr>
    </w:p>
    <w:p w14:paraId="3226E30D" w14:textId="1D21B766" w:rsidR="00306820" w:rsidRPr="007E2A39" w:rsidRDefault="00306820" w:rsidP="00A42A47">
      <w:pPr>
        <w:jc w:val="both"/>
        <w:rPr>
          <w:sz w:val="24"/>
          <w:szCs w:val="24"/>
        </w:rPr>
      </w:pPr>
      <w:r w:rsidRPr="007E2A39">
        <w:rPr>
          <w:sz w:val="24"/>
          <w:szCs w:val="24"/>
          <w:lang w:val="fr"/>
        </w:rPr>
        <w:t xml:space="preserve">Nous ne nous engageons à effectuer le paiement en vertu de la présente </w:t>
      </w:r>
      <w:r w:rsidR="00A42A47" w:rsidRPr="007E2A39">
        <w:rPr>
          <w:sz w:val="24"/>
          <w:szCs w:val="24"/>
          <w:lang w:val="fr"/>
        </w:rPr>
        <w:t>L</w:t>
      </w:r>
      <w:r w:rsidRPr="007E2A39">
        <w:rPr>
          <w:sz w:val="24"/>
          <w:szCs w:val="24"/>
          <w:lang w:val="fr"/>
        </w:rPr>
        <w:t xml:space="preserve">ettre de </w:t>
      </w:r>
      <w:r w:rsidR="00A42A47" w:rsidRPr="007E2A39">
        <w:rPr>
          <w:sz w:val="24"/>
          <w:szCs w:val="24"/>
          <w:lang w:val="fr"/>
        </w:rPr>
        <w:t>G</w:t>
      </w:r>
      <w:r w:rsidRPr="007E2A39">
        <w:rPr>
          <w:sz w:val="24"/>
          <w:szCs w:val="24"/>
          <w:lang w:val="fr"/>
        </w:rPr>
        <w:t xml:space="preserve">arantie qu’à la réception d’une demande écrite signée par votre agent dûment autorisé pour un montant déterminé, lorsque cette demande expose les raisons de votre réclamation en vertu de la présente </w:t>
      </w:r>
      <w:r w:rsidR="00FB47DF" w:rsidRPr="007E2A39">
        <w:rPr>
          <w:sz w:val="24"/>
          <w:szCs w:val="24"/>
          <w:lang w:val="fr"/>
        </w:rPr>
        <w:t>L</w:t>
      </w:r>
      <w:r w:rsidRPr="007E2A39">
        <w:rPr>
          <w:sz w:val="24"/>
          <w:szCs w:val="24"/>
          <w:lang w:val="fr"/>
        </w:rPr>
        <w:t xml:space="preserve">ettre de </w:t>
      </w:r>
      <w:r w:rsidR="00FB47DF" w:rsidRPr="007E2A39">
        <w:rPr>
          <w:sz w:val="24"/>
          <w:szCs w:val="24"/>
          <w:lang w:val="fr"/>
        </w:rPr>
        <w:t>G</w:t>
      </w:r>
      <w:r w:rsidRPr="007E2A39">
        <w:rPr>
          <w:sz w:val="24"/>
          <w:szCs w:val="24"/>
          <w:lang w:val="fr"/>
        </w:rPr>
        <w:t>arantie et est accompagnée de</w:t>
      </w:r>
      <w:r w:rsidR="00A42A47" w:rsidRPr="007E2A39">
        <w:rPr>
          <w:sz w:val="24"/>
          <w:szCs w:val="24"/>
          <w:lang w:val="fr"/>
        </w:rPr>
        <w:t> :</w:t>
      </w:r>
    </w:p>
    <w:p w14:paraId="18E1424A" w14:textId="77777777" w:rsidR="00306820" w:rsidRPr="007E2A39" w:rsidRDefault="00306820" w:rsidP="00306820">
      <w:pPr>
        <w:rPr>
          <w:sz w:val="24"/>
          <w:szCs w:val="24"/>
        </w:rPr>
      </w:pPr>
    </w:p>
    <w:p w14:paraId="14B8DF30" w14:textId="0C3DC357" w:rsidR="00306820" w:rsidRPr="007E2A39" w:rsidRDefault="00306820" w:rsidP="00A42A47">
      <w:pPr>
        <w:ind w:left="810" w:hanging="270"/>
        <w:jc w:val="both"/>
        <w:rPr>
          <w:sz w:val="24"/>
          <w:szCs w:val="24"/>
        </w:rPr>
      </w:pPr>
      <w:r w:rsidRPr="007E2A39">
        <w:rPr>
          <w:sz w:val="24"/>
          <w:szCs w:val="24"/>
          <w:lang w:val="fr"/>
        </w:rPr>
        <w:t>(a)une copie de l’avis écrit que vous avez envoyé à l’</w:t>
      </w:r>
      <w:r w:rsidR="00A42A47" w:rsidRPr="007E2A39">
        <w:rPr>
          <w:sz w:val="24"/>
          <w:szCs w:val="24"/>
          <w:lang w:val="fr"/>
        </w:rPr>
        <w:t>E</w:t>
      </w:r>
      <w:r w:rsidRPr="007E2A39">
        <w:rPr>
          <w:sz w:val="24"/>
          <w:szCs w:val="24"/>
          <w:lang w:val="fr"/>
        </w:rPr>
        <w:t>ntrepreneur avant de faire la réclamation en vertu de la présente garantie, en précisant la rupture de contrat de l’</w:t>
      </w:r>
      <w:r w:rsidR="00A42A47" w:rsidRPr="007E2A39">
        <w:rPr>
          <w:sz w:val="24"/>
          <w:szCs w:val="24"/>
          <w:lang w:val="fr"/>
        </w:rPr>
        <w:t>E</w:t>
      </w:r>
      <w:r w:rsidRPr="007E2A39">
        <w:rPr>
          <w:sz w:val="24"/>
          <w:szCs w:val="24"/>
          <w:lang w:val="fr"/>
        </w:rPr>
        <w:t>ntrepreneur et en demandant à l’</w:t>
      </w:r>
      <w:r w:rsidR="00A42A47" w:rsidRPr="007E2A39">
        <w:rPr>
          <w:sz w:val="24"/>
          <w:szCs w:val="24"/>
          <w:lang w:val="fr"/>
        </w:rPr>
        <w:t>E</w:t>
      </w:r>
      <w:r w:rsidRPr="007E2A39">
        <w:rPr>
          <w:sz w:val="24"/>
          <w:szCs w:val="24"/>
          <w:lang w:val="fr"/>
        </w:rPr>
        <w:t>ntrepreneur d’y remédier</w:t>
      </w:r>
      <w:r w:rsidR="00A42A47" w:rsidRPr="007E2A39">
        <w:rPr>
          <w:sz w:val="24"/>
          <w:szCs w:val="24"/>
          <w:lang w:val="fr"/>
        </w:rPr>
        <w:t> ;</w:t>
      </w:r>
    </w:p>
    <w:p w14:paraId="1356E0CC" w14:textId="77777777" w:rsidR="00306820" w:rsidRPr="007E2A39" w:rsidRDefault="00306820" w:rsidP="00A42A47">
      <w:pPr>
        <w:ind w:left="810" w:hanging="270"/>
        <w:jc w:val="both"/>
        <w:rPr>
          <w:sz w:val="24"/>
          <w:szCs w:val="24"/>
        </w:rPr>
      </w:pPr>
    </w:p>
    <w:p w14:paraId="06FAB9F8" w14:textId="6C747647" w:rsidR="00306820" w:rsidRPr="007E2A39" w:rsidRDefault="00306820" w:rsidP="00A42A47">
      <w:pPr>
        <w:ind w:left="810" w:hanging="270"/>
        <w:jc w:val="both"/>
        <w:rPr>
          <w:sz w:val="24"/>
          <w:szCs w:val="24"/>
        </w:rPr>
      </w:pPr>
      <w:r w:rsidRPr="007E2A39">
        <w:rPr>
          <w:sz w:val="24"/>
          <w:szCs w:val="24"/>
          <w:lang w:val="fr"/>
        </w:rPr>
        <w:t>(b)une lettre signée par votre agent dûment autorisé certifiant que l’</w:t>
      </w:r>
      <w:r w:rsidR="00A42A47" w:rsidRPr="007E2A39">
        <w:rPr>
          <w:sz w:val="24"/>
          <w:szCs w:val="24"/>
          <w:lang w:val="fr"/>
        </w:rPr>
        <w:t>E</w:t>
      </w:r>
      <w:r w:rsidRPr="007E2A39">
        <w:rPr>
          <w:sz w:val="24"/>
          <w:szCs w:val="24"/>
          <w:lang w:val="fr"/>
        </w:rPr>
        <w:t>ntrepreneur n’a pas remédié au défaut dans le délai imparti pour prendre des mesures correctives</w:t>
      </w:r>
      <w:r w:rsidR="00A42A47" w:rsidRPr="007E2A39">
        <w:rPr>
          <w:sz w:val="24"/>
          <w:szCs w:val="24"/>
          <w:lang w:val="fr"/>
        </w:rPr>
        <w:t> ;</w:t>
      </w:r>
    </w:p>
    <w:p w14:paraId="5BBD19FC" w14:textId="77777777" w:rsidR="00306820" w:rsidRPr="007E2A39" w:rsidRDefault="00306820" w:rsidP="00A42A47">
      <w:pPr>
        <w:ind w:left="810" w:hanging="270"/>
        <w:jc w:val="both"/>
        <w:rPr>
          <w:sz w:val="24"/>
          <w:szCs w:val="24"/>
        </w:rPr>
      </w:pPr>
    </w:p>
    <w:p w14:paraId="009ACFE9" w14:textId="04C2A836" w:rsidR="00306820" w:rsidRPr="007E2A39" w:rsidRDefault="00306820" w:rsidP="00A42A47">
      <w:pPr>
        <w:ind w:left="810" w:hanging="270"/>
        <w:jc w:val="both"/>
        <w:rPr>
          <w:sz w:val="24"/>
          <w:szCs w:val="24"/>
        </w:rPr>
      </w:pPr>
      <w:r w:rsidRPr="007E2A39">
        <w:rPr>
          <w:sz w:val="24"/>
          <w:szCs w:val="24"/>
          <w:lang w:val="fr"/>
        </w:rPr>
        <w:t>(c)une copie de votre avis écrit à l’</w:t>
      </w:r>
      <w:r w:rsidR="00A42A47" w:rsidRPr="007E2A39">
        <w:rPr>
          <w:sz w:val="24"/>
          <w:szCs w:val="24"/>
          <w:lang w:val="fr"/>
        </w:rPr>
        <w:t>E</w:t>
      </w:r>
      <w:r w:rsidRPr="007E2A39">
        <w:rPr>
          <w:sz w:val="24"/>
          <w:szCs w:val="24"/>
          <w:lang w:val="fr"/>
        </w:rPr>
        <w:t>ntrepreneur indiquant votre intention de réclamer en vertu de la présente lettre de garantie en raison du fait que l’</w:t>
      </w:r>
      <w:r w:rsidR="00A42A47" w:rsidRPr="007E2A39">
        <w:rPr>
          <w:sz w:val="24"/>
          <w:szCs w:val="24"/>
          <w:lang w:val="fr"/>
        </w:rPr>
        <w:t>E</w:t>
      </w:r>
      <w:r w:rsidRPr="007E2A39">
        <w:rPr>
          <w:sz w:val="24"/>
          <w:szCs w:val="24"/>
          <w:lang w:val="fr"/>
        </w:rPr>
        <w:t>ntrepreneur n’a pas remédié au défaut conformément à la demande visée au paragraphe (a) ci-dessus.</w:t>
      </w:r>
    </w:p>
    <w:p w14:paraId="4E26DEAF" w14:textId="77777777" w:rsidR="00306820" w:rsidRPr="007E2A39" w:rsidRDefault="00306820" w:rsidP="00306820">
      <w:pPr>
        <w:rPr>
          <w:sz w:val="24"/>
          <w:szCs w:val="24"/>
        </w:rPr>
      </w:pPr>
    </w:p>
    <w:p w14:paraId="4439AC87" w14:textId="1CFF42CF" w:rsidR="00306820" w:rsidRPr="007E2A39" w:rsidRDefault="00306820" w:rsidP="00FB47DF">
      <w:pPr>
        <w:jc w:val="both"/>
        <w:rPr>
          <w:sz w:val="24"/>
          <w:szCs w:val="24"/>
        </w:rPr>
      </w:pPr>
      <w:r w:rsidRPr="007E2A39">
        <w:rPr>
          <w:sz w:val="24"/>
          <w:szCs w:val="24"/>
          <w:lang w:val="fr"/>
        </w:rPr>
        <w:t xml:space="preserve">Notre responsabilité en vertu de la présente </w:t>
      </w:r>
      <w:r w:rsidR="00A42A47" w:rsidRPr="007E2A39">
        <w:rPr>
          <w:sz w:val="24"/>
          <w:szCs w:val="24"/>
          <w:lang w:val="fr"/>
        </w:rPr>
        <w:t>L</w:t>
      </w:r>
      <w:r w:rsidRPr="007E2A39">
        <w:rPr>
          <w:sz w:val="24"/>
          <w:szCs w:val="24"/>
          <w:lang w:val="fr"/>
        </w:rPr>
        <w:t xml:space="preserve">ettre de </w:t>
      </w:r>
      <w:r w:rsidR="00A42A47" w:rsidRPr="007E2A39">
        <w:rPr>
          <w:sz w:val="24"/>
          <w:szCs w:val="24"/>
          <w:lang w:val="fr"/>
        </w:rPr>
        <w:t>G</w:t>
      </w:r>
      <w:r w:rsidRPr="007E2A39">
        <w:rPr>
          <w:sz w:val="24"/>
          <w:szCs w:val="24"/>
          <w:lang w:val="fr"/>
        </w:rPr>
        <w:t xml:space="preserve">arantie sera de vous payer le montant le moins élevé des montants demandés ou du montant alors garanti en vertu des présentes à l’égard de toute demande dûment faite en vertu des présentes avant l’expiration de la présente </w:t>
      </w:r>
      <w:r w:rsidR="00FB47DF" w:rsidRPr="007E2A39">
        <w:rPr>
          <w:sz w:val="24"/>
          <w:szCs w:val="24"/>
          <w:lang w:val="fr"/>
        </w:rPr>
        <w:t>L</w:t>
      </w:r>
      <w:r w:rsidRPr="007E2A39">
        <w:rPr>
          <w:sz w:val="24"/>
          <w:szCs w:val="24"/>
          <w:lang w:val="fr"/>
        </w:rPr>
        <w:t xml:space="preserve">ettre de </w:t>
      </w:r>
      <w:r w:rsidR="00FB47DF" w:rsidRPr="007E2A39">
        <w:rPr>
          <w:sz w:val="24"/>
          <w:szCs w:val="24"/>
          <w:lang w:val="fr"/>
        </w:rPr>
        <w:t>G</w:t>
      </w:r>
      <w:r w:rsidRPr="007E2A39">
        <w:rPr>
          <w:sz w:val="24"/>
          <w:szCs w:val="24"/>
          <w:lang w:val="fr"/>
        </w:rPr>
        <w:t>arantie, sans avoir le droit de demander si ce paiement est légalement exigé ou non.</w:t>
      </w:r>
    </w:p>
    <w:p w14:paraId="739C8AE3" w14:textId="77777777" w:rsidR="00306820" w:rsidRPr="007E2A39" w:rsidRDefault="00306820" w:rsidP="00306820">
      <w:pPr>
        <w:rPr>
          <w:sz w:val="24"/>
          <w:szCs w:val="24"/>
        </w:rPr>
      </w:pPr>
    </w:p>
    <w:p w14:paraId="57890A1E" w14:textId="3C308C72" w:rsidR="00306820" w:rsidRPr="007E2A39" w:rsidRDefault="00306820" w:rsidP="00FB47DF">
      <w:pPr>
        <w:jc w:val="both"/>
        <w:rPr>
          <w:sz w:val="24"/>
          <w:szCs w:val="24"/>
        </w:rPr>
      </w:pPr>
      <w:r w:rsidRPr="007E2A39">
        <w:rPr>
          <w:sz w:val="24"/>
          <w:szCs w:val="24"/>
          <w:lang w:val="fr"/>
        </w:rPr>
        <w:t xml:space="preserve">La présente </w:t>
      </w:r>
      <w:r w:rsidR="00FB47DF" w:rsidRPr="007E2A39">
        <w:rPr>
          <w:sz w:val="24"/>
          <w:szCs w:val="24"/>
          <w:lang w:val="fr"/>
        </w:rPr>
        <w:t>L</w:t>
      </w:r>
      <w:r w:rsidRPr="007E2A39">
        <w:rPr>
          <w:sz w:val="24"/>
          <w:szCs w:val="24"/>
          <w:lang w:val="fr"/>
        </w:rPr>
        <w:t xml:space="preserve">ettre de </w:t>
      </w:r>
      <w:r w:rsidR="00FB47DF" w:rsidRPr="007E2A39">
        <w:rPr>
          <w:sz w:val="24"/>
          <w:szCs w:val="24"/>
          <w:lang w:val="fr"/>
        </w:rPr>
        <w:t>G</w:t>
      </w:r>
      <w:r w:rsidRPr="007E2A39">
        <w:rPr>
          <w:sz w:val="24"/>
          <w:szCs w:val="24"/>
          <w:lang w:val="fr"/>
        </w:rPr>
        <w:t>arantie est valable à partir de la date d’émission jusqu’à la première des périodes de douze (12) mois après la date d’acceptation opérationnelle ou dix-huit (18) mois après la date d’achèvement des installations ou, lorsque les installations doivent être acceptées en partie, douze (12) mois après la date d’acceptation opérationnelle ou dix-huit (18) mois après la date d’achèvement de la dernière partie ou [date</w:t>
      </w:r>
      <w:r w:rsidR="00FB47DF" w:rsidRPr="007E2A39">
        <w:rPr>
          <w:sz w:val="24"/>
          <w:szCs w:val="24"/>
          <w:lang w:val="fr"/>
        </w:rPr>
        <w:t>], selon</w:t>
      </w:r>
      <w:r w:rsidRPr="007E2A39">
        <w:rPr>
          <w:sz w:val="24"/>
          <w:szCs w:val="24"/>
          <w:lang w:val="fr"/>
        </w:rPr>
        <w:t xml:space="preserve"> la première éventualité.</w:t>
      </w:r>
    </w:p>
    <w:p w14:paraId="3F561137" w14:textId="77777777" w:rsidR="00306820" w:rsidRPr="007E2A39" w:rsidRDefault="00306820" w:rsidP="00306820">
      <w:pPr>
        <w:rPr>
          <w:sz w:val="24"/>
          <w:szCs w:val="24"/>
        </w:rPr>
      </w:pPr>
    </w:p>
    <w:p w14:paraId="63DF4F88" w14:textId="77777777" w:rsidR="00306820" w:rsidRPr="007E2A39" w:rsidRDefault="00306820" w:rsidP="00FB47DF">
      <w:pPr>
        <w:jc w:val="both"/>
        <w:rPr>
          <w:sz w:val="24"/>
          <w:szCs w:val="24"/>
        </w:rPr>
      </w:pPr>
      <w:r w:rsidRPr="007E2A39">
        <w:rPr>
          <w:sz w:val="24"/>
          <w:szCs w:val="24"/>
          <w:lang w:val="fr"/>
        </w:rPr>
        <w:t>À l’exception des documents spécifiés dans les présentes, aucun autre document ou autre action ne sera requis, nonobstant toute loi ou réglementation applicable.</w:t>
      </w:r>
    </w:p>
    <w:p w14:paraId="08FB0B79" w14:textId="77777777" w:rsidR="00306820" w:rsidRPr="007E2A39" w:rsidRDefault="00306820" w:rsidP="00306820">
      <w:pPr>
        <w:rPr>
          <w:sz w:val="24"/>
          <w:szCs w:val="24"/>
        </w:rPr>
      </w:pPr>
    </w:p>
    <w:p w14:paraId="21F3C620" w14:textId="5B3E56FD" w:rsidR="00306820" w:rsidRPr="007E2A39" w:rsidRDefault="00306820" w:rsidP="00FB47DF">
      <w:pPr>
        <w:jc w:val="both"/>
        <w:rPr>
          <w:sz w:val="24"/>
          <w:szCs w:val="24"/>
        </w:rPr>
      </w:pPr>
      <w:r w:rsidRPr="007E2A39">
        <w:rPr>
          <w:sz w:val="24"/>
          <w:szCs w:val="24"/>
          <w:lang w:val="fr"/>
        </w:rPr>
        <w:t xml:space="preserve">Si la période de responsabilité pour défaut est prolongée à l’égard d’une partie des installations conformément au contrat, vous devez nous en informer, et la validité de la présente </w:t>
      </w:r>
      <w:r w:rsidR="00FB47DF" w:rsidRPr="007E2A39">
        <w:rPr>
          <w:sz w:val="24"/>
          <w:szCs w:val="24"/>
          <w:lang w:val="fr"/>
        </w:rPr>
        <w:t>L</w:t>
      </w:r>
      <w:r w:rsidRPr="007E2A39">
        <w:rPr>
          <w:sz w:val="24"/>
          <w:szCs w:val="24"/>
          <w:lang w:val="fr"/>
        </w:rPr>
        <w:t xml:space="preserve">ettre de </w:t>
      </w:r>
      <w:r w:rsidR="00FB47DF" w:rsidRPr="007E2A39">
        <w:rPr>
          <w:sz w:val="24"/>
          <w:szCs w:val="24"/>
          <w:lang w:val="fr"/>
        </w:rPr>
        <w:t>G</w:t>
      </w:r>
      <w:r w:rsidRPr="007E2A39">
        <w:rPr>
          <w:sz w:val="24"/>
          <w:szCs w:val="24"/>
          <w:lang w:val="fr"/>
        </w:rPr>
        <w:t xml:space="preserve">arantie sera prolongée par rapport au pourcentage du prix du </w:t>
      </w:r>
      <w:r w:rsidR="00FB47DF" w:rsidRPr="007E2A39">
        <w:rPr>
          <w:sz w:val="24"/>
          <w:szCs w:val="24"/>
          <w:lang w:val="fr"/>
        </w:rPr>
        <w:t>Marché</w:t>
      </w:r>
      <w:r w:rsidRPr="007E2A39">
        <w:rPr>
          <w:sz w:val="24"/>
          <w:szCs w:val="24"/>
          <w:lang w:val="fr"/>
        </w:rPr>
        <w:t xml:space="preserve"> stipulé dans la notification jusqu’à l’expiration de cette période de responsabilité pour défaut prolongée.</w:t>
      </w:r>
    </w:p>
    <w:p w14:paraId="200470B3" w14:textId="77777777" w:rsidR="00306820" w:rsidRPr="007E2A39" w:rsidRDefault="00306820" w:rsidP="00306820">
      <w:pPr>
        <w:rPr>
          <w:sz w:val="24"/>
          <w:szCs w:val="24"/>
        </w:rPr>
      </w:pPr>
    </w:p>
    <w:p w14:paraId="656449E8" w14:textId="51070145" w:rsidR="00306820" w:rsidRPr="007E2A39" w:rsidRDefault="00306820" w:rsidP="00FB47DF">
      <w:pPr>
        <w:jc w:val="both"/>
        <w:rPr>
          <w:sz w:val="24"/>
          <w:szCs w:val="24"/>
        </w:rPr>
      </w:pPr>
      <w:r w:rsidRPr="007E2A39">
        <w:rPr>
          <w:sz w:val="24"/>
          <w:szCs w:val="24"/>
          <w:lang w:val="fr"/>
        </w:rPr>
        <w:t xml:space="preserve">Notre responsabilité en vertu de la présente </w:t>
      </w:r>
      <w:r w:rsidR="00FB47DF" w:rsidRPr="007E2A39">
        <w:rPr>
          <w:sz w:val="24"/>
          <w:szCs w:val="24"/>
          <w:lang w:val="fr"/>
        </w:rPr>
        <w:t>L</w:t>
      </w:r>
      <w:r w:rsidRPr="007E2A39">
        <w:rPr>
          <w:sz w:val="24"/>
          <w:szCs w:val="24"/>
          <w:lang w:val="fr"/>
        </w:rPr>
        <w:t xml:space="preserve">ettre de </w:t>
      </w:r>
      <w:r w:rsidR="00FB47DF" w:rsidRPr="007E2A39">
        <w:rPr>
          <w:sz w:val="24"/>
          <w:szCs w:val="24"/>
          <w:lang w:val="fr"/>
        </w:rPr>
        <w:t>G</w:t>
      </w:r>
      <w:r w:rsidRPr="007E2A39">
        <w:rPr>
          <w:sz w:val="24"/>
          <w:szCs w:val="24"/>
          <w:lang w:val="fr"/>
        </w:rPr>
        <w:t>arantie deviendra nulle et non avenue immédiatement à son expiration, qu’elle soit retournée ou non, et aucune réclamation ne pourra être faite en vertu des présentes après cette expiration ou après que le total des sommes que nous vous avons versées sera égal aux sommes garanties en vertu des présentes, selon la première éventualité.</w:t>
      </w:r>
    </w:p>
    <w:p w14:paraId="5374430A" w14:textId="77777777" w:rsidR="00306820" w:rsidRPr="007E2A39" w:rsidRDefault="00306820" w:rsidP="00306820">
      <w:pPr>
        <w:rPr>
          <w:sz w:val="24"/>
          <w:szCs w:val="24"/>
        </w:rPr>
      </w:pPr>
    </w:p>
    <w:p w14:paraId="2E3CB6D8" w14:textId="77777777" w:rsidR="00306820" w:rsidRPr="007E2A39" w:rsidRDefault="00306820" w:rsidP="00FB47DF">
      <w:pPr>
        <w:jc w:val="both"/>
        <w:rPr>
          <w:sz w:val="24"/>
          <w:szCs w:val="24"/>
        </w:rPr>
      </w:pPr>
      <w:r w:rsidRPr="007E2A39">
        <w:rPr>
          <w:sz w:val="24"/>
          <w:szCs w:val="24"/>
          <w:lang w:val="fr"/>
        </w:rPr>
        <w:t>Tous les avis à donner en vertu des présentes doivent être donnés par courrier recommandé (poste aérienne) au destinataire à l’adresse indiquée dans les présentes ou autrement conseillé par et entre les parties aux présentes.</w:t>
      </w:r>
    </w:p>
    <w:p w14:paraId="6A3F38A2" w14:textId="77777777" w:rsidR="00306820" w:rsidRPr="007E2A39" w:rsidRDefault="00306820" w:rsidP="00FB47DF">
      <w:pPr>
        <w:jc w:val="both"/>
        <w:rPr>
          <w:sz w:val="24"/>
          <w:szCs w:val="24"/>
        </w:rPr>
      </w:pPr>
    </w:p>
    <w:p w14:paraId="166C9996" w14:textId="381CA7DA" w:rsidR="00306820" w:rsidRPr="007E2A39" w:rsidRDefault="00306820" w:rsidP="00FB47DF">
      <w:pPr>
        <w:jc w:val="both"/>
        <w:rPr>
          <w:sz w:val="24"/>
          <w:szCs w:val="24"/>
        </w:rPr>
      </w:pPr>
      <w:r w:rsidRPr="007E2A39">
        <w:rPr>
          <w:sz w:val="24"/>
          <w:szCs w:val="24"/>
          <w:lang w:val="fr"/>
        </w:rPr>
        <w:t xml:space="preserve">Nous convenons par la présente que toute partie du </w:t>
      </w:r>
      <w:r w:rsidR="00FB47DF" w:rsidRPr="007E2A39">
        <w:rPr>
          <w:sz w:val="24"/>
          <w:szCs w:val="24"/>
          <w:lang w:val="fr"/>
        </w:rPr>
        <w:t>Marché</w:t>
      </w:r>
      <w:r w:rsidRPr="007E2A39">
        <w:rPr>
          <w:sz w:val="24"/>
          <w:szCs w:val="24"/>
          <w:lang w:val="fr"/>
        </w:rPr>
        <w:t xml:space="preserve"> peut être amendée, renouvelée, prolongée, modifiée, compromise, libérée ou libérée d’un commun accord entre vous et l’Entrepreneur, et que cette garantie peut être échangée ou remise sans affecter de quelque manière que ce soit nos responsabilités en vertu des présentes sans préavis et sans qu’il soit nécessaire de l’approuver d’une autre manière</w:t>
      </w:r>
      <w:r w:rsidR="00FB47DF" w:rsidRPr="007E2A39">
        <w:rPr>
          <w:sz w:val="24"/>
          <w:szCs w:val="24"/>
          <w:lang w:val="fr"/>
        </w:rPr>
        <w:t>,</w:t>
      </w:r>
      <w:r w:rsidRPr="007E2A39">
        <w:rPr>
          <w:sz w:val="24"/>
          <w:szCs w:val="24"/>
          <w:lang w:val="fr"/>
        </w:rPr>
        <w:t xml:space="preserve"> consentement ou garantie de notre part, à condition toutefois que la somme garantie ne soit ni augmentée ni diminuée.</w:t>
      </w:r>
    </w:p>
    <w:p w14:paraId="5F4CD732" w14:textId="77777777" w:rsidR="00306820" w:rsidRPr="007E2A39" w:rsidRDefault="00306820" w:rsidP="00306820">
      <w:pPr>
        <w:rPr>
          <w:sz w:val="24"/>
          <w:szCs w:val="24"/>
        </w:rPr>
      </w:pPr>
    </w:p>
    <w:p w14:paraId="21E892DA" w14:textId="77777777" w:rsidR="00306820" w:rsidRPr="007E2A39" w:rsidRDefault="00306820" w:rsidP="00FB47DF">
      <w:pPr>
        <w:jc w:val="both"/>
        <w:rPr>
          <w:sz w:val="24"/>
          <w:szCs w:val="24"/>
        </w:rPr>
      </w:pPr>
      <w:r w:rsidRPr="007E2A39">
        <w:rPr>
          <w:sz w:val="24"/>
          <w:szCs w:val="24"/>
          <w:lang w:val="fr"/>
        </w:rPr>
        <w:t>Aucune action, événement ou condition qui, en vertu d’une loi applicable, ne devrait nous décharger de toute responsabilité en vertu des présentes n’aura d’effet et nous renonçons par la présente à tout droit que nous pourrions avoir d’appliquer cette loi, de sorte qu’à tous égards, notre responsabilité en vertu des présentes sera irrévocable et, sauf indication contraire, inconditionnelle à tous égards.</w:t>
      </w:r>
    </w:p>
    <w:p w14:paraId="72566812" w14:textId="77777777" w:rsidR="00306820" w:rsidRPr="00A321B9" w:rsidRDefault="00306820" w:rsidP="00306820"/>
    <w:p w14:paraId="77E36130" w14:textId="77777777" w:rsidR="00306820" w:rsidRPr="00A321B9" w:rsidRDefault="00306820" w:rsidP="00306820"/>
    <w:p w14:paraId="691468F1" w14:textId="77777777" w:rsidR="00306820" w:rsidRPr="00534FE7" w:rsidRDefault="00306820" w:rsidP="00306820">
      <w:r w:rsidRPr="00534FE7">
        <w:rPr>
          <w:lang w:val="fr"/>
        </w:rPr>
        <w:br w:type="page"/>
        <w:t>Bien à vous,</w:t>
      </w:r>
    </w:p>
    <w:p w14:paraId="4F0AE527" w14:textId="77777777" w:rsidR="00306820" w:rsidRDefault="00306820" w:rsidP="00306820"/>
    <w:p w14:paraId="3FEAA7BF" w14:textId="77777777" w:rsidR="00446446" w:rsidRPr="00446446" w:rsidRDefault="00446446" w:rsidP="00446446">
      <w:pPr>
        <w:rPr>
          <w:sz w:val="24"/>
          <w:szCs w:val="24"/>
        </w:rPr>
      </w:pPr>
    </w:p>
    <w:p w14:paraId="28321DC9" w14:textId="77777777" w:rsidR="00446446" w:rsidRPr="00446446" w:rsidRDefault="00446446" w:rsidP="00446446">
      <w:pPr>
        <w:rPr>
          <w:sz w:val="24"/>
          <w:szCs w:val="24"/>
        </w:rPr>
      </w:pPr>
      <w:r w:rsidRPr="00446446">
        <w:rPr>
          <w:sz w:val="24"/>
          <w:szCs w:val="24"/>
        </w:rPr>
        <w:t>SIGNATURE et authentification du signataire__________________________________ _______________________________________________________________________</w:t>
      </w:r>
    </w:p>
    <w:p w14:paraId="25AD61DE" w14:textId="77777777" w:rsidR="00446446" w:rsidRPr="00446446" w:rsidRDefault="00446446" w:rsidP="00446446">
      <w:pPr>
        <w:rPr>
          <w:sz w:val="24"/>
          <w:szCs w:val="24"/>
        </w:rPr>
      </w:pPr>
    </w:p>
    <w:p w14:paraId="07903DD2" w14:textId="77777777" w:rsidR="00446446" w:rsidRPr="00446446" w:rsidRDefault="00446446" w:rsidP="00446446">
      <w:pPr>
        <w:rPr>
          <w:sz w:val="24"/>
          <w:szCs w:val="24"/>
        </w:rPr>
      </w:pPr>
      <w:r w:rsidRPr="00446446">
        <w:rPr>
          <w:sz w:val="24"/>
          <w:szCs w:val="24"/>
        </w:rPr>
        <w:t>Nom et adresse de l’organisme de caution______________________________________</w:t>
      </w:r>
    </w:p>
    <w:p w14:paraId="43A04F4C" w14:textId="77777777" w:rsidR="00446446" w:rsidRPr="00446446" w:rsidRDefault="00446446" w:rsidP="00446446">
      <w:pPr>
        <w:tabs>
          <w:tab w:val="right" w:pos="9000"/>
        </w:tabs>
        <w:rPr>
          <w:b/>
          <w:sz w:val="24"/>
          <w:szCs w:val="24"/>
        </w:rPr>
      </w:pPr>
    </w:p>
    <w:p w14:paraId="780EDE50" w14:textId="77777777" w:rsidR="00446446" w:rsidRPr="00446446" w:rsidRDefault="00446446" w:rsidP="00446446">
      <w:pPr>
        <w:tabs>
          <w:tab w:val="right" w:pos="9000"/>
        </w:tabs>
        <w:rPr>
          <w:b/>
          <w:sz w:val="24"/>
          <w:szCs w:val="24"/>
        </w:rPr>
      </w:pPr>
      <w:r w:rsidRPr="00446446">
        <w:rPr>
          <w:b/>
          <w:sz w:val="24"/>
          <w:szCs w:val="24"/>
        </w:rPr>
        <w:t xml:space="preserve">Note : Le texte en italiques </w:t>
      </w:r>
      <w:r w:rsidRPr="00446446">
        <w:rPr>
          <w:b/>
          <w:sz w:val="24"/>
          <w:szCs w:val="24"/>
          <w:u w:val="single"/>
        </w:rPr>
        <w:t>doit être retiré du document final</w:t>
      </w:r>
      <w:r w:rsidRPr="00446446">
        <w:rPr>
          <w:b/>
          <w:sz w:val="24"/>
          <w:szCs w:val="24"/>
        </w:rPr>
        <w:t> ; il est fourni à titre indicatif en vue d’en faciliter la préparation</w:t>
      </w:r>
    </w:p>
    <w:p w14:paraId="6D739CBE" w14:textId="77777777" w:rsidR="00446446" w:rsidRPr="00446446" w:rsidRDefault="00446446" w:rsidP="00446446">
      <w:pPr>
        <w:spacing w:before="60" w:after="60"/>
        <w:rPr>
          <w:sz w:val="24"/>
          <w:szCs w:val="24"/>
        </w:rPr>
      </w:pPr>
    </w:p>
    <w:p w14:paraId="075124A1" w14:textId="2F7620E2" w:rsidR="00446446" w:rsidRPr="00446446" w:rsidRDefault="00446446" w:rsidP="00446446">
      <w:pPr>
        <w:spacing w:before="60" w:after="60"/>
        <w:rPr>
          <w:sz w:val="24"/>
          <w:szCs w:val="24"/>
        </w:rPr>
      </w:pPr>
      <w:r w:rsidRPr="00446446">
        <w:rPr>
          <w:sz w:val="24"/>
          <w:szCs w:val="24"/>
        </w:rPr>
        <w:t>[</w:t>
      </w:r>
      <w:r w:rsidRPr="00446446">
        <w:rPr>
          <w:i/>
          <w:sz w:val="24"/>
          <w:szCs w:val="24"/>
        </w:rPr>
        <w:t xml:space="preserve">les garanties bancaires directement  émises par une banque du choix du </w:t>
      </w:r>
      <w:r w:rsidR="00F53967">
        <w:rPr>
          <w:i/>
          <w:sz w:val="24"/>
          <w:szCs w:val="24"/>
        </w:rPr>
        <w:t>S</w:t>
      </w:r>
      <w:r w:rsidRPr="00446446">
        <w:rPr>
          <w:i/>
          <w:sz w:val="24"/>
          <w:szCs w:val="24"/>
        </w:rPr>
        <w:t>oumissionnaire dans tout pays éligibles seront admissibles]</w:t>
      </w:r>
    </w:p>
    <w:p w14:paraId="4EF6F4DA" w14:textId="77777777" w:rsidR="000C14CF" w:rsidRDefault="000C14CF">
      <w:pPr>
        <w:rPr>
          <w:i/>
        </w:rPr>
      </w:pPr>
      <w:r>
        <w:rPr>
          <w:i/>
        </w:rPr>
        <w:br w:type="page"/>
      </w:r>
    </w:p>
    <w:p w14:paraId="731C2A28" w14:textId="77777777" w:rsidR="00AF135B" w:rsidRDefault="00AF135B" w:rsidP="00AF135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A8A2E01" w14:textId="77777777" w:rsidR="00AF135B" w:rsidRPr="007E2A39" w:rsidRDefault="00AF135B" w:rsidP="007529EF">
      <w:pPr>
        <w:pStyle w:val="Style7"/>
        <w:rPr>
          <w:sz w:val="32"/>
          <w:szCs w:val="32"/>
        </w:rPr>
      </w:pPr>
      <w:bookmarkStart w:id="792" w:name="_Toc213669849"/>
      <w:bookmarkStart w:id="793" w:name="_Toc383555978"/>
      <w:r w:rsidRPr="007E2A39">
        <w:rPr>
          <w:sz w:val="32"/>
          <w:szCs w:val="32"/>
        </w:rPr>
        <w:t xml:space="preserve">Modèle de garantie de restitution d’avance (garantie </w:t>
      </w:r>
      <w:r w:rsidR="00B356E7" w:rsidRPr="007E2A39">
        <w:rPr>
          <w:sz w:val="32"/>
          <w:szCs w:val="32"/>
        </w:rPr>
        <w:t>sur demand</w:t>
      </w:r>
      <w:r w:rsidRPr="007E2A39">
        <w:rPr>
          <w:sz w:val="32"/>
          <w:szCs w:val="32"/>
        </w:rPr>
        <w:t>e)</w:t>
      </w:r>
      <w:bookmarkEnd w:id="792"/>
      <w:bookmarkEnd w:id="793"/>
    </w:p>
    <w:p w14:paraId="42139E60" w14:textId="77777777" w:rsidR="00AF135B" w:rsidRDefault="00AF135B" w:rsidP="001F6D2B">
      <w:pPr>
        <w:pStyle w:val="SectionXHeader3"/>
      </w:pPr>
    </w:p>
    <w:p w14:paraId="05AFA3B1" w14:textId="77777777" w:rsidR="00AF135B" w:rsidRDefault="00AF135B" w:rsidP="00AF135B"/>
    <w:p w14:paraId="3E277679" w14:textId="77777777" w:rsidR="00AF135B" w:rsidRDefault="00AF135B" w:rsidP="00AF135B">
      <w:pPr>
        <w:pStyle w:val="Footer"/>
        <w:tabs>
          <w:tab w:val="clear" w:pos="9504"/>
          <w:tab w:val="right" w:pos="9000"/>
        </w:tabs>
        <w:spacing w:before="0"/>
        <w:ind w:left="5220"/>
        <w:rPr>
          <w:lang w:val="fr-FR"/>
        </w:rPr>
      </w:pPr>
      <w:r>
        <w:rPr>
          <w:lang w:val="fr-FR"/>
        </w:rPr>
        <w:t xml:space="preserve">Date : </w:t>
      </w:r>
      <w:r>
        <w:rPr>
          <w:lang w:val="fr-FR"/>
        </w:rPr>
        <w:tab/>
        <w:t>___________________________</w:t>
      </w:r>
    </w:p>
    <w:p w14:paraId="0AF8CA24" w14:textId="77777777" w:rsidR="00AF135B" w:rsidRDefault="00AF135B" w:rsidP="00AF135B">
      <w:pPr>
        <w:tabs>
          <w:tab w:val="right" w:pos="9000"/>
        </w:tabs>
        <w:ind w:left="5220"/>
      </w:pPr>
      <w:r>
        <w:t>Appel d’offres n</w:t>
      </w:r>
      <w:r>
        <w:rPr>
          <w:vertAlign w:val="superscript"/>
        </w:rPr>
        <w:t>o</w:t>
      </w:r>
      <w:r>
        <w:t xml:space="preserve"> : </w:t>
      </w:r>
      <w:r>
        <w:tab/>
        <w:t>_____________</w:t>
      </w:r>
    </w:p>
    <w:p w14:paraId="056F73D0" w14:textId="77777777" w:rsidR="00AF135B" w:rsidRDefault="00AF135B" w:rsidP="00AF135B">
      <w:pPr>
        <w:rPr>
          <w:rFonts w:ascii="Arial" w:hAnsi="Arial"/>
          <w:sz w:val="22"/>
        </w:rPr>
      </w:pPr>
    </w:p>
    <w:p w14:paraId="1FBAB6E6" w14:textId="77777777" w:rsidR="00FA3A5F" w:rsidRPr="00FA3A5F" w:rsidRDefault="00FA3A5F" w:rsidP="00FA3A5F">
      <w:pPr>
        <w:spacing w:after="200"/>
        <w:rPr>
          <w:sz w:val="24"/>
          <w:szCs w:val="24"/>
        </w:rPr>
      </w:pPr>
      <w:r w:rsidRPr="00FA3A5F">
        <w:rPr>
          <w:b/>
          <w:sz w:val="24"/>
          <w:szCs w:val="24"/>
        </w:rPr>
        <w:t>Garant :</w:t>
      </w:r>
      <w:r w:rsidRPr="00FA3A5F">
        <w:rPr>
          <w:sz w:val="24"/>
          <w:szCs w:val="24"/>
        </w:rPr>
        <w:t>____________________ [</w:t>
      </w:r>
      <w:r w:rsidRPr="00FA3A5F">
        <w:rPr>
          <w:i/>
          <w:sz w:val="24"/>
          <w:szCs w:val="24"/>
        </w:rPr>
        <w:t>nom de la banque et adresse de la banque émettrice</w:t>
      </w:r>
      <w:r w:rsidRPr="00FA3A5F">
        <w:rPr>
          <w:sz w:val="24"/>
          <w:szCs w:val="24"/>
        </w:rPr>
        <w:t xml:space="preserve"> </w:t>
      </w:r>
      <w:r w:rsidRPr="00FA3A5F">
        <w:rPr>
          <w:i/>
          <w:sz w:val="24"/>
          <w:szCs w:val="24"/>
        </w:rPr>
        <w:t>et  code SWIFT</w:t>
      </w:r>
      <w:r w:rsidRPr="00FA3A5F">
        <w:rPr>
          <w:sz w:val="24"/>
          <w:szCs w:val="24"/>
        </w:rPr>
        <w:t xml:space="preserve">] </w:t>
      </w:r>
    </w:p>
    <w:p w14:paraId="59076235" w14:textId="1002F270" w:rsidR="00FA3A5F" w:rsidRPr="00FA3A5F" w:rsidRDefault="00FA3A5F" w:rsidP="00FA3A5F">
      <w:pPr>
        <w:spacing w:after="200"/>
        <w:rPr>
          <w:sz w:val="24"/>
          <w:szCs w:val="24"/>
        </w:rPr>
      </w:pPr>
      <w:r w:rsidRPr="00FA3A5F">
        <w:rPr>
          <w:b/>
          <w:sz w:val="24"/>
          <w:szCs w:val="24"/>
        </w:rPr>
        <w:t>Bénéficiaire :</w:t>
      </w:r>
      <w:r w:rsidRPr="00FA3A5F">
        <w:rPr>
          <w:sz w:val="24"/>
          <w:szCs w:val="24"/>
        </w:rPr>
        <w:t xml:space="preserve"> __________________ [</w:t>
      </w:r>
      <w:r w:rsidRPr="00FA3A5F">
        <w:rPr>
          <w:i/>
          <w:sz w:val="24"/>
          <w:szCs w:val="24"/>
        </w:rPr>
        <w:t xml:space="preserve">nom et adresse du </w:t>
      </w:r>
      <w:r w:rsidR="00601342">
        <w:rPr>
          <w:i/>
          <w:sz w:val="24"/>
          <w:szCs w:val="24"/>
        </w:rPr>
        <w:t>Maître d’Ouvrage</w:t>
      </w:r>
      <w:r w:rsidRPr="00FA3A5F">
        <w:rPr>
          <w:sz w:val="24"/>
          <w:szCs w:val="24"/>
        </w:rPr>
        <w:t xml:space="preserve">] </w:t>
      </w:r>
    </w:p>
    <w:p w14:paraId="0B4F5E21" w14:textId="77777777" w:rsidR="00FA3A5F" w:rsidRPr="00FA3A5F" w:rsidRDefault="00FA3A5F" w:rsidP="00FA3A5F">
      <w:pPr>
        <w:spacing w:after="200"/>
        <w:rPr>
          <w:sz w:val="24"/>
          <w:szCs w:val="24"/>
        </w:rPr>
      </w:pPr>
      <w:r w:rsidRPr="00FA3A5F">
        <w:rPr>
          <w:b/>
          <w:sz w:val="24"/>
          <w:szCs w:val="24"/>
        </w:rPr>
        <w:t>Date :</w:t>
      </w:r>
      <w:r w:rsidRPr="00FA3A5F">
        <w:rPr>
          <w:sz w:val="24"/>
          <w:szCs w:val="24"/>
        </w:rPr>
        <w:t xml:space="preserve"> _______________</w:t>
      </w:r>
    </w:p>
    <w:p w14:paraId="7EDAC76A" w14:textId="77777777" w:rsidR="00AF135B" w:rsidRPr="00FA3A5F" w:rsidRDefault="00FA3A5F" w:rsidP="00FA3A5F">
      <w:pPr>
        <w:spacing w:after="200"/>
        <w:rPr>
          <w:sz w:val="24"/>
          <w:szCs w:val="24"/>
        </w:rPr>
      </w:pPr>
      <w:r w:rsidRPr="00FA3A5F">
        <w:rPr>
          <w:b/>
          <w:sz w:val="24"/>
          <w:szCs w:val="24"/>
        </w:rPr>
        <w:t xml:space="preserve">Garantie de restitution d’avance </w:t>
      </w:r>
      <w:r w:rsidR="00B356E7" w:rsidRPr="00FA3A5F">
        <w:rPr>
          <w:b/>
          <w:sz w:val="24"/>
          <w:szCs w:val="24"/>
        </w:rPr>
        <w:t>No. </w:t>
      </w:r>
      <w:r w:rsidRPr="00FA3A5F">
        <w:rPr>
          <w:b/>
          <w:sz w:val="24"/>
          <w:szCs w:val="24"/>
        </w:rPr>
        <w:t>:</w:t>
      </w:r>
    </w:p>
    <w:p w14:paraId="2A212CE3" w14:textId="7C37931B" w:rsidR="00446446" w:rsidRPr="00446446" w:rsidRDefault="00446446" w:rsidP="00446446">
      <w:pPr>
        <w:spacing w:after="200"/>
        <w:jc w:val="both"/>
        <w:rPr>
          <w:sz w:val="24"/>
          <w:szCs w:val="24"/>
        </w:rPr>
      </w:pPr>
      <w:r w:rsidRPr="00446446">
        <w:rPr>
          <w:sz w:val="24"/>
          <w:szCs w:val="24"/>
        </w:rPr>
        <w:t>Nous avons été informés que ____________________ [</w:t>
      </w:r>
      <w:r w:rsidRPr="00446446">
        <w:rPr>
          <w:i/>
          <w:sz w:val="24"/>
          <w:szCs w:val="24"/>
        </w:rPr>
        <w:t xml:space="preserve">nom </w:t>
      </w:r>
      <w:r w:rsidR="009C6393">
        <w:rPr>
          <w:i/>
          <w:sz w:val="24"/>
          <w:szCs w:val="24"/>
        </w:rPr>
        <w:t>de l’Entrepreneur</w:t>
      </w:r>
      <w:r w:rsidRPr="00446446">
        <w:rPr>
          <w:sz w:val="24"/>
          <w:szCs w:val="24"/>
        </w:rPr>
        <w:t>] (ci-après dénommé « l</w:t>
      </w:r>
      <w:r w:rsidR="00145942">
        <w:rPr>
          <w:sz w:val="24"/>
          <w:szCs w:val="24"/>
        </w:rPr>
        <w:t>’Entrepreneur</w:t>
      </w:r>
      <w:r w:rsidRPr="00446446">
        <w:rPr>
          <w:sz w:val="24"/>
          <w:szCs w:val="24"/>
        </w:rPr>
        <w:t> ») a conclu le Marché No. ________________ avec le Bénéficiaire en date du ______________ pour l’exécution _____________________  [</w:t>
      </w:r>
      <w:r w:rsidRPr="00446446">
        <w:rPr>
          <w:i/>
          <w:sz w:val="24"/>
          <w:szCs w:val="24"/>
        </w:rPr>
        <w:t>nom du marché et description des travaux</w:t>
      </w:r>
      <w:r w:rsidRPr="00446446">
        <w:rPr>
          <w:sz w:val="24"/>
          <w:szCs w:val="24"/>
        </w:rPr>
        <w:t>] (ci-après dénommé « le Marché »).</w:t>
      </w:r>
    </w:p>
    <w:p w14:paraId="55C3D236" w14:textId="77777777" w:rsidR="00446446" w:rsidRPr="00446446" w:rsidRDefault="00446446" w:rsidP="00446446">
      <w:pPr>
        <w:spacing w:before="100" w:beforeAutospacing="1" w:after="100" w:afterAutospacing="1"/>
        <w:jc w:val="both"/>
        <w:rPr>
          <w:sz w:val="24"/>
          <w:szCs w:val="24"/>
        </w:rPr>
      </w:pPr>
      <w:r w:rsidRPr="00446446">
        <w:rPr>
          <w:sz w:val="24"/>
          <w:szCs w:val="24"/>
        </w:rPr>
        <w:t>De plus nous comprenons qu’en vertu des conditions du Marché, une avance d’un montant de 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 est versée contre une garantie de restitution d’avance.</w:t>
      </w:r>
    </w:p>
    <w:p w14:paraId="546441F9" w14:textId="084EC9C5" w:rsidR="00446446" w:rsidRPr="00446446" w:rsidRDefault="00446446" w:rsidP="00446446">
      <w:pPr>
        <w:spacing w:after="200"/>
        <w:jc w:val="both"/>
        <w:rPr>
          <w:sz w:val="24"/>
          <w:szCs w:val="24"/>
        </w:rPr>
      </w:pPr>
      <w:r w:rsidRPr="00446446">
        <w:rPr>
          <w:sz w:val="24"/>
          <w:szCs w:val="24"/>
        </w:rPr>
        <w:t>A la demande d</w:t>
      </w:r>
      <w:r w:rsidR="00145942">
        <w:rPr>
          <w:sz w:val="24"/>
          <w:szCs w:val="24"/>
        </w:rPr>
        <w:t>e l’Entrepreneur</w:t>
      </w:r>
      <w:r w:rsidRPr="00446446">
        <w:rPr>
          <w:sz w:val="24"/>
          <w:szCs w:val="24"/>
        </w:rPr>
        <w:t>, nous prenons, en tant que Garant, l’engagement irrévocable de payer au Bénéficiaire toute somme dans la limite du Montant de la Garantie qui s’élève à _____________ [</w:t>
      </w:r>
      <w:r w:rsidRPr="00446446">
        <w:rPr>
          <w:i/>
          <w:sz w:val="24"/>
          <w:szCs w:val="24"/>
        </w:rPr>
        <w:t>insérer la somme en chiffres</w:t>
      </w:r>
      <w:r w:rsidRPr="00446446">
        <w:rPr>
          <w:sz w:val="24"/>
          <w:szCs w:val="24"/>
        </w:rPr>
        <w:t>] _____________</w:t>
      </w:r>
      <w:r w:rsidRPr="00446446">
        <w:rPr>
          <w:i/>
          <w:sz w:val="24"/>
          <w:szCs w:val="24"/>
        </w:rPr>
        <w:t xml:space="preserve"> </w:t>
      </w:r>
      <w:r w:rsidRPr="00446446">
        <w:rPr>
          <w:sz w:val="24"/>
          <w:szCs w:val="24"/>
        </w:rPr>
        <w:t>[</w:t>
      </w:r>
      <w:r w:rsidRPr="00446446">
        <w:rPr>
          <w:i/>
          <w:sz w:val="24"/>
          <w:szCs w:val="24"/>
        </w:rPr>
        <w:t>insérer la somme en lettres</w:t>
      </w:r>
      <w:r w:rsidRPr="00446446">
        <w:rPr>
          <w:sz w:val="24"/>
          <w:szCs w:val="24"/>
        </w:rPr>
        <w:t>]</w:t>
      </w:r>
      <w:r w:rsidRPr="00446446">
        <w:rPr>
          <w:sz w:val="24"/>
          <w:szCs w:val="24"/>
          <w:vertAlign w:val="superscript"/>
        </w:rPr>
        <w:footnoteReference w:id="43"/>
      </w:r>
      <w:r w:rsidRPr="00446446">
        <w:rPr>
          <w:sz w:val="24"/>
          <w:szCs w:val="24"/>
        </w:rPr>
        <w:t xml:space="preserve"> _________________. Votre demande en paiement doit comprendre, que ce soit dans la demande elle-même ou dans un document séparé signé</w:t>
      </w:r>
      <w:r w:rsidRPr="00446446" w:rsidDel="00667289">
        <w:rPr>
          <w:sz w:val="24"/>
          <w:szCs w:val="24"/>
        </w:rPr>
        <w:t xml:space="preserve"> </w:t>
      </w:r>
      <w:r w:rsidRPr="00446446">
        <w:rPr>
          <w:sz w:val="24"/>
          <w:szCs w:val="24"/>
        </w:rPr>
        <w:t>accompagnant ou identifiant la demande, la déclaration que l</w:t>
      </w:r>
      <w:r w:rsidR="00145942">
        <w:rPr>
          <w:sz w:val="24"/>
          <w:szCs w:val="24"/>
        </w:rPr>
        <w:t>’Entrepreneur</w:t>
      </w:r>
      <w:r w:rsidRPr="00446446">
        <w:rPr>
          <w:sz w:val="24"/>
          <w:szCs w:val="24"/>
        </w:rPr>
        <w:t> :</w:t>
      </w:r>
    </w:p>
    <w:p w14:paraId="2543DDED" w14:textId="519F387F" w:rsidR="00446446" w:rsidRPr="00446446" w:rsidRDefault="00446446" w:rsidP="00446446">
      <w:pPr>
        <w:spacing w:after="200"/>
        <w:rPr>
          <w:sz w:val="24"/>
          <w:szCs w:val="24"/>
        </w:rPr>
      </w:pPr>
      <w:r w:rsidRPr="00446446">
        <w:rPr>
          <w:sz w:val="24"/>
          <w:szCs w:val="24"/>
        </w:rPr>
        <w:t>(a) n’a pas utilisé l’avance à d’autres fins que les prestations faisant l’objet du Marché</w:t>
      </w:r>
      <w:r w:rsidR="00145942">
        <w:rPr>
          <w:sz w:val="24"/>
          <w:szCs w:val="24"/>
        </w:rPr>
        <w:t xml:space="preserve"> </w:t>
      </w:r>
      <w:r w:rsidRPr="00446446">
        <w:rPr>
          <w:sz w:val="24"/>
          <w:szCs w:val="24"/>
        </w:rPr>
        <w:t>; ou bien</w:t>
      </w:r>
    </w:p>
    <w:p w14:paraId="37A5993A" w14:textId="129FC523" w:rsidR="00446446" w:rsidRPr="00446446" w:rsidRDefault="00446446" w:rsidP="00446446">
      <w:pPr>
        <w:spacing w:after="200"/>
        <w:rPr>
          <w:sz w:val="24"/>
          <w:szCs w:val="24"/>
        </w:rPr>
      </w:pPr>
      <w:r w:rsidRPr="00446446">
        <w:rPr>
          <w:sz w:val="24"/>
          <w:szCs w:val="24"/>
        </w:rPr>
        <w:t>(b) n’a pas remboursé l’avance dans les conditions spécifiées au Marché, spécifiant le montant non remboursé par l</w:t>
      </w:r>
      <w:r w:rsidR="00145942">
        <w:rPr>
          <w:sz w:val="24"/>
          <w:szCs w:val="24"/>
        </w:rPr>
        <w:t>’Entrepreneur</w:t>
      </w:r>
      <w:r w:rsidRPr="00446446">
        <w:rPr>
          <w:sz w:val="24"/>
          <w:szCs w:val="24"/>
        </w:rPr>
        <w:t xml:space="preserve">. </w:t>
      </w:r>
    </w:p>
    <w:p w14:paraId="66F40E86" w14:textId="258CB0AB" w:rsidR="00446446" w:rsidRPr="00446446" w:rsidRDefault="00446446" w:rsidP="00446446">
      <w:pPr>
        <w:spacing w:after="200"/>
        <w:rPr>
          <w:sz w:val="24"/>
          <w:szCs w:val="24"/>
        </w:rPr>
      </w:pPr>
      <w:r w:rsidRPr="00446446">
        <w:rPr>
          <w:sz w:val="24"/>
          <w:szCs w:val="24"/>
        </w:rPr>
        <w:t xml:space="preserve">Toute demande au titre de la présente garantie doit être accompagnée par une </w:t>
      </w:r>
      <w:r w:rsidR="00145942" w:rsidRPr="00446446">
        <w:rPr>
          <w:sz w:val="24"/>
          <w:szCs w:val="24"/>
        </w:rPr>
        <w:t>attestation provenant</w:t>
      </w:r>
      <w:r w:rsidRPr="00446446">
        <w:rPr>
          <w:sz w:val="24"/>
          <w:szCs w:val="24"/>
        </w:rPr>
        <w:t xml:space="preserve"> de la banque du Bénéficiaire indiquant que l’avance mentionnée ci-dessus a été créditée au compte bancaire d</w:t>
      </w:r>
      <w:r w:rsidR="00145942">
        <w:rPr>
          <w:sz w:val="24"/>
          <w:szCs w:val="24"/>
        </w:rPr>
        <w:t>e l’Entrepreneur</w:t>
      </w:r>
      <w:r w:rsidRPr="00446446">
        <w:rPr>
          <w:sz w:val="24"/>
          <w:szCs w:val="24"/>
        </w:rPr>
        <w:t xml:space="preserve"> portant le numéro ______________ à __________________ [</w:t>
      </w:r>
      <w:r w:rsidRPr="00446446">
        <w:rPr>
          <w:i/>
          <w:sz w:val="24"/>
          <w:szCs w:val="24"/>
        </w:rPr>
        <w:t>nom et adresse de la banque</w:t>
      </w:r>
      <w:r w:rsidRPr="00446446">
        <w:rPr>
          <w:sz w:val="24"/>
          <w:szCs w:val="24"/>
        </w:rPr>
        <w:t>].</w:t>
      </w:r>
    </w:p>
    <w:p w14:paraId="3BDE1D52" w14:textId="77777777" w:rsidR="00446446" w:rsidRPr="00446446" w:rsidRDefault="00446446" w:rsidP="00446446">
      <w:pPr>
        <w:spacing w:after="200"/>
        <w:rPr>
          <w:sz w:val="24"/>
          <w:szCs w:val="24"/>
        </w:rPr>
      </w:pPr>
      <w:r w:rsidRPr="00446446">
        <w:rPr>
          <w:sz w:val="24"/>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4DC2341C" w14:textId="7BADC7F5" w:rsidR="00446446" w:rsidRPr="00446446" w:rsidRDefault="00446446" w:rsidP="00446446">
      <w:pPr>
        <w:spacing w:after="200"/>
        <w:rPr>
          <w:sz w:val="24"/>
          <w:szCs w:val="24"/>
        </w:rPr>
      </w:pPr>
      <w:r w:rsidRPr="00446446">
        <w:rPr>
          <w:sz w:val="24"/>
          <w:szCs w:val="24"/>
        </w:rPr>
        <w:t>La présente garantie expire au plus tard à la première des dates suivantes : à la réception d’une copie du décompte indiquant que 90 (quatre</w:t>
      </w:r>
      <w:r w:rsidR="00B356E7" w:rsidRPr="00446446">
        <w:rPr>
          <w:sz w:val="24"/>
          <w:szCs w:val="24"/>
        </w:rPr>
        <w:t>-vingt-dix</w:t>
      </w:r>
      <w:r w:rsidRPr="00446446">
        <w:rPr>
          <w:sz w:val="24"/>
          <w:szCs w:val="24"/>
        </w:rPr>
        <w:t xml:space="preserve">) pourcent du Montant du Marché (à l’exclusion des sommes à valoir) ont été approuvés pour </w:t>
      </w:r>
      <w:r w:rsidR="007B4B0A" w:rsidRPr="00446446">
        <w:rPr>
          <w:sz w:val="24"/>
          <w:szCs w:val="24"/>
        </w:rPr>
        <w:t>paiement, ou</w:t>
      </w:r>
      <w:r w:rsidRPr="00446446">
        <w:rPr>
          <w:sz w:val="24"/>
          <w:szCs w:val="24"/>
        </w:rPr>
        <w:t xml:space="preserve"> à la date suivante</w:t>
      </w:r>
      <w:r w:rsidR="007B4B0A" w:rsidRPr="00446446">
        <w:rPr>
          <w:sz w:val="24"/>
          <w:szCs w:val="24"/>
        </w:rPr>
        <w:t xml:space="preserve"> : _</w:t>
      </w:r>
      <w:r w:rsidRPr="00446446">
        <w:rPr>
          <w:sz w:val="24"/>
          <w:szCs w:val="24"/>
        </w:rPr>
        <w:t>__.</w:t>
      </w:r>
      <w:r w:rsidRPr="00446446">
        <w:rPr>
          <w:sz w:val="24"/>
          <w:szCs w:val="24"/>
          <w:vertAlign w:val="superscript"/>
        </w:rPr>
        <w:footnoteReference w:id="44"/>
      </w:r>
      <w:r w:rsidRPr="00446446">
        <w:rPr>
          <w:sz w:val="24"/>
          <w:szCs w:val="24"/>
        </w:rPr>
        <w:t xml:space="preserve"> En conséquence, toute demande de paiement au titre de cette Garantie doit nous parvenir à cette date au plus tard.</w:t>
      </w:r>
    </w:p>
    <w:p w14:paraId="2E55ED51" w14:textId="77777777" w:rsidR="00446446" w:rsidRPr="00446446" w:rsidRDefault="00446446" w:rsidP="00446446">
      <w:pPr>
        <w:rPr>
          <w:sz w:val="24"/>
          <w:szCs w:val="24"/>
        </w:rPr>
      </w:pPr>
      <w:r w:rsidRPr="00446446">
        <w:rPr>
          <w:sz w:val="24"/>
          <w:szCs w:val="24"/>
        </w:rPr>
        <w:t xml:space="preserve">La présente garantie est régie par les Règles Uniformes de la CCI relatives aux Garanties sur Demande (RUGD), Publication CCI no : 758. </w:t>
      </w:r>
    </w:p>
    <w:p w14:paraId="317DF96B" w14:textId="77777777" w:rsidR="00446446" w:rsidRPr="00446446" w:rsidRDefault="00446446" w:rsidP="00446446">
      <w:pPr>
        <w:rPr>
          <w:sz w:val="24"/>
          <w:szCs w:val="24"/>
        </w:rPr>
      </w:pPr>
      <w:r w:rsidRPr="00446446">
        <w:rPr>
          <w:sz w:val="24"/>
          <w:szCs w:val="24"/>
        </w:rPr>
        <w:t>__________</w:t>
      </w:r>
    </w:p>
    <w:p w14:paraId="48D6522A" w14:textId="77777777" w:rsidR="00446446" w:rsidRPr="00446446" w:rsidRDefault="00446446" w:rsidP="00446446">
      <w:pPr>
        <w:rPr>
          <w:b/>
          <w:sz w:val="24"/>
          <w:szCs w:val="24"/>
        </w:rPr>
      </w:pPr>
      <w:r w:rsidRPr="00446446">
        <w:rPr>
          <w:sz w:val="24"/>
          <w:szCs w:val="24"/>
        </w:rPr>
        <w:t>[</w:t>
      </w:r>
      <w:r w:rsidRPr="00446446">
        <w:rPr>
          <w:i/>
          <w:sz w:val="24"/>
          <w:szCs w:val="24"/>
        </w:rPr>
        <w:t>Signature</w:t>
      </w:r>
      <w:r w:rsidRPr="00446446">
        <w:rPr>
          <w:sz w:val="24"/>
          <w:szCs w:val="24"/>
        </w:rPr>
        <w:t>]</w:t>
      </w:r>
    </w:p>
    <w:p w14:paraId="611AFC5C" w14:textId="77777777" w:rsidR="00446446" w:rsidRPr="00446446" w:rsidRDefault="00446446" w:rsidP="00446446">
      <w:pPr>
        <w:tabs>
          <w:tab w:val="right" w:pos="9000"/>
        </w:tabs>
        <w:rPr>
          <w:b/>
          <w:i/>
          <w:sz w:val="24"/>
          <w:szCs w:val="24"/>
        </w:rPr>
      </w:pPr>
    </w:p>
    <w:p w14:paraId="63502CDD" w14:textId="77777777" w:rsidR="00446446" w:rsidRPr="00446446" w:rsidRDefault="00446446" w:rsidP="00446446">
      <w:pPr>
        <w:tabs>
          <w:tab w:val="right" w:pos="9000"/>
        </w:tabs>
        <w:rPr>
          <w:b/>
          <w:sz w:val="24"/>
          <w:szCs w:val="24"/>
        </w:rPr>
      </w:pPr>
    </w:p>
    <w:p w14:paraId="15D5F327" w14:textId="77777777" w:rsidR="00446446" w:rsidRPr="00446446" w:rsidRDefault="00446446" w:rsidP="00446446">
      <w:pPr>
        <w:tabs>
          <w:tab w:val="right" w:pos="9000"/>
        </w:tabs>
        <w:rPr>
          <w:b/>
          <w:i/>
          <w:sz w:val="24"/>
          <w:szCs w:val="24"/>
        </w:rPr>
      </w:pPr>
      <w:r w:rsidRPr="00446446">
        <w:rPr>
          <w:b/>
          <w:i/>
          <w:sz w:val="24"/>
          <w:szCs w:val="24"/>
        </w:rPr>
        <w:t xml:space="preserve">Note : Le texte en italiques </w:t>
      </w:r>
      <w:r w:rsidRPr="00446446">
        <w:rPr>
          <w:b/>
          <w:i/>
          <w:sz w:val="24"/>
          <w:szCs w:val="24"/>
          <w:u w:val="single"/>
        </w:rPr>
        <w:t>doit être supprimé du document final</w:t>
      </w:r>
      <w:r w:rsidRPr="00446446">
        <w:rPr>
          <w:b/>
          <w:i/>
          <w:sz w:val="24"/>
          <w:szCs w:val="24"/>
        </w:rPr>
        <w:t> ; il est fourni à titre indicatif en vue d’en faciliter la préparation</w:t>
      </w:r>
    </w:p>
    <w:p w14:paraId="4BDDE2FA" w14:textId="77777777" w:rsidR="00446446" w:rsidRPr="00446446" w:rsidRDefault="00446446" w:rsidP="00446446">
      <w:pPr>
        <w:tabs>
          <w:tab w:val="right" w:pos="9000"/>
        </w:tabs>
        <w:rPr>
          <w:sz w:val="24"/>
          <w:szCs w:val="24"/>
        </w:rPr>
      </w:pPr>
    </w:p>
    <w:p w14:paraId="1A59796C" w14:textId="77777777" w:rsidR="00446446" w:rsidRPr="00936BAF" w:rsidRDefault="00446446" w:rsidP="00446446">
      <w:pPr>
        <w:tabs>
          <w:tab w:val="left" w:pos="3270"/>
        </w:tabs>
        <w:rPr>
          <w:szCs w:val="24"/>
        </w:rPr>
      </w:pPr>
      <w:r w:rsidRPr="00446446">
        <w:rPr>
          <w:sz w:val="24"/>
          <w:szCs w:val="24"/>
        </w:rPr>
        <w:tab/>
      </w:r>
    </w:p>
    <w:p w14:paraId="7593ED96" w14:textId="2166877D" w:rsidR="00446446" w:rsidRPr="00936BAF" w:rsidRDefault="00446446" w:rsidP="00446446">
      <w:pPr>
        <w:spacing w:before="60" w:after="60"/>
        <w:rPr>
          <w:i/>
        </w:rPr>
      </w:pPr>
      <w:r w:rsidRPr="00037168">
        <w:t>[</w:t>
      </w:r>
      <w:r w:rsidRPr="00037168">
        <w:rPr>
          <w:i/>
        </w:rPr>
        <w:t xml:space="preserve">les garanties bancaires directement  émises par une banque du choix du </w:t>
      </w:r>
      <w:r w:rsidR="007E2A39">
        <w:rPr>
          <w:i/>
        </w:rPr>
        <w:t>S</w:t>
      </w:r>
      <w:r w:rsidRPr="00037168">
        <w:rPr>
          <w:i/>
        </w:rPr>
        <w:t>oumissionnaire dans tout pays éligibles seront admissibles]</w:t>
      </w:r>
    </w:p>
    <w:p w14:paraId="470E8D07" w14:textId="77777777" w:rsidR="006A0FA5" w:rsidRDefault="006A0FA5" w:rsidP="004606A4"/>
    <w:sectPr w:rsidR="006A0FA5" w:rsidSect="000C14CF">
      <w:headerReference w:type="even" r:id="rId67"/>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7BF1" w14:textId="77777777" w:rsidR="00622B92" w:rsidRDefault="00622B92">
      <w:r>
        <w:separator/>
      </w:r>
    </w:p>
  </w:endnote>
  <w:endnote w:type="continuationSeparator" w:id="0">
    <w:p w14:paraId="57FED99D" w14:textId="77777777" w:rsidR="00622B92" w:rsidRDefault="006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4E0F" w14:textId="77777777" w:rsidR="001C0EB1" w:rsidRPr="00BD4856" w:rsidRDefault="001C0EB1" w:rsidP="0005776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AF7E" w14:textId="77777777" w:rsidR="001C0EB1" w:rsidRPr="00BD4856" w:rsidRDefault="001C0EB1" w:rsidP="00707D0E">
    <w:pPr>
      <w:pStyle w:val="Footer"/>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961B" w14:textId="77777777" w:rsidR="001C0EB1" w:rsidRPr="00BD4856" w:rsidRDefault="001C0EB1" w:rsidP="0005776E">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AFDE4" w14:textId="77777777" w:rsidR="00622B92" w:rsidRDefault="00622B92">
      <w:r>
        <w:separator/>
      </w:r>
    </w:p>
  </w:footnote>
  <w:footnote w:type="continuationSeparator" w:id="0">
    <w:p w14:paraId="244CC6DC" w14:textId="77777777" w:rsidR="00622B92" w:rsidRDefault="00622B92">
      <w:r>
        <w:continuationSeparator/>
      </w:r>
    </w:p>
  </w:footnote>
  <w:footnote w:id="1">
    <w:p w14:paraId="3048CCC3" w14:textId="77777777" w:rsidR="001C0EB1" w:rsidRPr="00C74EB3" w:rsidRDefault="001C0EB1" w:rsidP="00D65086">
      <w:pPr>
        <w:pStyle w:val="FootnoteText"/>
        <w:rPr>
          <w:lang w:val="fr-FR"/>
        </w:rPr>
      </w:pPr>
      <w:r>
        <w:rPr>
          <w:rStyle w:val="FootnoteReference"/>
        </w:rPr>
        <w:footnoteRef/>
      </w:r>
      <w:r w:rsidRPr="00C616F6">
        <w:rPr>
          <w:lang w:val="fr-FR"/>
        </w:rPr>
        <w:t xml:space="preserve"> </w:t>
      </w:r>
      <w:r w:rsidRPr="00C74EB3">
        <w:rPr>
          <w:lang w:val="fr-FR"/>
        </w:rPr>
        <w:t>La BIRD et l’AID sont habituellement désigné</w:t>
      </w:r>
      <w:r>
        <w:rPr>
          <w:lang w:val="fr-FR"/>
        </w:rPr>
        <w:t>e</w:t>
      </w:r>
      <w:r w:rsidRPr="00C74EB3">
        <w:rPr>
          <w:lang w:val="fr-FR"/>
        </w:rPr>
        <w:t xml:space="preserve">s comme </w:t>
      </w:r>
      <w:r>
        <w:rPr>
          <w:lang w:val="fr-FR"/>
        </w:rPr>
        <w:t xml:space="preserve">étant </w:t>
      </w:r>
      <w:r w:rsidRPr="00C74EB3">
        <w:rPr>
          <w:lang w:val="fr-FR"/>
        </w:rPr>
        <w:t xml:space="preserve">la </w:t>
      </w:r>
      <w:r>
        <w:rPr>
          <w:lang w:val="fr-FR"/>
        </w:rPr>
        <w:t>« </w:t>
      </w:r>
      <w:r w:rsidRPr="00C74EB3">
        <w:rPr>
          <w:lang w:val="fr-FR"/>
        </w:rPr>
        <w:t>Banque Mondiale</w:t>
      </w:r>
      <w:r>
        <w:rPr>
          <w:lang w:val="fr-FR"/>
        </w:rPr>
        <w:t> »</w:t>
      </w:r>
      <w:r w:rsidRPr="00C74EB3">
        <w:rPr>
          <w:lang w:val="fr-FR"/>
        </w:rPr>
        <w:t>.  Comme les exigences relatives à la passation des marchés sont identiques, le terme “ Banque Mondiale</w:t>
      </w:r>
      <w:r w:rsidRPr="00C74EB3">
        <w:rPr>
          <w:i/>
          <w:lang w:val="fr-FR"/>
        </w:rPr>
        <w:t xml:space="preserve">” </w:t>
      </w:r>
      <w:r>
        <w:rPr>
          <w:lang w:val="fr-FR"/>
        </w:rPr>
        <w:t>désigne dans l</w:t>
      </w:r>
      <w:r w:rsidRPr="00C74EB3">
        <w:rPr>
          <w:lang w:val="fr-FR"/>
        </w:rPr>
        <w:t>es documents types soit la BIRD, soit l’AID</w:t>
      </w:r>
      <w:r>
        <w:rPr>
          <w:lang w:val="fr-FR"/>
        </w:rPr>
        <w:t>,</w:t>
      </w:r>
      <w:r w:rsidRPr="00C74EB3">
        <w:rPr>
          <w:lang w:val="fr-FR"/>
        </w:rPr>
        <w:t xml:space="preserve"> et le terme “prêt” désigne soit un prêt de la BIRD, soit un </w:t>
      </w:r>
      <w:r>
        <w:rPr>
          <w:lang w:val="fr-FR"/>
        </w:rPr>
        <w:t>c</w:t>
      </w:r>
      <w:r w:rsidRPr="00C74EB3">
        <w:rPr>
          <w:lang w:val="fr-FR"/>
        </w:rPr>
        <w:t>rédit</w:t>
      </w:r>
      <w:r>
        <w:rPr>
          <w:lang w:val="fr-FR"/>
        </w:rPr>
        <w:t xml:space="preserve"> ou d</w:t>
      </w:r>
      <w:r w:rsidRPr="00C74EB3">
        <w:rPr>
          <w:lang w:val="fr-FR"/>
        </w:rPr>
        <w:t>on de l’AID.</w:t>
      </w:r>
      <w:r w:rsidRPr="00C616F6">
        <w:rPr>
          <w:lang w:val="fr-FR"/>
        </w:rPr>
        <w:t xml:space="preserve"> </w:t>
      </w:r>
      <w:r w:rsidRPr="00C74EB3">
        <w:rPr>
          <w:lang w:val="fr-FR"/>
        </w:rPr>
        <w:t>Cependant, dans le cadre de l’invi</w:t>
      </w:r>
      <w:r>
        <w:rPr>
          <w:lang w:val="fr-FR"/>
        </w:rPr>
        <w:t>t</w:t>
      </w:r>
      <w:r w:rsidRPr="00C74EB3">
        <w:rPr>
          <w:lang w:val="fr-FR"/>
        </w:rPr>
        <w:t xml:space="preserve">ation à soumissionner, la distinction a été maintenue. </w:t>
      </w:r>
    </w:p>
    <w:p w14:paraId="73E42037" w14:textId="77777777" w:rsidR="001C0EB1" w:rsidRPr="00C74EB3" w:rsidRDefault="001C0EB1">
      <w:pPr>
        <w:pStyle w:val="FootnoteText"/>
        <w:rPr>
          <w:lang w:val="fr-FR"/>
        </w:rPr>
      </w:pPr>
    </w:p>
  </w:footnote>
  <w:footnote w:id="2">
    <w:p w14:paraId="35D927C9" w14:textId="77777777" w:rsidR="00445B7F" w:rsidRPr="00C17111" w:rsidRDefault="00445B7F" w:rsidP="00445B7F">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3">
    <w:p w14:paraId="66D827C1" w14:textId="14FC8D1B" w:rsidR="00445B7F" w:rsidRPr="00C17111" w:rsidRDefault="00445B7F" w:rsidP="00445B7F">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w:t>
      </w:r>
      <w:r w:rsidR="00BE2855">
        <w:rPr>
          <w:sz w:val="18"/>
          <w:szCs w:val="18"/>
          <w:lang w:val="fr-FR"/>
        </w:rPr>
        <w:t>marché</w:t>
      </w:r>
      <w:r w:rsidRPr="00C17111">
        <w:rPr>
          <w:sz w:val="18"/>
          <w:szCs w:val="18"/>
          <w:lang w:val="fr-FR"/>
        </w:rPr>
        <w:t xml:space="preserve"> sera financé conjointement par (insérer le nom du </w:t>
      </w:r>
      <w:proofErr w:type="spellStart"/>
      <w:r w:rsidRPr="00C17111">
        <w:rPr>
          <w:sz w:val="18"/>
          <w:szCs w:val="18"/>
          <w:lang w:val="fr-FR"/>
        </w:rPr>
        <w:t>co</w:t>
      </w:r>
      <w:r>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 règlement de passation des marchés de la Banque mondiale »</w:t>
      </w:r>
    </w:p>
  </w:footnote>
  <w:footnote w:id="4">
    <w:p w14:paraId="0D79F9DF" w14:textId="36958E88" w:rsidR="00445B7F" w:rsidRPr="00C17111" w:rsidRDefault="00445B7F" w:rsidP="00445B7F">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sidR="00BE2855">
        <w:rPr>
          <w:sz w:val="18"/>
          <w:szCs w:val="18"/>
          <w:lang w:val="fr-FR"/>
        </w:rPr>
        <w:t xml:space="preserve">s </w:t>
      </w:r>
      <w:r>
        <w:rPr>
          <w:sz w:val="18"/>
          <w:szCs w:val="18"/>
          <w:lang w:val="fr-FR"/>
        </w:rPr>
        <w:t>Installation</w:t>
      </w:r>
      <w:r w:rsidR="00BE2855">
        <w:rPr>
          <w:sz w:val="18"/>
          <w:szCs w:val="18"/>
          <w:lang w:val="fr-FR"/>
        </w:rPr>
        <w:t>s</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Soumissionnaires </w:t>
      </w:r>
      <w:r w:rsidRPr="00C17111">
        <w:rPr>
          <w:sz w:val="18"/>
          <w:szCs w:val="18"/>
          <w:lang w:val="fr-FR"/>
        </w:rPr>
        <w:t>de décider de leur participation ou non à l</w:t>
      </w:r>
      <w:r>
        <w:rPr>
          <w:sz w:val="18"/>
          <w:szCs w:val="18"/>
          <w:lang w:val="fr-FR"/>
        </w:rPr>
        <w:t>e Demande d’Appel d’Offres</w:t>
      </w:r>
      <w:r w:rsidRPr="00C17111">
        <w:rPr>
          <w:sz w:val="18"/>
          <w:szCs w:val="18"/>
          <w:lang w:val="fr-FR"/>
        </w:rPr>
        <w:t>.</w:t>
      </w:r>
    </w:p>
  </w:footnote>
  <w:footnote w:id="5">
    <w:p w14:paraId="1B73A2ED" w14:textId="77777777" w:rsidR="00445B7F" w:rsidRPr="0005459A" w:rsidRDefault="00445B7F" w:rsidP="00445B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6">
    <w:p w14:paraId="3E3E1971" w14:textId="77777777" w:rsidR="00445B7F" w:rsidRPr="0005459A" w:rsidRDefault="00445B7F" w:rsidP="00445B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7">
    <w:p w14:paraId="6F62D87E" w14:textId="77777777" w:rsidR="00445B7F" w:rsidRPr="0005459A" w:rsidRDefault="00445B7F" w:rsidP="00445B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8">
    <w:p w14:paraId="3E184ED0" w14:textId="77777777" w:rsidR="00445B7F" w:rsidRPr="0005459A" w:rsidRDefault="00445B7F" w:rsidP="00445B7F">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459450E9" w14:textId="77777777" w:rsidR="00445B7F" w:rsidRPr="008B402C" w:rsidRDefault="00445B7F" w:rsidP="00445B7F">
      <w:pPr>
        <w:pStyle w:val="FootnoteText"/>
        <w:spacing w:after="40"/>
        <w:rPr>
          <w:lang w:val="fr-FR"/>
        </w:rPr>
      </w:pPr>
      <w:r w:rsidRPr="005B4881">
        <w:rPr>
          <w:rStyle w:val="FootnoteReference"/>
          <w:lang w:val="fr"/>
        </w:rPr>
        <w:footnoteRef/>
      </w:r>
      <w:r w:rsidRPr="005B4881">
        <w:rPr>
          <w:lang w:val="fr"/>
        </w:rPr>
        <w:t xml:space="preserve"> </w:t>
      </w:r>
      <w:r>
        <w:rPr>
          <w:lang w:val="fr"/>
        </w:rPr>
        <w:t xml:space="preserve">  </w:t>
      </w:r>
      <w:r w:rsidRPr="00684626">
        <w:rPr>
          <w:sz w:val="18"/>
          <w:szCs w:val="18"/>
          <w:lang w:val="fr-FR"/>
        </w:rPr>
        <w:t>Substituer l’adresse à la présentation de l</w:t>
      </w:r>
      <w:r>
        <w:rPr>
          <w:sz w:val="18"/>
          <w:szCs w:val="18"/>
          <w:lang w:val="fr-FR"/>
        </w:rPr>
        <w:t>’Offre</w:t>
      </w:r>
      <w:r w:rsidRPr="00684626">
        <w:rPr>
          <w:sz w:val="18"/>
          <w:szCs w:val="18"/>
          <w:lang w:val="fr-FR"/>
        </w:rPr>
        <w:t xml:space="preserve"> si elle est différente de l’adresse de publication du document de D</w:t>
      </w:r>
      <w:r>
        <w:rPr>
          <w:sz w:val="18"/>
          <w:szCs w:val="18"/>
          <w:lang w:val="fr-FR"/>
        </w:rPr>
        <w:t>AO</w:t>
      </w:r>
      <w:r w:rsidRPr="00684626">
        <w:rPr>
          <w:sz w:val="18"/>
          <w:szCs w:val="18"/>
          <w:lang w:val="fr-FR"/>
        </w:rPr>
        <w:t>.</w:t>
      </w:r>
    </w:p>
  </w:footnote>
  <w:footnote w:id="10">
    <w:p w14:paraId="33F0D3BA" w14:textId="77777777" w:rsidR="00DC6F34" w:rsidRPr="00C17111" w:rsidRDefault="00DC6F34" w:rsidP="00DC6F34">
      <w:pPr>
        <w:pStyle w:val="FootnoteText"/>
        <w:spacing w:after="120"/>
        <w:ind w:left="360" w:hanging="360"/>
        <w:rPr>
          <w:sz w:val="18"/>
          <w:szCs w:val="18"/>
          <w:lang w:val="fr-FR"/>
        </w:rPr>
      </w:pPr>
      <w:r>
        <w:rPr>
          <w:rStyle w:val="FootnoteReference"/>
        </w:rPr>
        <w:footnoteRef/>
      </w:r>
      <w:r w:rsidRPr="00F22AE6">
        <w:rPr>
          <w:lang w:val="fr-FR"/>
        </w:rPr>
        <w:t xml:space="preserve"> </w:t>
      </w:r>
      <w:r w:rsidRPr="00F22AE6">
        <w:rPr>
          <w:lang w:val="fr-FR"/>
        </w:rPr>
        <w:tab/>
      </w:r>
      <w:r w:rsidRPr="00C17111">
        <w:rPr>
          <w:sz w:val="18"/>
          <w:szCs w:val="18"/>
          <w:lang w:val="fr-FR"/>
        </w:rPr>
        <w:t>Remplacer par</w:t>
      </w:r>
      <w:r>
        <w:rPr>
          <w:sz w:val="18"/>
          <w:szCs w:val="18"/>
          <w:lang w:val="fr-FR"/>
        </w:rPr>
        <w:t xml:space="preserve"> « </w:t>
      </w:r>
      <w:r w:rsidRPr="00C17111">
        <w:rPr>
          <w:sz w:val="18"/>
          <w:szCs w:val="18"/>
          <w:lang w:val="fr-FR"/>
        </w:rPr>
        <w:t xml:space="preserve">des Marchés » dans le cas où des </w:t>
      </w:r>
      <w:r>
        <w:rPr>
          <w:sz w:val="18"/>
          <w:szCs w:val="18"/>
          <w:lang w:val="fr-FR"/>
        </w:rPr>
        <w:t>O</w:t>
      </w:r>
      <w:r w:rsidRPr="00C17111">
        <w:rPr>
          <w:sz w:val="18"/>
          <w:szCs w:val="18"/>
          <w:lang w:val="fr-FR"/>
        </w:rPr>
        <w:t>ffres sont sollicitées simultanément pour des marchés multiples. Ajouter un nouveau paragraphe 3 et renuméroter les paragraphes 3 à 8 comme suit :</w:t>
      </w:r>
      <w:r>
        <w:rPr>
          <w:sz w:val="18"/>
          <w:szCs w:val="18"/>
          <w:lang w:val="fr-FR"/>
        </w:rPr>
        <w:t xml:space="preserve"> « </w:t>
      </w:r>
      <w:r w:rsidRPr="00C17111">
        <w:rPr>
          <w:sz w:val="18"/>
          <w:szCs w:val="18"/>
          <w:lang w:val="fr-FR"/>
        </w:rPr>
        <w:t xml:space="preserve">3 Un </w:t>
      </w:r>
      <w:r>
        <w:rPr>
          <w:sz w:val="18"/>
          <w:szCs w:val="18"/>
          <w:lang w:val="fr-FR"/>
        </w:rPr>
        <w:t>Proposant</w:t>
      </w:r>
      <w:r w:rsidRPr="00C17111">
        <w:rPr>
          <w:sz w:val="18"/>
          <w:szCs w:val="18"/>
          <w:lang w:val="fr-FR"/>
        </w:rPr>
        <w:t xml:space="preserve"> peut présenter une offre pour un ou plusieurs marchés, comme précisé dans le Document d’Appel d’Offres.</w:t>
      </w:r>
      <w:r>
        <w:rPr>
          <w:sz w:val="18"/>
          <w:szCs w:val="18"/>
          <w:lang w:val="fr-FR"/>
        </w:rPr>
        <w:t xml:space="preserve"> Les Soumissionnaires souhaitant offrir des rabais en cas d’attribution de plus d’un marché seront autorisés à la faire, à partir du moment que ces rabais sont inclus dans la lettre de Soumission. »</w:t>
      </w:r>
    </w:p>
  </w:footnote>
  <w:footnote w:id="11">
    <w:p w14:paraId="38F75519" w14:textId="77777777" w:rsidR="00DC6F34" w:rsidRPr="00C17111" w:rsidRDefault="00DC6F34" w:rsidP="00DC6F34">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r>
      <w:r>
        <w:rPr>
          <w:sz w:val="18"/>
          <w:szCs w:val="18"/>
          <w:lang w:val="fr-FR"/>
        </w:rPr>
        <w:t>I</w:t>
      </w:r>
      <w:r w:rsidRPr="00C17111">
        <w:rPr>
          <w:sz w:val="18"/>
          <w:szCs w:val="18"/>
          <w:lang w:val="fr-FR"/>
        </w:rPr>
        <w:t>nsérer, si applicable :</w:t>
      </w:r>
      <w:r>
        <w:rPr>
          <w:sz w:val="18"/>
          <w:szCs w:val="18"/>
          <w:lang w:val="fr-FR"/>
        </w:rPr>
        <w:t xml:space="preserve"> « </w:t>
      </w:r>
      <w:r w:rsidRPr="00C17111">
        <w:rPr>
          <w:sz w:val="18"/>
          <w:szCs w:val="18"/>
          <w:lang w:val="fr-FR"/>
        </w:rPr>
        <w:t xml:space="preserve">ce </w:t>
      </w:r>
      <w:r>
        <w:rPr>
          <w:sz w:val="18"/>
          <w:szCs w:val="18"/>
          <w:lang w:val="fr-FR"/>
        </w:rPr>
        <w:t>marché</w:t>
      </w:r>
      <w:r w:rsidRPr="00C17111">
        <w:rPr>
          <w:sz w:val="18"/>
          <w:szCs w:val="18"/>
          <w:lang w:val="fr-FR"/>
        </w:rPr>
        <w:t xml:space="preserve"> sera financé conjointement par (insérer le nom du </w:t>
      </w:r>
      <w:proofErr w:type="spellStart"/>
      <w:r w:rsidRPr="00C17111">
        <w:rPr>
          <w:sz w:val="18"/>
          <w:szCs w:val="18"/>
          <w:lang w:val="fr-FR"/>
        </w:rPr>
        <w:t>co</w:t>
      </w:r>
      <w:r>
        <w:rPr>
          <w:sz w:val="18"/>
          <w:szCs w:val="18"/>
          <w:lang w:val="fr-FR"/>
        </w:rPr>
        <w:t>-</w:t>
      </w:r>
      <w:r w:rsidRPr="00C17111">
        <w:rPr>
          <w:sz w:val="18"/>
          <w:szCs w:val="18"/>
          <w:lang w:val="fr-FR"/>
        </w:rPr>
        <w:t>financier</w:t>
      </w:r>
      <w:proofErr w:type="spellEnd"/>
      <w:r w:rsidRPr="00C17111">
        <w:rPr>
          <w:sz w:val="18"/>
          <w:szCs w:val="18"/>
          <w:lang w:val="fr-FR"/>
        </w:rPr>
        <w:t>). La passation du Marché sera conforme au règlement de passation des marchés de la Banque mondiale »</w:t>
      </w:r>
    </w:p>
  </w:footnote>
  <w:footnote w:id="12">
    <w:p w14:paraId="03886159" w14:textId="77777777" w:rsidR="00DC6F34" w:rsidRPr="00C17111" w:rsidRDefault="00DC6F34" w:rsidP="00DC6F34">
      <w:pPr>
        <w:pStyle w:val="FootnoteText"/>
        <w:spacing w:after="120"/>
        <w:ind w:left="360" w:hanging="360"/>
        <w:rPr>
          <w:sz w:val="18"/>
          <w:szCs w:val="18"/>
          <w:lang w:val="fr-FR"/>
        </w:rPr>
      </w:pPr>
      <w:r w:rsidRPr="00C17111">
        <w:rPr>
          <w:rStyle w:val="FootnoteReference"/>
          <w:sz w:val="18"/>
          <w:szCs w:val="18"/>
          <w:lang w:val="fr-FR"/>
        </w:rPr>
        <w:footnoteRef/>
      </w:r>
      <w:r w:rsidRPr="00C17111">
        <w:rPr>
          <w:sz w:val="18"/>
          <w:szCs w:val="18"/>
          <w:lang w:val="fr-FR"/>
        </w:rPr>
        <w:t xml:space="preserve"> </w:t>
      </w:r>
      <w:r w:rsidRPr="00C17111">
        <w:rPr>
          <w:sz w:val="18"/>
          <w:szCs w:val="18"/>
          <w:lang w:val="fr-FR"/>
        </w:rPr>
        <w:tab/>
        <w:t>Fournir une brève description de la nature de</w:t>
      </w:r>
      <w:r>
        <w:rPr>
          <w:sz w:val="18"/>
          <w:szCs w:val="18"/>
          <w:lang w:val="fr-FR"/>
        </w:rPr>
        <w:t>s Installations</w:t>
      </w:r>
      <w:r w:rsidRPr="00C17111">
        <w:rPr>
          <w:sz w:val="18"/>
          <w:szCs w:val="18"/>
          <w:lang w:val="fr-FR"/>
        </w:rPr>
        <w:t xml:space="preserve">, y compris leur envergure, site du Projet, délai de d’exécution, et autre information de nature à permettre aux </w:t>
      </w:r>
      <w:r>
        <w:rPr>
          <w:sz w:val="18"/>
          <w:szCs w:val="18"/>
          <w:lang w:val="fr-FR"/>
        </w:rPr>
        <w:t xml:space="preserve">Soumissionnaires </w:t>
      </w:r>
      <w:r w:rsidRPr="00C17111">
        <w:rPr>
          <w:sz w:val="18"/>
          <w:szCs w:val="18"/>
          <w:lang w:val="fr-FR"/>
        </w:rPr>
        <w:t>de décider de leur participation ou non à l</w:t>
      </w:r>
      <w:r>
        <w:rPr>
          <w:sz w:val="18"/>
          <w:szCs w:val="18"/>
          <w:lang w:val="fr-FR"/>
        </w:rPr>
        <w:t>e Demande d’Appel d’Offres</w:t>
      </w:r>
      <w:r w:rsidRPr="00C17111">
        <w:rPr>
          <w:sz w:val="18"/>
          <w:szCs w:val="18"/>
          <w:lang w:val="fr-FR"/>
        </w:rPr>
        <w:t>.</w:t>
      </w:r>
    </w:p>
  </w:footnote>
  <w:footnote w:id="13">
    <w:p w14:paraId="220B4ED4" w14:textId="77777777" w:rsidR="00DC6F34" w:rsidRPr="0005459A" w:rsidRDefault="00DC6F34" w:rsidP="00DC6F34">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Le bureau où les documents peuvent être consultés et obtenus, et celui où les offres doivent être soumises ne sont pas nécessairement les mêmes.</w:t>
      </w:r>
    </w:p>
  </w:footnote>
  <w:footnote w:id="14">
    <w:p w14:paraId="26DBD709" w14:textId="77777777" w:rsidR="00DC6F34" w:rsidRPr="0005459A" w:rsidRDefault="00DC6F34" w:rsidP="00DC6F34">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 xml:space="preserve">Le prix demandé est destiné à défrayer le </w:t>
      </w:r>
      <w:r>
        <w:rPr>
          <w:sz w:val="18"/>
          <w:szCs w:val="18"/>
          <w:lang w:val="fr-FR"/>
        </w:rPr>
        <w:t>Maître d’Ouvrage</w:t>
      </w:r>
      <w:r w:rsidRPr="0005459A">
        <w:rPr>
          <w:sz w:val="18"/>
          <w:szCs w:val="18"/>
          <w:lang w:val="fr-FR"/>
        </w:rPr>
        <w:t xml:space="preserve"> du coût d’impression, du courrier / d’acheminement du dossier d</w:t>
      </w:r>
      <w:r>
        <w:rPr>
          <w:sz w:val="18"/>
          <w:szCs w:val="18"/>
          <w:lang w:val="fr-FR"/>
        </w:rPr>
        <w:t>e Document d’Appel d’Offres</w:t>
      </w:r>
      <w:r w:rsidRPr="0005459A">
        <w:rPr>
          <w:sz w:val="18"/>
          <w:szCs w:val="18"/>
          <w:lang w:val="fr-FR"/>
        </w:rPr>
        <w:t>. Un montant de 50 à 300 USD ou équivalent est réputé raisonnable.</w:t>
      </w:r>
    </w:p>
  </w:footnote>
  <w:footnote w:id="15">
    <w:p w14:paraId="5AD53AB3" w14:textId="77777777" w:rsidR="00DC6F34" w:rsidRPr="0005459A" w:rsidRDefault="00DC6F34" w:rsidP="00DC6F34">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Par exemple chèque de caisse, dépôt direct sur un compte particulier.</w:t>
      </w:r>
    </w:p>
  </w:footnote>
  <w:footnote w:id="16">
    <w:p w14:paraId="4139DB57" w14:textId="77777777" w:rsidR="00DC6F34" w:rsidRPr="0005459A" w:rsidRDefault="00DC6F34" w:rsidP="00DC6F34">
      <w:pPr>
        <w:pStyle w:val="FootnoteText"/>
        <w:spacing w:after="120"/>
        <w:ind w:left="360" w:hanging="360"/>
        <w:rPr>
          <w:sz w:val="18"/>
          <w:szCs w:val="18"/>
          <w:lang w:val="fr-FR"/>
        </w:rPr>
      </w:pPr>
      <w:r w:rsidRPr="0005459A">
        <w:rPr>
          <w:rStyle w:val="FootnoteReference"/>
          <w:sz w:val="18"/>
          <w:szCs w:val="18"/>
          <w:lang w:val="fr-FR"/>
        </w:rPr>
        <w:footnoteRef/>
      </w:r>
      <w:r w:rsidRPr="0005459A">
        <w:rPr>
          <w:sz w:val="18"/>
          <w:szCs w:val="18"/>
          <w:lang w:val="fr-FR"/>
        </w:rPr>
        <w:t xml:space="preserve"> </w:t>
      </w:r>
      <w:r w:rsidRPr="0005459A">
        <w:rPr>
          <w:sz w:val="18"/>
          <w:szCs w:val="18"/>
          <w:lang w:val="fr-FR"/>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7">
    <w:p w14:paraId="3A2BF6E7" w14:textId="77777777" w:rsidR="00273524" w:rsidRPr="00272D98" w:rsidRDefault="00273524" w:rsidP="00273524">
      <w:pPr>
        <w:pStyle w:val="FootnoteText"/>
        <w:spacing w:after="40"/>
        <w:rPr>
          <w:sz w:val="16"/>
          <w:szCs w:val="16"/>
          <w:lang w:val="fr-FR"/>
        </w:rPr>
      </w:pPr>
      <w:r w:rsidRPr="008318DE">
        <w:rPr>
          <w:spacing w:val="-2"/>
          <w:sz w:val="16"/>
          <w:szCs w:val="16"/>
          <w:lang w:val="fr"/>
        </w:rPr>
        <w:footnoteRef/>
      </w:r>
      <w:r w:rsidRPr="008318DE">
        <w:rPr>
          <w:spacing w:val="-2"/>
          <w:sz w:val="16"/>
          <w:szCs w:val="16"/>
          <w:lang w:val="fr"/>
        </w:rPr>
        <w:t xml:space="preserve"> </w:t>
      </w:r>
      <w:r w:rsidRPr="008318DE">
        <w:rPr>
          <w:spacing w:val="-2"/>
          <w:sz w:val="16"/>
          <w:szCs w:val="16"/>
          <w:lang w:val="fr"/>
        </w:rPr>
        <w:tab/>
        <w:t>Remplacez l’adresse de soumission de soumission si elle est différente de l’adresse de la demande et de l’émission du document d’appel d’offres.</w:t>
      </w:r>
    </w:p>
  </w:footnote>
  <w:footnote w:id="18">
    <w:p w14:paraId="5D640AD6" w14:textId="384C15B7" w:rsidR="001F569E" w:rsidRPr="00C616F6" w:rsidRDefault="001F569E">
      <w:pPr>
        <w:pStyle w:val="FootnoteText"/>
        <w:rPr>
          <w:lang w:val="fr-FR"/>
        </w:rPr>
      </w:pPr>
      <w:r>
        <w:rPr>
          <w:rStyle w:val="FootnoteReference"/>
        </w:rPr>
        <w:footnoteRef/>
      </w:r>
      <w:r w:rsidRPr="00C616F6">
        <w:rPr>
          <w:lang w:val="fr-FR"/>
        </w:rPr>
        <w:t xml:space="preserve"> L’addendum doit être commun pour tous les soumissionnaires invités à soumettre une Offre de Deuxième Etape.</w:t>
      </w:r>
    </w:p>
  </w:footnote>
  <w:footnote w:id="19">
    <w:p w14:paraId="14C4A23B" w14:textId="5879C377" w:rsidR="00805AAB" w:rsidRPr="00C616F6" w:rsidRDefault="00805AAB">
      <w:pPr>
        <w:pStyle w:val="FootnoteText"/>
        <w:rPr>
          <w:lang w:val="fr-FR"/>
        </w:rPr>
      </w:pPr>
      <w:r>
        <w:rPr>
          <w:rStyle w:val="FootnoteReference"/>
        </w:rPr>
        <w:footnoteRef/>
      </w:r>
      <w:r w:rsidRPr="00C616F6">
        <w:rPr>
          <w:lang w:val="fr-FR"/>
        </w:rPr>
        <w:t xml:space="preserve"> Une copie de l’Annexe respective </w:t>
      </w:r>
      <w:r w:rsidR="001F569E" w:rsidRPr="00C616F6">
        <w:rPr>
          <w:lang w:val="fr-FR"/>
        </w:rPr>
        <w:t>devrait être attachée à la lettre adressée au Soumissionnaire correspondant.</w:t>
      </w:r>
    </w:p>
  </w:footnote>
  <w:footnote w:id="20">
    <w:p w14:paraId="5F98AE48" w14:textId="1528C05E" w:rsidR="001B37E1" w:rsidRPr="00C616F6" w:rsidRDefault="001B37E1">
      <w:pPr>
        <w:pStyle w:val="FootnoteText"/>
        <w:rPr>
          <w:lang w:val="fr-FR"/>
        </w:rPr>
      </w:pPr>
      <w:r>
        <w:rPr>
          <w:rStyle w:val="FootnoteReference"/>
        </w:rPr>
        <w:footnoteRef/>
      </w:r>
      <w:r w:rsidRPr="00C616F6">
        <w:rPr>
          <w:lang w:val="fr-FR"/>
        </w:rPr>
        <w:t xml:space="preserve">  Les dates limite pour la remise des Offres et l’ouverture des Offres devraient être les mêmes, et le moment pour l’ouverture des Offres devraient être le même ou immédiatement après le temps </w:t>
      </w:r>
      <w:r w:rsidR="00702655" w:rsidRPr="00C616F6">
        <w:rPr>
          <w:lang w:val="fr-FR"/>
        </w:rPr>
        <w:t>de remise des Offres.</w:t>
      </w:r>
      <w:r w:rsidRPr="00C616F6">
        <w:rPr>
          <w:lang w:val="fr-FR"/>
        </w:rPr>
        <w:t xml:space="preserve"> </w:t>
      </w:r>
    </w:p>
  </w:footnote>
  <w:footnote w:id="21">
    <w:p w14:paraId="292D7235" w14:textId="1E7EF82B" w:rsidR="00F3786E" w:rsidRPr="008C094B" w:rsidRDefault="00F3786E" w:rsidP="00F3786E">
      <w:pPr>
        <w:pStyle w:val="FootnoteText"/>
        <w:rPr>
          <w:sz w:val="18"/>
          <w:szCs w:val="18"/>
          <w:lang w:val="fr-FR"/>
        </w:rPr>
      </w:pPr>
      <w:r>
        <w:rPr>
          <w:rStyle w:val="FootnoteReference"/>
        </w:rPr>
        <w:footnoteRef/>
      </w:r>
      <w:r w:rsidRPr="00C616F6">
        <w:rPr>
          <w:lang w:val="fr-FR"/>
        </w:rPr>
        <w:t xml:space="preserve"> </w:t>
      </w:r>
      <w:r w:rsidRPr="008C094B">
        <w:rPr>
          <w:sz w:val="18"/>
          <w:szCs w:val="18"/>
          <w:lang w:val="fr-FR"/>
        </w:rPr>
        <w:t xml:space="preserve">Si </w:t>
      </w:r>
      <w:r>
        <w:rPr>
          <w:sz w:val="18"/>
          <w:szCs w:val="18"/>
          <w:lang w:val="fr-FR"/>
        </w:rPr>
        <w:t>les Documents de la DP permettent les lots ou tranches qui peuvent être attribués séparément, les montants de Garantie d</w:t>
      </w:r>
      <w:r w:rsidR="00101CE8">
        <w:rPr>
          <w:sz w:val="18"/>
          <w:szCs w:val="18"/>
          <w:lang w:val="fr-FR"/>
        </w:rPr>
        <w:t>’Offre</w:t>
      </w:r>
      <w:r>
        <w:rPr>
          <w:sz w:val="18"/>
          <w:szCs w:val="18"/>
          <w:lang w:val="fr-FR"/>
        </w:rPr>
        <w:t xml:space="preserve"> doivent être définis pour chaque lot ou tranche.  Le montant de la garantie ne devrait pas être si haute qu’il découragerait les </w:t>
      </w:r>
      <w:r w:rsidR="00101CE8">
        <w:rPr>
          <w:sz w:val="18"/>
          <w:szCs w:val="18"/>
          <w:lang w:val="fr-FR"/>
        </w:rPr>
        <w:t>Soumissionnaires</w:t>
      </w:r>
      <w:r>
        <w:rPr>
          <w:sz w:val="18"/>
          <w:szCs w:val="18"/>
          <w:lang w:val="fr-FR"/>
        </w:rPr>
        <w:t xml:space="preserve">. Si aucune </w:t>
      </w:r>
      <w:r w:rsidR="00101CE8">
        <w:rPr>
          <w:sz w:val="18"/>
          <w:szCs w:val="18"/>
          <w:lang w:val="fr-FR"/>
        </w:rPr>
        <w:t>G</w:t>
      </w:r>
      <w:r>
        <w:rPr>
          <w:sz w:val="18"/>
          <w:szCs w:val="18"/>
          <w:lang w:val="fr-FR"/>
        </w:rPr>
        <w:t>arantie d</w:t>
      </w:r>
      <w:r w:rsidR="00101CE8">
        <w:rPr>
          <w:sz w:val="18"/>
          <w:szCs w:val="18"/>
          <w:lang w:val="fr-FR"/>
        </w:rPr>
        <w:t>’Offre</w:t>
      </w:r>
      <w:r>
        <w:rPr>
          <w:sz w:val="18"/>
          <w:szCs w:val="18"/>
          <w:lang w:val="fr-FR"/>
        </w:rPr>
        <w:t xml:space="preserve"> est requise, ce paragraphe devrait être supprimé.   </w:t>
      </w:r>
    </w:p>
  </w:footnote>
  <w:footnote w:id="22">
    <w:p w14:paraId="11B4D3D9" w14:textId="77777777" w:rsidR="001C0EB1" w:rsidRPr="00EF2002" w:rsidRDefault="001C0EB1" w:rsidP="0055667E">
      <w:pPr>
        <w:pStyle w:val="FootnoteText"/>
        <w:rPr>
          <w:lang w:val="fr-FR"/>
        </w:rPr>
      </w:pPr>
      <w:r w:rsidRPr="00EF2002">
        <w:rPr>
          <w:rStyle w:val="FootnoteReference"/>
          <w:lang w:val="fr-FR"/>
        </w:rPr>
        <w:footnoteRef/>
      </w:r>
      <w:r w:rsidRPr="00EF2002">
        <w:rPr>
          <w:lang w:val="fr-FR"/>
        </w:rPr>
        <w:t xml:space="preserve"> L’institution financière spécifique sera indiquée dans les DPAO.</w:t>
      </w:r>
    </w:p>
  </w:footnote>
  <w:footnote w:id="23">
    <w:p w14:paraId="612FD4AB" w14:textId="1212279F" w:rsidR="001C0EB1" w:rsidRPr="00E218C9" w:rsidRDefault="001C0EB1" w:rsidP="00E218C9">
      <w:pPr>
        <w:pStyle w:val="FootnoteText"/>
        <w:rPr>
          <w:lang w:val="fr-FR"/>
        </w:rPr>
      </w:pPr>
      <w:r>
        <w:rPr>
          <w:rStyle w:val="FootnoteReference"/>
        </w:rPr>
        <w:footnoteRef/>
      </w:r>
      <w:r w:rsidRPr="00C616F6">
        <w:rPr>
          <w:lang w:val="fr-FR"/>
        </w:rPr>
        <w:t xml:space="preserve"> </w:t>
      </w:r>
      <w:r w:rsidRPr="00E218C9">
        <w:rPr>
          <w:lang w:val="fr-FR"/>
        </w:rPr>
        <w:t xml:space="preserve">Un marché sera considéré en défaut d’exécution par le </w:t>
      </w:r>
      <w:r w:rsidR="00601342">
        <w:rPr>
          <w:lang w:val="fr-FR"/>
        </w:rPr>
        <w:t>Maître d’Ouvrage</w:t>
      </w:r>
      <w:r w:rsidRPr="00E218C9">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w:t>
      </w:r>
      <w:r w:rsidR="00601342">
        <w:rPr>
          <w:lang w:val="fr-FR"/>
        </w:rPr>
        <w:t>Maître d’Ouvrage</w:t>
      </w:r>
      <w:r w:rsidRPr="00E218C9">
        <w:rPr>
          <w:lang w:val="fr-FR"/>
        </w:rPr>
        <w:t xml:space="preserve"> n’a pas obtenu gain de cause au cours du règlement des litiges.</w:t>
      </w:r>
    </w:p>
  </w:footnote>
  <w:footnote w:id="24">
    <w:p w14:paraId="02FE7DBD" w14:textId="77777777" w:rsidR="001C0EB1" w:rsidRPr="00E218C9" w:rsidRDefault="001C0EB1" w:rsidP="00E218C9">
      <w:pPr>
        <w:pStyle w:val="FootnoteText"/>
        <w:rPr>
          <w:lang w:val="fr-FR"/>
        </w:rPr>
      </w:pPr>
      <w:r>
        <w:rPr>
          <w:rStyle w:val="FootnoteReference"/>
        </w:rPr>
        <w:footnoteRef/>
      </w:r>
      <w:r w:rsidRPr="00C616F6">
        <w:rPr>
          <w:lang w:val="fr-FR"/>
        </w:rPr>
        <w:t xml:space="preserve"> </w:t>
      </w:r>
      <w:r w:rsidRPr="00E218C9">
        <w:rPr>
          <w:lang w:val="fr-FR"/>
        </w:rPr>
        <w:t>Ce critère s’applique également aux marchés exécutés par le Soumissionnaire en tant que membre d’un Groupement.</w:t>
      </w:r>
    </w:p>
  </w:footnote>
  <w:footnote w:id="25">
    <w:p w14:paraId="782A786D" w14:textId="77777777" w:rsidR="001C0EB1" w:rsidRPr="00A50460" w:rsidRDefault="001C0EB1">
      <w:pPr>
        <w:pStyle w:val="FootnoteText"/>
        <w:rPr>
          <w:i/>
          <w:lang w:val="fr-FR"/>
        </w:rPr>
      </w:pPr>
      <w:r w:rsidRPr="00C616F6">
        <w:rPr>
          <w:i/>
          <w:lang w:val="fr-FR"/>
        </w:rPr>
        <w:t> </w:t>
      </w:r>
      <w:r>
        <w:rPr>
          <w:rStyle w:val="FootnoteReference"/>
        </w:rPr>
        <w:footnoteRef/>
      </w:r>
      <w:r w:rsidRPr="00C616F6">
        <w:rPr>
          <w:lang w:val="fr-FR"/>
        </w:rPr>
        <w:t xml:space="preserve"> </w:t>
      </w:r>
      <w:r w:rsidRPr="00A50460">
        <w:rPr>
          <w:lang w:val="fr-FR"/>
        </w:rP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6">
    <w:p w14:paraId="76A301D2" w14:textId="77777777" w:rsidR="00576A2F" w:rsidRPr="00C616F6" w:rsidRDefault="00576A2F" w:rsidP="001A2E92">
      <w:pPr>
        <w:pStyle w:val="FootnoteText"/>
        <w:rPr>
          <w:lang w:val="fr-FR"/>
        </w:rPr>
      </w:pPr>
      <w:r>
        <w:rPr>
          <w:rStyle w:val="FootnoteReference"/>
        </w:rPr>
        <w:footnoteRef/>
      </w:r>
      <w:r w:rsidRPr="00C616F6">
        <w:rPr>
          <w:lang w:val="fr-FR"/>
        </w:rPr>
        <w:t xml:space="preserve"> Le Maître d’Ouvrage peut utiliser cette information pour rechercher d’avantage d’information ou clarification.</w:t>
      </w:r>
    </w:p>
  </w:footnote>
  <w:footnote w:id="27">
    <w:p w14:paraId="105AD35B" w14:textId="77777777" w:rsidR="001C0EB1" w:rsidRPr="00EF2002" w:rsidRDefault="001C0EB1" w:rsidP="00E77CB8">
      <w:pPr>
        <w:pStyle w:val="FootnoteText"/>
        <w:rPr>
          <w:lang w:val="fr-FR"/>
        </w:rPr>
      </w:pPr>
      <w:r w:rsidRPr="00EF2002">
        <w:rPr>
          <w:rStyle w:val="FootnoteReference"/>
          <w:lang w:val="fr-FR"/>
        </w:rPr>
        <w:footnoteRef/>
      </w:r>
      <w:r w:rsidRPr="00EF2002">
        <w:rPr>
          <w:lang w:val="fr-FR"/>
        </w:rPr>
        <w:t xml:space="preserve"> L’institution financière spécifique sera indiquée dans les DPAO.</w:t>
      </w:r>
    </w:p>
  </w:footnote>
  <w:footnote w:id="28">
    <w:p w14:paraId="79088290" w14:textId="77777777" w:rsidR="00CB2E49" w:rsidRPr="00E218C9" w:rsidRDefault="00CB2E49" w:rsidP="00CB2E49">
      <w:pPr>
        <w:pStyle w:val="FootnoteText"/>
        <w:rPr>
          <w:lang w:val="fr-FR"/>
        </w:rPr>
      </w:pPr>
      <w:r>
        <w:rPr>
          <w:rStyle w:val="FootnoteReference"/>
        </w:rPr>
        <w:footnoteRef/>
      </w:r>
      <w:r w:rsidRPr="00C616F6">
        <w:rPr>
          <w:lang w:val="fr-FR"/>
        </w:rPr>
        <w:t xml:space="preserve"> </w:t>
      </w:r>
      <w:r w:rsidRPr="00E218C9">
        <w:rPr>
          <w:lang w:val="fr-FR"/>
        </w:rPr>
        <w:t xml:space="preserve">Un marché sera considéré en défaut d’exécution par le </w:t>
      </w:r>
      <w:r>
        <w:rPr>
          <w:lang w:val="fr-FR"/>
        </w:rPr>
        <w:t>Maître d’Ouvrage</w:t>
      </w:r>
      <w:r w:rsidRPr="00E218C9">
        <w:rPr>
          <w:lang w:val="fr-FR"/>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 Le défaut d’exécution ne comprend pas le cas des marchés contestés pour lesquels le </w:t>
      </w:r>
      <w:r>
        <w:rPr>
          <w:lang w:val="fr-FR"/>
        </w:rPr>
        <w:t>Maître d’Ouvrage</w:t>
      </w:r>
      <w:r w:rsidRPr="00E218C9">
        <w:rPr>
          <w:lang w:val="fr-FR"/>
        </w:rPr>
        <w:t xml:space="preserve"> n’a pas obtenu gain de cause au cours du règlement des litiges.</w:t>
      </w:r>
    </w:p>
  </w:footnote>
  <w:footnote w:id="29">
    <w:p w14:paraId="633CD322" w14:textId="77777777" w:rsidR="00CB2E49" w:rsidRPr="00A50460" w:rsidRDefault="00CB2E49" w:rsidP="00CB2E49">
      <w:pPr>
        <w:pStyle w:val="FootnoteText"/>
        <w:rPr>
          <w:i/>
          <w:lang w:val="fr-FR"/>
        </w:rPr>
      </w:pPr>
      <w:r w:rsidRPr="00C616F6">
        <w:rPr>
          <w:i/>
          <w:lang w:val="fr-FR"/>
        </w:rPr>
        <w:t> </w:t>
      </w:r>
      <w:r>
        <w:rPr>
          <w:rStyle w:val="FootnoteReference"/>
        </w:rPr>
        <w:footnoteRef/>
      </w:r>
      <w:r w:rsidRPr="00C616F6">
        <w:rPr>
          <w:lang w:val="fr-FR"/>
        </w:rPr>
        <w:t xml:space="preserve"> </w:t>
      </w:r>
      <w:r w:rsidRPr="00A50460">
        <w:rPr>
          <w:lang w:val="fr-FR"/>
        </w:rPr>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30">
    <w:p w14:paraId="708E7F4F" w14:textId="64D188BB" w:rsidR="001E5DBC" w:rsidRPr="00C616F6" w:rsidRDefault="001E5DBC">
      <w:pPr>
        <w:pStyle w:val="FootnoteText"/>
        <w:rPr>
          <w:lang w:val="fr-FR"/>
        </w:rPr>
      </w:pPr>
      <w:r>
        <w:rPr>
          <w:rStyle w:val="FootnoteReference"/>
        </w:rPr>
        <w:footnoteRef/>
      </w:r>
      <w:r w:rsidRPr="00C616F6">
        <w:rPr>
          <w:lang w:val="fr-FR"/>
        </w:rPr>
        <w:t xml:space="preserve"> Le Maître d’Ouvrage peut utiliser cette information pour </w:t>
      </w:r>
      <w:r w:rsidR="0014110C" w:rsidRPr="00C616F6">
        <w:rPr>
          <w:lang w:val="fr-FR"/>
        </w:rPr>
        <w:t>rechercher d’avantage d’information ou clarification.</w:t>
      </w:r>
    </w:p>
  </w:footnote>
  <w:footnote w:id="31">
    <w:p w14:paraId="70DD19AA" w14:textId="77777777" w:rsidR="001C0EB1" w:rsidRPr="0053039D" w:rsidRDefault="001C0EB1" w:rsidP="0053039D">
      <w:pPr>
        <w:pStyle w:val="FootnoteText"/>
        <w:rPr>
          <w:lang w:val="fr-FR"/>
        </w:rPr>
      </w:pPr>
      <w:r w:rsidRPr="00DD6F80">
        <w:rPr>
          <w:rStyle w:val="FootnoteReference"/>
        </w:rPr>
        <w:footnoteRef/>
      </w:r>
      <w:r w:rsidRPr="00C616F6">
        <w:rPr>
          <w:lang w:val="fr-FR"/>
        </w:rPr>
        <w:t xml:space="preserve"> </w:t>
      </w:r>
      <w:r w:rsidRPr="0053039D">
        <w:rPr>
          <w:lang w:val="fr-FR"/>
        </w:rPr>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32">
    <w:p w14:paraId="6D2E83B8" w14:textId="77777777" w:rsidR="001C0EB1" w:rsidRPr="0053039D" w:rsidRDefault="001C0EB1" w:rsidP="0053039D">
      <w:pPr>
        <w:pStyle w:val="FootnoteText"/>
        <w:rPr>
          <w:lang w:val="fr-FR"/>
        </w:rPr>
      </w:pPr>
      <w:r w:rsidRPr="00DD6F80">
        <w:rPr>
          <w:rStyle w:val="FootnoteReference"/>
        </w:rPr>
        <w:footnoteRef/>
      </w:r>
      <w:r w:rsidRPr="00C616F6">
        <w:rPr>
          <w:lang w:val="fr-FR"/>
        </w:rPr>
        <w:t xml:space="preserve"> </w:t>
      </w:r>
      <w:r w:rsidRPr="0053039D">
        <w:rPr>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33">
    <w:p w14:paraId="2C801884" w14:textId="77777777" w:rsidR="001C0EB1" w:rsidRPr="0053039D" w:rsidRDefault="001C0EB1" w:rsidP="0053039D">
      <w:pPr>
        <w:pStyle w:val="FootnoteText"/>
        <w:rPr>
          <w:lang w:val="fr-FR"/>
        </w:rPr>
      </w:pPr>
      <w:r w:rsidRPr="0053039D">
        <w:rPr>
          <w:rStyle w:val="FootnoteReference"/>
          <w:lang w:val="fr-FR"/>
        </w:rPr>
        <w:footnoteRef/>
      </w:r>
      <w:r w:rsidRPr="0053039D">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4">
    <w:p w14:paraId="49393E5E" w14:textId="77777777" w:rsidR="001C0EB1" w:rsidRDefault="001C0EB1" w:rsidP="009451A1">
      <w:pPr>
        <w:pStyle w:val="FootnoteText"/>
        <w:rPr>
          <w:lang w:val="fr-FR"/>
        </w:rPr>
      </w:pPr>
      <w:r>
        <w:rPr>
          <w:rStyle w:val="FootnoteReference"/>
          <w:lang w:val="fr-FR"/>
        </w:rPr>
        <w:footnoteRef/>
      </w:r>
      <w:r>
        <w:rPr>
          <w:lang w:val="fr-FR"/>
        </w:rPr>
        <w:t xml:space="preserve"> </w:t>
      </w:r>
      <w:r>
        <w:rPr>
          <w:lang w:val="fr-FR"/>
        </w:rPr>
        <w:tab/>
        <w:t>Cf. Annexe 7.</w:t>
      </w:r>
    </w:p>
  </w:footnote>
  <w:footnote w:id="35">
    <w:p w14:paraId="341A81C1" w14:textId="77777777" w:rsidR="001C0EB1" w:rsidRDefault="001C0EB1" w:rsidP="009451A1">
      <w:pPr>
        <w:pStyle w:val="FootnoteText"/>
        <w:rPr>
          <w:lang w:val="fr-FR"/>
        </w:rPr>
      </w:pPr>
      <w:r>
        <w:rPr>
          <w:rStyle w:val="FootnoteReference"/>
          <w:lang w:val="fr-FR"/>
        </w:rPr>
        <w:footnoteRef/>
      </w:r>
      <w:r>
        <w:rPr>
          <w:lang w:val="fr-FR"/>
        </w:rPr>
        <w:t xml:space="preserve"> </w:t>
      </w:r>
      <w:r>
        <w:rPr>
          <w:lang w:val="fr-FR"/>
        </w:rPr>
        <w:tab/>
        <w:t xml:space="preserve">Les coûts doivent être exprimés dans les monnaies du Marché. </w:t>
      </w:r>
    </w:p>
  </w:footnote>
  <w:footnote w:id="36">
    <w:p w14:paraId="77F08846" w14:textId="77777777" w:rsidR="001C0EB1" w:rsidRDefault="001C0EB1" w:rsidP="009451A1">
      <w:pPr>
        <w:pStyle w:val="FootnoteText"/>
        <w:rPr>
          <w:lang w:val="fr-FR"/>
        </w:rPr>
      </w:pPr>
      <w:r>
        <w:rPr>
          <w:rStyle w:val="FootnoteReference"/>
          <w:lang w:val="fr-FR"/>
        </w:rPr>
        <w:footnoteRef/>
      </w:r>
      <w:r>
        <w:rPr>
          <w:lang w:val="fr-FR"/>
        </w:rPr>
        <w:tab/>
        <w:t>A préciser le cas échéant.</w:t>
      </w:r>
    </w:p>
  </w:footnote>
  <w:footnote w:id="37">
    <w:p w14:paraId="61A8EA5A" w14:textId="77777777" w:rsidR="001C0EB1" w:rsidRDefault="001C0EB1" w:rsidP="009451A1">
      <w:pPr>
        <w:pStyle w:val="FootnoteText"/>
        <w:rPr>
          <w:lang w:val="fr-FR"/>
        </w:rPr>
      </w:pPr>
      <w:r>
        <w:rPr>
          <w:rStyle w:val="FootnoteReference"/>
          <w:lang w:val="fr-FR"/>
        </w:rPr>
        <w:footnoteRef/>
      </w:r>
      <w:r>
        <w:rPr>
          <w:lang w:val="fr-FR"/>
        </w:rPr>
        <w:tab/>
        <w:t>A préciser le cas échéant.</w:t>
      </w:r>
    </w:p>
  </w:footnote>
  <w:footnote w:id="38">
    <w:p w14:paraId="4BE3AEA3" w14:textId="77777777" w:rsidR="004314DB" w:rsidRPr="00E64A04" w:rsidRDefault="004314DB" w:rsidP="004314DB">
      <w:pPr>
        <w:pStyle w:val="FootnoteText"/>
        <w:rPr>
          <w:lang w:val="fr-FR"/>
        </w:rPr>
      </w:pPr>
      <w:r w:rsidRPr="00DD6F80">
        <w:rPr>
          <w:rStyle w:val="FootnoteReference"/>
        </w:rPr>
        <w:footnoteRef/>
      </w:r>
      <w:r w:rsidRPr="00C616F6">
        <w:rPr>
          <w:lang w:val="fr-FR"/>
        </w:rPr>
        <w:t xml:space="preserve"> </w:t>
      </w:r>
      <w:r w:rsidRPr="00E64A04">
        <w:rPr>
          <w:lang w:val="fr-FR"/>
        </w:rPr>
        <w:t>Dans ce contexte, toute action d’un soumissionnaire,  fournisseur,  entrepreneur ou de son personnel, ses agents ou sous-traitants, fournisseurs de biens ou services et/ou leurs employés destinée à influer sur l’attribution ou l’exécution d’un marché en vue d’obtenir un avantage illicite est par nature inappropriée.</w:t>
      </w:r>
    </w:p>
  </w:footnote>
  <w:footnote w:id="39">
    <w:p w14:paraId="78AF8BD0" w14:textId="77777777" w:rsidR="004314DB" w:rsidRPr="00D1438B" w:rsidRDefault="004314DB" w:rsidP="004314DB">
      <w:pPr>
        <w:pStyle w:val="FootnoteText"/>
        <w:rPr>
          <w:lang w:val="fr-FR"/>
        </w:rPr>
      </w:pPr>
      <w:r w:rsidRPr="00DD6F80">
        <w:rPr>
          <w:rStyle w:val="FootnoteReference"/>
        </w:rPr>
        <w:footnoteRef/>
      </w:r>
      <w:r w:rsidRPr="00C616F6">
        <w:rPr>
          <w:lang w:val="fr-FR"/>
        </w:rPr>
        <w:t xml:space="preserve"> </w:t>
      </w:r>
      <w:r w:rsidRPr="00D1438B">
        <w:rPr>
          <w:lang w:val="fr-FR"/>
        </w:rPr>
        <w:t>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40">
    <w:p w14:paraId="01939A49" w14:textId="77777777" w:rsidR="004314DB" w:rsidRPr="00D1438B" w:rsidRDefault="004314DB" w:rsidP="004314DB">
      <w:pPr>
        <w:pStyle w:val="FootnoteText"/>
        <w:rPr>
          <w:lang w:val="fr-FR"/>
        </w:rPr>
      </w:pPr>
      <w:r w:rsidRPr="00D1438B">
        <w:rPr>
          <w:rStyle w:val="FootnoteReference"/>
          <w:lang w:val="fr-FR"/>
        </w:rPr>
        <w:footnoteRef/>
      </w:r>
      <w:r w:rsidRPr="00D1438B">
        <w:rPr>
          <w:lang w:val="fr-FR"/>
        </w:rPr>
        <w:t xml:space="preserve"> 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1">
    <w:p w14:paraId="2D09969C" w14:textId="75192BA4" w:rsidR="001C0EB1" w:rsidRPr="00FA3A5F" w:rsidRDefault="001C0EB1" w:rsidP="00FA3A5F">
      <w:pPr>
        <w:pStyle w:val="FootnoteText"/>
        <w:rPr>
          <w:lang w:val="fr-FR"/>
        </w:rPr>
      </w:pPr>
      <w:r w:rsidRPr="00DD6F80">
        <w:rPr>
          <w:rStyle w:val="FootnoteReference"/>
        </w:rPr>
        <w:footnoteRef/>
      </w:r>
      <w:r w:rsidRPr="00C616F6">
        <w:rPr>
          <w:lang w:val="fr-FR"/>
        </w:rPr>
        <w:t xml:space="preserve"> </w:t>
      </w:r>
      <w:r w:rsidRPr="00FA3A5F">
        <w:rPr>
          <w:lang w:val="fr-FR"/>
        </w:rPr>
        <w:t xml:space="preserve">Le Garant doit insérer le  montant du Marché mentionné au Marché soit dans la (ou les) devise(s) mentionnée(s) au Marché, soit dans toute autre </w:t>
      </w:r>
      <w:r>
        <w:rPr>
          <w:lang w:val="fr-FR"/>
        </w:rPr>
        <w:t>monnai</w:t>
      </w:r>
      <w:r w:rsidRPr="00FA3A5F">
        <w:rPr>
          <w:lang w:val="fr-FR"/>
        </w:rPr>
        <w:t xml:space="preserve">e librement convertible acceptable par le </w:t>
      </w:r>
      <w:r w:rsidR="00601342">
        <w:rPr>
          <w:lang w:val="fr-FR"/>
        </w:rPr>
        <w:t>Maître d’Ouvrage</w:t>
      </w:r>
      <w:r w:rsidRPr="00FA3A5F">
        <w:rPr>
          <w:lang w:val="fr-FR"/>
        </w:rPr>
        <w:t>.</w:t>
      </w:r>
    </w:p>
  </w:footnote>
  <w:footnote w:id="42">
    <w:p w14:paraId="63E3A9D3" w14:textId="5E625323" w:rsidR="001C0EB1" w:rsidRPr="00FA3A5F" w:rsidRDefault="001C0EB1" w:rsidP="00AF135B">
      <w:pPr>
        <w:pStyle w:val="FootnoteText"/>
        <w:rPr>
          <w:lang w:val="fr-FR"/>
        </w:rPr>
      </w:pPr>
      <w:r w:rsidRPr="00FA3A5F">
        <w:rPr>
          <w:rStyle w:val="FootnoteReference"/>
        </w:rPr>
        <w:footnoteRef/>
      </w:r>
      <w:r w:rsidRPr="00FA3A5F">
        <w:rPr>
          <w:lang w:val="fr-FR"/>
        </w:rPr>
        <w:t xml:space="preserve"> Insérer la date représentant vingt-huit jours suivant la date estimée de fin des travaux.  Le </w:t>
      </w:r>
      <w:r w:rsidR="00601342">
        <w:rPr>
          <w:lang w:val="fr-FR"/>
        </w:rPr>
        <w:t>Maître d’Ouvrage</w:t>
      </w:r>
      <w:r w:rsidRPr="00FA3A5F">
        <w:rPr>
          <w:lang w:val="fr-FR"/>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sidR="00601342">
        <w:rPr>
          <w:lang w:val="fr-FR"/>
        </w:rPr>
        <w:t>Maître d’Ouvrage</w:t>
      </w:r>
      <w:r>
        <w:rPr>
          <w:lang w:val="fr-FR"/>
        </w:rPr>
        <w:t xml:space="preserve"> </w:t>
      </w:r>
      <w:r w:rsidRPr="00FA3A5F">
        <w:rPr>
          <w:lang w:val="fr-FR"/>
        </w:rPr>
        <w:t>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43">
    <w:p w14:paraId="2DAD1029" w14:textId="2A5E2B29" w:rsidR="001C0EB1" w:rsidRPr="00446446" w:rsidRDefault="001C0EB1" w:rsidP="00446446">
      <w:pPr>
        <w:pStyle w:val="FootnoteText"/>
        <w:rPr>
          <w:lang w:val="fr-FR"/>
        </w:rPr>
      </w:pPr>
      <w:r w:rsidRPr="00DD6F80">
        <w:rPr>
          <w:rStyle w:val="FootnoteReference"/>
        </w:rPr>
        <w:footnoteRef/>
      </w:r>
      <w:r w:rsidRPr="00C616F6">
        <w:rPr>
          <w:lang w:val="fr-FR"/>
        </w:rPr>
        <w:t xml:space="preserve"> </w:t>
      </w:r>
      <w:r w:rsidRPr="00446446">
        <w:rPr>
          <w:i/>
          <w:lang w:val="fr-FR"/>
        </w:rPr>
        <w:t xml:space="preserve">Le Garant doit insérer </w:t>
      </w:r>
      <w:r w:rsidR="007E2A39" w:rsidRPr="00446446">
        <w:rPr>
          <w:i/>
          <w:lang w:val="fr-FR"/>
        </w:rPr>
        <w:t>le montant</w:t>
      </w:r>
      <w:r w:rsidRPr="00446446">
        <w:rPr>
          <w:i/>
          <w:lang w:val="fr-FR"/>
        </w:rPr>
        <w:t xml:space="preserve"> représentant le montant de l’avance soit dans la (ou les) monnaie (s) mentionnée(s) au Marché pour le paiement de l’avance, soit dans toute autre monnaie librement convertible acceptable par le </w:t>
      </w:r>
      <w:r w:rsidR="00601342">
        <w:rPr>
          <w:i/>
          <w:lang w:val="fr-FR"/>
        </w:rPr>
        <w:t>Maître d’Ouvrage</w:t>
      </w:r>
      <w:r w:rsidRPr="00446446">
        <w:rPr>
          <w:i/>
          <w:lang w:val="fr-FR"/>
        </w:rPr>
        <w:t>.</w:t>
      </w:r>
    </w:p>
  </w:footnote>
  <w:footnote w:id="44">
    <w:p w14:paraId="6351C66A" w14:textId="7AF5904A" w:rsidR="001C0EB1" w:rsidRPr="00446446" w:rsidRDefault="001C0EB1" w:rsidP="00446446">
      <w:pPr>
        <w:pStyle w:val="FootnoteText"/>
        <w:tabs>
          <w:tab w:val="left" w:pos="360"/>
        </w:tabs>
        <w:ind w:left="360" w:hanging="360"/>
        <w:rPr>
          <w:lang w:val="fr-FR"/>
        </w:rPr>
      </w:pPr>
      <w:r w:rsidRPr="00DD6F80">
        <w:rPr>
          <w:rStyle w:val="FootnoteReference"/>
        </w:rPr>
        <w:footnoteRef/>
      </w:r>
      <w:r w:rsidRPr="00C616F6">
        <w:rPr>
          <w:lang w:val="fr-FR"/>
        </w:rPr>
        <w:t xml:space="preserve"> </w:t>
      </w:r>
      <w:r w:rsidRPr="00C616F6">
        <w:rPr>
          <w:lang w:val="fr-FR"/>
        </w:rPr>
        <w:tab/>
      </w:r>
      <w:r w:rsidRPr="00446446">
        <w:rPr>
          <w:i/>
          <w:lang w:val="fr-FR"/>
        </w:rPr>
        <w:t>Insérer la date prévue pour la réception provisoire.  Le Bénéficiaire (</w:t>
      </w:r>
      <w:r w:rsidR="00601342">
        <w:rPr>
          <w:i/>
          <w:lang w:val="fr-FR"/>
        </w:rPr>
        <w:t>Maître d’Ouvrage</w:t>
      </w:r>
      <w:r w:rsidRPr="00446446">
        <w:rPr>
          <w:i/>
          <w:lang w:val="fr-FR"/>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23FF" w14:textId="77777777" w:rsidR="001C0EB1" w:rsidRDefault="001C0EB1">
    <w:r>
      <w:tab/>
    </w:r>
  </w:p>
  <w:p w14:paraId="517BA90E" w14:textId="77777777" w:rsidR="001C0EB1" w:rsidRDefault="001C0EB1">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A2AB" w14:textId="7CB0490E" w:rsidR="00C97A52" w:rsidRPr="00C97A52" w:rsidRDefault="00622B92" w:rsidP="00C97A52">
    <w:pPr>
      <w:pStyle w:val="Header"/>
      <w:tabs>
        <w:tab w:val="right" w:pos="9360"/>
      </w:tabs>
      <w:rPr>
        <w:lang w:val="fr-FR"/>
      </w:rPr>
    </w:pPr>
    <w:sdt>
      <w:sdtPr>
        <w:id w:val="1021286108"/>
        <w:docPartObj>
          <w:docPartGallery w:val="Page Numbers (Top of Page)"/>
          <w:docPartUnique/>
        </w:docPartObj>
      </w:sdtPr>
      <w:sdtEndPr>
        <w:rPr>
          <w:noProof/>
        </w:rPr>
      </w:sdtEndPr>
      <w:sdtContent>
        <w:r w:rsidR="00C97A52">
          <w:fldChar w:fldCharType="begin"/>
        </w:r>
        <w:r w:rsidR="00C97A52" w:rsidRPr="00C97A52">
          <w:rPr>
            <w:lang w:val="fr-FR"/>
          </w:rPr>
          <w:instrText xml:space="preserve"> PAGE   \* MERGEFORMAT </w:instrText>
        </w:r>
        <w:r w:rsidR="00C97A52">
          <w:fldChar w:fldCharType="separate"/>
        </w:r>
        <w:r w:rsidR="00C97A52" w:rsidRPr="00C97A52">
          <w:rPr>
            <w:noProof/>
            <w:lang w:val="fr-FR"/>
          </w:rPr>
          <w:t>2</w:t>
        </w:r>
        <w:r w:rsidR="00C97A52">
          <w:rPr>
            <w:noProof/>
          </w:rPr>
          <w:fldChar w:fldCharType="end"/>
        </w:r>
      </w:sdtContent>
    </w:sdt>
    <w:r w:rsidR="00C97A52" w:rsidRPr="00C97A52">
      <w:rPr>
        <w:noProof/>
        <w:lang w:val="fr-FR"/>
      </w:rPr>
      <w:tab/>
      <w:t>PREMIÈRE PARTIE Procédures d’Appel d’Offres</w:t>
    </w:r>
  </w:p>
  <w:p w14:paraId="555F76CD" w14:textId="77777777" w:rsidR="00C97A52" w:rsidRPr="00C97A52" w:rsidRDefault="00C97A52" w:rsidP="00DB554C">
    <w:pPr>
      <w:pStyle w:val="Header"/>
      <w:pBdr>
        <w:bottom w:val="none" w:sz="0" w:space="0" w:color="auto"/>
      </w:pBdr>
      <w:ind w:right="72"/>
      <w:jc w:val="right"/>
      <w:rPr>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099693"/>
      <w:docPartObj>
        <w:docPartGallery w:val="Page Numbers (Top of Page)"/>
        <w:docPartUnique/>
      </w:docPartObj>
    </w:sdtPr>
    <w:sdtEndPr>
      <w:rPr>
        <w:noProof/>
      </w:rPr>
    </w:sdtEndPr>
    <w:sdtContent>
      <w:p w14:paraId="07387074" w14:textId="53AE5EDE" w:rsidR="00B96C90" w:rsidRDefault="00B96C9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2AC2EF9" w14:textId="77777777" w:rsidR="001C0EB1" w:rsidRDefault="001C0EB1" w:rsidP="002F1A86">
    <w:pPr>
      <w:pStyle w:val="Header"/>
      <w:pBdr>
        <w:bottom w:val="none" w:sz="0" w:space="0" w:color="auto"/>
      </w:pBdr>
      <w:ind w:right="-3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FFE7"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30</w:t>
    </w:r>
    <w:r>
      <w:rPr>
        <w:rStyle w:val="PageNumber"/>
      </w:rPr>
      <w:fldChar w:fldCharType="end"/>
    </w:r>
  </w:p>
  <w:p w14:paraId="32BE30A3" w14:textId="77777777" w:rsidR="001C0EB1" w:rsidRDefault="001C0EB1" w:rsidP="00633602">
    <w:pPr>
      <w:pStyle w:val="Header"/>
      <w:tabs>
        <w:tab w:val="clear" w:pos="9000"/>
        <w:tab w:val="right" w:pos="9360"/>
        <w:tab w:val="right" w:pos="9720"/>
      </w:tabs>
      <w:ind w:firstLine="360"/>
      <w:jc w:val="left"/>
      <w:rPr>
        <w:lang w:val="fr-FR"/>
      </w:rPr>
    </w:pPr>
    <w:r w:rsidRPr="00C616F6">
      <w:rPr>
        <w:rStyle w:val="PageNumber"/>
        <w:lang w:val="fr-FR"/>
      </w:rPr>
      <w:tab/>
    </w:r>
    <w:r w:rsidRPr="00E64A04">
      <w:rPr>
        <w:rStyle w:val="PageNumber"/>
        <w:lang w:val="fr-FR"/>
      </w:rPr>
      <w:t>Option</w:t>
    </w:r>
    <w:r w:rsidRPr="00C616F6">
      <w:rPr>
        <w:rStyle w:val="PageNumber"/>
        <w:lang w:val="fr-FR"/>
      </w:rPr>
      <w:t xml:space="preserve"> A </w:t>
    </w:r>
    <w:r>
      <w:rPr>
        <w:rStyle w:val="PageNumber"/>
        <w:lang w:val="fr-FR"/>
      </w:rPr>
      <w:t>Section I. Instructions aux Soumissionnaires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7124"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31</w:t>
    </w:r>
    <w:r>
      <w:rPr>
        <w:rStyle w:val="PageNumber"/>
      </w:rPr>
      <w:fldChar w:fldCharType="end"/>
    </w:r>
  </w:p>
  <w:p w14:paraId="3003367D" w14:textId="77777777" w:rsidR="001C0EB1" w:rsidRPr="00C616F6" w:rsidRDefault="001C0EB1" w:rsidP="00934FF5">
    <w:pPr>
      <w:pStyle w:val="Header"/>
      <w:ind w:right="-36"/>
      <w:rPr>
        <w:lang w:val="fr-FR"/>
      </w:rPr>
    </w:pPr>
    <w:r>
      <w:rPr>
        <w:rStyle w:val="PageNumber"/>
        <w:lang w:val="fr-FR"/>
      </w:rPr>
      <w:t>Option A Section I. Instructions aux Soumissionnaires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5AA9"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36</w:t>
    </w:r>
    <w:r>
      <w:rPr>
        <w:rStyle w:val="PageNumber"/>
      </w:rPr>
      <w:fldChar w:fldCharType="end"/>
    </w:r>
  </w:p>
  <w:p w14:paraId="40FCB533" w14:textId="77777777" w:rsidR="001C0EB1" w:rsidRDefault="001C0EB1">
    <w:pPr>
      <w:pStyle w:val="Header"/>
      <w:tabs>
        <w:tab w:val="right" w:pos="9720"/>
      </w:tabs>
      <w:ind w:right="-72" w:firstLine="360"/>
      <w:jc w:val="left"/>
      <w:rPr>
        <w:lang w:val="fr-FR"/>
      </w:rPr>
    </w:pPr>
    <w:r w:rsidRPr="00C616F6">
      <w:rPr>
        <w:rStyle w:val="PageNumber"/>
        <w:lang w:val="fr-FR"/>
      </w:rPr>
      <w:tab/>
    </w:r>
    <w:r>
      <w:rPr>
        <w:rStyle w:val="PageNumber"/>
        <w:lang w:val="fr-FR"/>
      </w:rPr>
      <w:t>Section II. Données particulières de l’appel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20B6"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35</w:t>
    </w:r>
    <w:r>
      <w:rPr>
        <w:rStyle w:val="PageNumber"/>
      </w:rPr>
      <w:fldChar w:fldCharType="end"/>
    </w:r>
  </w:p>
  <w:p w14:paraId="3FE49D31" w14:textId="77777777" w:rsidR="001C0EB1" w:rsidRPr="00C616F6" w:rsidRDefault="001C0EB1">
    <w:pPr>
      <w:pStyle w:val="Header"/>
      <w:ind w:right="-36"/>
      <w:rPr>
        <w:lang w:val="fr-FR"/>
      </w:rPr>
    </w:pPr>
    <w:r>
      <w:rPr>
        <w:rStyle w:val="PageNumber"/>
        <w:lang w:val="fr-FR"/>
      </w:rPr>
      <w:t>Option A Section II. Données particulières de l’appel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37F9" w14:textId="77777777" w:rsidR="001C0EB1" w:rsidRPr="00934FF5" w:rsidRDefault="001C0EB1" w:rsidP="00D31042">
    <w:pPr>
      <w:pStyle w:val="Header"/>
      <w:pBdr>
        <w:bottom w:val="none" w:sz="0" w:space="0" w:color="auto"/>
      </w:pBdr>
      <w:ind w:right="-18"/>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A3D82"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41</w:t>
    </w:r>
    <w:r>
      <w:rPr>
        <w:rStyle w:val="PageNumber"/>
      </w:rPr>
      <w:fldChar w:fldCharType="end"/>
    </w:r>
  </w:p>
  <w:p w14:paraId="75466939" w14:textId="77777777" w:rsidR="001C0EB1" w:rsidRPr="00C616F6" w:rsidRDefault="001C0EB1">
    <w:pPr>
      <w:pStyle w:val="Header"/>
      <w:ind w:right="-36"/>
      <w:rPr>
        <w:lang w:val="fr-FR"/>
      </w:rPr>
    </w:pPr>
    <w:r w:rsidRPr="00FA5185">
      <w:rPr>
        <w:rStyle w:val="PageNumber"/>
        <w:lang w:val="fr-FR"/>
      </w:rPr>
      <w:t>Option</w:t>
    </w:r>
    <w:r w:rsidRPr="00C616F6">
      <w:rPr>
        <w:rStyle w:val="PageNumber"/>
        <w:lang w:val="fr-FR"/>
      </w:rPr>
      <w:t xml:space="preserve"> A </w:t>
    </w:r>
    <w:r>
      <w:rPr>
        <w:rStyle w:val="PageNumber"/>
        <w:lang w:val="fr-FR"/>
      </w:rPr>
      <w:t>Section III. Critères d’évaluation et de qualification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E366F" w14:textId="77777777" w:rsidR="001C0EB1" w:rsidRPr="00C616F6" w:rsidRDefault="001C0EB1">
    <w:pPr>
      <w:pStyle w:val="Header"/>
      <w:framePr w:wrap="around" w:vAnchor="text" w:hAnchor="margin" w:xAlign="outside" w:y="1"/>
      <w:ind w:right="-30"/>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52</w:t>
    </w:r>
    <w:r>
      <w:rPr>
        <w:rStyle w:val="PageNumber"/>
      </w:rPr>
      <w:fldChar w:fldCharType="end"/>
    </w:r>
  </w:p>
  <w:p w14:paraId="586AEFD4" w14:textId="77777777" w:rsidR="001C0EB1" w:rsidRDefault="001C0EB1">
    <w:pPr>
      <w:pStyle w:val="Header"/>
      <w:ind w:right="72"/>
      <w:jc w:val="right"/>
      <w:rPr>
        <w:lang w:val="fr-FR"/>
      </w:rPr>
    </w:pPr>
    <w:r>
      <w:rPr>
        <w:lang w:val="fr-FR"/>
      </w:rPr>
      <w:t>Option A Section III. Critères d’évaluation et de qualification (sans pré-qualification)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65A0"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1F6027" w:rsidRPr="00C616F6">
      <w:rPr>
        <w:rStyle w:val="PageNumber"/>
        <w:noProof/>
        <w:lang w:val="fr-FR"/>
      </w:rPr>
      <w:t>43</w:t>
    </w:r>
    <w:r>
      <w:rPr>
        <w:rStyle w:val="PageNumber"/>
      </w:rPr>
      <w:fldChar w:fldCharType="end"/>
    </w:r>
  </w:p>
  <w:p w14:paraId="7DE68BDB" w14:textId="77777777" w:rsidR="001C0EB1" w:rsidRDefault="001C0EB1" w:rsidP="00A12342">
    <w:pPr>
      <w:pStyle w:val="Header"/>
      <w:ind w:right="72"/>
      <w:rPr>
        <w:lang w:val="fr-FR"/>
      </w:rPr>
    </w:pPr>
    <w:r>
      <w:rPr>
        <w:lang w:val="fr-FR"/>
      </w:rPr>
      <w:t>Option B Section I. Instruction aux Soumissionnaires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E473" w14:textId="77777777" w:rsidR="001C0EB1" w:rsidRDefault="001C0EB1" w:rsidP="00DB554C">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5BE7" w14:textId="77777777" w:rsidR="001C0EB1" w:rsidRPr="00816208" w:rsidRDefault="001C0EB1">
    <w:pPr>
      <w:pStyle w:val="Header"/>
      <w:framePr w:wrap="around" w:vAnchor="text" w:hAnchor="margin" w:xAlign="outside" w:y="1"/>
      <w:rPr>
        <w:rStyle w:val="PageNumber"/>
        <w:lang w:val="fr-F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5</w:t>
    </w:r>
    <w:r w:rsidR="00354500" w:rsidRPr="00816208">
      <w:rPr>
        <w:rStyle w:val="PageNumber"/>
        <w:noProof/>
        <w:lang w:val="fr-FR"/>
      </w:rPr>
      <w:t>1</w:t>
    </w:r>
    <w:r>
      <w:rPr>
        <w:rStyle w:val="PageNumber"/>
      </w:rPr>
      <w:fldChar w:fldCharType="end"/>
    </w:r>
  </w:p>
  <w:p w14:paraId="3E965ED2" w14:textId="42EF700F" w:rsidR="001C0EB1" w:rsidRDefault="00816208" w:rsidP="00A12342">
    <w:pPr>
      <w:pStyle w:val="Header"/>
      <w:ind w:right="72"/>
      <w:rPr>
        <w:lang w:val="fr-FR"/>
      </w:rPr>
    </w:pPr>
    <w:r w:rsidRPr="00816208">
      <w:rPr>
        <w:lang w:val="fr-FR"/>
      </w:rPr>
      <w:t>Option A Section III. Critères d’évaluation et de qualification (sans pré-qualification)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51D78"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87</w:t>
    </w:r>
    <w:r>
      <w:rPr>
        <w:rStyle w:val="PageNumber"/>
      </w:rPr>
      <w:fldChar w:fldCharType="end"/>
    </w:r>
  </w:p>
  <w:p w14:paraId="0D69FDDD" w14:textId="77777777" w:rsidR="00154363" w:rsidRDefault="00154363" w:rsidP="00154363">
    <w:pPr>
      <w:pStyle w:val="Header"/>
      <w:ind w:right="72"/>
      <w:rPr>
        <w:lang w:val="fr-FR"/>
      </w:rPr>
    </w:pPr>
    <w:r>
      <w:rPr>
        <w:lang w:val="fr-FR"/>
      </w:rPr>
      <w:t>Option A Section III. Critères d’évaluation et de qualification (sans pré-qualification)</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7228"/>
      <w:docPartObj>
        <w:docPartGallery w:val="Page Numbers (Top of Page)"/>
        <w:docPartUnique/>
      </w:docPartObj>
    </w:sdtPr>
    <w:sdtEndPr>
      <w:rPr>
        <w:noProof/>
      </w:rPr>
    </w:sdtEndPr>
    <w:sdtContent>
      <w:p w14:paraId="769FE19F" w14:textId="77777777" w:rsidR="001C0EB1" w:rsidRPr="00C616F6" w:rsidRDefault="001C0EB1" w:rsidP="00AE7256">
        <w:pPr>
          <w:pStyle w:val="Header"/>
          <w:tabs>
            <w:tab w:val="clear" w:pos="9000"/>
            <w:tab w:val="right" w:pos="9360"/>
          </w:tabs>
          <w:rPr>
            <w:lang w:val="fr-FR"/>
          </w:rPr>
        </w:pPr>
        <w:r>
          <w:fldChar w:fldCharType="begin"/>
        </w:r>
        <w:r w:rsidRPr="00C616F6">
          <w:rPr>
            <w:lang w:val="fr-FR"/>
          </w:rPr>
          <w:instrText xml:space="preserve"> PAGE   \* MERGEFORMAT </w:instrText>
        </w:r>
        <w:r>
          <w:fldChar w:fldCharType="separate"/>
        </w:r>
        <w:r w:rsidR="00354500" w:rsidRPr="00C616F6">
          <w:rPr>
            <w:noProof/>
            <w:lang w:val="fr-FR"/>
          </w:rPr>
          <w:t>92</w:t>
        </w:r>
        <w:r>
          <w:rPr>
            <w:noProof/>
          </w:rPr>
          <w:fldChar w:fldCharType="end"/>
        </w:r>
        <w:r w:rsidRPr="00C616F6">
          <w:rPr>
            <w:noProof/>
            <w:lang w:val="fr-FR"/>
          </w:rPr>
          <w:tab/>
        </w:r>
        <w:r>
          <w:rPr>
            <w:lang w:val="fr-FR"/>
          </w:rPr>
          <w:t xml:space="preserve">Option B </w:t>
        </w:r>
        <w:r w:rsidRPr="00C616F6">
          <w:rPr>
            <w:lang w:val="fr-FR"/>
          </w:rPr>
          <w:t>Section I.  Instructions aux soumissionnaires</w:t>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8BF5" w14:textId="77777777" w:rsidR="00154363" w:rsidRPr="00C616F6" w:rsidRDefault="00154363">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Pr="00C616F6">
      <w:rPr>
        <w:rStyle w:val="PageNumber"/>
        <w:noProof/>
        <w:lang w:val="fr-FR"/>
      </w:rPr>
      <w:t>87</w:t>
    </w:r>
    <w:r>
      <w:rPr>
        <w:rStyle w:val="PageNumber"/>
      </w:rPr>
      <w:fldChar w:fldCharType="end"/>
    </w:r>
  </w:p>
  <w:p w14:paraId="36DF10F8" w14:textId="3CECCC20" w:rsidR="00154363" w:rsidRDefault="00C7051B" w:rsidP="00C7051B">
    <w:pPr>
      <w:pStyle w:val="Header"/>
      <w:ind w:right="72"/>
      <w:rPr>
        <w:lang w:val="fr-FR"/>
      </w:rPr>
    </w:pPr>
    <w:r w:rsidRPr="00C7051B">
      <w:rPr>
        <w:lang w:val="fr-FR"/>
      </w:rPr>
      <w:t>OPTION B : PROCEDURE D’APPEL D’OFFRES EN DEUX ETAPES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838"/>
      <w:docPartObj>
        <w:docPartGallery w:val="Page Numbers (Top of Page)"/>
        <w:docPartUnique/>
      </w:docPartObj>
    </w:sdtPr>
    <w:sdtEndPr>
      <w:rPr>
        <w:noProof/>
      </w:rPr>
    </w:sdtEndPr>
    <w:sdtContent>
      <w:p w14:paraId="202CBAAF" w14:textId="77777777" w:rsidR="00C7051B" w:rsidRPr="00C616F6" w:rsidRDefault="00C7051B" w:rsidP="00AE7256">
        <w:pPr>
          <w:pStyle w:val="Header"/>
          <w:tabs>
            <w:tab w:val="clear" w:pos="9000"/>
            <w:tab w:val="right" w:pos="9360"/>
          </w:tabs>
          <w:rPr>
            <w:lang w:val="fr-FR"/>
          </w:rPr>
        </w:pPr>
        <w:r>
          <w:fldChar w:fldCharType="begin"/>
        </w:r>
        <w:r w:rsidRPr="00C616F6">
          <w:rPr>
            <w:lang w:val="fr-FR"/>
          </w:rPr>
          <w:instrText xml:space="preserve"> PAGE   \* MERGEFORMAT </w:instrText>
        </w:r>
        <w:r>
          <w:fldChar w:fldCharType="separate"/>
        </w:r>
        <w:r w:rsidRPr="00C616F6">
          <w:rPr>
            <w:noProof/>
            <w:lang w:val="fr-FR"/>
          </w:rPr>
          <w:t>92</w:t>
        </w:r>
        <w:r>
          <w:rPr>
            <w:noProof/>
          </w:rPr>
          <w:fldChar w:fldCharType="end"/>
        </w:r>
        <w:r w:rsidRPr="00C616F6">
          <w:rPr>
            <w:noProof/>
            <w:lang w:val="fr-FR"/>
          </w:rPr>
          <w:tab/>
        </w:r>
        <w:r>
          <w:rPr>
            <w:lang w:val="fr-FR"/>
          </w:rPr>
          <w:t xml:space="preserve">Option B </w:t>
        </w:r>
        <w:r w:rsidRPr="00C616F6">
          <w:rPr>
            <w:lang w:val="fr-FR"/>
          </w:rPr>
          <w:t>Section I.  Instructions aux soumissionnaires</w:t>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68DA" w14:textId="77777777" w:rsidR="00C7051B" w:rsidRPr="00C616F6" w:rsidRDefault="00C7051B">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Pr="00C616F6">
      <w:rPr>
        <w:rStyle w:val="PageNumber"/>
        <w:noProof/>
        <w:lang w:val="fr-FR"/>
      </w:rPr>
      <w:t>87</w:t>
    </w:r>
    <w:r>
      <w:rPr>
        <w:rStyle w:val="PageNumber"/>
      </w:rPr>
      <w:fldChar w:fldCharType="end"/>
    </w:r>
  </w:p>
  <w:p w14:paraId="006862EB" w14:textId="17A07605" w:rsidR="00C7051B" w:rsidRDefault="00C7051B" w:rsidP="00C7051B">
    <w:pPr>
      <w:pStyle w:val="Header"/>
      <w:ind w:right="72"/>
      <w:rPr>
        <w:lang w:val="fr-FR"/>
      </w:rPr>
    </w:pPr>
    <w:r>
      <w:rPr>
        <w:lang w:val="fr-FR"/>
      </w:rPr>
      <w:t xml:space="preserve">Option B </w:t>
    </w:r>
    <w:r w:rsidRPr="00C616F6">
      <w:rPr>
        <w:lang w:val="fr-FR"/>
      </w:rPr>
      <w:t>Section I.  Instructions aux soumissionnaires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281555"/>
      <w:docPartObj>
        <w:docPartGallery w:val="Page Numbers (Top of Page)"/>
        <w:docPartUnique/>
      </w:docPartObj>
    </w:sdtPr>
    <w:sdtEndPr>
      <w:rPr>
        <w:noProof/>
      </w:rPr>
    </w:sdtEndPr>
    <w:sdtContent>
      <w:p w14:paraId="251EDD3F" w14:textId="41462AC4" w:rsidR="000E5642" w:rsidRPr="00C616F6" w:rsidRDefault="000E5642" w:rsidP="0057495F">
        <w:pPr>
          <w:pStyle w:val="Header"/>
          <w:ind w:right="72"/>
          <w:rPr>
            <w:lang w:val="fr-FR"/>
          </w:rPr>
        </w:pPr>
        <w:r>
          <w:fldChar w:fldCharType="begin"/>
        </w:r>
        <w:r w:rsidRPr="00C616F6">
          <w:rPr>
            <w:lang w:val="fr-FR"/>
          </w:rPr>
          <w:instrText xml:space="preserve"> PAGE   \* MERGEFORMAT </w:instrText>
        </w:r>
        <w:r>
          <w:fldChar w:fldCharType="separate"/>
        </w:r>
        <w:r w:rsidRPr="00C616F6">
          <w:rPr>
            <w:noProof/>
            <w:lang w:val="fr-FR"/>
          </w:rPr>
          <w:t>92</w:t>
        </w:r>
        <w:r>
          <w:rPr>
            <w:noProof/>
          </w:rPr>
          <w:fldChar w:fldCharType="end"/>
        </w:r>
        <w:r w:rsidRPr="00C616F6">
          <w:rPr>
            <w:noProof/>
            <w:lang w:val="fr-FR"/>
          </w:rPr>
          <w:tab/>
        </w:r>
        <w:r>
          <w:rPr>
            <w:lang w:val="fr-FR"/>
          </w:rPr>
          <w:t>Option B Section II. Données particulières de l’appel d’offres</w:t>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E53C"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93</w:t>
    </w:r>
    <w:r>
      <w:rPr>
        <w:rStyle w:val="PageNumber"/>
      </w:rPr>
      <w:fldChar w:fldCharType="end"/>
    </w:r>
  </w:p>
  <w:p w14:paraId="710F2269" w14:textId="77777777" w:rsidR="001C0EB1" w:rsidRDefault="001C0EB1" w:rsidP="00A12342">
    <w:pPr>
      <w:pStyle w:val="Header"/>
      <w:ind w:right="72"/>
      <w:rPr>
        <w:lang w:val="fr-FR"/>
      </w:rPr>
    </w:pPr>
    <w:r>
      <w:rPr>
        <w:lang w:val="fr-FR"/>
      </w:rPr>
      <w:t>Option B Section II. Données particulières de l’appel d’offres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D631" w14:textId="77777777" w:rsidR="001C0EB1" w:rsidRPr="00C616F6" w:rsidRDefault="001C0EB1">
    <w:pPr>
      <w:pStyle w:val="Header"/>
      <w:framePr w:wrap="around" w:vAnchor="text" w:hAnchor="margin" w:xAlign="outside" w:y="1"/>
      <w:ind w:right="-30"/>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98</w:t>
    </w:r>
    <w:r>
      <w:rPr>
        <w:rStyle w:val="PageNumber"/>
      </w:rPr>
      <w:fldChar w:fldCharType="end"/>
    </w:r>
  </w:p>
  <w:p w14:paraId="6965CE5F" w14:textId="77777777" w:rsidR="001C0EB1" w:rsidRPr="00934FF5" w:rsidRDefault="001C0EB1" w:rsidP="00934FF5">
    <w:pPr>
      <w:pStyle w:val="Header"/>
      <w:ind w:right="-18"/>
      <w:jc w:val="left"/>
      <w:rPr>
        <w:lang w:val="fr-FR"/>
      </w:rPr>
    </w:pPr>
    <w:r w:rsidRPr="00C616F6">
      <w:rPr>
        <w:lang w:val="fr-FR"/>
      </w:rPr>
      <w:tab/>
    </w:r>
    <w:r>
      <w:rPr>
        <w:lang w:val="fr-FR"/>
      </w:rPr>
      <w:t>Section III. Critères d’évaluation et de qualification (après pré-qualification)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08AEC" w14:textId="5D5CF438" w:rsidR="0092346F" w:rsidRPr="004A638B" w:rsidRDefault="00622B92" w:rsidP="004A638B">
    <w:pPr>
      <w:pStyle w:val="Header"/>
      <w:tabs>
        <w:tab w:val="clear" w:pos="9000"/>
        <w:tab w:val="left" w:pos="706"/>
        <w:tab w:val="left" w:pos="1412"/>
        <w:tab w:val="left" w:pos="2118"/>
        <w:tab w:val="left" w:pos="2824"/>
        <w:tab w:val="left" w:pos="3530"/>
        <w:tab w:val="left" w:pos="4236"/>
        <w:tab w:val="left" w:pos="4942"/>
        <w:tab w:val="left" w:pos="5648"/>
        <w:tab w:val="left" w:pos="6354"/>
        <w:tab w:val="right" w:pos="12990"/>
      </w:tabs>
      <w:ind w:right="-30"/>
      <w:rPr>
        <w:lang w:val="fr-FR"/>
      </w:rPr>
    </w:pPr>
    <w:sdt>
      <w:sdtPr>
        <w:id w:val="-740403371"/>
        <w:docPartObj>
          <w:docPartGallery w:val="Page Numbers (Top of Page)"/>
          <w:docPartUnique/>
        </w:docPartObj>
      </w:sdtPr>
      <w:sdtEndPr>
        <w:rPr>
          <w:noProof/>
        </w:rPr>
      </w:sdtEndPr>
      <w:sdtContent>
        <w:r w:rsidR="0057495F" w:rsidRPr="0057495F">
          <w:rPr>
            <w:noProof/>
            <w:lang w:val="fr-FR"/>
          </w:rPr>
          <w:t>Section III. Critères d’évaluation et de qualification (après pré-qualification)</w:t>
        </w:r>
        <w:r w:rsidR="0057495F" w:rsidRPr="0057495F">
          <w:rPr>
            <w:lang w:val="fr-FR"/>
          </w:rPr>
          <w:t xml:space="preserve"> </w:t>
        </w:r>
      </w:sdtContent>
    </w:sdt>
    <w:r w:rsidR="00991ABC" w:rsidRPr="005A3743">
      <w:rPr>
        <w:noProof/>
        <w:lang w:val="fr-FR"/>
      </w:rPr>
      <w:tab/>
    </w:r>
    <w:r w:rsidR="004A638B" w:rsidRPr="004A638B">
      <w:rPr>
        <w:rStyle w:val="PageNumber"/>
        <w:lang w:val="fr-FR"/>
      </w:rPr>
      <w:tab/>
    </w:r>
    <w:sdt>
      <w:sdtPr>
        <w:id w:val="2037848563"/>
        <w:docPartObj>
          <w:docPartGallery w:val="Page Numbers (Top of Page)"/>
          <w:docPartUnique/>
        </w:docPartObj>
      </w:sdtPr>
      <w:sdtEndPr>
        <w:rPr>
          <w:noProof/>
        </w:rPr>
      </w:sdtEndPr>
      <w:sdtContent>
        <w:r w:rsidR="00EA05EF">
          <w:fldChar w:fldCharType="begin"/>
        </w:r>
        <w:r w:rsidR="00EA05EF" w:rsidRPr="004A638B">
          <w:rPr>
            <w:lang w:val="fr-FR"/>
          </w:rPr>
          <w:instrText xml:space="preserve"> PAGE   \* MERGEFORMAT </w:instrText>
        </w:r>
        <w:r w:rsidR="00EA05EF">
          <w:fldChar w:fldCharType="separate"/>
        </w:r>
        <w:r w:rsidR="00EA05EF" w:rsidRPr="00EA05EF">
          <w:rPr>
            <w:lang w:val="fr-FR"/>
          </w:rPr>
          <w:t>104</w:t>
        </w:r>
        <w:r w:rsidR="00EA05EF">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D154"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iv</w:t>
    </w:r>
    <w:r>
      <w:rPr>
        <w:rStyle w:val="PageNumber"/>
      </w:rPr>
      <w:fldChar w:fldCharType="end"/>
    </w:r>
  </w:p>
  <w:p w14:paraId="24524A53" w14:textId="07C1C838" w:rsidR="001C0EB1" w:rsidRPr="00E64A04" w:rsidRDefault="001C0EB1" w:rsidP="00C24D46">
    <w:pPr>
      <w:pStyle w:val="Header"/>
      <w:ind w:right="72"/>
      <w:jc w:val="right"/>
      <w:rPr>
        <w:lang w:val="fr-FR"/>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DBEC" w14:textId="77777777" w:rsidR="001C0EB1" w:rsidRPr="00D65C5E" w:rsidRDefault="001C0EB1">
    <w:pPr>
      <w:pStyle w:val="Header"/>
      <w:framePr w:wrap="around" w:vAnchor="text" w:hAnchor="margin" w:xAlign="outside" w:y="1"/>
      <w:rPr>
        <w:rStyle w:val="PageNumber"/>
        <w:lang w:val="fr-FR"/>
      </w:rPr>
    </w:pPr>
    <w:r>
      <w:rPr>
        <w:rStyle w:val="PageNumber"/>
      </w:rPr>
      <w:fldChar w:fldCharType="begin"/>
    </w:r>
    <w:r w:rsidRPr="00D65C5E">
      <w:rPr>
        <w:rStyle w:val="PageNumber"/>
        <w:lang w:val="fr-FR"/>
      </w:rPr>
      <w:instrText xml:space="preserve">PAGE  </w:instrText>
    </w:r>
    <w:r>
      <w:rPr>
        <w:rStyle w:val="PageNumber"/>
      </w:rPr>
      <w:fldChar w:fldCharType="separate"/>
    </w:r>
    <w:r>
      <w:rPr>
        <w:rStyle w:val="PageNumber"/>
        <w:noProof/>
        <w:lang w:val="fr-FR"/>
      </w:rPr>
      <w:t>57</w:t>
    </w:r>
    <w:r>
      <w:rPr>
        <w:rStyle w:val="PageNumber"/>
      </w:rPr>
      <w:fldChar w:fldCharType="end"/>
    </w:r>
  </w:p>
  <w:p w14:paraId="3306AD66" w14:textId="77777777" w:rsidR="001C0EB1" w:rsidRPr="00D65C5E" w:rsidRDefault="001C0EB1">
    <w:pPr>
      <w:pStyle w:val="Header"/>
      <w:tabs>
        <w:tab w:val="right" w:pos="9720"/>
      </w:tabs>
      <w:ind w:right="360" w:firstLine="360"/>
      <w:jc w:val="left"/>
      <w:rPr>
        <w:lang w:val="fr-FR"/>
      </w:rPr>
    </w:pPr>
    <w:r w:rsidRPr="00D65C5E">
      <w:rPr>
        <w:lang w:val="fr-FR"/>
      </w:rPr>
      <w:tab/>
      <w:t>Section III. Critères d’évaluation et de qualification</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F4D0F" w14:textId="405C9DC7" w:rsidR="00B306E4" w:rsidRPr="004A638B" w:rsidRDefault="00622B92" w:rsidP="004A638B">
    <w:pPr>
      <w:pStyle w:val="Header"/>
      <w:tabs>
        <w:tab w:val="clear" w:pos="9000"/>
        <w:tab w:val="right" w:pos="12960"/>
      </w:tabs>
      <w:rPr>
        <w:lang w:val="fr-FR"/>
      </w:rPr>
    </w:pPr>
    <w:sdt>
      <w:sdtPr>
        <w:id w:val="1048412738"/>
        <w:docPartObj>
          <w:docPartGallery w:val="Page Numbers (Top of Page)"/>
          <w:docPartUnique/>
        </w:docPartObj>
      </w:sdtPr>
      <w:sdtEndPr>
        <w:rPr>
          <w:noProof/>
        </w:rPr>
      </w:sdtEndPr>
      <w:sdtContent>
        <w:r w:rsidR="00B306E4">
          <w:fldChar w:fldCharType="begin"/>
        </w:r>
        <w:r w:rsidR="00B306E4" w:rsidRPr="004A638B">
          <w:rPr>
            <w:lang w:val="fr-FR"/>
          </w:rPr>
          <w:instrText xml:space="preserve"> PAGE   \* MERGEFORMAT </w:instrText>
        </w:r>
        <w:r w:rsidR="00B306E4">
          <w:fldChar w:fldCharType="separate"/>
        </w:r>
        <w:r w:rsidR="00B306E4" w:rsidRPr="004A638B">
          <w:rPr>
            <w:noProof/>
            <w:lang w:val="fr-FR"/>
          </w:rPr>
          <w:t>2</w:t>
        </w:r>
        <w:r w:rsidR="00B306E4">
          <w:rPr>
            <w:noProof/>
          </w:rPr>
          <w:fldChar w:fldCharType="end"/>
        </w:r>
      </w:sdtContent>
    </w:sdt>
    <w:r w:rsidR="004A638B" w:rsidRPr="004A638B">
      <w:rPr>
        <w:noProof/>
        <w:lang w:val="fr-FR"/>
      </w:rPr>
      <w:tab/>
    </w:r>
    <w:r w:rsidR="004A638B" w:rsidRPr="004A638B">
      <w:rPr>
        <w:noProof/>
        <w:lang w:val="fr-FR"/>
      </w:rPr>
      <w:t>Section III. Critères d’évaluation et de qualification (après pré-qualification)</w:t>
    </w:r>
  </w:p>
  <w:p w14:paraId="31030208" w14:textId="77777777" w:rsidR="001C0EB1" w:rsidRPr="004A638B" w:rsidRDefault="001C0EB1" w:rsidP="00D31042">
    <w:pPr>
      <w:pStyle w:val="Header"/>
      <w:pBdr>
        <w:bottom w:val="none" w:sz="0" w:space="0" w:color="auto"/>
      </w:pBdr>
      <w:ind w:right="-18"/>
      <w:jc w:val="left"/>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E5BA" w14:textId="77777777" w:rsidR="001C0EB1" w:rsidRPr="00C616F6" w:rsidRDefault="001C0EB1">
    <w:pPr>
      <w:pStyle w:val="Header"/>
      <w:framePr w:wrap="around"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111</w:t>
    </w:r>
    <w:r>
      <w:rPr>
        <w:rStyle w:val="PageNumber"/>
      </w:rPr>
      <w:fldChar w:fldCharType="end"/>
    </w:r>
  </w:p>
  <w:p w14:paraId="5927EE87" w14:textId="77777777" w:rsidR="001C0EB1" w:rsidRPr="003C17A1" w:rsidRDefault="001C0EB1">
    <w:pPr>
      <w:pStyle w:val="Header"/>
      <w:ind w:right="69"/>
      <w:rPr>
        <w:lang w:val="fr-FR"/>
      </w:rPr>
    </w:pPr>
    <w:r w:rsidRPr="003C17A1">
      <w:rPr>
        <w:lang w:val="fr-FR"/>
      </w:rPr>
      <w:t>Section IV. Formulaires de soumission</w:t>
    </w:r>
    <w:r w:rsidRPr="003C17A1">
      <w:rPr>
        <w:lang w:val="fr-FR"/>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DE4D"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165</w:t>
    </w:r>
    <w:r>
      <w:rPr>
        <w:rStyle w:val="PageNumber"/>
      </w:rPr>
      <w:fldChar w:fldCharType="end"/>
    </w:r>
  </w:p>
  <w:p w14:paraId="190712CE" w14:textId="77777777" w:rsidR="001C0EB1" w:rsidRPr="00172CF7" w:rsidRDefault="001C0EB1">
    <w:pPr>
      <w:pStyle w:val="Header"/>
      <w:tabs>
        <w:tab w:val="right" w:pos="9720"/>
      </w:tabs>
      <w:ind w:right="360" w:firstLine="360"/>
      <w:jc w:val="left"/>
      <w:rPr>
        <w:lang w:val="fr-FR"/>
      </w:rPr>
    </w:pPr>
    <w:r w:rsidRPr="00172CF7">
      <w:rPr>
        <w:lang w:val="fr-FR"/>
      </w:rPr>
      <w:t>Section V. Pays éligibles</w:t>
    </w:r>
    <w:r w:rsidRPr="00172CF7">
      <w:rPr>
        <w:lang w:val="fr-FR"/>
      </w:rP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10952"/>
      <w:docPartObj>
        <w:docPartGallery w:val="Page Numbers (Top of Page)"/>
        <w:docPartUnique/>
      </w:docPartObj>
    </w:sdtPr>
    <w:sdtEndPr>
      <w:rPr>
        <w:noProof/>
      </w:rPr>
    </w:sdtEndPr>
    <w:sdtContent>
      <w:p w14:paraId="41CE53F0" w14:textId="77777777" w:rsidR="001C0EB1" w:rsidRPr="00C616F6" w:rsidRDefault="001C0EB1" w:rsidP="0067637B">
        <w:pPr>
          <w:pStyle w:val="Header"/>
          <w:pBdr>
            <w:bottom w:val="single" w:sz="4" w:space="1" w:color="auto"/>
          </w:pBdr>
          <w:tabs>
            <w:tab w:val="clear" w:pos="9000"/>
            <w:tab w:val="right" w:pos="9360"/>
          </w:tabs>
          <w:ind w:right="-7"/>
          <w:rPr>
            <w:lang w:val="fr-FR"/>
          </w:rPr>
        </w:pPr>
        <w:r>
          <w:fldChar w:fldCharType="begin"/>
        </w:r>
        <w:r w:rsidRPr="00C616F6">
          <w:rPr>
            <w:lang w:val="fr-FR"/>
          </w:rPr>
          <w:instrText xml:space="preserve"> PAGE   \* MERGEFORMAT </w:instrText>
        </w:r>
        <w:r>
          <w:fldChar w:fldCharType="separate"/>
        </w:r>
        <w:r w:rsidR="00354500" w:rsidRPr="00C616F6">
          <w:rPr>
            <w:noProof/>
            <w:lang w:val="fr-FR"/>
          </w:rPr>
          <w:t>160</w:t>
        </w:r>
        <w:r>
          <w:rPr>
            <w:noProof/>
          </w:rPr>
          <w:fldChar w:fldCharType="end"/>
        </w:r>
        <w:r w:rsidRPr="00C616F6">
          <w:rPr>
            <w:noProof/>
            <w:lang w:val="fr-FR"/>
          </w:rPr>
          <w:tab/>
        </w:r>
        <w:r>
          <w:rPr>
            <w:lang w:val="fr-FR"/>
          </w:rPr>
          <w:t>Section IV. Formulaires de soumission</w:t>
        </w:r>
      </w:p>
    </w:sdtContent>
  </w:sdt>
  <w:p w14:paraId="2376EEE3" w14:textId="77777777" w:rsidR="001C0EB1" w:rsidRPr="00C616F6" w:rsidRDefault="001C0EB1" w:rsidP="00D31042">
    <w:pPr>
      <w:pStyle w:val="Header"/>
      <w:pBdr>
        <w:bottom w:val="none" w:sz="0" w:space="0" w:color="auto"/>
      </w:pBdr>
      <w:ind w:right="-18"/>
      <w:jc w:val="lef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FEB6"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161</w:t>
    </w:r>
    <w:r>
      <w:rPr>
        <w:rStyle w:val="PageNumber"/>
      </w:rPr>
      <w:fldChar w:fldCharType="end"/>
    </w:r>
  </w:p>
  <w:p w14:paraId="28AC5300" w14:textId="77777777" w:rsidR="001C0EB1" w:rsidRDefault="001C0EB1" w:rsidP="00890E62">
    <w:pPr>
      <w:pStyle w:val="Header"/>
      <w:pBdr>
        <w:bottom w:val="single" w:sz="4" w:space="1" w:color="auto"/>
      </w:pBdr>
      <w:tabs>
        <w:tab w:val="clear" w:pos="9000"/>
      </w:tabs>
      <w:ind w:right="-7"/>
    </w:pPr>
    <w:r>
      <w:rPr>
        <w:lang w:val="fr-FR"/>
      </w:rPr>
      <w:t>Section IV. Formulaires de soumission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D4E6" w14:textId="77777777" w:rsidR="001C0EB1" w:rsidRDefault="001C0EB1">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13B65E17" w14:textId="77777777" w:rsidR="001C0EB1" w:rsidRDefault="001C0EB1" w:rsidP="00C12D8F">
    <w:pPr>
      <w:pStyle w:val="Header"/>
      <w:pBdr>
        <w:bottom w:val="single" w:sz="4" w:space="1" w:color="auto"/>
      </w:pBdr>
      <w:ind w:right="72"/>
      <w:jc w:val="right"/>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55D" w14:textId="77777777" w:rsidR="001C0EB1" w:rsidRDefault="001C0EB1">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169</w:t>
    </w:r>
    <w:r>
      <w:rPr>
        <w:rStyle w:val="PageNumber"/>
      </w:rPr>
      <w:fldChar w:fldCharType="end"/>
    </w:r>
  </w:p>
  <w:p w14:paraId="368D8FFC" w14:textId="77777777" w:rsidR="001C0EB1" w:rsidRPr="002D022D" w:rsidRDefault="001C0EB1">
    <w:pPr>
      <w:pStyle w:val="Header"/>
      <w:pBdr>
        <w:bottom w:val="single" w:sz="6" w:space="1" w:color="auto"/>
      </w:pBdr>
      <w:ind w:right="-7"/>
      <w:rPr>
        <w:lang w:val="fr-FR"/>
      </w:rPr>
    </w:pPr>
    <w:r w:rsidRPr="002D022D">
      <w:rPr>
        <w:lang w:val="fr-FR"/>
      </w:rPr>
      <w:t>Section IV. Formulaires de soumission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5807" w14:textId="77777777" w:rsidR="001C0EB1" w:rsidRPr="00C616F6" w:rsidRDefault="001C0EB1">
    <w:pPr>
      <w:pStyle w:val="Header"/>
      <w:framePr w:wrap="auto" w:vAnchor="text" w:hAnchor="margin" w:xAlign="outside" w:y="1"/>
      <w:ind w:right="-30"/>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168</w:t>
    </w:r>
    <w:r>
      <w:rPr>
        <w:rStyle w:val="PageNumber"/>
      </w:rPr>
      <w:fldChar w:fldCharType="end"/>
    </w:r>
  </w:p>
  <w:p w14:paraId="2549C402" w14:textId="77777777" w:rsidR="001C0EB1" w:rsidRPr="00C616F6" w:rsidRDefault="001C0EB1" w:rsidP="00C12D8F">
    <w:pPr>
      <w:pStyle w:val="Header"/>
      <w:pBdr>
        <w:bottom w:val="single" w:sz="4" w:space="1" w:color="auto"/>
      </w:pBdr>
      <w:ind w:right="72"/>
      <w:jc w:val="right"/>
      <w:rPr>
        <w:lang w:val="fr-FR"/>
      </w:rPr>
    </w:pPr>
    <w:r w:rsidRPr="00172CF7">
      <w:rPr>
        <w:lang w:val="fr-FR"/>
      </w:rPr>
      <w:t>Section V</w:t>
    </w:r>
    <w:r>
      <w:rPr>
        <w:lang w:val="fr-FR"/>
      </w:rPr>
      <w:t>I</w:t>
    </w:r>
    <w:r w:rsidRPr="00172CF7">
      <w:rPr>
        <w:lang w:val="fr-FR"/>
      </w:rPr>
      <w:t xml:space="preserve">. </w:t>
    </w:r>
    <w:r>
      <w:rPr>
        <w:lang w:val="fr-FR"/>
      </w:rPr>
      <w:t>Règ</w:t>
    </w:r>
    <w:r w:rsidRPr="00172CF7">
      <w:rPr>
        <w:lang w:val="fr-FR"/>
      </w:rPr>
      <w:t>les</w:t>
    </w:r>
    <w:r>
      <w:rPr>
        <w:lang w:val="fr-FR"/>
      </w:rPr>
      <w:t xml:space="preserve"> de la Banque en matière de Fraude et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E84E" w14:textId="77777777" w:rsidR="001C0EB1" w:rsidRPr="00C616F6" w:rsidRDefault="001C0EB1">
    <w:pPr>
      <w:pStyle w:val="Header"/>
      <w:framePr w:wrap="auto" w:vAnchor="text" w:hAnchor="margin" w:xAlign="outside" w:y="1"/>
      <w:rPr>
        <w:rStyle w:val="PageNumber"/>
        <w:lang w:val="fr-FR"/>
      </w:rPr>
    </w:pPr>
    <w:r>
      <w:rPr>
        <w:rStyle w:val="PageNumber"/>
      </w:rPr>
      <w:fldChar w:fldCharType="begin"/>
    </w:r>
    <w:r w:rsidRPr="00C616F6">
      <w:rPr>
        <w:rStyle w:val="PageNumber"/>
        <w:lang w:val="fr-FR"/>
      </w:rPr>
      <w:instrText xml:space="preserve">PAGE  </w:instrText>
    </w:r>
    <w:r>
      <w:rPr>
        <w:rStyle w:val="PageNumber"/>
      </w:rPr>
      <w:fldChar w:fldCharType="separate"/>
    </w:r>
    <w:r w:rsidR="00354500" w:rsidRPr="00C616F6">
      <w:rPr>
        <w:rStyle w:val="PageNumber"/>
        <w:noProof/>
        <w:lang w:val="fr-FR"/>
      </w:rPr>
      <w:t>169</w:t>
    </w:r>
    <w:r>
      <w:rPr>
        <w:rStyle w:val="PageNumber"/>
      </w:rPr>
      <w:fldChar w:fldCharType="end"/>
    </w:r>
  </w:p>
  <w:p w14:paraId="2032DC25" w14:textId="77777777" w:rsidR="001C0EB1" w:rsidRPr="002D022D" w:rsidRDefault="001C0EB1" w:rsidP="0067637B">
    <w:pPr>
      <w:pStyle w:val="Header"/>
      <w:pBdr>
        <w:bottom w:val="single" w:sz="6" w:space="1" w:color="auto"/>
      </w:pBdr>
      <w:ind w:right="-7"/>
      <w:rPr>
        <w:lang w:val="fr-FR"/>
      </w:rPr>
    </w:pPr>
    <w:r w:rsidRPr="00172CF7">
      <w:rPr>
        <w:lang w:val="fr-FR"/>
      </w:rPr>
      <w:t>Section V</w:t>
    </w:r>
    <w:r>
      <w:rPr>
        <w:lang w:val="fr-FR"/>
      </w:rPr>
      <w:t>I</w:t>
    </w:r>
    <w:r w:rsidRPr="00172CF7">
      <w:rPr>
        <w:lang w:val="fr-FR"/>
      </w:rPr>
      <w:t xml:space="preserve">. </w:t>
    </w:r>
    <w:r>
      <w:rPr>
        <w:lang w:val="fr-FR"/>
      </w:rPr>
      <w:t>Règ</w:t>
    </w:r>
    <w:r w:rsidRPr="00172CF7">
      <w:rPr>
        <w:lang w:val="fr-FR"/>
      </w:rPr>
      <w:t>les</w:t>
    </w:r>
    <w:r>
      <w:rPr>
        <w:lang w:val="fr-FR"/>
      </w:rPr>
      <w:t xml:space="preserve"> de la Banque en matière de Fraude et Corruption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F819"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iii</w:t>
    </w:r>
    <w:r>
      <w:rPr>
        <w:rStyle w:val="PageNumber"/>
      </w:rPr>
      <w:fldChar w:fldCharType="end"/>
    </w:r>
  </w:p>
  <w:p w14:paraId="550192E0" w14:textId="73EA8A1F" w:rsidR="001C0EB1" w:rsidRDefault="001C0EB1">
    <w:pPr>
      <w:pStyle w:val="Header"/>
      <w:ind w:right="69"/>
      <w:rPr>
        <w:lang w:val="fr-FR"/>
      </w:rPr>
    </w:pPr>
    <w:r>
      <w:rPr>
        <w:lang w:val="fr-F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CEAB"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167</w:t>
    </w:r>
    <w:r>
      <w:rPr>
        <w:rStyle w:val="PageNumber"/>
      </w:rPr>
      <w:fldChar w:fldCharType="end"/>
    </w:r>
  </w:p>
  <w:p w14:paraId="391B2973" w14:textId="77777777" w:rsidR="001C0EB1" w:rsidRPr="00172CF7" w:rsidRDefault="001C0EB1" w:rsidP="0067637B">
    <w:pPr>
      <w:pStyle w:val="Header"/>
      <w:tabs>
        <w:tab w:val="clear" w:pos="9000"/>
        <w:tab w:val="right" w:pos="9360"/>
        <w:tab w:val="right" w:pos="9720"/>
      </w:tabs>
      <w:jc w:val="left"/>
      <w:rPr>
        <w:lang w:val="fr-FR"/>
      </w:rPr>
    </w:pPr>
    <w:r w:rsidRPr="00172CF7">
      <w:rPr>
        <w:lang w:val="fr-FR"/>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5738" w14:textId="77777777" w:rsidR="001C0EB1" w:rsidRDefault="001C0EB1" w:rsidP="00005E94">
    <w:pPr>
      <w:pStyle w:val="Header"/>
      <w:pBdr>
        <w:bottom w:val="none" w:sz="0" w:space="0" w:color="auto"/>
      </w:pBdr>
      <w:tabs>
        <w:tab w:val="clear" w:pos="9000"/>
      </w:tabs>
      <w:ind w:right="-7"/>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745107"/>
      <w:docPartObj>
        <w:docPartGallery w:val="Page Numbers (Top of Page)"/>
        <w:docPartUnique/>
      </w:docPartObj>
    </w:sdtPr>
    <w:sdtEndPr>
      <w:rPr>
        <w:noProof/>
      </w:rPr>
    </w:sdtEndPr>
    <w:sdtContent>
      <w:p w14:paraId="779C24DE" w14:textId="77777777" w:rsidR="001C0EB1" w:rsidRDefault="001C0EB1" w:rsidP="0067637B">
        <w:pPr>
          <w:pStyle w:val="Header"/>
          <w:tabs>
            <w:tab w:val="clear" w:pos="9000"/>
            <w:tab w:val="right" w:pos="9360"/>
          </w:tabs>
        </w:pPr>
        <w:r>
          <w:fldChar w:fldCharType="begin"/>
        </w:r>
        <w:r>
          <w:instrText xml:space="preserve"> PAGE   \* MERGEFORMAT </w:instrText>
        </w:r>
        <w:r>
          <w:fldChar w:fldCharType="separate"/>
        </w:r>
        <w:r w:rsidR="00354500">
          <w:rPr>
            <w:noProof/>
          </w:rPr>
          <w:t>172</w:t>
        </w:r>
        <w:r>
          <w:rPr>
            <w:noProof/>
          </w:rPr>
          <w:fldChar w:fldCharType="end"/>
        </w:r>
        <w:r>
          <w:rPr>
            <w:noProof/>
          </w:rPr>
          <w:tab/>
        </w:r>
        <w:r>
          <w:rPr>
            <w:rStyle w:val="PageNumber"/>
            <w:lang w:val="fr-FR"/>
          </w:rPr>
          <w:t>Section VII Spécifications</w:t>
        </w:r>
      </w:p>
    </w:sdtContent>
  </w:sdt>
  <w:p w14:paraId="3C3F4DD6" w14:textId="77777777" w:rsidR="001C0EB1" w:rsidRDefault="001C0EB1" w:rsidP="00005E94">
    <w:pPr>
      <w:pStyle w:val="Header"/>
      <w:pBdr>
        <w:bottom w:val="none" w:sz="0" w:space="0" w:color="auto"/>
      </w:pBdr>
      <w:tabs>
        <w:tab w:val="clear" w:pos="9000"/>
        <w:tab w:val="right" w:pos="9072"/>
      </w:tabs>
      <w:ind w:right="-72" w:firstLine="360"/>
      <w:rPr>
        <w:rStyle w:val="PageNumbe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741D" w14:textId="77777777" w:rsidR="001C0EB1" w:rsidRDefault="001C0EB1">
    <w:pPr>
      <w:pStyle w:val="Header"/>
      <w:framePr w:wrap="around" w:vAnchor="text" w:hAnchor="page" w:x="10513" w:y="12"/>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191</w:t>
    </w:r>
    <w:r>
      <w:rPr>
        <w:rStyle w:val="PageNumber"/>
      </w:rPr>
      <w:fldChar w:fldCharType="end"/>
    </w:r>
  </w:p>
  <w:p w14:paraId="0FB03A0E" w14:textId="77777777" w:rsidR="001C0EB1" w:rsidRDefault="001C0EB1">
    <w:pPr>
      <w:pStyle w:val="Header"/>
      <w:pBdr>
        <w:bottom w:val="single" w:sz="6" w:space="1" w:color="auto"/>
      </w:pBdr>
      <w:tabs>
        <w:tab w:val="right" w:pos="9720"/>
      </w:tabs>
      <w:ind w:right="-72"/>
      <w:rPr>
        <w:rStyle w:val="PageNumber"/>
        <w:lang w:val="fr-FR"/>
      </w:rPr>
    </w:pPr>
    <w:r>
      <w:rPr>
        <w:rStyle w:val="PageNumber"/>
        <w:lang w:val="fr-FR"/>
      </w:rPr>
      <w:t>Section VII Spécifications</w:t>
    </w:r>
    <w:r>
      <w:rPr>
        <w:rStyle w:val="PageNumber"/>
        <w:lang w:val="fr-FR"/>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E394" w14:textId="77777777" w:rsidR="001C0EB1" w:rsidRDefault="001C0EB1" w:rsidP="00064463">
    <w:pPr>
      <w:pStyle w:val="Header"/>
      <w:pBdr>
        <w:bottom w:val="none" w:sz="0" w:space="0" w:color="auto"/>
      </w:pBdr>
      <w:tabs>
        <w:tab w:val="clear" w:pos="9000"/>
        <w:tab w:val="right" w:pos="9072"/>
      </w:tabs>
      <w:ind w:right="-72"/>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5177" w14:textId="77777777" w:rsidR="001C0EB1" w:rsidRDefault="001C0EB1" w:rsidP="0006446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193</w:t>
    </w:r>
    <w:r>
      <w:rPr>
        <w:rStyle w:val="PageNumber"/>
      </w:rPr>
      <w:fldChar w:fldCharType="end"/>
    </w:r>
  </w:p>
  <w:p w14:paraId="7F920B22" w14:textId="77777777" w:rsidR="001C0EB1" w:rsidRDefault="001C0EB1" w:rsidP="00064463">
    <w:pPr>
      <w:pStyle w:val="Header"/>
      <w:pBdr>
        <w:bottom w:val="single" w:sz="4" w:space="1" w:color="auto"/>
      </w:pBdr>
      <w:tabs>
        <w:tab w:val="right" w:pos="9720"/>
      </w:tabs>
      <w:ind w:right="-72"/>
      <w:rPr>
        <w:rStyle w:val="PageNumber"/>
        <w:lang w:val="fr-FR"/>
      </w:rPr>
    </w:pPr>
    <w:r>
      <w:rPr>
        <w:rStyle w:val="PageNumber"/>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65B7" w14:textId="77777777" w:rsidR="001C0EB1" w:rsidRDefault="001C0EB1" w:rsidP="00B9710D">
    <w:pPr>
      <w:pStyle w:val="Header"/>
      <w:tabs>
        <w:tab w:val="clear" w:pos="9000"/>
        <w:tab w:val="right" w:pos="9360"/>
      </w:tabs>
      <w:rPr>
        <w:lang w:val="fr-FR"/>
      </w:rPr>
    </w:pP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274</w:t>
    </w:r>
    <w:r>
      <w:rPr>
        <w:rStyle w:val="PageNumber"/>
        <w:lang w:val="fr-FR"/>
      </w:rPr>
      <w:fldChar w:fldCharType="end"/>
    </w:r>
    <w:r>
      <w:rPr>
        <w:rStyle w:val="PageNumber"/>
        <w:lang w:val="fr-FR"/>
      </w:rPr>
      <w:tab/>
      <w:t>Section VIII. Cahier des clauses administratives générales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A55FF" w14:textId="77777777" w:rsidR="001C0EB1" w:rsidRDefault="001C0EB1" w:rsidP="00C93463">
    <w:pPr>
      <w:pStyle w:val="Header"/>
      <w:tabs>
        <w:tab w:val="clear" w:pos="9000"/>
        <w:tab w:val="right" w:pos="9360"/>
      </w:tabs>
      <w:rPr>
        <w:lang w:val="fr-FR"/>
      </w:rPr>
    </w:pPr>
    <w:r>
      <w:rPr>
        <w:rStyle w:val="PageNumber"/>
        <w:lang w:val="fr-FR"/>
      </w:rPr>
      <w:t>Section VIII. Cahier des clauses administratives générales</w:t>
    </w: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273</w:t>
    </w:r>
    <w:r>
      <w:rPr>
        <w:rStyle w:val="PageNumber"/>
        <w:lang w:val="fr-F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EC319" w14:textId="77777777" w:rsidR="001C0EB1" w:rsidRDefault="001C0EB1" w:rsidP="00C93463">
    <w:pPr>
      <w:pStyle w:val="Header"/>
      <w:tabs>
        <w:tab w:val="clear" w:pos="9000"/>
        <w:tab w:val="right" w:pos="9360"/>
      </w:tabs>
      <w:rPr>
        <w:lang w:val="fr-FR"/>
      </w:rPr>
    </w:pPr>
    <w:r>
      <w:rPr>
        <w:rStyle w:val="PageNumber"/>
        <w:lang w:val="fr-FR"/>
      </w:rPr>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354500">
      <w:rPr>
        <w:rStyle w:val="PageNumber"/>
        <w:noProof/>
        <w:lang w:val="fr-FR"/>
      </w:rPr>
      <w:t>293</w:t>
    </w:r>
    <w:r>
      <w:rPr>
        <w:rStyle w:val="PageNumber"/>
        <w:lang w:val="fr-FR"/>
      </w:rPr>
      <w:fldChar w:fldCharType="end"/>
    </w:r>
    <w:r>
      <w:rPr>
        <w:rStyle w:val="PageNumber"/>
        <w:lang w:val="fr-FR"/>
      </w:rP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478906"/>
      <w:docPartObj>
        <w:docPartGallery w:val="Page Numbers (Top of Page)"/>
        <w:docPartUnique/>
      </w:docPartObj>
    </w:sdtPr>
    <w:sdtEndPr>
      <w:rPr>
        <w:noProof/>
      </w:rPr>
    </w:sdtEndPr>
    <w:sdtContent>
      <w:p w14:paraId="5EDCCBD2" w14:textId="77777777" w:rsidR="001C0EB1" w:rsidRPr="00C616F6" w:rsidRDefault="001C0EB1" w:rsidP="00C93463">
        <w:pPr>
          <w:pStyle w:val="Header"/>
          <w:tabs>
            <w:tab w:val="clear" w:pos="9000"/>
            <w:tab w:val="right" w:pos="9360"/>
          </w:tabs>
          <w:rPr>
            <w:lang w:val="fr-FR"/>
          </w:rPr>
        </w:pPr>
        <w:r>
          <w:fldChar w:fldCharType="begin"/>
        </w:r>
        <w:r w:rsidRPr="00C616F6">
          <w:rPr>
            <w:lang w:val="fr-FR"/>
          </w:rPr>
          <w:instrText xml:space="preserve"> PAGE   \* MERGEFORMAT </w:instrText>
        </w:r>
        <w:r>
          <w:fldChar w:fldCharType="separate"/>
        </w:r>
        <w:r w:rsidR="00354500" w:rsidRPr="00C616F6">
          <w:rPr>
            <w:noProof/>
            <w:lang w:val="fr-FR"/>
          </w:rPr>
          <w:t>290</w:t>
        </w:r>
        <w:r>
          <w:rPr>
            <w:noProof/>
          </w:rPr>
          <w:fldChar w:fldCharType="end"/>
        </w:r>
        <w:r w:rsidRPr="00C616F6">
          <w:rPr>
            <w:noProof/>
            <w:lang w:val="fr-FR"/>
          </w:rPr>
          <w:tab/>
        </w:r>
        <w:r>
          <w:rPr>
            <w:rStyle w:val="PageNumber"/>
            <w:lang w:val="fr-FR"/>
          </w:rPr>
          <w:t xml:space="preserve">Section IX. </w:t>
        </w:r>
        <w:r w:rsidRPr="00C616F6">
          <w:rPr>
            <w:lang w:val="fr-FR"/>
          </w:rPr>
          <w:t>Cahier des Clauses administratives particulières</w:t>
        </w:r>
      </w:p>
    </w:sdtContent>
  </w:sdt>
  <w:p w14:paraId="57841D31" w14:textId="77777777" w:rsidR="001C0EB1" w:rsidRPr="00C616F6" w:rsidRDefault="001C0EB1" w:rsidP="00C93463">
    <w:pPr>
      <w:pStyle w:val="Header"/>
      <w:pBdr>
        <w:bottom w:val="none" w:sz="0" w:space="0" w:color="auto"/>
      </w:pBdr>
      <w:tabs>
        <w:tab w:val="clear" w:pos="9000"/>
        <w:tab w:val="right" w:pos="8647"/>
      </w:tabs>
      <w:ind w:right="-7"/>
      <w:jc w:val="lef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D404"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89</w:t>
    </w:r>
    <w:r>
      <w:rPr>
        <w:rStyle w:val="PageNumber"/>
      </w:rPr>
      <w:fldChar w:fldCharType="end"/>
    </w:r>
  </w:p>
  <w:p w14:paraId="09686EE7" w14:textId="77777777" w:rsidR="001C0EB1" w:rsidRDefault="001C0EB1">
    <w:pPr>
      <w:pStyle w:val="Header"/>
      <w:pBdr>
        <w:bottom w:val="single" w:sz="4" w:space="1" w:color="auto"/>
      </w:pBdr>
      <w:rPr>
        <w:lang w:val="fr-FR"/>
      </w:rPr>
    </w:pPr>
    <w:r>
      <w:rPr>
        <w:lang w:val="fr-FR"/>
      </w:rP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F52E" w14:textId="1161D51B" w:rsidR="001C0EB1" w:rsidRDefault="00FF65F6" w:rsidP="00C93463">
    <w:pPr>
      <w:pStyle w:val="Header"/>
      <w:tabs>
        <w:tab w:val="clear" w:pos="9000"/>
        <w:tab w:val="right" w:pos="9360"/>
      </w:tabs>
      <w:rPr>
        <w:lang w:val="fr-FR"/>
      </w:rPr>
    </w:pPr>
    <w:r>
      <w:rPr>
        <w:rStyle w:val="PageNumber"/>
        <w:lang w:val="fr-FR"/>
      </w:rPr>
      <w:t xml:space="preserve">Section IX. </w:t>
    </w:r>
    <w:r w:rsidRPr="00C616F6">
      <w:rPr>
        <w:lang w:val="fr-FR"/>
      </w:rPr>
      <w:t>Cahier des Clauses administratives particulières</w:t>
    </w:r>
    <w:r w:rsidR="001C0EB1">
      <w:rPr>
        <w:rStyle w:val="PageNumber"/>
        <w:lang w:val="fr-FR"/>
      </w:rPr>
      <w:tab/>
    </w:r>
    <w:r w:rsidR="001C0EB1">
      <w:rPr>
        <w:rStyle w:val="PageNumber"/>
        <w:lang w:val="fr-FR"/>
      </w:rPr>
      <w:fldChar w:fldCharType="begin"/>
    </w:r>
    <w:r w:rsidR="001C0EB1">
      <w:rPr>
        <w:rStyle w:val="PageNumber"/>
        <w:lang w:val="fr-FR"/>
      </w:rPr>
      <w:instrText xml:space="preserve"> PAGE </w:instrText>
    </w:r>
    <w:r w:rsidR="001C0EB1">
      <w:rPr>
        <w:rStyle w:val="PageNumber"/>
        <w:lang w:val="fr-FR"/>
      </w:rPr>
      <w:fldChar w:fldCharType="separate"/>
    </w:r>
    <w:r w:rsidR="00354500">
      <w:rPr>
        <w:rStyle w:val="PageNumber"/>
        <w:noProof/>
        <w:lang w:val="fr-FR"/>
      </w:rPr>
      <w:t>291</w:t>
    </w:r>
    <w:r w:rsidR="001C0EB1">
      <w:rPr>
        <w:rStyle w:val="PageNumber"/>
        <w:lang w:val="fr-F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150664"/>
      <w:docPartObj>
        <w:docPartGallery w:val="Page Numbers (Top of Page)"/>
        <w:docPartUnique/>
      </w:docPartObj>
    </w:sdtPr>
    <w:sdtEndPr>
      <w:rPr>
        <w:noProof/>
      </w:rPr>
    </w:sdtEndPr>
    <w:sdtContent>
      <w:p w14:paraId="2DD21B0D" w14:textId="77777777" w:rsidR="001C0EB1" w:rsidRPr="00C616F6" w:rsidRDefault="001C0EB1" w:rsidP="00C93463">
        <w:pPr>
          <w:pStyle w:val="Header"/>
          <w:tabs>
            <w:tab w:val="clear" w:pos="9000"/>
            <w:tab w:val="right" w:pos="9360"/>
          </w:tabs>
          <w:rPr>
            <w:lang w:val="fr-FR"/>
          </w:rPr>
        </w:pPr>
        <w:r>
          <w:fldChar w:fldCharType="begin"/>
        </w:r>
        <w:r w:rsidRPr="00C616F6">
          <w:rPr>
            <w:lang w:val="fr-FR"/>
          </w:rPr>
          <w:instrText xml:space="preserve"> PAGE   \* MERGEFORMAT </w:instrText>
        </w:r>
        <w:r>
          <w:fldChar w:fldCharType="separate"/>
        </w:r>
        <w:r w:rsidRPr="00C616F6">
          <w:rPr>
            <w:noProof/>
            <w:lang w:val="fr-FR"/>
          </w:rPr>
          <w:t>292</w:t>
        </w:r>
        <w:r>
          <w:rPr>
            <w:noProof/>
          </w:rPr>
          <w:fldChar w:fldCharType="end"/>
        </w:r>
        <w:r w:rsidRPr="00C616F6">
          <w:rPr>
            <w:noProof/>
            <w:lang w:val="fr-FR"/>
          </w:rPr>
          <w:tab/>
        </w:r>
        <w:r>
          <w:rPr>
            <w:rStyle w:val="PageNumber"/>
            <w:lang w:val="fr-FR"/>
          </w:rPr>
          <w:t xml:space="preserve">Section IX. </w:t>
        </w:r>
        <w:r w:rsidRPr="00C616F6">
          <w:rPr>
            <w:lang w:val="fr-FR"/>
          </w:rPr>
          <w:t>Cahier des Clauses administratives particulières</w:t>
        </w:r>
      </w:p>
    </w:sdtContent>
  </w:sdt>
  <w:p w14:paraId="706498DD" w14:textId="77777777" w:rsidR="001C0EB1" w:rsidRPr="00C616F6" w:rsidRDefault="001C0EB1" w:rsidP="00C93463">
    <w:pPr>
      <w:pStyle w:val="Header"/>
      <w:pBdr>
        <w:bottom w:val="none" w:sz="0" w:space="0" w:color="auto"/>
      </w:pBdr>
      <w:tabs>
        <w:tab w:val="clear" w:pos="9000"/>
        <w:tab w:val="right" w:pos="8647"/>
      </w:tabs>
      <w:ind w:right="-7"/>
      <w:jc w:val="left"/>
      <w:rPr>
        <w:lang w:val="fr-F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9EF3" w14:textId="77777777" w:rsidR="00F73DA2" w:rsidRDefault="00F73DA2" w:rsidP="00F73DA2">
    <w:pPr>
      <w:pStyle w:val="Header"/>
      <w:framePr w:wrap="around" w:vAnchor="text" w:hAnchor="margin" w:xAlign="outside" w:y="1"/>
      <w:rPr>
        <w:rStyle w:val="PageNumber"/>
      </w:rPr>
    </w:pPr>
  </w:p>
  <w:p w14:paraId="02D7B3F2" w14:textId="6DE29F31" w:rsidR="00F73DA2" w:rsidRDefault="00F73DA2" w:rsidP="00F73DA2">
    <w:pPr>
      <w:pStyle w:val="Header"/>
      <w:tabs>
        <w:tab w:val="clear" w:pos="9000"/>
        <w:tab w:val="right" w:pos="9269"/>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332</w:t>
    </w:r>
    <w:r>
      <w:rPr>
        <w:rStyle w:val="PageNumber"/>
      </w:rPr>
      <w:fldChar w:fldCharType="end"/>
    </w:r>
    <w:r>
      <w:rPr>
        <w:rStyle w:val="PageNumber"/>
      </w:rPr>
      <w:tab/>
    </w:r>
    <w:r>
      <w:rPr>
        <w:lang w:val="fr-FR"/>
      </w:rPr>
      <w:t>Section X. Formulaires du Marché</w:t>
    </w:r>
  </w:p>
  <w:p w14:paraId="3A351D06" w14:textId="2125EB64" w:rsidR="001C0EB1" w:rsidRDefault="00F73DA2" w:rsidP="00F73DA2">
    <w:pPr>
      <w:tabs>
        <w:tab w:val="right" w:pos="8640"/>
      </w:tabs>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C9C3"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4500">
      <w:rPr>
        <w:rStyle w:val="PageNumber"/>
        <w:noProof/>
      </w:rPr>
      <w:t>296</w:t>
    </w:r>
    <w:r>
      <w:rPr>
        <w:rStyle w:val="PageNumber"/>
      </w:rPr>
      <w:fldChar w:fldCharType="end"/>
    </w:r>
  </w:p>
  <w:p w14:paraId="70D4F117" w14:textId="77777777" w:rsidR="001C0EB1" w:rsidRDefault="001C0EB1" w:rsidP="000C14CF">
    <w:pPr>
      <w:pStyle w:val="Header"/>
      <w:pBdr>
        <w:bottom w:val="single" w:sz="4" w:space="1" w:color="auto"/>
      </w:pBdr>
      <w:tabs>
        <w:tab w:val="clear" w:pos="9000"/>
        <w:tab w:val="right" w:pos="9360"/>
      </w:tabs>
      <w:ind w:right="-19" w:firstLine="3261"/>
      <w:jc w:val="left"/>
      <w:rPr>
        <w:lang w:val="fr-FR"/>
      </w:rPr>
    </w:pPr>
    <w:r>
      <w:tab/>
    </w:r>
    <w:r>
      <w:rPr>
        <w:lang w:val="fr-FR"/>
      </w:rPr>
      <w:t>Section X. Formulaires du Marché</w:t>
    </w:r>
  </w:p>
  <w:p w14:paraId="3431E27D" w14:textId="77777777" w:rsidR="001C0EB1" w:rsidRDefault="001C0E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34202" w14:textId="77777777" w:rsidR="001C0EB1" w:rsidRDefault="001C0EB1" w:rsidP="00934FF5">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1F6027">
      <w:rPr>
        <w:rStyle w:val="PageNumber"/>
        <w:noProof/>
      </w:rPr>
      <w:t>vi</w:t>
    </w:r>
    <w:r>
      <w:rPr>
        <w:rStyle w:val="PageNumber"/>
      </w:rPr>
      <w:fldChar w:fldCharType="end"/>
    </w:r>
  </w:p>
  <w:p w14:paraId="07D8115C" w14:textId="77777777" w:rsidR="001C0EB1" w:rsidRPr="002F1A86" w:rsidRDefault="001C0EB1" w:rsidP="00934FF5">
    <w:pPr>
      <w:pStyle w:val="Header"/>
      <w:ind w:right="72"/>
      <w:rPr>
        <w:lang w:val="fr-FR"/>
      </w:rPr>
    </w:pPr>
    <w:r>
      <w:rPr>
        <w:rStyle w:val="PageNumber"/>
      </w:rPr>
      <w:tab/>
    </w:r>
    <w:r w:rsidRPr="002F1A86">
      <w:rPr>
        <w:rStyle w:val="PageNumber"/>
        <w:lang w:val="fr-FR"/>
      </w:rPr>
      <w:t>Sommaire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234682"/>
      <w:docPartObj>
        <w:docPartGallery w:val="Page Numbers (Top of Page)"/>
        <w:docPartUnique/>
      </w:docPartObj>
    </w:sdtPr>
    <w:sdtEndPr>
      <w:rPr>
        <w:noProof/>
      </w:rPr>
    </w:sdtEndPr>
    <w:sdtContent>
      <w:p w14:paraId="1420E68C" w14:textId="291FB1A8" w:rsidR="00B96C90" w:rsidRDefault="00B96C90" w:rsidP="00C97A52">
        <w:pPr>
          <w:pStyle w:val="Header"/>
          <w:tabs>
            <w:tab w:val="clear" w:pos="9000"/>
          </w:tabs>
          <w:jc w:val="right"/>
        </w:pPr>
        <w:r>
          <w:fldChar w:fldCharType="begin"/>
        </w:r>
        <w:r>
          <w:instrText xml:space="preserve"> PAGE   \* MERGEFORMAT </w:instrText>
        </w:r>
        <w:r>
          <w:fldChar w:fldCharType="separate"/>
        </w:r>
        <w:r>
          <w:rPr>
            <w:noProof/>
          </w:rPr>
          <w:t>2</w:t>
        </w:r>
        <w:r>
          <w:rPr>
            <w:noProof/>
          </w:rPr>
          <w:fldChar w:fldCharType="end"/>
        </w:r>
      </w:p>
    </w:sdtContent>
  </w:sdt>
  <w:p w14:paraId="3DEA33EB" w14:textId="77777777" w:rsidR="001C0EB1" w:rsidRDefault="001C0EB1" w:rsidP="00DB554C">
    <w:pPr>
      <w:pStyle w:val="Header"/>
      <w:pBdr>
        <w:bottom w:val="none" w:sz="0" w:space="0" w:color="auto"/>
      </w:pBdr>
      <w:ind w:right="72"/>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742C" w14:textId="77777777" w:rsidR="001C0EB1" w:rsidRDefault="001C0EB1" w:rsidP="00934FF5">
    <w:pPr>
      <w:pStyle w:val="Header"/>
      <w:pBdr>
        <w:bottom w:val="none" w:sz="0" w:space="0" w:color="auto"/>
      </w:pBdr>
      <w:ind w:right="69"/>
      <w:rPr>
        <w:lang w:val="fr-FR"/>
      </w:rPr>
    </w:pPr>
    <w:r>
      <w:rPr>
        <w:lang w:val="fr-F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4A70C" w14:textId="77777777" w:rsidR="001C0EB1" w:rsidRDefault="001C0E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CC978E9" w14:textId="77777777" w:rsidR="001C0EB1" w:rsidRDefault="001C0EB1" w:rsidP="00DB554C">
    <w:pPr>
      <w:pStyle w:val="Header"/>
      <w:ind w:right="-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901E18"/>
    <w:lvl w:ilvl="0">
      <w:numFmt w:val="decimal"/>
      <w:lvlText w:val="*"/>
      <w:lvlJc w:val="left"/>
      <w:rPr>
        <w:rFonts w:cs="Times New Roman"/>
      </w:rPr>
    </w:lvl>
  </w:abstractNum>
  <w:abstractNum w:abstractNumId="1" w15:restartNumberingAfterBreak="0">
    <w:nsid w:val="01000AFD"/>
    <w:multiLevelType w:val="hybridMultilevel"/>
    <w:tmpl w:val="9800DD08"/>
    <w:lvl w:ilvl="0" w:tplc="3146A3BA">
      <w:start w:val="1"/>
      <w:numFmt w:val="lowerLetter"/>
      <w:lvlText w:val="(%1)"/>
      <w:lvlJc w:val="left"/>
      <w:pPr>
        <w:ind w:left="1949" w:hanging="360"/>
      </w:pPr>
      <w:rPr>
        <w:rFonts w:hint="default"/>
      </w:rPr>
    </w:lvl>
    <w:lvl w:ilvl="1" w:tplc="04090019" w:tentative="1">
      <w:start w:val="1"/>
      <w:numFmt w:val="lowerLetter"/>
      <w:lvlText w:val="%2."/>
      <w:lvlJc w:val="left"/>
      <w:pPr>
        <w:ind w:left="2669" w:hanging="360"/>
      </w:pPr>
    </w:lvl>
    <w:lvl w:ilvl="2" w:tplc="0409001B" w:tentative="1">
      <w:start w:val="1"/>
      <w:numFmt w:val="lowerRoman"/>
      <w:lvlText w:val="%3."/>
      <w:lvlJc w:val="right"/>
      <w:pPr>
        <w:ind w:left="3389" w:hanging="180"/>
      </w:pPr>
    </w:lvl>
    <w:lvl w:ilvl="3" w:tplc="0409000F" w:tentative="1">
      <w:start w:val="1"/>
      <w:numFmt w:val="decimal"/>
      <w:lvlText w:val="%4."/>
      <w:lvlJc w:val="left"/>
      <w:pPr>
        <w:ind w:left="4109" w:hanging="360"/>
      </w:pPr>
    </w:lvl>
    <w:lvl w:ilvl="4" w:tplc="04090019" w:tentative="1">
      <w:start w:val="1"/>
      <w:numFmt w:val="lowerLetter"/>
      <w:lvlText w:val="%5."/>
      <w:lvlJc w:val="left"/>
      <w:pPr>
        <w:ind w:left="4829" w:hanging="360"/>
      </w:pPr>
    </w:lvl>
    <w:lvl w:ilvl="5" w:tplc="0409001B" w:tentative="1">
      <w:start w:val="1"/>
      <w:numFmt w:val="lowerRoman"/>
      <w:lvlText w:val="%6."/>
      <w:lvlJc w:val="right"/>
      <w:pPr>
        <w:ind w:left="5549" w:hanging="180"/>
      </w:pPr>
    </w:lvl>
    <w:lvl w:ilvl="6" w:tplc="0409000F" w:tentative="1">
      <w:start w:val="1"/>
      <w:numFmt w:val="decimal"/>
      <w:lvlText w:val="%7."/>
      <w:lvlJc w:val="left"/>
      <w:pPr>
        <w:ind w:left="6269" w:hanging="360"/>
      </w:pPr>
    </w:lvl>
    <w:lvl w:ilvl="7" w:tplc="04090019" w:tentative="1">
      <w:start w:val="1"/>
      <w:numFmt w:val="lowerLetter"/>
      <w:lvlText w:val="%8."/>
      <w:lvlJc w:val="left"/>
      <w:pPr>
        <w:ind w:left="6989" w:hanging="360"/>
      </w:pPr>
    </w:lvl>
    <w:lvl w:ilvl="8" w:tplc="0409001B" w:tentative="1">
      <w:start w:val="1"/>
      <w:numFmt w:val="lowerRoman"/>
      <w:lvlText w:val="%9."/>
      <w:lvlJc w:val="right"/>
      <w:pPr>
        <w:ind w:left="7709" w:hanging="180"/>
      </w:pPr>
    </w:lvl>
  </w:abstractNum>
  <w:abstractNum w:abstractNumId="2" w15:restartNumberingAfterBreak="0">
    <w:nsid w:val="010268A5"/>
    <w:multiLevelType w:val="singleLevel"/>
    <w:tmpl w:val="7ADEFC86"/>
    <w:lvl w:ilvl="0">
      <w:start w:val="1"/>
      <w:numFmt w:val="lowerLetter"/>
      <w:lvlText w:val="%1)"/>
      <w:lvlJc w:val="left"/>
      <w:pPr>
        <w:ind w:left="360" w:hanging="360"/>
      </w:pPr>
      <w:rPr>
        <w:rFonts w:cs="Times New Roman" w:hint="default"/>
        <w:b w:val="0"/>
        <w:i w:val="0"/>
      </w:rPr>
    </w:lvl>
  </w:abstractNum>
  <w:abstractNum w:abstractNumId="3" w15:restartNumberingAfterBreak="0">
    <w:nsid w:val="01246351"/>
    <w:multiLevelType w:val="hybridMultilevel"/>
    <w:tmpl w:val="C0621FA4"/>
    <w:lvl w:ilvl="0" w:tplc="49BC1138">
      <w:start w:val="2"/>
      <w:numFmt w:val="lowerRoman"/>
      <w:lvlText w:val="(%1)"/>
      <w:lvlJc w:val="left"/>
      <w:pPr>
        <w:ind w:left="28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077DD"/>
    <w:multiLevelType w:val="hybridMultilevel"/>
    <w:tmpl w:val="3462DC28"/>
    <w:lvl w:ilvl="0" w:tplc="4A527D8E">
      <w:start w:val="1"/>
      <w:numFmt w:val="lowerLetter"/>
      <w:lvlText w:val="%1)"/>
      <w:lvlJc w:val="left"/>
      <w:pPr>
        <w:tabs>
          <w:tab w:val="num" w:pos="360"/>
        </w:tabs>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A1288"/>
    <w:multiLevelType w:val="multilevel"/>
    <w:tmpl w:val="C4601C3E"/>
    <w:lvl w:ilvl="0">
      <w:start w:val="1"/>
      <w:numFmt w:val="lowerLetter"/>
      <w:lvlText w:val="(%1)"/>
      <w:lvlJc w:val="left"/>
      <w:pPr>
        <w:tabs>
          <w:tab w:val="num" w:pos="1080"/>
        </w:tabs>
        <w:ind w:left="1080" w:hanging="360"/>
      </w:pPr>
      <w:rPr>
        <w:rFonts w:hint="default"/>
        <w:b w:val="0"/>
        <w:i w:val="0"/>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0CB22A85"/>
    <w:multiLevelType w:val="hybridMultilevel"/>
    <w:tmpl w:val="6D8874E8"/>
    <w:lvl w:ilvl="0" w:tplc="04090017">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CB70B6D"/>
    <w:multiLevelType w:val="multilevel"/>
    <w:tmpl w:val="7632C38A"/>
    <w:lvl w:ilvl="0">
      <w:start w:val="3"/>
      <w:numFmt w:val="bullet"/>
      <w:lvlText w:val="-"/>
      <w:lvlJc w:val="left"/>
      <w:pPr>
        <w:tabs>
          <w:tab w:val="num" w:pos="450"/>
        </w:tabs>
        <w:ind w:left="450" w:hanging="540"/>
      </w:pPr>
      <w:rPr>
        <w:rFonts w:ascii="Times New Roman" w:eastAsia="Times New Roman" w:hAnsi="Times New Roman" w:cs="Times New Roman" w:hint="default"/>
      </w:rPr>
    </w:lvl>
    <w:lvl w:ilvl="1" w:tentative="1">
      <w:start w:val="1"/>
      <w:numFmt w:val="bullet"/>
      <w:lvlText w:val="o"/>
      <w:lvlJc w:val="left"/>
      <w:pPr>
        <w:tabs>
          <w:tab w:val="num" w:pos="990"/>
        </w:tabs>
        <w:ind w:left="990" w:hanging="360"/>
      </w:pPr>
      <w:rPr>
        <w:rFonts w:ascii="Courier New" w:hAnsi="Courier New" w:hint="default"/>
      </w:rPr>
    </w:lvl>
    <w:lvl w:ilvl="2" w:tentative="1">
      <w:start w:val="1"/>
      <w:numFmt w:val="bullet"/>
      <w:lvlText w:val=""/>
      <w:lvlJc w:val="left"/>
      <w:pPr>
        <w:tabs>
          <w:tab w:val="num" w:pos="1710"/>
        </w:tabs>
        <w:ind w:left="1710" w:hanging="360"/>
      </w:pPr>
      <w:rPr>
        <w:rFonts w:ascii="Wingdings" w:hAnsi="Wingdings" w:hint="default"/>
      </w:rPr>
    </w:lvl>
    <w:lvl w:ilvl="3" w:tentative="1">
      <w:start w:val="1"/>
      <w:numFmt w:val="bullet"/>
      <w:lvlText w:val=""/>
      <w:lvlJc w:val="left"/>
      <w:pPr>
        <w:tabs>
          <w:tab w:val="num" w:pos="2430"/>
        </w:tabs>
        <w:ind w:left="2430" w:hanging="360"/>
      </w:pPr>
      <w:rPr>
        <w:rFonts w:ascii="Symbol" w:hAnsi="Symbol" w:hint="default"/>
      </w:rPr>
    </w:lvl>
    <w:lvl w:ilvl="4" w:tentative="1">
      <w:start w:val="1"/>
      <w:numFmt w:val="bullet"/>
      <w:lvlText w:val="o"/>
      <w:lvlJc w:val="left"/>
      <w:pPr>
        <w:tabs>
          <w:tab w:val="num" w:pos="3150"/>
        </w:tabs>
        <w:ind w:left="3150" w:hanging="360"/>
      </w:pPr>
      <w:rPr>
        <w:rFonts w:ascii="Courier New" w:hAnsi="Courier New" w:hint="default"/>
      </w:rPr>
    </w:lvl>
    <w:lvl w:ilvl="5" w:tentative="1">
      <w:start w:val="1"/>
      <w:numFmt w:val="bullet"/>
      <w:lvlText w:val=""/>
      <w:lvlJc w:val="left"/>
      <w:pPr>
        <w:tabs>
          <w:tab w:val="num" w:pos="3870"/>
        </w:tabs>
        <w:ind w:left="3870" w:hanging="360"/>
      </w:pPr>
      <w:rPr>
        <w:rFonts w:ascii="Wingdings" w:hAnsi="Wingdings" w:hint="default"/>
      </w:rPr>
    </w:lvl>
    <w:lvl w:ilvl="6" w:tentative="1">
      <w:start w:val="1"/>
      <w:numFmt w:val="bullet"/>
      <w:lvlText w:val=""/>
      <w:lvlJc w:val="left"/>
      <w:pPr>
        <w:tabs>
          <w:tab w:val="num" w:pos="4590"/>
        </w:tabs>
        <w:ind w:left="4590" w:hanging="360"/>
      </w:pPr>
      <w:rPr>
        <w:rFonts w:ascii="Symbol" w:hAnsi="Symbol" w:hint="default"/>
      </w:rPr>
    </w:lvl>
    <w:lvl w:ilvl="7" w:tentative="1">
      <w:start w:val="1"/>
      <w:numFmt w:val="bullet"/>
      <w:lvlText w:val="o"/>
      <w:lvlJc w:val="left"/>
      <w:pPr>
        <w:tabs>
          <w:tab w:val="num" w:pos="5310"/>
        </w:tabs>
        <w:ind w:left="5310" w:hanging="360"/>
      </w:pPr>
      <w:rPr>
        <w:rFonts w:ascii="Courier New" w:hAnsi="Courier New" w:hint="default"/>
      </w:rPr>
    </w:lvl>
    <w:lvl w:ilvl="8" w:tentative="1">
      <w:start w:val="1"/>
      <w:numFmt w:val="bullet"/>
      <w:lvlText w:val=""/>
      <w:lvlJc w:val="left"/>
      <w:pPr>
        <w:tabs>
          <w:tab w:val="num" w:pos="6030"/>
        </w:tabs>
        <w:ind w:left="6030" w:hanging="360"/>
      </w:pPr>
      <w:rPr>
        <w:rFonts w:ascii="Wingdings" w:hAnsi="Wingdings" w:hint="default"/>
      </w:rPr>
    </w:lvl>
  </w:abstractNum>
  <w:abstractNum w:abstractNumId="9"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F975989"/>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11E511E"/>
    <w:multiLevelType w:val="hybridMultilevel"/>
    <w:tmpl w:val="71765A18"/>
    <w:lvl w:ilvl="0" w:tplc="D2209E1C">
      <w:start w:val="1"/>
      <w:numFmt w:val="lowerRoman"/>
      <w:lvlText w:val="(%1)"/>
      <w:lvlJc w:val="right"/>
      <w:pPr>
        <w:ind w:left="162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121861B3"/>
    <w:multiLevelType w:val="multilevel"/>
    <w:tmpl w:val="86F4C3B4"/>
    <w:lvl w:ilvl="0">
      <w:start w:val="1"/>
      <w:numFmt w:val="lowerRoman"/>
      <w:lvlText w:val="%1)"/>
      <w:lvlJc w:val="left"/>
      <w:pPr>
        <w:tabs>
          <w:tab w:val="num" w:pos="1080"/>
        </w:tabs>
        <w:ind w:left="1080" w:hanging="216"/>
      </w:pPr>
      <w:rPr>
        <w:rFonts w:hint="default"/>
      </w:rPr>
    </w:lvl>
    <w:lvl w:ilvl="1">
      <w:start w:val="1"/>
      <w:numFmt w:val="upperRoman"/>
      <w:lvlText w:val="%2."/>
      <w:lvlJc w:val="left"/>
      <w:pPr>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5342DFD"/>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6200A76"/>
    <w:multiLevelType w:val="hybridMultilevel"/>
    <w:tmpl w:val="F4A04A2C"/>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174F75FD"/>
    <w:multiLevelType w:val="hybridMultilevel"/>
    <w:tmpl w:val="85B84CFE"/>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A375459"/>
    <w:multiLevelType w:val="multilevel"/>
    <w:tmpl w:val="FFF885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b/>
        <w:sz w:val="24"/>
        <w:szCs w:val="24"/>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1AF73E85"/>
    <w:multiLevelType w:val="hybridMultilevel"/>
    <w:tmpl w:val="0EDEA17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24312977"/>
    <w:multiLevelType w:val="hybridMultilevel"/>
    <w:tmpl w:val="D504AC50"/>
    <w:lvl w:ilvl="0" w:tplc="8DE4E448">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25" w15:restartNumberingAfterBreak="0">
    <w:nsid w:val="24B72E0F"/>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26" w15:restartNumberingAfterBreak="0">
    <w:nsid w:val="24D00B86"/>
    <w:multiLevelType w:val="singleLevel"/>
    <w:tmpl w:val="9D5AF9A0"/>
    <w:lvl w:ilvl="0">
      <w:start w:val="1"/>
      <w:numFmt w:val="lowerRoman"/>
      <w:lvlText w:val="%1)"/>
      <w:lvlJc w:val="left"/>
      <w:pPr>
        <w:tabs>
          <w:tab w:val="num" w:pos="720"/>
        </w:tabs>
        <w:ind w:left="504" w:hanging="504"/>
      </w:pPr>
      <w:rPr>
        <w:rFonts w:hint="default"/>
      </w:rPr>
    </w:lvl>
  </w:abstractNum>
  <w:abstractNum w:abstractNumId="27" w15:restartNumberingAfterBreak="0">
    <w:nsid w:val="25253374"/>
    <w:multiLevelType w:val="singleLevel"/>
    <w:tmpl w:val="42D2E6DC"/>
    <w:lvl w:ilvl="0">
      <w:start w:val="1"/>
      <w:numFmt w:val="lowerLetter"/>
      <w:lvlText w:val="%1)"/>
      <w:lvlJc w:val="left"/>
      <w:pPr>
        <w:tabs>
          <w:tab w:val="num" w:pos="360"/>
        </w:tabs>
        <w:ind w:left="360" w:hanging="360"/>
      </w:pPr>
      <w:rPr>
        <w:rFonts w:hint="default"/>
      </w:rPr>
    </w:lvl>
  </w:abstractNum>
  <w:abstractNum w:abstractNumId="28" w15:restartNumberingAfterBreak="0">
    <w:nsid w:val="26EE2D7D"/>
    <w:multiLevelType w:val="hybridMultilevel"/>
    <w:tmpl w:val="B7A844C0"/>
    <w:lvl w:ilvl="0" w:tplc="C966F482">
      <w:start w:val="3"/>
      <w:numFmt w:val="lowerLetter"/>
      <w:lvlText w:val="(%1)"/>
      <w:lvlJc w:val="left"/>
      <w:pPr>
        <w:ind w:left="1745" w:hanging="360"/>
      </w:pPr>
      <w:rPr>
        <w:rFonts w:ascii="Times New Roman" w:hAnsi="Times New Roman" w:cs="Times New Roman" w:hint="default"/>
        <w:b/>
        <w:bCs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C445A1"/>
    <w:multiLevelType w:val="multilevel"/>
    <w:tmpl w:val="F22C4C7C"/>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2EC02FA8"/>
    <w:multiLevelType w:val="hybridMultilevel"/>
    <w:tmpl w:val="DAA44B02"/>
    <w:lvl w:ilvl="0" w:tplc="4A527D8E">
      <w:start w:val="1"/>
      <w:numFmt w:val="lowerLetter"/>
      <w:lvlText w:val="%1)"/>
      <w:lvlJc w:val="left"/>
      <w:pPr>
        <w:ind w:left="1062" w:hanging="360"/>
      </w:pPr>
      <w:rPr>
        <w:rFonts w:hint="default"/>
        <w:sz w:val="24"/>
        <w:szCs w:val="24"/>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2F1614A3"/>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15:restartNumberingAfterBreak="0">
    <w:nsid w:val="31833074"/>
    <w:multiLevelType w:val="multilevel"/>
    <w:tmpl w:val="F04EA182"/>
    <w:lvl w:ilvl="0">
      <w:start w:val="2"/>
      <w:numFmt w:val="decimal"/>
      <w:lvlText w:val="21.%1"/>
      <w:lvlJc w:val="left"/>
      <w:pPr>
        <w:tabs>
          <w:tab w:val="num" w:pos="576"/>
        </w:tabs>
        <w:ind w:left="576" w:hanging="576"/>
      </w:pPr>
      <w:rPr>
        <w:rFonts w:hint="default"/>
        <w:b w:val="0"/>
        <w:i w:val="0"/>
      </w:rPr>
    </w:lvl>
    <w:lvl w:ilvl="1">
      <w:start w:val="1"/>
      <w:numFmt w:val="lowerLetter"/>
      <w:lvlText w:val="(%2)"/>
      <w:lvlJc w:val="left"/>
      <w:pPr>
        <w:tabs>
          <w:tab w:val="num" w:pos="1080"/>
        </w:tabs>
        <w:ind w:left="108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32C563E2"/>
    <w:multiLevelType w:val="multilevel"/>
    <w:tmpl w:val="3BF0C05E"/>
    <w:lvl w:ilvl="0">
      <w:start w:val="1"/>
      <w:numFmt w:val="decimal"/>
      <w:pStyle w:val="Sec1H2-2"/>
      <w:lvlText w:val="%1."/>
      <w:lvlJc w:val="left"/>
      <w:pPr>
        <w:ind w:left="360" w:hanging="360"/>
      </w:pPr>
      <w:rPr>
        <w:rFonts w:hint="default"/>
      </w:rPr>
    </w:lvl>
    <w:lvl w:ilvl="1">
      <w:start w:val="1"/>
      <w:numFmt w:val="decimal"/>
      <w:pStyle w:val="Sec1H-3"/>
      <w:lvlText w:val="%1.%2."/>
      <w:lvlJc w:val="left"/>
      <w:pPr>
        <w:ind w:left="792" w:hanging="432"/>
      </w:pPr>
      <w:rPr>
        <w:rFonts w:hint="default"/>
        <w:b w:val="0"/>
        <w:bCs/>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3EF1160"/>
    <w:multiLevelType w:val="hybridMultilevel"/>
    <w:tmpl w:val="60D42B3E"/>
    <w:lvl w:ilvl="0" w:tplc="4A527D8E">
      <w:start w:val="1"/>
      <w:numFmt w:val="lowerLetter"/>
      <w:lvlText w:val="%1)"/>
      <w:lvlJc w:val="left"/>
      <w:pPr>
        <w:ind w:left="1296" w:hanging="360"/>
      </w:pPr>
      <w:rPr>
        <w:rFonts w:hint="default"/>
        <w:sz w:val="24"/>
        <w:szCs w:val="24"/>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5246733"/>
    <w:multiLevelType w:val="multilevel"/>
    <w:tmpl w:val="BD8A07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6B46286"/>
    <w:multiLevelType w:val="hybridMultilevel"/>
    <w:tmpl w:val="FBDA895A"/>
    <w:lvl w:ilvl="0" w:tplc="42D2E6DC">
      <w:start w:val="1"/>
      <w:numFmt w:val="lowerLetter"/>
      <w:lvlText w:val="%1)"/>
      <w:lvlJc w:val="left"/>
      <w:pPr>
        <w:tabs>
          <w:tab w:val="num" w:pos="936"/>
        </w:tabs>
        <w:ind w:left="936" w:hanging="360"/>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41"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3D5055FC"/>
    <w:multiLevelType w:val="multilevel"/>
    <w:tmpl w:val="199030F6"/>
    <w:lvl w:ilvl="0">
      <w:start w:val="1"/>
      <w:numFmt w:val="decimal"/>
      <w:lvlText w:val="%1."/>
      <w:lvlJc w:val="left"/>
      <w:pPr>
        <w:ind w:left="720" w:hanging="360"/>
      </w:pPr>
      <w:rPr>
        <w:rFonts w:hint="default"/>
        <w:b/>
        <w:i w:val="0"/>
        <w:strike w:val="0"/>
        <w:sz w:val="24"/>
      </w:rPr>
    </w:lvl>
    <w:lvl w:ilvl="1">
      <w:start w:val="1"/>
      <w:numFmt w:val="decimal"/>
      <w:isLgl/>
      <w:lvlText w:val="%1.%2"/>
      <w:lvlJc w:val="left"/>
      <w:pPr>
        <w:ind w:left="720" w:hanging="360"/>
      </w:pPr>
      <w:rPr>
        <w:rFonts w:hint="default"/>
        <w:strike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b w:val="0"/>
        <w:bCs/>
      </w:rPr>
    </w:lvl>
    <w:lvl w:ilvl="5">
      <w:start w:val="1"/>
      <w:numFmt w:val="decimal"/>
      <w:isLgl/>
      <w:lvlText w:val="%1.%2.%3.%4.%5.%6"/>
      <w:lvlJc w:val="left"/>
      <w:pPr>
        <w:ind w:left="1440" w:hanging="1080"/>
      </w:pPr>
      <w:rPr>
        <w:rFonts w:hint="default"/>
        <w:i w:val="0"/>
        <w:iCs/>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DE83736"/>
    <w:multiLevelType w:val="hybridMultilevel"/>
    <w:tmpl w:val="EA6001D0"/>
    <w:lvl w:ilvl="0" w:tplc="C2F48324">
      <w:start w:val="1"/>
      <w:numFmt w:val="decimal"/>
      <w:pStyle w:val="Sec7H-1"/>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2023AA"/>
    <w:multiLevelType w:val="multilevel"/>
    <w:tmpl w:val="F3B40B38"/>
    <w:lvl w:ilvl="0">
      <w:start w:val="1"/>
      <w:numFmt w:val="lowerLetter"/>
      <w:lvlText w:val="(%1)"/>
      <w:lvlJc w:val="left"/>
      <w:pPr>
        <w:tabs>
          <w:tab w:val="num" w:pos="1218"/>
        </w:tabs>
        <w:ind w:left="1218" w:hanging="510"/>
      </w:pPr>
      <w:rPr>
        <w:rFonts w:ascii="Times New Roman" w:eastAsia="Times New Roman" w:hAnsi="Times New Roman" w:cs="Times New Roman"/>
      </w:rPr>
    </w:lvl>
    <w:lvl w:ilvl="1">
      <w:start w:val="1"/>
      <w:numFmt w:val="decimal"/>
      <w:lvlText w:val="%1.%2"/>
      <w:lvlJc w:val="left"/>
      <w:pPr>
        <w:tabs>
          <w:tab w:val="num" w:pos="1218"/>
        </w:tabs>
        <w:ind w:left="1218" w:hanging="51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45" w15:restartNumberingAfterBreak="0">
    <w:nsid w:val="3ED10A5F"/>
    <w:multiLevelType w:val="multilevel"/>
    <w:tmpl w:val="4A3E7F1A"/>
    <w:lvl w:ilvl="0">
      <w:start w:val="1"/>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6" w15:restartNumberingAfterBreak="0">
    <w:nsid w:val="3F3D531B"/>
    <w:multiLevelType w:val="hybridMultilevel"/>
    <w:tmpl w:val="09AA368A"/>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09C60DD"/>
    <w:multiLevelType w:val="multilevel"/>
    <w:tmpl w:val="13C23A5E"/>
    <w:lvl w:ilvl="0">
      <w:start w:val="1"/>
      <w:numFmt w:val="decimal"/>
      <w:lvlText w:val="35.%1"/>
      <w:lvlJc w:val="left"/>
      <w:pPr>
        <w:tabs>
          <w:tab w:val="num" w:pos="576"/>
        </w:tabs>
        <w:ind w:left="576" w:hanging="576"/>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40A66EBA"/>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417148CB"/>
    <w:multiLevelType w:val="hybridMultilevel"/>
    <w:tmpl w:val="C868C0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18A7B62"/>
    <w:multiLevelType w:val="hybridMultilevel"/>
    <w:tmpl w:val="5E80B89C"/>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3A96236"/>
    <w:multiLevelType w:val="hybridMultilevel"/>
    <w:tmpl w:val="437C5A74"/>
    <w:lvl w:ilvl="0" w:tplc="6AAA6296">
      <w:start w:val="1"/>
      <w:numFmt w:val="lowerLetter"/>
      <w:lvlText w:val="(%1)"/>
      <w:lvlJc w:val="left"/>
      <w:pPr>
        <w:ind w:left="1745" w:hanging="360"/>
      </w:pPr>
      <w:rPr>
        <w:rFonts w:ascii="Times New Roman" w:hAnsi="Times New Roman" w:cs="Times New Roman" w:hint="default"/>
        <w:b w:val="0"/>
        <w:bCs/>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3" w15:restartNumberingAfterBreak="0">
    <w:nsid w:val="43DF7856"/>
    <w:multiLevelType w:val="hybridMultilevel"/>
    <w:tmpl w:val="8382A8D8"/>
    <w:lvl w:ilvl="0" w:tplc="3146A3BA">
      <w:start w:val="1"/>
      <w:numFmt w:val="lowerLetter"/>
      <w:lvlText w:val="(%1)"/>
      <w:lvlJc w:val="left"/>
      <w:pPr>
        <w:ind w:left="1422" w:hanging="360"/>
      </w:pPr>
      <w:rPr>
        <w:rFonts w:hint="default"/>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54" w15:restartNumberingAfterBreak="0">
    <w:nsid w:val="460613CE"/>
    <w:multiLevelType w:val="hybridMultilevel"/>
    <w:tmpl w:val="D12E862A"/>
    <w:lvl w:ilvl="0" w:tplc="03066B8C">
      <w:start w:val="1"/>
      <w:numFmt w:val="lowerLetter"/>
      <w:lvlText w:val="%1)"/>
      <w:lvlJc w:val="left"/>
      <w:pPr>
        <w:tabs>
          <w:tab w:val="num" w:pos="1080"/>
        </w:tabs>
        <w:ind w:left="1080" w:hanging="504"/>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55" w15:restartNumberingAfterBreak="0">
    <w:nsid w:val="46501CC6"/>
    <w:multiLevelType w:val="hybridMultilevel"/>
    <w:tmpl w:val="2E2819C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6E800A0"/>
    <w:multiLevelType w:val="multilevel"/>
    <w:tmpl w:val="01EAD2A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478B66B8"/>
    <w:multiLevelType w:val="hybridMultilevel"/>
    <w:tmpl w:val="B5FC138A"/>
    <w:lvl w:ilvl="0" w:tplc="8DE4E448">
      <w:start w:val="1"/>
      <w:numFmt w:val="lowerLetter"/>
      <w:lvlText w:val="%1)"/>
      <w:lvlJc w:val="left"/>
      <w:pPr>
        <w:tabs>
          <w:tab w:val="num" w:pos="1368"/>
        </w:tabs>
        <w:ind w:left="1368" w:hanging="720"/>
      </w:pPr>
      <w:rPr>
        <w:rFonts w:hint="default"/>
      </w:rPr>
    </w:lvl>
    <w:lvl w:ilvl="1" w:tplc="040C0019" w:tentative="1">
      <w:start w:val="1"/>
      <w:numFmt w:val="lowerLetter"/>
      <w:lvlText w:val="%2."/>
      <w:lvlJc w:val="left"/>
      <w:pPr>
        <w:tabs>
          <w:tab w:val="num" w:pos="2088"/>
        </w:tabs>
        <w:ind w:left="2088" w:hanging="360"/>
      </w:pPr>
    </w:lvl>
    <w:lvl w:ilvl="2" w:tplc="040C001B" w:tentative="1">
      <w:start w:val="1"/>
      <w:numFmt w:val="lowerRoman"/>
      <w:lvlText w:val="%3."/>
      <w:lvlJc w:val="right"/>
      <w:pPr>
        <w:tabs>
          <w:tab w:val="num" w:pos="2808"/>
        </w:tabs>
        <w:ind w:left="2808" w:hanging="180"/>
      </w:pPr>
    </w:lvl>
    <w:lvl w:ilvl="3" w:tplc="040C000F" w:tentative="1">
      <w:start w:val="1"/>
      <w:numFmt w:val="decimal"/>
      <w:lvlText w:val="%4."/>
      <w:lvlJc w:val="left"/>
      <w:pPr>
        <w:tabs>
          <w:tab w:val="num" w:pos="3528"/>
        </w:tabs>
        <w:ind w:left="3528" w:hanging="360"/>
      </w:pPr>
    </w:lvl>
    <w:lvl w:ilvl="4" w:tplc="040C0019" w:tentative="1">
      <w:start w:val="1"/>
      <w:numFmt w:val="lowerLetter"/>
      <w:lvlText w:val="%5."/>
      <w:lvlJc w:val="left"/>
      <w:pPr>
        <w:tabs>
          <w:tab w:val="num" w:pos="4248"/>
        </w:tabs>
        <w:ind w:left="4248" w:hanging="360"/>
      </w:pPr>
    </w:lvl>
    <w:lvl w:ilvl="5" w:tplc="040C001B" w:tentative="1">
      <w:start w:val="1"/>
      <w:numFmt w:val="lowerRoman"/>
      <w:lvlText w:val="%6."/>
      <w:lvlJc w:val="right"/>
      <w:pPr>
        <w:tabs>
          <w:tab w:val="num" w:pos="4968"/>
        </w:tabs>
        <w:ind w:left="4968" w:hanging="180"/>
      </w:pPr>
    </w:lvl>
    <w:lvl w:ilvl="6" w:tplc="040C000F" w:tentative="1">
      <w:start w:val="1"/>
      <w:numFmt w:val="decimal"/>
      <w:lvlText w:val="%7."/>
      <w:lvlJc w:val="left"/>
      <w:pPr>
        <w:tabs>
          <w:tab w:val="num" w:pos="5688"/>
        </w:tabs>
        <w:ind w:left="5688" w:hanging="360"/>
      </w:pPr>
    </w:lvl>
    <w:lvl w:ilvl="7" w:tplc="040C0019" w:tentative="1">
      <w:start w:val="1"/>
      <w:numFmt w:val="lowerLetter"/>
      <w:lvlText w:val="%8."/>
      <w:lvlJc w:val="left"/>
      <w:pPr>
        <w:tabs>
          <w:tab w:val="num" w:pos="6408"/>
        </w:tabs>
        <w:ind w:left="6408" w:hanging="360"/>
      </w:pPr>
    </w:lvl>
    <w:lvl w:ilvl="8" w:tplc="040C001B" w:tentative="1">
      <w:start w:val="1"/>
      <w:numFmt w:val="lowerRoman"/>
      <w:lvlText w:val="%9."/>
      <w:lvlJc w:val="right"/>
      <w:pPr>
        <w:tabs>
          <w:tab w:val="num" w:pos="7128"/>
        </w:tabs>
        <w:ind w:left="7128" w:hanging="180"/>
      </w:pPr>
    </w:lvl>
  </w:abstractNum>
  <w:abstractNum w:abstractNumId="58"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7D32345"/>
    <w:multiLevelType w:val="hybridMultilevel"/>
    <w:tmpl w:val="AE60403A"/>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60" w15:restartNumberingAfterBreak="0">
    <w:nsid w:val="4999247D"/>
    <w:multiLevelType w:val="singleLevel"/>
    <w:tmpl w:val="29F030C2"/>
    <w:lvl w:ilvl="0">
      <w:start w:val="1"/>
      <w:numFmt w:val="lowerLetter"/>
      <w:lvlText w:val="%1)"/>
      <w:lvlJc w:val="left"/>
      <w:pPr>
        <w:ind w:left="1080" w:hanging="360"/>
      </w:pPr>
      <w:rPr>
        <w:rFonts w:cs="Times New Roman" w:hint="default"/>
        <w:b w:val="0"/>
      </w:rPr>
    </w:lvl>
  </w:abstractNum>
  <w:abstractNum w:abstractNumId="61" w15:restartNumberingAfterBreak="0">
    <w:nsid w:val="4AD1754D"/>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62" w15:restartNumberingAfterBreak="0">
    <w:nsid w:val="4B6C42FA"/>
    <w:multiLevelType w:val="singleLevel"/>
    <w:tmpl w:val="29946C58"/>
    <w:lvl w:ilvl="0">
      <w:start w:val="1"/>
      <w:numFmt w:val="lowerLetter"/>
      <w:lvlText w:val="%1)"/>
      <w:lvlJc w:val="left"/>
      <w:pPr>
        <w:ind w:left="360" w:hanging="360"/>
      </w:pPr>
      <w:rPr>
        <w:rFonts w:cs="Times New Roman" w:hint="default"/>
        <w:b w:val="0"/>
        <w:i w:val="0"/>
      </w:rPr>
    </w:lvl>
  </w:abstractNum>
  <w:abstractNum w:abstractNumId="63" w15:restartNumberingAfterBreak="0">
    <w:nsid w:val="4C6F1477"/>
    <w:multiLevelType w:val="hybridMultilevel"/>
    <w:tmpl w:val="65B2DE8A"/>
    <w:lvl w:ilvl="0" w:tplc="FDB6EC88">
      <w:start w:val="1"/>
      <w:numFmt w:val="upperLetter"/>
      <w:pStyle w:val="Sec1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B0A4B"/>
    <w:multiLevelType w:val="multilevel"/>
    <w:tmpl w:val="2174A4A0"/>
    <w:lvl w:ilvl="0">
      <w:start w:val="1"/>
      <w:numFmt w:val="lowerRoman"/>
      <w:lvlText w:val="%1)"/>
      <w:lvlJc w:val="left"/>
      <w:pPr>
        <w:tabs>
          <w:tab w:val="num" w:pos="1080"/>
        </w:tabs>
        <w:ind w:left="1080" w:hanging="216"/>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4DDF3389"/>
    <w:multiLevelType w:val="multilevel"/>
    <w:tmpl w:val="BC548F78"/>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51F6241B"/>
    <w:multiLevelType w:val="hybridMultilevel"/>
    <w:tmpl w:val="BEE83F2E"/>
    <w:lvl w:ilvl="0" w:tplc="D2209E1C">
      <w:start w:val="1"/>
      <w:numFmt w:val="lowerRoman"/>
      <w:lvlText w:val="(%1)"/>
      <w:lvlJc w:val="right"/>
      <w:pPr>
        <w:ind w:left="162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68" w15:restartNumberingAfterBreak="0">
    <w:nsid w:val="520B2BDB"/>
    <w:multiLevelType w:val="hybridMultilevel"/>
    <w:tmpl w:val="3A6A4280"/>
    <w:lvl w:ilvl="0" w:tplc="395E39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3147D9C"/>
    <w:multiLevelType w:val="multilevel"/>
    <w:tmpl w:val="9B3E402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26415"/>
    <w:multiLevelType w:val="hybridMultilevel"/>
    <w:tmpl w:val="A87C4788"/>
    <w:lvl w:ilvl="0" w:tplc="39585746">
      <w:start w:val="2"/>
      <w:numFmt w:val="lowerLetter"/>
      <w:lvlText w:val="(%1)"/>
      <w:lvlJc w:val="left"/>
      <w:pPr>
        <w:ind w:left="0" w:firstLine="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2F36DB"/>
    <w:multiLevelType w:val="hybridMultilevel"/>
    <w:tmpl w:val="7480B176"/>
    <w:lvl w:ilvl="0" w:tplc="206E9F82">
      <w:start w:val="1"/>
      <w:numFmt w:val="lowerLetter"/>
      <w:lvlText w:val="%1)"/>
      <w:lvlJc w:val="left"/>
      <w:pPr>
        <w:tabs>
          <w:tab w:val="num" w:pos="360"/>
        </w:tabs>
        <w:ind w:left="360" w:hanging="360"/>
      </w:pPr>
      <w:rPr>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2" w15:restartNumberingAfterBreak="0">
    <w:nsid w:val="57F8024E"/>
    <w:multiLevelType w:val="hybridMultilevel"/>
    <w:tmpl w:val="19A6610A"/>
    <w:lvl w:ilvl="0" w:tplc="D71863D8">
      <w:start w:val="1"/>
      <w:numFmt w:val="lowerLetter"/>
      <w:lvlText w:val="%1)"/>
      <w:lvlJc w:val="left"/>
      <w:pPr>
        <w:tabs>
          <w:tab w:val="num" w:pos="1008"/>
        </w:tabs>
        <w:ind w:left="1008" w:hanging="432"/>
      </w:pPr>
      <w:rPr>
        <w:rFonts w:hint="default"/>
      </w:rPr>
    </w:lvl>
    <w:lvl w:ilvl="1" w:tplc="040C0019" w:tentative="1">
      <w:start w:val="1"/>
      <w:numFmt w:val="lowerLetter"/>
      <w:lvlText w:val="%2."/>
      <w:lvlJc w:val="left"/>
      <w:pPr>
        <w:tabs>
          <w:tab w:val="num" w:pos="2016"/>
        </w:tabs>
        <w:ind w:left="2016" w:hanging="360"/>
      </w:pPr>
    </w:lvl>
    <w:lvl w:ilvl="2" w:tplc="040C001B" w:tentative="1">
      <w:start w:val="1"/>
      <w:numFmt w:val="lowerRoman"/>
      <w:lvlText w:val="%3."/>
      <w:lvlJc w:val="right"/>
      <w:pPr>
        <w:tabs>
          <w:tab w:val="num" w:pos="2736"/>
        </w:tabs>
        <w:ind w:left="2736" w:hanging="180"/>
      </w:pPr>
    </w:lvl>
    <w:lvl w:ilvl="3" w:tplc="040C000F" w:tentative="1">
      <w:start w:val="1"/>
      <w:numFmt w:val="decimal"/>
      <w:lvlText w:val="%4."/>
      <w:lvlJc w:val="left"/>
      <w:pPr>
        <w:tabs>
          <w:tab w:val="num" w:pos="3456"/>
        </w:tabs>
        <w:ind w:left="3456" w:hanging="360"/>
      </w:pPr>
    </w:lvl>
    <w:lvl w:ilvl="4" w:tplc="040C0019" w:tentative="1">
      <w:start w:val="1"/>
      <w:numFmt w:val="lowerLetter"/>
      <w:lvlText w:val="%5."/>
      <w:lvlJc w:val="left"/>
      <w:pPr>
        <w:tabs>
          <w:tab w:val="num" w:pos="4176"/>
        </w:tabs>
        <w:ind w:left="4176" w:hanging="360"/>
      </w:pPr>
    </w:lvl>
    <w:lvl w:ilvl="5" w:tplc="040C001B" w:tentative="1">
      <w:start w:val="1"/>
      <w:numFmt w:val="lowerRoman"/>
      <w:lvlText w:val="%6."/>
      <w:lvlJc w:val="right"/>
      <w:pPr>
        <w:tabs>
          <w:tab w:val="num" w:pos="4896"/>
        </w:tabs>
        <w:ind w:left="4896" w:hanging="180"/>
      </w:pPr>
    </w:lvl>
    <w:lvl w:ilvl="6" w:tplc="040C000F" w:tentative="1">
      <w:start w:val="1"/>
      <w:numFmt w:val="decimal"/>
      <w:lvlText w:val="%7."/>
      <w:lvlJc w:val="left"/>
      <w:pPr>
        <w:tabs>
          <w:tab w:val="num" w:pos="5616"/>
        </w:tabs>
        <w:ind w:left="5616" w:hanging="360"/>
      </w:pPr>
    </w:lvl>
    <w:lvl w:ilvl="7" w:tplc="040C0019" w:tentative="1">
      <w:start w:val="1"/>
      <w:numFmt w:val="lowerLetter"/>
      <w:lvlText w:val="%8."/>
      <w:lvlJc w:val="left"/>
      <w:pPr>
        <w:tabs>
          <w:tab w:val="num" w:pos="6336"/>
        </w:tabs>
        <w:ind w:left="6336" w:hanging="360"/>
      </w:pPr>
    </w:lvl>
    <w:lvl w:ilvl="8" w:tplc="040C001B" w:tentative="1">
      <w:start w:val="1"/>
      <w:numFmt w:val="lowerRoman"/>
      <w:lvlText w:val="%9."/>
      <w:lvlJc w:val="right"/>
      <w:pPr>
        <w:tabs>
          <w:tab w:val="num" w:pos="7056"/>
        </w:tabs>
        <w:ind w:left="7056" w:hanging="180"/>
      </w:pPr>
    </w:lvl>
  </w:abstractNum>
  <w:abstractNum w:abstractNumId="73" w15:restartNumberingAfterBreak="0">
    <w:nsid w:val="5A7916D8"/>
    <w:multiLevelType w:val="hybridMultilevel"/>
    <w:tmpl w:val="2C900FA6"/>
    <w:lvl w:ilvl="0" w:tplc="3146A3BA">
      <w:start w:val="1"/>
      <w:numFmt w:val="lowerLetter"/>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D72CFB"/>
    <w:multiLevelType w:val="hybridMultilevel"/>
    <w:tmpl w:val="8E1AFDCC"/>
    <w:lvl w:ilvl="0" w:tplc="FFFFFFFF">
      <w:start w:val="1"/>
      <w:numFmt w:val="lowerLetter"/>
      <w:lvlText w:val="(%1)"/>
      <w:lvlJc w:val="left"/>
      <w:pPr>
        <w:ind w:left="1080" w:hanging="360"/>
      </w:pPr>
      <w:rPr>
        <w:rFonts w:hint="default"/>
      </w:rPr>
    </w:lvl>
    <w:lvl w:ilvl="1" w:tplc="FC3E816A">
      <w:start w:val="1"/>
      <w:numFmt w:val="lowerRoman"/>
      <w:lvlText w:val="(%2)"/>
      <w:lvlJc w:val="left"/>
      <w:rPr>
        <w:rFonts w:ascii="Times New Roman" w:hAnsi="Times New Roman" w:hint="default"/>
        <w:b w:val="0"/>
        <w:i w:val="0"/>
        <w:sz w:val="24"/>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5" w15:restartNumberingAfterBreak="0">
    <w:nsid w:val="5B85508F"/>
    <w:multiLevelType w:val="hybridMultilevel"/>
    <w:tmpl w:val="B386C988"/>
    <w:lvl w:ilvl="0" w:tplc="C76C07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BC97815"/>
    <w:multiLevelType w:val="hybridMultilevel"/>
    <w:tmpl w:val="1B0C0B82"/>
    <w:lvl w:ilvl="0" w:tplc="5960218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79" w15:restartNumberingAfterBreak="0">
    <w:nsid w:val="5CA3257E"/>
    <w:multiLevelType w:val="multilevel"/>
    <w:tmpl w:val="9626C53A"/>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5CB84AE4"/>
    <w:multiLevelType w:val="multilevel"/>
    <w:tmpl w:val="BA18BBD6"/>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lowerLetter"/>
      <w:lvlText w:val="(%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15:restartNumberingAfterBreak="0">
    <w:nsid w:val="5CBE1D5B"/>
    <w:multiLevelType w:val="hybridMultilevel"/>
    <w:tmpl w:val="B58A1B8E"/>
    <w:lvl w:ilvl="0" w:tplc="3146A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E856EA7"/>
    <w:multiLevelType w:val="hybridMultilevel"/>
    <w:tmpl w:val="B70E30C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06E3426"/>
    <w:multiLevelType w:val="hybridMultilevel"/>
    <w:tmpl w:val="2C7E51E2"/>
    <w:lvl w:ilvl="0" w:tplc="395E39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61CD5191"/>
    <w:multiLevelType w:val="hybridMultilevel"/>
    <w:tmpl w:val="EF9A941A"/>
    <w:lvl w:ilvl="0" w:tplc="7832B81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36C01DC"/>
    <w:multiLevelType w:val="hybridMultilevel"/>
    <w:tmpl w:val="62326FDC"/>
    <w:lvl w:ilvl="0" w:tplc="9C806170">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9"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90" w15:restartNumberingAfterBreak="0">
    <w:nsid w:val="66145F0A"/>
    <w:multiLevelType w:val="hybridMultilevel"/>
    <w:tmpl w:val="864696D6"/>
    <w:lvl w:ilvl="0" w:tplc="395E39C2">
      <w:start w:val="1"/>
      <w:numFmt w:val="lowerLetter"/>
      <w:lvlText w:val="(%1)"/>
      <w:lvlJc w:val="left"/>
      <w:pPr>
        <w:ind w:left="360" w:hanging="360"/>
      </w:pPr>
      <w:rPr>
        <w:rFonts w:hint="default"/>
      </w:rPr>
    </w:lvl>
    <w:lvl w:ilvl="1" w:tplc="FE6ABE70">
      <w:start w:val="1"/>
      <w:numFmt w:val="lowerLetter"/>
      <w:lvlText w:val="%2)"/>
      <w:lvlJc w:val="left"/>
      <w:pPr>
        <w:ind w:left="1245" w:hanging="52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7C124BD"/>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15:restartNumberingAfterBreak="0">
    <w:nsid w:val="6B056CAB"/>
    <w:multiLevelType w:val="hybridMultilevel"/>
    <w:tmpl w:val="C3981E24"/>
    <w:lvl w:ilvl="0" w:tplc="220EDDE8">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3"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6CC04126"/>
    <w:multiLevelType w:val="hybridMultilevel"/>
    <w:tmpl w:val="D7042FEA"/>
    <w:lvl w:ilvl="0" w:tplc="958C8696">
      <w:start w:val="1"/>
      <w:numFmt w:val="lowerLetter"/>
      <w:lvlText w:val="(%1)"/>
      <w:lvlJc w:val="left"/>
      <w:pPr>
        <w:tabs>
          <w:tab w:val="num" w:pos="1080"/>
        </w:tabs>
        <w:ind w:left="1080" w:hanging="720"/>
      </w:pPr>
      <w:rPr>
        <w:rFonts w:hint="default"/>
      </w:rPr>
    </w:lvl>
    <w:lvl w:ilvl="1" w:tplc="79F66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144E72"/>
    <w:multiLevelType w:val="multilevel"/>
    <w:tmpl w:val="5BECD624"/>
    <w:lvl w:ilvl="0">
      <w:start w:val="1"/>
      <w:numFmt w:val="lowerLetter"/>
      <w:lvlText w:val="%1)"/>
      <w:lvlJc w:val="left"/>
      <w:pPr>
        <w:tabs>
          <w:tab w:val="num" w:pos="1440"/>
        </w:tabs>
        <w:ind w:left="1440" w:hanging="720"/>
      </w:pPr>
      <w:rPr>
        <w:rFonts w:hint="default"/>
        <w:b w:val="0"/>
      </w:rPr>
    </w:lvl>
    <w:lvl w:ilvl="1">
      <w:start w:val="1"/>
      <w:numFmt w:val="upperRoman"/>
      <w:lvlText w:val="%2."/>
      <w:lvlJc w:val="left"/>
      <w:pPr>
        <w:ind w:left="1800" w:hanging="720"/>
      </w:pPr>
      <w:rPr>
        <w:rFonts w:hint="default"/>
      </w:rPr>
    </w:lvl>
    <w:lvl w:ilvl="2">
      <w:start w:val="1"/>
      <w:numFmt w:val="upperLetter"/>
      <w:lvlText w:val="%3."/>
      <w:lvlJc w:val="left"/>
      <w:pPr>
        <w:ind w:left="2415" w:hanging="43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6E9B0691"/>
    <w:multiLevelType w:val="multilevel"/>
    <w:tmpl w:val="14A8E2F2"/>
    <w:lvl w:ilvl="0">
      <w:start w:val="1"/>
      <w:numFmt w:val="lowerLetter"/>
      <w:lvlText w:val="%1)"/>
      <w:legacy w:legacy="1" w:legacySpace="120" w:legacyIndent="360"/>
      <w:lvlJc w:val="left"/>
      <w:pPr>
        <w:ind w:left="360" w:hanging="360"/>
      </w:pPr>
    </w:lvl>
    <w:lvl w:ilvl="1">
      <w:start w:val="1"/>
      <w:numFmt w:val="lowerRoman"/>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97"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8"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6FB532AB"/>
    <w:multiLevelType w:val="singleLevel"/>
    <w:tmpl w:val="5E6AA50E"/>
    <w:lvl w:ilvl="0">
      <w:start w:val="5"/>
      <w:numFmt w:val="none"/>
      <w:lvlText w:val=""/>
      <w:legacy w:legacy="1" w:legacySpace="120" w:legacyIndent="360"/>
      <w:lvlJc w:val="left"/>
      <w:pPr>
        <w:ind w:left="360" w:hanging="360"/>
      </w:pPr>
      <w:rPr>
        <w:rFonts w:ascii="Symbol" w:hAnsi="Symbol" w:cs="Times New Roman" w:hint="default"/>
        <w:sz w:val="32"/>
      </w:rPr>
    </w:lvl>
  </w:abstractNum>
  <w:abstractNum w:abstractNumId="100"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57148C2"/>
    <w:multiLevelType w:val="singleLevel"/>
    <w:tmpl w:val="D1E03A06"/>
    <w:lvl w:ilvl="0">
      <w:start w:val="1"/>
      <w:numFmt w:val="lowerLetter"/>
      <w:lvlText w:val="%1)"/>
      <w:legacy w:legacy="1" w:legacySpace="120" w:legacyIndent="360"/>
      <w:lvlJc w:val="left"/>
      <w:pPr>
        <w:ind w:left="720" w:hanging="360"/>
      </w:pPr>
      <w:rPr>
        <w:rFonts w:cs="Times New Roman"/>
      </w:rPr>
    </w:lvl>
  </w:abstractNum>
  <w:abstractNum w:abstractNumId="102" w15:restartNumberingAfterBreak="0">
    <w:nsid w:val="7599455A"/>
    <w:multiLevelType w:val="multilevel"/>
    <w:tmpl w:val="F5AA05BC"/>
    <w:lvl w:ilvl="0">
      <w:start w:val="2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C60B2D"/>
    <w:multiLevelType w:val="multilevel"/>
    <w:tmpl w:val="6B7CE92A"/>
    <w:lvl w:ilvl="0">
      <w:start w:val="1"/>
      <w:numFmt w:val="lowerLetter"/>
      <w:lvlText w:val="(%1)"/>
      <w:lvlJc w:val="left"/>
      <w:pPr>
        <w:tabs>
          <w:tab w:val="num" w:pos="1020"/>
        </w:tabs>
        <w:ind w:left="102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590"/>
        </w:tabs>
        <w:ind w:left="1590" w:hanging="108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1950"/>
        </w:tabs>
        <w:ind w:left="1950" w:hanging="1440"/>
      </w:pPr>
      <w:rPr>
        <w:rFonts w:hint="default"/>
      </w:rPr>
    </w:lvl>
    <w:lvl w:ilvl="8">
      <w:start w:val="1"/>
      <w:numFmt w:val="decimal"/>
      <w:lvlText w:val="%1.%2.%3.%4.%5.%6.%7.%8.%9"/>
      <w:lvlJc w:val="left"/>
      <w:pPr>
        <w:tabs>
          <w:tab w:val="num" w:pos="2310"/>
        </w:tabs>
        <w:ind w:left="2310" w:hanging="1800"/>
      </w:pPr>
      <w:rPr>
        <w:rFonts w:hint="default"/>
      </w:rPr>
    </w:lvl>
  </w:abstractNum>
  <w:abstractNum w:abstractNumId="105"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106" w15:restartNumberingAfterBreak="0">
    <w:nsid w:val="7A08471E"/>
    <w:multiLevelType w:val="hybridMultilevel"/>
    <w:tmpl w:val="1CB82694"/>
    <w:lvl w:ilvl="0" w:tplc="3146A3BA">
      <w:start w:val="1"/>
      <w:numFmt w:val="lowerLetter"/>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07" w15:restartNumberingAfterBreak="0">
    <w:nsid w:val="7A69692E"/>
    <w:multiLevelType w:val="multilevel"/>
    <w:tmpl w:val="66EA9376"/>
    <w:lvl w:ilvl="0">
      <w:start w:val="10"/>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7C0C3613"/>
    <w:multiLevelType w:val="hybridMultilevel"/>
    <w:tmpl w:val="B7640A4C"/>
    <w:lvl w:ilvl="0" w:tplc="0409000F">
      <w:start w:val="3"/>
      <w:numFmt w:val="decimal"/>
      <w:lvlText w:val="%1."/>
      <w:lvlJc w:val="left"/>
      <w:pPr>
        <w:tabs>
          <w:tab w:val="num" w:pos="720"/>
        </w:tabs>
        <w:ind w:left="72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C731868"/>
    <w:multiLevelType w:val="multilevel"/>
    <w:tmpl w:val="4732A9D4"/>
    <w:lvl w:ilvl="0">
      <w:start w:val="1"/>
      <w:numFmt w:val="decimal"/>
      <w:pStyle w:val="Sec1H2-2B"/>
      <w:lvlText w:val="%1."/>
      <w:lvlJc w:val="left"/>
      <w:pPr>
        <w:ind w:left="360" w:hanging="360"/>
      </w:pPr>
    </w:lvl>
    <w:lvl w:ilvl="1">
      <w:start w:val="1"/>
      <w:numFmt w:val="decimal"/>
      <w:pStyle w:val="SecH2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7C842E7C"/>
    <w:multiLevelType w:val="hybridMultilevel"/>
    <w:tmpl w:val="D004DFD8"/>
    <w:lvl w:ilvl="0" w:tplc="0C0A1F10">
      <w:start w:val="1"/>
      <w:numFmt w:val="lowerLetter"/>
      <w:lvlText w:val="(%1)"/>
      <w:lvlJc w:val="left"/>
      <w:pPr>
        <w:tabs>
          <w:tab w:val="num" w:pos="1140"/>
        </w:tabs>
        <w:ind w:left="1140" w:hanging="780"/>
      </w:pPr>
      <w:rPr>
        <w:rFonts w:ascii="Times New Roman" w:eastAsia="Times New Roman" w:hAnsi="Times New Roman" w:cs="Times New Roman"/>
      </w:rPr>
    </w:lvl>
    <w:lvl w:ilvl="1" w:tplc="5960218E">
      <w:start w:val="1"/>
      <w:numFmt w:val="lowerRoman"/>
      <w:lvlText w:val="(%2)"/>
      <w:lvlJc w:val="left"/>
      <w:pPr>
        <w:tabs>
          <w:tab w:val="num" w:pos="4260"/>
        </w:tabs>
        <w:ind w:left="4260" w:hanging="13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7EB95BB4"/>
    <w:multiLevelType w:val="multilevel"/>
    <w:tmpl w:val="C77ED76A"/>
    <w:lvl w:ilvl="0">
      <w:start w:val="1"/>
      <w:numFmt w:val="lowerLetter"/>
      <w:lvlText w:val="%1)"/>
      <w:lvlJc w:val="left"/>
      <w:pPr>
        <w:tabs>
          <w:tab w:val="num" w:pos="1080"/>
        </w:tabs>
        <w:ind w:left="1080" w:hanging="360"/>
      </w:pPr>
      <w:rPr>
        <w:rFonts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2" w15:restartNumberingAfterBreak="0">
    <w:nsid w:val="7F5C5378"/>
    <w:multiLevelType w:val="hybridMultilevel"/>
    <w:tmpl w:val="281E9132"/>
    <w:lvl w:ilvl="0" w:tplc="4A527D8E">
      <w:start w:val="1"/>
      <w:numFmt w:val="lowerLetter"/>
      <w:lvlText w:val="%1)"/>
      <w:lvlJc w:val="left"/>
      <w:pPr>
        <w:ind w:left="1062" w:hanging="360"/>
      </w:pPr>
      <w:rPr>
        <w:rFonts w:hint="default"/>
        <w:sz w:val="24"/>
        <w:szCs w:val="24"/>
      </w:rPr>
    </w:lvl>
    <w:lvl w:ilvl="1" w:tplc="68A27D0E">
      <w:start w:val="1"/>
      <w:numFmt w:val="lowerRoman"/>
      <w:lvlText w:val="%2)"/>
      <w:lvlJc w:val="left"/>
      <w:pPr>
        <w:ind w:left="1782" w:hanging="360"/>
      </w:pPr>
      <w:rPr>
        <w:rFonts w:hint="default"/>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51"/>
  </w:num>
  <w:num w:numId="2">
    <w:abstractNumId w:val="105"/>
  </w:num>
  <w:num w:numId="3">
    <w:abstractNumId w:val="78"/>
  </w:num>
  <w:num w:numId="4">
    <w:abstractNumId w:val="45"/>
  </w:num>
  <w:num w:numId="5">
    <w:abstractNumId w:val="30"/>
  </w:num>
  <w:num w:numId="6">
    <w:abstractNumId w:val="66"/>
  </w:num>
  <w:num w:numId="7">
    <w:abstractNumId w:val="27"/>
  </w:num>
  <w:num w:numId="8">
    <w:abstractNumId w:val="22"/>
  </w:num>
  <w:num w:numId="9">
    <w:abstractNumId w:val="44"/>
  </w:num>
  <w:num w:numId="10">
    <w:abstractNumId w:val="14"/>
  </w:num>
  <w:num w:numId="11">
    <w:abstractNumId w:val="6"/>
  </w:num>
  <w:num w:numId="12">
    <w:abstractNumId w:val="47"/>
  </w:num>
  <w:num w:numId="13">
    <w:abstractNumId w:val="17"/>
  </w:num>
  <w:num w:numId="14">
    <w:abstractNumId w:val="38"/>
  </w:num>
  <w:num w:numId="15">
    <w:abstractNumId w:val="8"/>
  </w:num>
  <w:num w:numId="16">
    <w:abstractNumId w:val="79"/>
  </w:num>
  <w:num w:numId="17">
    <w:abstractNumId w:val="95"/>
  </w:num>
  <w:num w:numId="18">
    <w:abstractNumId w:val="13"/>
  </w:num>
  <w:num w:numId="19">
    <w:abstractNumId w:val="64"/>
  </w:num>
  <w:num w:numId="20">
    <w:abstractNumId w:val="69"/>
  </w:num>
  <w:num w:numId="21">
    <w:abstractNumId w:val="58"/>
  </w:num>
  <w:num w:numId="22">
    <w:abstractNumId w:val="104"/>
  </w:num>
  <w:num w:numId="23">
    <w:abstractNumId w:val="33"/>
  </w:num>
  <w:num w:numId="24">
    <w:abstractNumId w:val="40"/>
  </w:num>
  <w:num w:numId="25">
    <w:abstractNumId w:val="72"/>
  </w:num>
  <w:num w:numId="26">
    <w:abstractNumId w:val="91"/>
  </w:num>
  <w:num w:numId="27">
    <w:abstractNumId w:val="57"/>
  </w:num>
  <w:num w:numId="28">
    <w:abstractNumId w:val="24"/>
  </w:num>
  <w:num w:numId="29">
    <w:abstractNumId w:val="54"/>
  </w:num>
  <w:num w:numId="30">
    <w:abstractNumId w:val="71"/>
  </w:num>
  <w:num w:numId="31">
    <w:abstractNumId w:val="102"/>
  </w:num>
  <w:num w:numId="32">
    <w:abstractNumId w:val="19"/>
  </w:num>
  <w:num w:numId="33">
    <w:abstractNumId w:val="49"/>
  </w:num>
  <w:num w:numId="34">
    <w:abstractNumId w:val="84"/>
  </w:num>
  <w:num w:numId="35">
    <w:abstractNumId w:val="110"/>
  </w:num>
  <w:num w:numId="36">
    <w:abstractNumId w:val="55"/>
  </w:num>
  <w:num w:numId="37">
    <w:abstractNumId w:val="108"/>
  </w:num>
  <w:num w:numId="38">
    <w:abstractNumId w:val="75"/>
  </w:num>
  <w:num w:numId="39">
    <w:abstractNumId w:val="94"/>
  </w:num>
  <w:num w:numId="40">
    <w:abstractNumId w:val="18"/>
  </w:num>
  <w:num w:numId="4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2"/>
  </w:num>
  <w:num w:numId="45">
    <w:abstractNumId w:val="26"/>
  </w:num>
  <w:num w:numId="46">
    <w:abstractNumId w:val="96"/>
  </w:num>
  <w:num w:numId="47">
    <w:abstractNumId w:val="11"/>
  </w:num>
  <w:num w:numId="48">
    <w:abstractNumId w:val="48"/>
  </w:num>
  <w:num w:numId="49">
    <w:abstractNumId w:val="4"/>
  </w:num>
  <w:num w:numId="50">
    <w:abstractNumId w:val="61"/>
  </w:num>
  <w:num w:numId="51">
    <w:abstractNumId w:val="89"/>
  </w:num>
  <w:num w:numId="52">
    <w:abstractNumId w:val="60"/>
  </w:num>
  <w:num w:numId="53">
    <w:abstractNumId w:val="62"/>
  </w:num>
  <w:num w:numId="54">
    <w:abstractNumId w:val="2"/>
  </w:num>
  <w:num w:numId="55">
    <w:abstractNumId w:val="25"/>
  </w:num>
  <w:num w:numId="56">
    <w:abstractNumId w:val="99"/>
  </w:num>
  <w:num w:numId="57">
    <w:abstractNumId w:val="0"/>
    <w:lvlOverride w:ilvl="0">
      <w:lvl w:ilvl="0">
        <w:start w:val="5"/>
        <w:numFmt w:val="bullet"/>
        <w:lvlText w:val=""/>
        <w:legacy w:legacy="1" w:legacySpace="120" w:legacyIndent="360"/>
        <w:lvlJc w:val="left"/>
        <w:pPr>
          <w:ind w:left="360" w:hanging="360"/>
        </w:pPr>
        <w:rPr>
          <w:rFonts w:ascii="Symbol" w:hAnsi="Symbol" w:hint="default"/>
          <w:sz w:val="32"/>
        </w:rPr>
      </w:lvl>
    </w:lvlOverride>
  </w:num>
  <w:num w:numId="58">
    <w:abstractNumId w:val="101"/>
  </w:num>
  <w:num w:numId="59">
    <w:abstractNumId w:val="50"/>
  </w:num>
  <w:num w:numId="60">
    <w:abstractNumId w:val="46"/>
  </w:num>
  <w:num w:numId="61">
    <w:abstractNumId w:val="76"/>
  </w:num>
  <w:num w:numId="62">
    <w:abstractNumId w:val="68"/>
  </w:num>
  <w:num w:numId="63">
    <w:abstractNumId w:val="16"/>
  </w:num>
  <w:num w:numId="64">
    <w:abstractNumId w:val="90"/>
  </w:num>
  <w:num w:numId="65">
    <w:abstractNumId w:val="36"/>
  </w:num>
  <w:num w:numId="66">
    <w:abstractNumId w:val="31"/>
  </w:num>
  <w:num w:numId="67">
    <w:abstractNumId w:val="112"/>
  </w:num>
  <w:num w:numId="68">
    <w:abstractNumId w:val="107"/>
  </w:num>
  <w:num w:numId="69">
    <w:abstractNumId w:val="29"/>
  </w:num>
  <w:num w:numId="70">
    <w:abstractNumId w:val="111"/>
  </w:num>
  <w:num w:numId="71">
    <w:abstractNumId w:val="37"/>
  </w:num>
  <w:num w:numId="72">
    <w:abstractNumId w:val="56"/>
  </w:num>
  <w:num w:numId="73">
    <w:abstractNumId w:val="80"/>
  </w:num>
  <w:num w:numId="74">
    <w:abstractNumId w:val="65"/>
  </w:num>
  <w:num w:numId="75">
    <w:abstractNumId w:val="59"/>
  </w:num>
  <w:num w:numId="76">
    <w:abstractNumId w:val="106"/>
  </w:num>
  <w:num w:numId="77">
    <w:abstractNumId w:val="73"/>
  </w:num>
  <w:num w:numId="78">
    <w:abstractNumId w:val="52"/>
  </w:num>
  <w:num w:numId="79">
    <w:abstractNumId w:val="42"/>
  </w:num>
  <w:num w:numId="80">
    <w:abstractNumId w:val="28"/>
  </w:num>
  <w:num w:numId="81">
    <w:abstractNumId w:val="3"/>
  </w:num>
  <w:num w:numId="82">
    <w:abstractNumId w:val="85"/>
  </w:num>
  <w:num w:numId="83">
    <w:abstractNumId w:val="86"/>
  </w:num>
  <w:num w:numId="84">
    <w:abstractNumId w:val="9"/>
  </w:num>
  <w:num w:numId="85">
    <w:abstractNumId w:val="87"/>
  </w:num>
  <w:num w:numId="86">
    <w:abstractNumId w:val="41"/>
  </w:num>
  <w:num w:numId="87">
    <w:abstractNumId w:val="98"/>
  </w:num>
  <w:num w:numId="88">
    <w:abstractNumId w:val="93"/>
  </w:num>
  <w:num w:numId="89">
    <w:abstractNumId w:val="21"/>
  </w:num>
  <w:num w:numId="90">
    <w:abstractNumId w:val="77"/>
  </w:num>
  <w:num w:numId="91">
    <w:abstractNumId w:val="35"/>
  </w:num>
  <w:num w:numId="92">
    <w:abstractNumId w:val="81"/>
  </w:num>
  <w:num w:numId="93">
    <w:abstractNumId w:val="53"/>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
  </w:num>
  <w:num w:numId="98">
    <w:abstractNumId w:val="70"/>
  </w:num>
  <w:num w:numId="99">
    <w:abstractNumId w:val="74"/>
  </w:num>
  <w:num w:numId="1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
  </w:num>
  <w:num w:numId="102">
    <w:abstractNumId w:val="12"/>
  </w:num>
  <w:num w:numId="103">
    <w:abstractNumId w:val="67"/>
  </w:num>
  <w:num w:numId="104">
    <w:abstractNumId w:val="97"/>
  </w:num>
  <w:num w:numId="105">
    <w:abstractNumId w:val="10"/>
  </w:num>
  <w:num w:numId="106">
    <w:abstractNumId w:val="39"/>
  </w:num>
  <w:num w:numId="107">
    <w:abstractNumId w:val="82"/>
  </w:num>
  <w:num w:numId="108">
    <w:abstractNumId w:val="20"/>
  </w:num>
  <w:num w:numId="109">
    <w:abstractNumId w:val="83"/>
  </w:num>
  <w:num w:numId="110">
    <w:abstractNumId w:val="34"/>
  </w:num>
  <w:num w:numId="111">
    <w:abstractNumId w:val="63"/>
  </w:num>
  <w:num w:numId="112">
    <w:abstractNumId w:val="109"/>
  </w:num>
  <w:num w:numId="113">
    <w:abstractNumId w:val="43"/>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6"/>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5B"/>
    <w:rsid w:val="000017B7"/>
    <w:rsid w:val="00001B2A"/>
    <w:rsid w:val="0000275D"/>
    <w:rsid w:val="00005E94"/>
    <w:rsid w:val="0001046B"/>
    <w:rsid w:val="00013296"/>
    <w:rsid w:val="00015190"/>
    <w:rsid w:val="00015641"/>
    <w:rsid w:val="00015C92"/>
    <w:rsid w:val="00015E74"/>
    <w:rsid w:val="000243D1"/>
    <w:rsid w:val="00025483"/>
    <w:rsid w:val="00032C9E"/>
    <w:rsid w:val="00037514"/>
    <w:rsid w:val="000530A2"/>
    <w:rsid w:val="000549B5"/>
    <w:rsid w:val="000552FB"/>
    <w:rsid w:val="000564C2"/>
    <w:rsid w:val="00056AD1"/>
    <w:rsid w:val="0005776E"/>
    <w:rsid w:val="00057C0A"/>
    <w:rsid w:val="00061158"/>
    <w:rsid w:val="000616C9"/>
    <w:rsid w:val="00062A67"/>
    <w:rsid w:val="000641AC"/>
    <w:rsid w:val="00064463"/>
    <w:rsid w:val="00064EC9"/>
    <w:rsid w:val="00066A8D"/>
    <w:rsid w:val="00071799"/>
    <w:rsid w:val="00072DA4"/>
    <w:rsid w:val="000743CA"/>
    <w:rsid w:val="0007452F"/>
    <w:rsid w:val="00077CAC"/>
    <w:rsid w:val="00085359"/>
    <w:rsid w:val="00086B5F"/>
    <w:rsid w:val="00094C89"/>
    <w:rsid w:val="000A3B36"/>
    <w:rsid w:val="000A577E"/>
    <w:rsid w:val="000A72A1"/>
    <w:rsid w:val="000B16FE"/>
    <w:rsid w:val="000B330D"/>
    <w:rsid w:val="000B5054"/>
    <w:rsid w:val="000B5F7D"/>
    <w:rsid w:val="000B6653"/>
    <w:rsid w:val="000C106D"/>
    <w:rsid w:val="000C14CF"/>
    <w:rsid w:val="000C4461"/>
    <w:rsid w:val="000C4961"/>
    <w:rsid w:val="000C4C55"/>
    <w:rsid w:val="000C57DA"/>
    <w:rsid w:val="000C7A03"/>
    <w:rsid w:val="000D07E3"/>
    <w:rsid w:val="000E14FA"/>
    <w:rsid w:val="000E2B61"/>
    <w:rsid w:val="000E502D"/>
    <w:rsid w:val="000E525B"/>
    <w:rsid w:val="000E5642"/>
    <w:rsid w:val="000E6E0D"/>
    <w:rsid w:val="000E73B8"/>
    <w:rsid w:val="000E7A64"/>
    <w:rsid w:val="000F266B"/>
    <w:rsid w:val="000F5788"/>
    <w:rsid w:val="000F62C1"/>
    <w:rsid w:val="00101CE8"/>
    <w:rsid w:val="00104AEB"/>
    <w:rsid w:val="00105168"/>
    <w:rsid w:val="00106C5D"/>
    <w:rsid w:val="00110E90"/>
    <w:rsid w:val="00111FFF"/>
    <w:rsid w:val="00114E29"/>
    <w:rsid w:val="001159E3"/>
    <w:rsid w:val="00116A35"/>
    <w:rsid w:val="001178F4"/>
    <w:rsid w:val="00127C38"/>
    <w:rsid w:val="00130963"/>
    <w:rsid w:val="001359B1"/>
    <w:rsid w:val="0013695C"/>
    <w:rsid w:val="001373D2"/>
    <w:rsid w:val="0014110C"/>
    <w:rsid w:val="00141773"/>
    <w:rsid w:val="00141ADE"/>
    <w:rsid w:val="00142615"/>
    <w:rsid w:val="0014356D"/>
    <w:rsid w:val="00145942"/>
    <w:rsid w:val="00145B0D"/>
    <w:rsid w:val="00146F8A"/>
    <w:rsid w:val="00152AFC"/>
    <w:rsid w:val="00154363"/>
    <w:rsid w:val="00154C5C"/>
    <w:rsid w:val="00156EBD"/>
    <w:rsid w:val="0015722B"/>
    <w:rsid w:val="001578ED"/>
    <w:rsid w:val="00162998"/>
    <w:rsid w:val="00167DDF"/>
    <w:rsid w:val="00172CF7"/>
    <w:rsid w:val="001763FB"/>
    <w:rsid w:val="0018335F"/>
    <w:rsid w:val="00183F1A"/>
    <w:rsid w:val="00184340"/>
    <w:rsid w:val="00185FB4"/>
    <w:rsid w:val="001869B4"/>
    <w:rsid w:val="0019236B"/>
    <w:rsid w:val="001946D7"/>
    <w:rsid w:val="00197887"/>
    <w:rsid w:val="001A1AF4"/>
    <w:rsid w:val="001A2033"/>
    <w:rsid w:val="001A2585"/>
    <w:rsid w:val="001A2614"/>
    <w:rsid w:val="001A2A6A"/>
    <w:rsid w:val="001A79AB"/>
    <w:rsid w:val="001B37E1"/>
    <w:rsid w:val="001B7DFD"/>
    <w:rsid w:val="001C0EB1"/>
    <w:rsid w:val="001C3351"/>
    <w:rsid w:val="001C45DF"/>
    <w:rsid w:val="001C5B3A"/>
    <w:rsid w:val="001C69E8"/>
    <w:rsid w:val="001C78CD"/>
    <w:rsid w:val="001D008A"/>
    <w:rsid w:val="001D11E3"/>
    <w:rsid w:val="001D143B"/>
    <w:rsid w:val="001D1485"/>
    <w:rsid w:val="001D244C"/>
    <w:rsid w:val="001D50AE"/>
    <w:rsid w:val="001D56BD"/>
    <w:rsid w:val="001D7C92"/>
    <w:rsid w:val="001E1BA4"/>
    <w:rsid w:val="001E5A03"/>
    <w:rsid w:val="001E5DBC"/>
    <w:rsid w:val="001E6064"/>
    <w:rsid w:val="001F46BF"/>
    <w:rsid w:val="001F46E8"/>
    <w:rsid w:val="001F569E"/>
    <w:rsid w:val="001F5E3F"/>
    <w:rsid w:val="001F6027"/>
    <w:rsid w:val="001F6D2B"/>
    <w:rsid w:val="00202A93"/>
    <w:rsid w:val="0020500B"/>
    <w:rsid w:val="002069B8"/>
    <w:rsid w:val="002140D8"/>
    <w:rsid w:val="00214230"/>
    <w:rsid w:val="00216B42"/>
    <w:rsid w:val="00216D3F"/>
    <w:rsid w:val="00220840"/>
    <w:rsid w:val="00220DF9"/>
    <w:rsid w:val="00221F16"/>
    <w:rsid w:val="00221FE9"/>
    <w:rsid w:val="00224475"/>
    <w:rsid w:val="002273D1"/>
    <w:rsid w:val="00230C99"/>
    <w:rsid w:val="00230F71"/>
    <w:rsid w:val="00235BB9"/>
    <w:rsid w:val="00235CC6"/>
    <w:rsid w:val="00237BCA"/>
    <w:rsid w:val="00237C9F"/>
    <w:rsid w:val="00237ED5"/>
    <w:rsid w:val="002416CF"/>
    <w:rsid w:val="00241B59"/>
    <w:rsid w:val="002426C7"/>
    <w:rsid w:val="00244207"/>
    <w:rsid w:val="00245343"/>
    <w:rsid w:val="00247FCD"/>
    <w:rsid w:val="002501AE"/>
    <w:rsid w:val="00252315"/>
    <w:rsid w:val="00254240"/>
    <w:rsid w:val="00263B99"/>
    <w:rsid w:val="002653EF"/>
    <w:rsid w:val="00265FB5"/>
    <w:rsid w:val="0026773E"/>
    <w:rsid w:val="002706E4"/>
    <w:rsid w:val="00271D1F"/>
    <w:rsid w:val="0027274E"/>
    <w:rsid w:val="00273524"/>
    <w:rsid w:val="00276AA1"/>
    <w:rsid w:val="00280967"/>
    <w:rsid w:val="002821E4"/>
    <w:rsid w:val="00284471"/>
    <w:rsid w:val="002879DF"/>
    <w:rsid w:val="00287F54"/>
    <w:rsid w:val="0029342A"/>
    <w:rsid w:val="002956EF"/>
    <w:rsid w:val="002965E4"/>
    <w:rsid w:val="002A17B9"/>
    <w:rsid w:val="002A21F6"/>
    <w:rsid w:val="002A279E"/>
    <w:rsid w:val="002A4467"/>
    <w:rsid w:val="002A5193"/>
    <w:rsid w:val="002A635E"/>
    <w:rsid w:val="002A791E"/>
    <w:rsid w:val="002B19B7"/>
    <w:rsid w:val="002B5877"/>
    <w:rsid w:val="002B6805"/>
    <w:rsid w:val="002C0F89"/>
    <w:rsid w:val="002C1718"/>
    <w:rsid w:val="002C3709"/>
    <w:rsid w:val="002C3F12"/>
    <w:rsid w:val="002C71FA"/>
    <w:rsid w:val="002C74E1"/>
    <w:rsid w:val="002C78ED"/>
    <w:rsid w:val="002D022D"/>
    <w:rsid w:val="002D6F01"/>
    <w:rsid w:val="002E72DF"/>
    <w:rsid w:val="002E7905"/>
    <w:rsid w:val="002F1A86"/>
    <w:rsid w:val="002F4D8A"/>
    <w:rsid w:val="002F5EB7"/>
    <w:rsid w:val="00300F22"/>
    <w:rsid w:val="00302D55"/>
    <w:rsid w:val="0030673A"/>
    <w:rsid w:val="00306820"/>
    <w:rsid w:val="00311E50"/>
    <w:rsid w:val="00317B6B"/>
    <w:rsid w:val="003208C9"/>
    <w:rsid w:val="003211BE"/>
    <w:rsid w:val="003233E2"/>
    <w:rsid w:val="00327484"/>
    <w:rsid w:val="00331356"/>
    <w:rsid w:val="00332C50"/>
    <w:rsid w:val="00333A79"/>
    <w:rsid w:val="00333C85"/>
    <w:rsid w:val="00333F65"/>
    <w:rsid w:val="003413E7"/>
    <w:rsid w:val="00341735"/>
    <w:rsid w:val="00342AFF"/>
    <w:rsid w:val="00344241"/>
    <w:rsid w:val="003457F5"/>
    <w:rsid w:val="00345DB2"/>
    <w:rsid w:val="0034687F"/>
    <w:rsid w:val="003514DA"/>
    <w:rsid w:val="00354500"/>
    <w:rsid w:val="00355D78"/>
    <w:rsid w:val="00376847"/>
    <w:rsid w:val="00377672"/>
    <w:rsid w:val="003800FD"/>
    <w:rsid w:val="003849C5"/>
    <w:rsid w:val="00384CCF"/>
    <w:rsid w:val="00391BC4"/>
    <w:rsid w:val="00396386"/>
    <w:rsid w:val="00396A91"/>
    <w:rsid w:val="003976B6"/>
    <w:rsid w:val="003A4CC2"/>
    <w:rsid w:val="003A4D8D"/>
    <w:rsid w:val="003A6CE2"/>
    <w:rsid w:val="003A7B7A"/>
    <w:rsid w:val="003A7C35"/>
    <w:rsid w:val="003B0075"/>
    <w:rsid w:val="003B122F"/>
    <w:rsid w:val="003C013C"/>
    <w:rsid w:val="003C0D87"/>
    <w:rsid w:val="003C17A1"/>
    <w:rsid w:val="003C6101"/>
    <w:rsid w:val="003C6C97"/>
    <w:rsid w:val="003C7509"/>
    <w:rsid w:val="003C7520"/>
    <w:rsid w:val="003D161E"/>
    <w:rsid w:val="003D42B6"/>
    <w:rsid w:val="003D4D78"/>
    <w:rsid w:val="003D69A5"/>
    <w:rsid w:val="003D6CC9"/>
    <w:rsid w:val="003E0248"/>
    <w:rsid w:val="003E12C3"/>
    <w:rsid w:val="003E1D58"/>
    <w:rsid w:val="003E24C7"/>
    <w:rsid w:val="003E3519"/>
    <w:rsid w:val="003E53F0"/>
    <w:rsid w:val="003E56ED"/>
    <w:rsid w:val="003E588E"/>
    <w:rsid w:val="003F01D6"/>
    <w:rsid w:val="003F241B"/>
    <w:rsid w:val="003F2566"/>
    <w:rsid w:val="003F44A0"/>
    <w:rsid w:val="003F4C2D"/>
    <w:rsid w:val="003F7FD7"/>
    <w:rsid w:val="00400C1E"/>
    <w:rsid w:val="00401B97"/>
    <w:rsid w:val="004112CC"/>
    <w:rsid w:val="00411463"/>
    <w:rsid w:val="0041380D"/>
    <w:rsid w:val="00417F74"/>
    <w:rsid w:val="00422665"/>
    <w:rsid w:val="00422871"/>
    <w:rsid w:val="00425745"/>
    <w:rsid w:val="0042579C"/>
    <w:rsid w:val="00425DD4"/>
    <w:rsid w:val="00430554"/>
    <w:rsid w:val="004314DB"/>
    <w:rsid w:val="0043380D"/>
    <w:rsid w:val="00434918"/>
    <w:rsid w:val="004364AB"/>
    <w:rsid w:val="00437279"/>
    <w:rsid w:val="004431F0"/>
    <w:rsid w:val="0044367C"/>
    <w:rsid w:val="00443825"/>
    <w:rsid w:val="00443D51"/>
    <w:rsid w:val="00444660"/>
    <w:rsid w:val="00445B7F"/>
    <w:rsid w:val="00446446"/>
    <w:rsid w:val="0044677C"/>
    <w:rsid w:val="0045046F"/>
    <w:rsid w:val="00450BA2"/>
    <w:rsid w:val="00451C8B"/>
    <w:rsid w:val="004520DB"/>
    <w:rsid w:val="00452E82"/>
    <w:rsid w:val="00453C3B"/>
    <w:rsid w:val="00454DD7"/>
    <w:rsid w:val="00454E90"/>
    <w:rsid w:val="0045543C"/>
    <w:rsid w:val="00456B48"/>
    <w:rsid w:val="00460687"/>
    <w:rsid w:val="004606A4"/>
    <w:rsid w:val="00460B52"/>
    <w:rsid w:val="004628A5"/>
    <w:rsid w:val="004663C3"/>
    <w:rsid w:val="00466EB7"/>
    <w:rsid w:val="004672C0"/>
    <w:rsid w:val="0047078F"/>
    <w:rsid w:val="00474710"/>
    <w:rsid w:val="00480C75"/>
    <w:rsid w:val="0048415E"/>
    <w:rsid w:val="00484B77"/>
    <w:rsid w:val="004946CA"/>
    <w:rsid w:val="004A37AC"/>
    <w:rsid w:val="004A638B"/>
    <w:rsid w:val="004A6B68"/>
    <w:rsid w:val="004A7A19"/>
    <w:rsid w:val="004B0CFE"/>
    <w:rsid w:val="004B1842"/>
    <w:rsid w:val="004B18CB"/>
    <w:rsid w:val="004B32B9"/>
    <w:rsid w:val="004B35B6"/>
    <w:rsid w:val="004B6644"/>
    <w:rsid w:val="004B7A76"/>
    <w:rsid w:val="004B7A99"/>
    <w:rsid w:val="004C0F84"/>
    <w:rsid w:val="004C171C"/>
    <w:rsid w:val="004C32CE"/>
    <w:rsid w:val="004C7E8A"/>
    <w:rsid w:val="004E3959"/>
    <w:rsid w:val="004E4458"/>
    <w:rsid w:val="004E52FE"/>
    <w:rsid w:val="004F33A7"/>
    <w:rsid w:val="004F4061"/>
    <w:rsid w:val="00500E7A"/>
    <w:rsid w:val="0050583A"/>
    <w:rsid w:val="00505BF8"/>
    <w:rsid w:val="00506114"/>
    <w:rsid w:val="00506964"/>
    <w:rsid w:val="005077E4"/>
    <w:rsid w:val="005129D4"/>
    <w:rsid w:val="005134B8"/>
    <w:rsid w:val="0052445A"/>
    <w:rsid w:val="005255D0"/>
    <w:rsid w:val="00526938"/>
    <w:rsid w:val="00530163"/>
    <w:rsid w:val="0053039D"/>
    <w:rsid w:val="005349EC"/>
    <w:rsid w:val="0053776C"/>
    <w:rsid w:val="00543ABA"/>
    <w:rsid w:val="00544CF4"/>
    <w:rsid w:val="00547922"/>
    <w:rsid w:val="00547DF7"/>
    <w:rsid w:val="00551F76"/>
    <w:rsid w:val="00553508"/>
    <w:rsid w:val="00553E23"/>
    <w:rsid w:val="005545A7"/>
    <w:rsid w:val="0055667E"/>
    <w:rsid w:val="0056258A"/>
    <w:rsid w:val="0057358A"/>
    <w:rsid w:val="0057495F"/>
    <w:rsid w:val="00576A2F"/>
    <w:rsid w:val="005772FF"/>
    <w:rsid w:val="00580C4B"/>
    <w:rsid w:val="00582082"/>
    <w:rsid w:val="005831EC"/>
    <w:rsid w:val="00583987"/>
    <w:rsid w:val="0058672B"/>
    <w:rsid w:val="0059071D"/>
    <w:rsid w:val="0059120C"/>
    <w:rsid w:val="00592200"/>
    <w:rsid w:val="00594B09"/>
    <w:rsid w:val="00596F44"/>
    <w:rsid w:val="0059716E"/>
    <w:rsid w:val="005A2892"/>
    <w:rsid w:val="005A3743"/>
    <w:rsid w:val="005A3C24"/>
    <w:rsid w:val="005A571B"/>
    <w:rsid w:val="005A6F6E"/>
    <w:rsid w:val="005B0C09"/>
    <w:rsid w:val="005B159A"/>
    <w:rsid w:val="005B1E9E"/>
    <w:rsid w:val="005B3322"/>
    <w:rsid w:val="005B43F5"/>
    <w:rsid w:val="005B6A5E"/>
    <w:rsid w:val="005B7345"/>
    <w:rsid w:val="005C057F"/>
    <w:rsid w:val="005C3BA2"/>
    <w:rsid w:val="005C4734"/>
    <w:rsid w:val="005C5FA5"/>
    <w:rsid w:val="005C5FFF"/>
    <w:rsid w:val="005C63EE"/>
    <w:rsid w:val="005D0773"/>
    <w:rsid w:val="005D1B19"/>
    <w:rsid w:val="005D39AA"/>
    <w:rsid w:val="005D775E"/>
    <w:rsid w:val="005E6E7A"/>
    <w:rsid w:val="005F0AE9"/>
    <w:rsid w:val="005F146F"/>
    <w:rsid w:val="005F18C2"/>
    <w:rsid w:val="00601342"/>
    <w:rsid w:val="00601B14"/>
    <w:rsid w:val="00604A6B"/>
    <w:rsid w:val="006118FF"/>
    <w:rsid w:val="00613304"/>
    <w:rsid w:val="0061413D"/>
    <w:rsid w:val="006201CD"/>
    <w:rsid w:val="00621804"/>
    <w:rsid w:val="00621A4D"/>
    <w:rsid w:val="006225A2"/>
    <w:rsid w:val="00622936"/>
    <w:rsid w:val="00622B92"/>
    <w:rsid w:val="00622FED"/>
    <w:rsid w:val="0062410D"/>
    <w:rsid w:val="00624DA1"/>
    <w:rsid w:val="006274F7"/>
    <w:rsid w:val="006309AE"/>
    <w:rsid w:val="006312AE"/>
    <w:rsid w:val="00632E6D"/>
    <w:rsid w:val="00633223"/>
    <w:rsid w:val="00633602"/>
    <w:rsid w:val="0064199E"/>
    <w:rsid w:val="006422F2"/>
    <w:rsid w:val="00646BDA"/>
    <w:rsid w:val="00653DA9"/>
    <w:rsid w:val="0065449C"/>
    <w:rsid w:val="00654DCF"/>
    <w:rsid w:val="00665AE9"/>
    <w:rsid w:val="00665F65"/>
    <w:rsid w:val="00666741"/>
    <w:rsid w:val="00666F61"/>
    <w:rsid w:val="00672CC8"/>
    <w:rsid w:val="006732F9"/>
    <w:rsid w:val="00673391"/>
    <w:rsid w:val="00673D77"/>
    <w:rsid w:val="00675F96"/>
    <w:rsid w:val="006761ED"/>
    <w:rsid w:val="0067637B"/>
    <w:rsid w:val="006854A9"/>
    <w:rsid w:val="00687096"/>
    <w:rsid w:val="00690F08"/>
    <w:rsid w:val="00692E21"/>
    <w:rsid w:val="00692ECC"/>
    <w:rsid w:val="00692FB7"/>
    <w:rsid w:val="006937E4"/>
    <w:rsid w:val="00694589"/>
    <w:rsid w:val="006946FE"/>
    <w:rsid w:val="006A0F47"/>
    <w:rsid w:val="006A0FA5"/>
    <w:rsid w:val="006A17B3"/>
    <w:rsid w:val="006A3AAE"/>
    <w:rsid w:val="006B1782"/>
    <w:rsid w:val="006B5189"/>
    <w:rsid w:val="006B5EF8"/>
    <w:rsid w:val="006C2E98"/>
    <w:rsid w:val="006C3A68"/>
    <w:rsid w:val="006C426A"/>
    <w:rsid w:val="006C513E"/>
    <w:rsid w:val="006C5FC2"/>
    <w:rsid w:val="006C6619"/>
    <w:rsid w:val="006C70A1"/>
    <w:rsid w:val="006D02D1"/>
    <w:rsid w:val="006E2183"/>
    <w:rsid w:val="006E28B8"/>
    <w:rsid w:val="006E4005"/>
    <w:rsid w:val="006E5A90"/>
    <w:rsid w:val="006F033F"/>
    <w:rsid w:val="006F13B2"/>
    <w:rsid w:val="006F4BBB"/>
    <w:rsid w:val="006F598A"/>
    <w:rsid w:val="006F59E5"/>
    <w:rsid w:val="006F5B2A"/>
    <w:rsid w:val="006F6398"/>
    <w:rsid w:val="006F6DC2"/>
    <w:rsid w:val="006F7EEB"/>
    <w:rsid w:val="00702655"/>
    <w:rsid w:val="00704B17"/>
    <w:rsid w:val="00707D0E"/>
    <w:rsid w:val="00710001"/>
    <w:rsid w:val="00710C92"/>
    <w:rsid w:val="0071469A"/>
    <w:rsid w:val="00714C3F"/>
    <w:rsid w:val="00715462"/>
    <w:rsid w:val="00715C93"/>
    <w:rsid w:val="0071699C"/>
    <w:rsid w:val="00723D29"/>
    <w:rsid w:val="00725FA8"/>
    <w:rsid w:val="00726F9A"/>
    <w:rsid w:val="00727221"/>
    <w:rsid w:val="00730A2E"/>
    <w:rsid w:val="007333D7"/>
    <w:rsid w:val="00733A73"/>
    <w:rsid w:val="00733D9B"/>
    <w:rsid w:val="00735C5B"/>
    <w:rsid w:val="007366AF"/>
    <w:rsid w:val="00736A17"/>
    <w:rsid w:val="00736B4D"/>
    <w:rsid w:val="00740562"/>
    <w:rsid w:val="0074183F"/>
    <w:rsid w:val="00741EA8"/>
    <w:rsid w:val="00743922"/>
    <w:rsid w:val="00750682"/>
    <w:rsid w:val="007529EF"/>
    <w:rsid w:val="00752AAE"/>
    <w:rsid w:val="00753911"/>
    <w:rsid w:val="0075429A"/>
    <w:rsid w:val="00766E19"/>
    <w:rsid w:val="00770301"/>
    <w:rsid w:val="00772DE6"/>
    <w:rsid w:val="007746B0"/>
    <w:rsid w:val="00775E68"/>
    <w:rsid w:val="00776695"/>
    <w:rsid w:val="00781214"/>
    <w:rsid w:val="0078188B"/>
    <w:rsid w:val="00781D59"/>
    <w:rsid w:val="007831BB"/>
    <w:rsid w:val="00786AE8"/>
    <w:rsid w:val="00787FAA"/>
    <w:rsid w:val="00790BD5"/>
    <w:rsid w:val="00790DFE"/>
    <w:rsid w:val="00791354"/>
    <w:rsid w:val="007A626C"/>
    <w:rsid w:val="007A68AB"/>
    <w:rsid w:val="007B093A"/>
    <w:rsid w:val="007B14DA"/>
    <w:rsid w:val="007B15C3"/>
    <w:rsid w:val="007B2312"/>
    <w:rsid w:val="007B2620"/>
    <w:rsid w:val="007B2ADD"/>
    <w:rsid w:val="007B2EB7"/>
    <w:rsid w:val="007B4B0A"/>
    <w:rsid w:val="007B4D45"/>
    <w:rsid w:val="007B5D2B"/>
    <w:rsid w:val="007C19C2"/>
    <w:rsid w:val="007C475D"/>
    <w:rsid w:val="007C7B44"/>
    <w:rsid w:val="007D0F80"/>
    <w:rsid w:val="007D20C7"/>
    <w:rsid w:val="007D2F59"/>
    <w:rsid w:val="007E2A39"/>
    <w:rsid w:val="007E55BC"/>
    <w:rsid w:val="007E5F2E"/>
    <w:rsid w:val="007E7152"/>
    <w:rsid w:val="007F01C1"/>
    <w:rsid w:val="007F0728"/>
    <w:rsid w:val="007F207C"/>
    <w:rsid w:val="008028AD"/>
    <w:rsid w:val="00803D73"/>
    <w:rsid w:val="00805083"/>
    <w:rsid w:val="008059BA"/>
    <w:rsid w:val="00805AAB"/>
    <w:rsid w:val="0081014F"/>
    <w:rsid w:val="00816208"/>
    <w:rsid w:val="0081638A"/>
    <w:rsid w:val="00820FAD"/>
    <w:rsid w:val="008218EE"/>
    <w:rsid w:val="00822DEF"/>
    <w:rsid w:val="00823510"/>
    <w:rsid w:val="0082481D"/>
    <w:rsid w:val="008258DB"/>
    <w:rsid w:val="008277F2"/>
    <w:rsid w:val="008326FF"/>
    <w:rsid w:val="008343C4"/>
    <w:rsid w:val="00836927"/>
    <w:rsid w:val="00836B20"/>
    <w:rsid w:val="008400D6"/>
    <w:rsid w:val="008407FB"/>
    <w:rsid w:val="008435A6"/>
    <w:rsid w:val="00845C42"/>
    <w:rsid w:val="00852B9F"/>
    <w:rsid w:val="00852CF8"/>
    <w:rsid w:val="008562EE"/>
    <w:rsid w:val="00857FB1"/>
    <w:rsid w:val="00861A48"/>
    <w:rsid w:val="00865682"/>
    <w:rsid w:val="008675E6"/>
    <w:rsid w:val="008711E8"/>
    <w:rsid w:val="00871591"/>
    <w:rsid w:val="0087388E"/>
    <w:rsid w:val="0087463E"/>
    <w:rsid w:val="00880D62"/>
    <w:rsid w:val="00884BB3"/>
    <w:rsid w:val="0088672A"/>
    <w:rsid w:val="0088730A"/>
    <w:rsid w:val="00890E62"/>
    <w:rsid w:val="00891E14"/>
    <w:rsid w:val="00894B6F"/>
    <w:rsid w:val="0089699D"/>
    <w:rsid w:val="008976D4"/>
    <w:rsid w:val="008977A7"/>
    <w:rsid w:val="008A34D0"/>
    <w:rsid w:val="008A3AA1"/>
    <w:rsid w:val="008A53BA"/>
    <w:rsid w:val="008A6051"/>
    <w:rsid w:val="008B0462"/>
    <w:rsid w:val="008B0F9D"/>
    <w:rsid w:val="008B17F4"/>
    <w:rsid w:val="008B323C"/>
    <w:rsid w:val="008B4DD1"/>
    <w:rsid w:val="008B71FA"/>
    <w:rsid w:val="008B7D6B"/>
    <w:rsid w:val="008C2D01"/>
    <w:rsid w:val="008C5D07"/>
    <w:rsid w:val="008C6D2D"/>
    <w:rsid w:val="008C6EBC"/>
    <w:rsid w:val="008C7B8E"/>
    <w:rsid w:val="008D032C"/>
    <w:rsid w:val="008D5609"/>
    <w:rsid w:val="008D5CF4"/>
    <w:rsid w:val="008D6429"/>
    <w:rsid w:val="008E0793"/>
    <w:rsid w:val="008E1C76"/>
    <w:rsid w:val="008E3E8E"/>
    <w:rsid w:val="008E4A9D"/>
    <w:rsid w:val="008E4CBD"/>
    <w:rsid w:val="008E71AB"/>
    <w:rsid w:val="008F394E"/>
    <w:rsid w:val="008F548C"/>
    <w:rsid w:val="008F6511"/>
    <w:rsid w:val="009023C4"/>
    <w:rsid w:val="0090321A"/>
    <w:rsid w:val="009060EE"/>
    <w:rsid w:val="009071B0"/>
    <w:rsid w:val="00912D5B"/>
    <w:rsid w:val="0091484E"/>
    <w:rsid w:val="00914DBD"/>
    <w:rsid w:val="00916AA3"/>
    <w:rsid w:val="00923378"/>
    <w:rsid w:val="0092346F"/>
    <w:rsid w:val="009234FB"/>
    <w:rsid w:val="009241DB"/>
    <w:rsid w:val="00926DC9"/>
    <w:rsid w:val="0092766F"/>
    <w:rsid w:val="00930039"/>
    <w:rsid w:val="009308CD"/>
    <w:rsid w:val="00930DC3"/>
    <w:rsid w:val="009329D8"/>
    <w:rsid w:val="0093352E"/>
    <w:rsid w:val="009337D5"/>
    <w:rsid w:val="00934FF5"/>
    <w:rsid w:val="009355F9"/>
    <w:rsid w:val="00935F07"/>
    <w:rsid w:val="00937F35"/>
    <w:rsid w:val="00941962"/>
    <w:rsid w:val="00942452"/>
    <w:rsid w:val="00943499"/>
    <w:rsid w:val="009451A1"/>
    <w:rsid w:val="00947C4F"/>
    <w:rsid w:val="0095062A"/>
    <w:rsid w:val="00950C74"/>
    <w:rsid w:val="00950F00"/>
    <w:rsid w:val="00952D15"/>
    <w:rsid w:val="009538B0"/>
    <w:rsid w:val="00955D3C"/>
    <w:rsid w:val="0096713E"/>
    <w:rsid w:val="00973FBD"/>
    <w:rsid w:val="0097571D"/>
    <w:rsid w:val="0097582D"/>
    <w:rsid w:val="00977048"/>
    <w:rsid w:val="00977A22"/>
    <w:rsid w:val="00980854"/>
    <w:rsid w:val="009830DD"/>
    <w:rsid w:val="00985499"/>
    <w:rsid w:val="009900D3"/>
    <w:rsid w:val="00990CC8"/>
    <w:rsid w:val="00991ABC"/>
    <w:rsid w:val="00995A36"/>
    <w:rsid w:val="00995DB2"/>
    <w:rsid w:val="009A197D"/>
    <w:rsid w:val="009A469C"/>
    <w:rsid w:val="009B0C1C"/>
    <w:rsid w:val="009B4E95"/>
    <w:rsid w:val="009B507F"/>
    <w:rsid w:val="009B6940"/>
    <w:rsid w:val="009B6950"/>
    <w:rsid w:val="009C00F2"/>
    <w:rsid w:val="009C2C77"/>
    <w:rsid w:val="009C43C6"/>
    <w:rsid w:val="009C6393"/>
    <w:rsid w:val="009D0EFE"/>
    <w:rsid w:val="009D1DDA"/>
    <w:rsid w:val="009D2911"/>
    <w:rsid w:val="009D6D5B"/>
    <w:rsid w:val="009E450D"/>
    <w:rsid w:val="009E637A"/>
    <w:rsid w:val="009E7752"/>
    <w:rsid w:val="009F06D2"/>
    <w:rsid w:val="009F20C0"/>
    <w:rsid w:val="009F6C8F"/>
    <w:rsid w:val="00A037F7"/>
    <w:rsid w:val="00A04A29"/>
    <w:rsid w:val="00A07678"/>
    <w:rsid w:val="00A105F5"/>
    <w:rsid w:val="00A107EE"/>
    <w:rsid w:val="00A10BCF"/>
    <w:rsid w:val="00A12342"/>
    <w:rsid w:val="00A128E4"/>
    <w:rsid w:val="00A13252"/>
    <w:rsid w:val="00A13482"/>
    <w:rsid w:val="00A138E2"/>
    <w:rsid w:val="00A1422D"/>
    <w:rsid w:val="00A17A41"/>
    <w:rsid w:val="00A2215C"/>
    <w:rsid w:val="00A24074"/>
    <w:rsid w:val="00A31CC9"/>
    <w:rsid w:val="00A34FF8"/>
    <w:rsid w:val="00A35F64"/>
    <w:rsid w:val="00A4051D"/>
    <w:rsid w:val="00A426BD"/>
    <w:rsid w:val="00A42A47"/>
    <w:rsid w:val="00A46597"/>
    <w:rsid w:val="00A47172"/>
    <w:rsid w:val="00A50460"/>
    <w:rsid w:val="00A53097"/>
    <w:rsid w:val="00A55BE0"/>
    <w:rsid w:val="00A564B9"/>
    <w:rsid w:val="00A60DEF"/>
    <w:rsid w:val="00A62440"/>
    <w:rsid w:val="00A6248F"/>
    <w:rsid w:val="00A63EF1"/>
    <w:rsid w:val="00A64EC0"/>
    <w:rsid w:val="00A71D54"/>
    <w:rsid w:val="00A72FDA"/>
    <w:rsid w:val="00A739EE"/>
    <w:rsid w:val="00A74750"/>
    <w:rsid w:val="00A7551F"/>
    <w:rsid w:val="00A77903"/>
    <w:rsid w:val="00A77E79"/>
    <w:rsid w:val="00A80289"/>
    <w:rsid w:val="00A81C36"/>
    <w:rsid w:val="00A81D9C"/>
    <w:rsid w:val="00A838F1"/>
    <w:rsid w:val="00A84438"/>
    <w:rsid w:val="00A85F00"/>
    <w:rsid w:val="00A8652A"/>
    <w:rsid w:val="00A86BFE"/>
    <w:rsid w:val="00A8750C"/>
    <w:rsid w:val="00A9092C"/>
    <w:rsid w:val="00A90D1A"/>
    <w:rsid w:val="00A91522"/>
    <w:rsid w:val="00AA3856"/>
    <w:rsid w:val="00AA3CA5"/>
    <w:rsid w:val="00AA511A"/>
    <w:rsid w:val="00AB1D08"/>
    <w:rsid w:val="00AB34E5"/>
    <w:rsid w:val="00AB4261"/>
    <w:rsid w:val="00AB6356"/>
    <w:rsid w:val="00AC0207"/>
    <w:rsid w:val="00AC0BF7"/>
    <w:rsid w:val="00AC5115"/>
    <w:rsid w:val="00AC7460"/>
    <w:rsid w:val="00AD2CC2"/>
    <w:rsid w:val="00AD489D"/>
    <w:rsid w:val="00AE1F54"/>
    <w:rsid w:val="00AE3418"/>
    <w:rsid w:val="00AE5ADB"/>
    <w:rsid w:val="00AE7256"/>
    <w:rsid w:val="00AF135B"/>
    <w:rsid w:val="00AF19D9"/>
    <w:rsid w:val="00AF5CFB"/>
    <w:rsid w:val="00AF679A"/>
    <w:rsid w:val="00B01FB7"/>
    <w:rsid w:val="00B030FA"/>
    <w:rsid w:val="00B067FB"/>
    <w:rsid w:val="00B10B31"/>
    <w:rsid w:val="00B12B6B"/>
    <w:rsid w:val="00B14E6A"/>
    <w:rsid w:val="00B15011"/>
    <w:rsid w:val="00B15296"/>
    <w:rsid w:val="00B156CD"/>
    <w:rsid w:val="00B15CDB"/>
    <w:rsid w:val="00B15D6E"/>
    <w:rsid w:val="00B16D9D"/>
    <w:rsid w:val="00B21C3F"/>
    <w:rsid w:val="00B23CA0"/>
    <w:rsid w:val="00B24FEA"/>
    <w:rsid w:val="00B26399"/>
    <w:rsid w:val="00B26CA7"/>
    <w:rsid w:val="00B306E4"/>
    <w:rsid w:val="00B30D5B"/>
    <w:rsid w:val="00B31C54"/>
    <w:rsid w:val="00B338AA"/>
    <w:rsid w:val="00B356E7"/>
    <w:rsid w:val="00B41330"/>
    <w:rsid w:val="00B43BA3"/>
    <w:rsid w:val="00B43E00"/>
    <w:rsid w:val="00B46E5F"/>
    <w:rsid w:val="00B5064D"/>
    <w:rsid w:val="00B50E00"/>
    <w:rsid w:val="00B51A4D"/>
    <w:rsid w:val="00B54D8D"/>
    <w:rsid w:val="00B61BB9"/>
    <w:rsid w:val="00B64C0D"/>
    <w:rsid w:val="00B65D20"/>
    <w:rsid w:val="00B66ED3"/>
    <w:rsid w:val="00B676C3"/>
    <w:rsid w:val="00B713C4"/>
    <w:rsid w:val="00B7278C"/>
    <w:rsid w:val="00B72A21"/>
    <w:rsid w:val="00B779CF"/>
    <w:rsid w:val="00B77AC8"/>
    <w:rsid w:val="00B8372C"/>
    <w:rsid w:val="00B85B1A"/>
    <w:rsid w:val="00B8686B"/>
    <w:rsid w:val="00B93172"/>
    <w:rsid w:val="00B94202"/>
    <w:rsid w:val="00B94906"/>
    <w:rsid w:val="00B9663A"/>
    <w:rsid w:val="00B96C90"/>
    <w:rsid w:val="00B96F11"/>
    <w:rsid w:val="00B9710D"/>
    <w:rsid w:val="00B97826"/>
    <w:rsid w:val="00B979F5"/>
    <w:rsid w:val="00BA312B"/>
    <w:rsid w:val="00BA3DE7"/>
    <w:rsid w:val="00BA5B04"/>
    <w:rsid w:val="00BB21B8"/>
    <w:rsid w:val="00BB4490"/>
    <w:rsid w:val="00BB604A"/>
    <w:rsid w:val="00BB7827"/>
    <w:rsid w:val="00BC2660"/>
    <w:rsid w:val="00BC2D01"/>
    <w:rsid w:val="00BC5A87"/>
    <w:rsid w:val="00BD228C"/>
    <w:rsid w:val="00BD44F6"/>
    <w:rsid w:val="00BD4856"/>
    <w:rsid w:val="00BD524D"/>
    <w:rsid w:val="00BD5FB4"/>
    <w:rsid w:val="00BE01D9"/>
    <w:rsid w:val="00BE2855"/>
    <w:rsid w:val="00BF3560"/>
    <w:rsid w:val="00BF5136"/>
    <w:rsid w:val="00BF7E2F"/>
    <w:rsid w:val="00C0126D"/>
    <w:rsid w:val="00C03213"/>
    <w:rsid w:val="00C10980"/>
    <w:rsid w:val="00C11347"/>
    <w:rsid w:val="00C12463"/>
    <w:rsid w:val="00C1277A"/>
    <w:rsid w:val="00C12D8F"/>
    <w:rsid w:val="00C16B94"/>
    <w:rsid w:val="00C16D32"/>
    <w:rsid w:val="00C205ED"/>
    <w:rsid w:val="00C24852"/>
    <w:rsid w:val="00C24D46"/>
    <w:rsid w:val="00C26383"/>
    <w:rsid w:val="00C32221"/>
    <w:rsid w:val="00C358E7"/>
    <w:rsid w:val="00C35CCF"/>
    <w:rsid w:val="00C409B9"/>
    <w:rsid w:val="00C43B49"/>
    <w:rsid w:val="00C4582D"/>
    <w:rsid w:val="00C464C0"/>
    <w:rsid w:val="00C4665E"/>
    <w:rsid w:val="00C47D94"/>
    <w:rsid w:val="00C500B2"/>
    <w:rsid w:val="00C50841"/>
    <w:rsid w:val="00C5120E"/>
    <w:rsid w:val="00C51FEE"/>
    <w:rsid w:val="00C5200A"/>
    <w:rsid w:val="00C538AA"/>
    <w:rsid w:val="00C5561C"/>
    <w:rsid w:val="00C5648E"/>
    <w:rsid w:val="00C616F6"/>
    <w:rsid w:val="00C638E1"/>
    <w:rsid w:val="00C643DA"/>
    <w:rsid w:val="00C65A8E"/>
    <w:rsid w:val="00C7051B"/>
    <w:rsid w:val="00C74EB3"/>
    <w:rsid w:val="00C77DF4"/>
    <w:rsid w:val="00C804E6"/>
    <w:rsid w:val="00C808A8"/>
    <w:rsid w:val="00C848FC"/>
    <w:rsid w:val="00C87C03"/>
    <w:rsid w:val="00C87D65"/>
    <w:rsid w:val="00C90B98"/>
    <w:rsid w:val="00C91EC5"/>
    <w:rsid w:val="00C92720"/>
    <w:rsid w:val="00C93463"/>
    <w:rsid w:val="00C96929"/>
    <w:rsid w:val="00C97A52"/>
    <w:rsid w:val="00CA048A"/>
    <w:rsid w:val="00CA1C6A"/>
    <w:rsid w:val="00CA38A8"/>
    <w:rsid w:val="00CA566E"/>
    <w:rsid w:val="00CB0A80"/>
    <w:rsid w:val="00CB2E49"/>
    <w:rsid w:val="00CB4EF8"/>
    <w:rsid w:val="00CB5989"/>
    <w:rsid w:val="00CC3F4D"/>
    <w:rsid w:val="00CC7F5B"/>
    <w:rsid w:val="00CD2D0F"/>
    <w:rsid w:val="00CE0E64"/>
    <w:rsid w:val="00CE2366"/>
    <w:rsid w:val="00CE4B52"/>
    <w:rsid w:val="00CE664D"/>
    <w:rsid w:val="00CE6AFD"/>
    <w:rsid w:val="00CE79E0"/>
    <w:rsid w:val="00CF569F"/>
    <w:rsid w:val="00CF6C95"/>
    <w:rsid w:val="00CF72EB"/>
    <w:rsid w:val="00D00326"/>
    <w:rsid w:val="00D0444F"/>
    <w:rsid w:val="00D06DA7"/>
    <w:rsid w:val="00D10221"/>
    <w:rsid w:val="00D1143C"/>
    <w:rsid w:val="00D11FC8"/>
    <w:rsid w:val="00D1438B"/>
    <w:rsid w:val="00D15C59"/>
    <w:rsid w:val="00D2048F"/>
    <w:rsid w:val="00D20789"/>
    <w:rsid w:val="00D20B90"/>
    <w:rsid w:val="00D24082"/>
    <w:rsid w:val="00D2530A"/>
    <w:rsid w:val="00D26AA3"/>
    <w:rsid w:val="00D31042"/>
    <w:rsid w:val="00D31F4E"/>
    <w:rsid w:val="00D33C26"/>
    <w:rsid w:val="00D34E08"/>
    <w:rsid w:val="00D355DD"/>
    <w:rsid w:val="00D41F31"/>
    <w:rsid w:val="00D426EE"/>
    <w:rsid w:val="00D42D01"/>
    <w:rsid w:val="00D45ABB"/>
    <w:rsid w:val="00D46114"/>
    <w:rsid w:val="00D478DD"/>
    <w:rsid w:val="00D479CE"/>
    <w:rsid w:val="00D5602A"/>
    <w:rsid w:val="00D578AE"/>
    <w:rsid w:val="00D621C1"/>
    <w:rsid w:val="00D65024"/>
    <w:rsid w:val="00D65086"/>
    <w:rsid w:val="00D65C5E"/>
    <w:rsid w:val="00D67BC0"/>
    <w:rsid w:val="00D75336"/>
    <w:rsid w:val="00D80413"/>
    <w:rsid w:val="00D807B8"/>
    <w:rsid w:val="00D82236"/>
    <w:rsid w:val="00D82691"/>
    <w:rsid w:val="00D83A7C"/>
    <w:rsid w:val="00D876B3"/>
    <w:rsid w:val="00D92BBB"/>
    <w:rsid w:val="00D9648C"/>
    <w:rsid w:val="00D967A8"/>
    <w:rsid w:val="00D972C9"/>
    <w:rsid w:val="00DA7721"/>
    <w:rsid w:val="00DA7A2E"/>
    <w:rsid w:val="00DB0FF3"/>
    <w:rsid w:val="00DB520C"/>
    <w:rsid w:val="00DB554C"/>
    <w:rsid w:val="00DB6730"/>
    <w:rsid w:val="00DB70C5"/>
    <w:rsid w:val="00DC61E8"/>
    <w:rsid w:val="00DC6EA7"/>
    <w:rsid w:val="00DC6F34"/>
    <w:rsid w:val="00DC76B1"/>
    <w:rsid w:val="00DD1289"/>
    <w:rsid w:val="00DD1B34"/>
    <w:rsid w:val="00DD27DF"/>
    <w:rsid w:val="00DD7D4D"/>
    <w:rsid w:val="00DE6655"/>
    <w:rsid w:val="00DE7EA6"/>
    <w:rsid w:val="00DF0139"/>
    <w:rsid w:val="00DF17ED"/>
    <w:rsid w:val="00DF3456"/>
    <w:rsid w:val="00DF64AE"/>
    <w:rsid w:val="00E004FA"/>
    <w:rsid w:val="00E00CE3"/>
    <w:rsid w:val="00E033CC"/>
    <w:rsid w:val="00E05D0F"/>
    <w:rsid w:val="00E07ABC"/>
    <w:rsid w:val="00E10227"/>
    <w:rsid w:val="00E11B1C"/>
    <w:rsid w:val="00E12D5D"/>
    <w:rsid w:val="00E13334"/>
    <w:rsid w:val="00E13F87"/>
    <w:rsid w:val="00E16AE5"/>
    <w:rsid w:val="00E17493"/>
    <w:rsid w:val="00E2014C"/>
    <w:rsid w:val="00E218C9"/>
    <w:rsid w:val="00E228F0"/>
    <w:rsid w:val="00E2622A"/>
    <w:rsid w:val="00E313F9"/>
    <w:rsid w:val="00E33959"/>
    <w:rsid w:val="00E33F27"/>
    <w:rsid w:val="00E440F2"/>
    <w:rsid w:val="00E461B9"/>
    <w:rsid w:val="00E52A1A"/>
    <w:rsid w:val="00E53B21"/>
    <w:rsid w:val="00E56BE5"/>
    <w:rsid w:val="00E608E9"/>
    <w:rsid w:val="00E62C24"/>
    <w:rsid w:val="00E64A04"/>
    <w:rsid w:val="00E702DF"/>
    <w:rsid w:val="00E7182F"/>
    <w:rsid w:val="00E729C9"/>
    <w:rsid w:val="00E73169"/>
    <w:rsid w:val="00E749CF"/>
    <w:rsid w:val="00E75617"/>
    <w:rsid w:val="00E77326"/>
    <w:rsid w:val="00E77CB8"/>
    <w:rsid w:val="00E80F12"/>
    <w:rsid w:val="00E83595"/>
    <w:rsid w:val="00E90EE5"/>
    <w:rsid w:val="00EA05EF"/>
    <w:rsid w:val="00EA4EE2"/>
    <w:rsid w:val="00EB0B3A"/>
    <w:rsid w:val="00EB0BC0"/>
    <w:rsid w:val="00EB52D6"/>
    <w:rsid w:val="00EC2253"/>
    <w:rsid w:val="00EC3270"/>
    <w:rsid w:val="00EC45F1"/>
    <w:rsid w:val="00EC4826"/>
    <w:rsid w:val="00EC58E6"/>
    <w:rsid w:val="00EC70C1"/>
    <w:rsid w:val="00ED3CDB"/>
    <w:rsid w:val="00ED5BBA"/>
    <w:rsid w:val="00ED751D"/>
    <w:rsid w:val="00ED7B31"/>
    <w:rsid w:val="00EE0421"/>
    <w:rsid w:val="00EE0614"/>
    <w:rsid w:val="00EE2901"/>
    <w:rsid w:val="00EE392C"/>
    <w:rsid w:val="00EE6381"/>
    <w:rsid w:val="00EE63B2"/>
    <w:rsid w:val="00EE7A75"/>
    <w:rsid w:val="00EF2C9A"/>
    <w:rsid w:val="00EF50C8"/>
    <w:rsid w:val="00F1036C"/>
    <w:rsid w:val="00F11999"/>
    <w:rsid w:val="00F1368B"/>
    <w:rsid w:val="00F16A56"/>
    <w:rsid w:val="00F17465"/>
    <w:rsid w:val="00F20B15"/>
    <w:rsid w:val="00F27011"/>
    <w:rsid w:val="00F33B3D"/>
    <w:rsid w:val="00F36069"/>
    <w:rsid w:val="00F3786E"/>
    <w:rsid w:val="00F40393"/>
    <w:rsid w:val="00F43132"/>
    <w:rsid w:val="00F43AF1"/>
    <w:rsid w:val="00F447C2"/>
    <w:rsid w:val="00F44C88"/>
    <w:rsid w:val="00F457DB"/>
    <w:rsid w:val="00F47343"/>
    <w:rsid w:val="00F511DC"/>
    <w:rsid w:val="00F531F7"/>
    <w:rsid w:val="00F53967"/>
    <w:rsid w:val="00F5422D"/>
    <w:rsid w:val="00F550B4"/>
    <w:rsid w:val="00F5790F"/>
    <w:rsid w:val="00F61D3C"/>
    <w:rsid w:val="00F61FCA"/>
    <w:rsid w:val="00F636E8"/>
    <w:rsid w:val="00F63C4D"/>
    <w:rsid w:val="00F63E6B"/>
    <w:rsid w:val="00F73DA2"/>
    <w:rsid w:val="00F757C9"/>
    <w:rsid w:val="00F77BB2"/>
    <w:rsid w:val="00F800B7"/>
    <w:rsid w:val="00F8070E"/>
    <w:rsid w:val="00F81479"/>
    <w:rsid w:val="00F84194"/>
    <w:rsid w:val="00F93A0A"/>
    <w:rsid w:val="00F93A39"/>
    <w:rsid w:val="00F971AB"/>
    <w:rsid w:val="00FA24BC"/>
    <w:rsid w:val="00FA289A"/>
    <w:rsid w:val="00FA3A5F"/>
    <w:rsid w:val="00FA5185"/>
    <w:rsid w:val="00FA5896"/>
    <w:rsid w:val="00FB1248"/>
    <w:rsid w:val="00FB1FBC"/>
    <w:rsid w:val="00FB31BE"/>
    <w:rsid w:val="00FB35B4"/>
    <w:rsid w:val="00FB36C1"/>
    <w:rsid w:val="00FB47DF"/>
    <w:rsid w:val="00FB585B"/>
    <w:rsid w:val="00FC0165"/>
    <w:rsid w:val="00FC34AB"/>
    <w:rsid w:val="00FC451E"/>
    <w:rsid w:val="00FD4EA2"/>
    <w:rsid w:val="00FD670D"/>
    <w:rsid w:val="00FE048E"/>
    <w:rsid w:val="00FE210C"/>
    <w:rsid w:val="00FE5E83"/>
    <w:rsid w:val="00FE7BDE"/>
    <w:rsid w:val="00FF266C"/>
    <w:rsid w:val="00FF3F8A"/>
    <w:rsid w:val="00FF5D4C"/>
    <w:rsid w:val="00FF65F6"/>
    <w:rsid w:val="00FF7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65EC3"/>
  <w15:docId w15:val="{1C65C7A0-9653-4A0F-B36B-6E46A898C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35B"/>
  </w:style>
  <w:style w:type="paragraph" w:styleId="Heading1">
    <w:name w:val="heading 1"/>
    <w:aliases w:val="Document Header1"/>
    <w:basedOn w:val="Normal"/>
    <w:next w:val="Normal"/>
    <w:link w:val="Heading1Char"/>
    <w:uiPriority w:val="9"/>
    <w:qFormat/>
    <w:rsid w:val="00AF135B"/>
    <w:pPr>
      <w:spacing w:after="200"/>
      <w:jc w:val="center"/>
      <w:outlineLvl w:val="0"/>
    </w:pPr>
    <w:rPr>
      <w:b/>
      <w:kern w:val="28"/>
      <w:sz w:val="52"/>
    </w:rPr>
  </w:style>
  <w:style w:type="paragraph" w:styleId="Heading2">
    <w:name w:val="heading 2"/>
    <w:aliases w:val="Title Header2"/>
    <w:basedOn w:val="Normal"/>
    <w:next w:val="Normal"/>
    <w:link w:val="Heading2Char"/>
    <w:uiPriority w:val="9"/>
    <w:qFormat/>
    <w:rsid w:val="00AF135B"/>
    <w:pPr>
      <w:keepNext/>
      <w:tabs>
        <w:tab w:val="left" w:pos="1350"/>
      </w:tabs>
      <w:outlineLvl w:val="1"/>
    </w:pPr>
    <w:rPr>
      <w:b/>
      <w:sz w:val="24"/>
    </w:rPr>
  </w:style>
  <w:style w:type="paragraph" w:styleId="Heading3">
    <w:name w:val="heading 3"/>
    <w:aliases w:val="Section Header3,ClauseSub_No&amp;Name,Section Header3 Char Char Char Char Char,Section Header3 Char Char Char"/>
    <w:basedOn w:val="Normal"/>
    <w:next w:val="Normal"/>
    <w:link w:val="Heading3Char"/>
    <w:qFormat/>
    <w:rsid w:val="000E6E0D"/>
    <w:pPr>
      <w:keepNext/>
      <w:spacing w:before="240" w:after="60"/>
      <w:outlineLvl w:val="2"/>
    </w:pPr>
    <w:rPr>
      <w:rFonts w:ascii="Arial" w:hAnsi="Arial" w:cs="Arial"/>
      <w:b/>
      <w:bCs/>
      <w:sz w:val="26"/>
      <w:szCs w:val="26"/>
    </w:rPr>
  </w:style>
  <w:style w:type="paragraph" w:styleId="Heading4">
    <w:name w:val="heading 4"/>
    <w:aliases w:val="Sub-Clause Sub-paragraph,ClauseSubSub_No&amp;Name, Sub-Clause Sub-paragraph"/>
    <w:basedOn w:val="Normal"/>
    <w:next w:val="Normal"/>
    <w:link w:val="Heading4Char"/>
    <w:uiPriority w:val="9"/>
    <w:qFormat/>
    <w:rsid w:val="00AF135B"/>
    <w:pPr>
      <w:numPr>
        <w:ilvl w:val="3"/>
        <w:numId w:val="4"/>
      </w:numPr>
      <w:spacing w:after="200"/>
      <w:jc w:val="both"/>
      <w:outlineLvl w:val="3"/>
    </w:pPr>
    <w:rPr>
      <w:sz w:val="24"/>
      <w:lang w:val="en-US"/>
    </w:rPr>
  </w:style>
  <w:style w:type="paragraph" w:styleId="Heading5">
    <w:name w:val="heading 5"/>
    <w:basedOn w:val="Normal"/>
    <w:next w:val="Normal"/>
    <w:link w:val="Heading5Char"/>
    <w:uiPriority w:val="9"/>
    <w:qFormat/>
    <w:rsid w:val="00AF135B"/>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AF135B"/>
    <w:pPr>
      <w:numPr>
        <w:ilvl w:val="5"/>
        <w:numId w:val="4"/>
      </w:numPr>
      <w:spacing w:before="240" w:after="60"/>
      <w:jc w:val="both"/>
      <w:outlineLvl w:val="5"/>
    </w:pPr>
    <w:rPr>
      <w:i/>
      <w:sz w:val="22"/>
      <w:lang w:val="es-ES_tradnl"/>
    </w:rPr>
  </w:style>
  <w:style w:type="paragraph" w:styleId="Heading7">
    <w:name w:val="heading 7"/>
    <w:basedOn w:val="Normal"/>
    <w:next w:val="Normal"/>
    <w:link w:val="Heading7Char"/>
    <w:uiPriority w:val="9"/>
    <w:qFormat/>
    <w:rsid w:val="00AF135B"/>
    <w:pPr>
      <w:numPr>
        <w:ilvl w:val="6"/>
        <w:numId w:val="4"/>
      </w:numPr>
      <w:spacing w:before="240" w:after="60"/>
      <w:jc w:val="both"/>
      <w:outlineLvl w:val="6"/>
    </w:pPr>
    <w:rPr>
      <w:rFonts w:ascii="Arial" w:hAnsi="Arial"/>
      <w:lang w:val="es-ES_tradnl"/>
    </w:rPr>
  </w:style>
  <w:style w:type="paragraph" w:styleId="Heading8">
    <w:name w:val="heading 8"/>
    <w:basedOn w:val="Normal"/>
    <w:next w:val="Normal"/>
    <w:link w:val="Heading8Char"/>
    <w:uiPriority w:val="9"/>
    <w:qFormat/>
    <w:rsid w:val="00AF135B"/>
    <w:pPr>
      <w:numPr>
        <w:ilvl w:val="7"/>
        <w:numId w:val="4"/>
      </w:numPr>
      <w:spacing w:before="240" w:after="60"/>
      <w:jc w:val="both"/>
      <w:outlineLvl w:val="7"/>
    </w:pPr>
    <w:rPr>
      <w:rFonts w:ascii="Arial" w:hAnsi="Arial"/>
      <w:i/>
      <w:lang w:val="es-ES_tradnl"/>
    </w:rPr>
  </w:style>
  <w:style w:type="paragraph" w:styleId="Heading9">
    <w:name w:val="heading 9"/>
    <w:basedOn w:val="Normal"/>
    <w:next w:val="Normal"/>
    <w:link w:val="Heading9Char"/>
    <w:uiPriority w:val="9"/>
    <w:qFormat/>
    <w:rsid w:val="00AF135B"/>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2">
    <w:name w:val="Outline2"/>
    <w:basedOn w:val="Normal"/>
    <w:rsid w:val="00AF135B"/>
    <w:pPr>
      <w:numPr>
        <w:ilvl w:val="1"/>
        <w:numId w:val="1"/>
      </w:numPr>
      <w:tabs>
        <w:tab w:val="clear" w:pos="1152"/>
        <w:tab w:val="num" w:pos="864"/>
      </w:tabs>
      <w:spacing w:before="240"/>
      <w:ind w:left="864" w:hanging="504"/>
    </w:pPr>
    <w:rPr>
      <w:kern w:val="28"/>
      <w:sz w:val="24"/>
    </w:rPr>
  </w:style>
  <w:style w:type="paragraph" w:customStyle="1" w:styleId="Outline3">
    <w:name w:val="Outline3"/>
    <w:basedOn w:val="Normal"/>
    <w:rsid w:val="00AF135B"/>
    <w:pPr>
      <w:numPr>
        <w:ilvl w:val="2"/>
        <w:numId w:val="1"/>
      </w:numPr>
      <w:tabs>
        <w:tab w:val="clear" w:pos="1728"/>
        <w:tab w:val="num" w:pos="1368"/>
      </w:tabs>
      <w:spacing w:before="240"/>
      <w:ind w:left="1368" w:hanging="504"/>
    </w:pPr>
    <w:rPr>
      <w:kern w:val="28"/>
      <w:sz w:val="24"/>
    </w:rPr>
  </w:style>
  <w:style w:type="paragraph" w:customStyle="1" w:styleId="Outline4">
    <w:name w:val="Outline4"/>
    <w:basedOn w:val="Normal"/>
    <w:rsid w:val="00AF135B"/>
    <w:pPr>
      <w:numPr>
        <w:ilvl w:val="3"/>
        <w:numId w:val="1"/>
      </w:numPr>
      <w:tabs>
        <w:tab w:val="clear" w:pos="2304"/>
        <w:tab w:val="num" w:pos="1872"/>
      </w:tabs>
      <w:spacing w:before="240"/>
      <w:ind w:left="1872" w:hanging="504"/>
    </w:pPr>
    <w:rPr>
      <w:kern w:val="28"/>
      <w:sz w:val="24"/>
    </w:rPr>
  </w:style>
  <w:style w:type="paragraph" w:customStyle="1" w:styleId="outlinebullet">
    <w:name w:val="outlinebullet"/>
    <w:basedOn w:val="Normal"/>
    <w:rsid w:val="00AF135B"/>
    <w:pPr>
      <w:numPr>
        <w:numId w:val="2"/>
      </w:numPr>
      <w:tabs>
        <w:tab w:val="clear" w:pos="360"/>
        <w:tab w:val="left" w:pos="1440"/>
      </w:tabs>
      <w:spacing w:before="120"/>
      <w:ind w:left="1440" w:hanging="450"/>
    </w:pPr>
    <w:rPr>
      <w:sz w:val="24"/>
    </w:rPr>
  </w:style>
  <w:style w:type="paragraph" w:customStyle="1" w:styleId="SectionVIIHeader2">
    <w:name w:val="Section VII Header2"/>
    <w:basedOn w:val="Heading1"/>
    <w:autoRedefine/>
    <w:rsid w:val="00AF135B"/>
    <w:pPr>
      <w:numPr>
        <w:numId w:val="3"/>
      </w:numPr>
    </w:pPr>
    <w:rPr>
      <w:sz w:val="32"/>
    </w:rPr>
  </w:style>
  <w:style w:type="paragraph" w:customStyle="1" w:styleId="2AutoList1">
    <w:name w:val="2AutoList1"/>
    <w:basedOn w:val="Normal"/>
    <w:rsid w:val="00AF135B"/>
    <w:pPr>
      <w:numPr>
        <w:ilvl w:val="1"/>
        <w:numId w:val="6"/>
      </w:numPr>
      <w:jc w:val="both"/>
    </w:pPr>
    <w:rPr>
      <w:sz w:val="24"/>
      <w:lang w:val="es-ES_tradnl"/>
    </w:rPr>
  </w:style>
  <w:style w:type="paragraph" w:customStyle="1" w:styleId="Header3-Paragraph">
    <w:name w:val="Header 3 - Paragraph"/>
    <w:basedOn w:val="Normal"/>
    <w:rsid w:val="00AF135B"/>
    <w:pPr>
      <w:numPr>
        <w:ilvl w:val="1"/>
        <w:numId w:val="4"/>
      </w:numPr>
      <w:spacing w:after="200"/>
      <w:jc w:val="both"/>
    </w:pPr>
    <w:rPr>
      <w:sz w:val="24"/>
      <w:lang w:val="en-US"/>
    </w:rPr>
  </w:style>
  <w:style w:type="paragraph" w:customStyle="1" w:styleId="P3Header1-Clauses">
    <w:name w:val="P3 Header1-Clauses"/>
    <w:basedOn w:val="Header1-Clauses"/>
    <w:rsid w:val="00AF135B"/>
    <w:pPr>
      <w:numPr>
        <w:ilvl w:val="2"/>
        <w:numId w:val="4"/>
      </w:numPr>
    </w:pPr>
  </w:style>
  <w:style w:type="paragraph" w:customStyle="1" w:styleId="Header1-Clauses">
    <w:name w:val="Header 1 - Clauses"/>
    <w:basedOn w:val="Normal"/>
    <w:link w:val="Header1-ClausesCar"/>
    <w:rsid w:val="00AF135B"/>
    <w:pPr>
      <w:tabs>
        <w:tab w:val="num" w:pos="720"/>
      </w:tabs>
      <w:ind w:left="720" w:hanging="360"/>
    </w:pPr>
    <w:rPr>
      <w:b/>
      <w:sz w:val="24"/>
      <w:lang w:val="es-ES_tradnl"/>
    </w:rPr>
  </w:style>
  <w:style w:type="paragraph" w:customStyle="1" w:styleId="TOCNumber1">
    <w:name w:val="TOC Number1"/>
    <w:basedOn w:val="Heading4"/>
    <w:autoRedefine/>
    <w:rsid w:val="00AF135B"/>
    <w:pPr>
      <w:numPr>
        <w:ilvl w:val="0"/>
        <w:numId w:val="0"/>
      </w:numPr>
      <w:spacing w:after="0"/>
      <w:jc w:val="left"/>
      <w:outlineLvl w:val="9"/>
    </w:pPr>
    <w:rPr>
      <w:b/>
      <w:lang w:val="fr-FR"/>
    </w:rPr>
  </w:style>
  <w:style w:type="paragraph" w:customStyle="1" w:styleId="Head2">
    <w:name w:val="Head 2"/>
    <w:basedOn w:val="Heading9"/>
    <w:rsid w:val="00AF135B"/>
    <w:pPr>
      <w:keepNext/>
      <w:widowControl w:val="0"/>
      <w:numPr>
        <w:ilvl w:val="0"/>
        <w:numId w:val="0"/>
      </w:numPr>
      <w:suppressAutoHyphens/>
      <w:spacing w:before="0" w:after="0"/>
      <w:outlineLvl w:val="9"/>
    </w:pPr>
    <w:rPr>
      <w:rFonts w:ascii="Times New Roman Bold" w:hAnsi="Times New Roman Bold"/>
      <w:b w:val="0"/>
      <w:i w:val="0"/>
      <w:spacing w:val="-4"/>
      <w:sz w:val="32"/>
      <w:lang w:val="en-US"/>
    </w:rPr>
  </w:style>
  <w:style w:type="paragraph" w:customStyle="1" w:styleId="Subtitle2">
    <w:name w:val="Subtitle 2"/>
    <w:basedOn w:val="Footer"/>
    <w:autoRedefine/>
    <w:rsid w:val="000E7A64"/>
    <w:pPr>
      <w:tabs>
        <w:tab w:val="clear" w:pos="9504"/>
      </w:tabs>
      <w:spacing w:before="0" w:after="120"/>
      <w:jc w:val="center"/>
      <w:outlineLvl w:val="1"/>
    </w:pPr>
    <w:rPr>
      <w:b/>
      <w:sz w:val="28"/>
      <w:szCs w:val="28"/>
      <w:lang w:val="fr-FR"/>
    </w:rPr>
  </w:style>
  <w:style w:type="paragraph" w:styleId="Footer">
    <w:name w:val="footer"/>
    <w:basedOn w:val="Normal"/>
    <w:link w:val="FooterChar"/>
    <w:uiPriority w:val="99"/>
    <w:rsid w:val="00AF135B"/>
    <w:pPr>
      <w:tabs>
        <w:tab w:val="right" w:leader="underscore" w:pos="9504"/>
      </w:tabs>
      <w:spacing w:before="120"/>
    </w:pPr>
    <w:rPr>
      <w:sz w:val="24"/>
      <w:lang w:val="es-ES_tradnl"/>
    </w:rPr>
  </w:style>
  <w:style w:type="paragraph" w:customStyle="1" w:styleId="SectionXHeader3">
    <w:name w:val="Section X Header 3"/>
    <w:basedOn w:val="Heading1"/>
    <w:link w:val="SectionXHeader3Car"/>
    <w:autoRedefine/>
    <w:rsid w:val="001F6D2B"/>
    <w:pPr>
      <w:spacing w:after="0"/>
      <w:ind w:left="1260" w:right="1620"/>
    </w:pPr>
    <w:rPr>
      <w:kern w:val="0"/>
      <w:sz w:val="28"/>
    </w:rPr>
  </w:style>
  <w:style w:type="paragraph" w:customStyle="1" w:styleId="i">
    <w:name w:val="(i)"/>
    <w:basedOn w:val="Normal"/>
    <w:rsid w:val="00AF135B"/>
    <w:pPr>
      <w:suppressAutoHyphens/>
      <w:jc w:val="both"/>
    </w:pPr>
    <w:rPr>
      <w:rFonts w:ascii="Tms Rmn" w:hAnsi="Tms Rmn"/>
      <w:sz w:val="24"/>
      <w:lang w:val="en-US"/>
    </w:rPr>
  </w:style>
  <w:style w:type="paragraph" w:customStyle="1" w:styleId="explanatorynotes">
    <w:name w:val="explanatory_notes"/>
    <w:basedOn w:val="Normal"/>
    <w:rsid w:val="00AF135B"/>
    <w:pPr>
      <w:suppressAutoHyphens/>
      <w:spacing w:after="120" w:line="360" w:lineRule="exact"/>
      <w:jc w:val="both"/>
    </w:pPr>
    <w:rPr>
      <w:rFonts w:ascii="Arial" w:hAnsi="Arial"/>
      <w:sz w:val="22"/>
      <w:lang w:val="en-US"/>
    </w:rPr>
  </w:style>
  <w:style w:type="character" w:styleId="Hyperlink">
    <w:name w:val="Hyperlink"/>
    <w:uiPriority w:val="99"/>
    <w:rsid w:val="006225A2"/>
    <w:rPr>
      <w:rFonts w:ascii="Times New Roman" w:hAnsi="Times New Roman"/>
      <w:color w:val="0000FF"/>
      <w:sz w:val="24"/>
      <w:u w:val="single"/>
    </w:rPr>
  </w:style>
  <w:style w:type="paragraph" w:styleId="Title">
    <w:name w:val="Title"/>
    <w:basedOn w:val="Normal"/>
    <w:link w:val="TitleChar"/>
    <w:qFormat/>
    <w:rsid w:val="00AF135B"/>
    <w:pPr>
      <w:jc w:val="center"/>
    </w:pPr>
    <w:rPr>
      <w:b/>
      <w:sz w:val="48"/>
      <w:lang w:val="es-ES_tradnl"/>
    </w:rPr>
  </w:style>
  <w:style w:type="paragraph" w:customStyle="1" w:styleId="Outline">
    <w:name w:val="Outline"/>
    <w:basedOn w:val="Normal"/>
    <w:rsid w:val="00AF135B"/>
    <w:pPr>
      <w:spacing w:before="240"/>
    </w:pPr>
    <w:rPr>
      <w:kern w:val="28"/>
      <w:sz w:val="24"/>
    </w:rPr>
  </w:style>
  <w:style w:type="paragraph" w:styleId="List">
    <w:name w:val="List"/>
    <w:aliases w:val="1. List"/>
    <w:basedOn w:val="Normal"/>
    <w:uiPriority w:val="99"/>
    <w:rsid w:val="00AF135B"/>
    <w:pPr>
      <w:spacing w:before="120" w:after="120"/>
      <w:ind w:left="1440"/>
      <w:jc w:val="both"/>
    </w:pPr>
    <w:rPr>
      <w:sz w:val="24"/>
      <w:lang w:val="en-US"/>
    </w:rPr>
  </w:style>
  <w:style w:type="paragraph" w:styleId="TOC2">
    <w:name w:val="toc 2"/>
    <w:basedOn w:val="Normal"/>
    <w:next w:val="Normal"/>
    <w:autoRedefine/>
    <w:uiPriority w:val="39"/>
    <w:rsid w:val="00666741"/>
    <w:pPr>
      <w:tabs>
        <w:tab w:val="left" w:pos="1170"/>
        <w:tab w:val="right" w:leader="dot" w:pos="9360"/>
      </w:tabs>
      <w:spacing w:before="80"/>
      <w:ind w:left="1170" w:hanging="810"/>
    </w:pPr>
    <w:rPr>
      <w:bCs/>
      <w:noProof/>
      <w:sz w:val="24"/>
      <w:szCs w:val="24"/>
    </w:rPr>
  </w:style>
  <w:style w:type="paragraph" w:styleId="TOC1">
    <w:name w:val="toc 1"/>
    <w:basedOn w:val="Normal"/>
    <w:next w:val="Normal"/>
    <w:autoRedefine/>
    <w:uiPriority w:val="39"/>
    <w:rsid w:val="002A5193"/>
    <w:pPr>
      <w:tabs>
        <w:tab w:val="left" w:pos="1170"/>
        <w:tab w:val="right" w:leader="dot" w:pos="9360"/>
      </w:tabs>
      <w:spacing w:before="180"/>
    </w:pPr>
    <w:rPr>
      <w:b/>
      <w:noProof/>
      <w:sz w:val="24"/>
      <w:szCs w:val="24"/>
    </w:rPr>
  </w:style>
  <w:style w:type="paragraph" w:styleId="Subtitle">
    <w:name w:val="Subtitle"/>
    <w:basedOn w:val="Normal"/>
    <w:link w:val="SubtitleChar"/>
    <w:uiPriority w:val="11"/>
    <w:qFormat/>
    <w:rsid w:val="00AF135B"/>
    <w:pPr>
      <w:jc w:val="center"/>
    </w:pPr>
    <w:rPr>
      <w:b/>
      <w:sz w:val="44"/>
      <w:lang w:val="es-ES_tradnl"/>
    </w:rPr>
  </w:style>
  <w:style w:type="paragraph" w:styleId="BodyText2">
    <w:name w:val="Body Text 2"/>
    <w:basedOn w:val="Normal"/>
    <w:link w:val="BodyText2Char"/>
    <w:uiPriority w:val="99"/>
    <w:rsid w:val="00AF135B"/>
    <w:pPr>
      <w:spacing w:before="120" w:after="120"/>
      <w:jc w:val="center"/>
    </w:pPr>
    <w:rPr>
      <w:b/>
      <w:sz w:val="28"/>
      <w:lang w:val="es-ES_tradnl"/>
    </w:rPr>
  </w:style>
  <w:style w:type="paragraph" w:customStyle="1" w:styleId="Header2-SubClauses">
    <w:name w:val="Header 2 - SubClauses"/>
    <w:basedOn w:val="Normal"/>
    <w:rsid w:val="00AF135B"/>
    <w:pPr>
      <w:tabs>
        <w:tab w:val="left" w:pos="619"/>
      </w:tabs>
      <w:spacing w:after="200"/>
      <w:jc w:val="both"/>
    </w:pPr>
    <w:rPr>
      <w:sz w:val="24"/>
      <w:lang w:val="es-ES_tradnl"/>
    </w:rPr>
  </w:style>
  <w:style w:type="paragraph" w:styleId="BodyText">
    <w:name w:val="Body Text"/>
    <w:basedOn w:val="Normal"/>
    <w:link w:val="BodyTextChar"/>
    <w:uiPriority w:val="99"/>
    <w:rsid w:val="00AF135B"/>
    <w:pPr>
      <w:jc w:val="both"/>
    </w:pPr>
    <w:rPr>
      <w:sz w:val="24"/>
      <w:lang w:val="es-ES_tradnl"/>
    </w:rPr>
  </w:style>
  <w:style w:type="paragraph" w:customStyle="1" w:styleId="Outline1">
    <w:name w:val="Outline1"/>
    <w:basedOn w:val="Outline"/>
    <w:next w:val="Outline2"/>
    <w:rsid w:val="00AF135B"/>
    <w:pPr>
      <w:keepNext/>
    </w:pPr>
  </w:style>
  <w:style w:type="paragraph" w:styleId="BodyTextIndent">
    <w:name w:val="Body Text Indent"/>
    <w:basedOn w:val="Normal"/>
    <w:link w:val="BodyTextIndentChar"/>
    <w:uiPriority w:val="99"/>
    <w:rsid w:val="00AF135B"/>
    <w:pPr>
      <w:ind w:left="720"/>
      <w:jc w:val="both"/>
    </w:pPr>
    <w:rPr>
      <w:sz w:val="24"/>
      <w:lang w:val="es-ES_tradnl"/>
    </w:rPr>
  </w:style>
  <w:style w:type="paragraph" w:customStyle="1" w:styleId="Head22">
    <w:name w:val="Head 2.2"/>
    <w:basedOn w:val="Normal"/>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Header">
    <w:name w:val="header"/>
    <w:basedOn w:val="Normal"/>
    <w:link w:val="HeaderChar"/>
    <w:uiPriority w:val="99"/>
    <w:rsid w:val="00AF135B"/>
    <w:pPr>
      <w:pBdr>
        <w:bottom w:val="single" w:sz="4" w:space="1" w:color="000000"/>
      </w:pBdr>
      <w:tabs>
        <w:tab w:val="right" w:pos="9000"/>
      </w:tabs>
      <w:jc w:val="both"/>
    </w:pPr>
    <w:rPr>
      <w:lang w:val="es-ES_tradnl"/>
    </w:rPr>
  </w:style>
  <w:style w:type="paragraph" w:customStyle="1" w:styleId="sectionIIIheader">
    <w:name w:val="section III header"/>
    <w:basedOn w:val="Normal"/>
    <w:rsid w:val="00AF135B"/>
    <w:pPr>
      <w:spacing w:before="240"/>
    </w:pPr>
    <w:rPr>
      <w:rFonts w:ascii="Arial Black" w:hAnsi="Arial Black"/>
      <w:sz w:val="24"/>
      <w:lang w:val="en-US"/>
    </w:rPr>
  </w:style>
  <w:style w:type="paragraph" w:customStyle="1" w:styleId="BalloonText1">
    <w:name w:val="Balloon Text1"/>
    <w:basedOn w:val="Normal"/>
    <w:semiHidden/>
    <w:rsid w:val="00AF135B"/>
    <w:rPr>
      <w:rFonts w:ascii="Tahoma" w:hAnsi="Tahoma"/>
      <w:sz w:val="16"/>
    </w:rPr>
  </w:style>
  <w:style w:type="paragraph" w:customStyle="1" w:styleId="SectionVHeader">
    <w:name w:val="Section V. Header"/>
    <w:basedOn w:val="Normal"/>
    <w:rsid w:val="00AF135B"/>
    <w:pPr>
      <w:jc w:val="center"/>
    </w:pPr>
    <w:rPr>
      <w:b/>
      <w:sz w:val="36"/>
      <w:lang w:val="es-ES_tradnl"/>
    </w:rPr>
  </w:style>
  <w:style w:type="paragraph" w:customStyle="1" w:styleId="Head81">
    <w:name w:val="Head 8.1"/>
    <w:basedOn w:val="Normal"/>
    <w:rsid w:val="00AF135B"/>
    <w:pPr>
      <w:suppressAutoHyphens/>
      <w:overflowPunct w:val="0"/>
      <w:autoSpaceDE w:val="0"/>
      <w:autoSpaceDN w:val="0"/>
      <w:adjustRightInd w:val="0"/>
      <w:jc w:val="center"/>
      <w:textAlignment w:val="baseline"/>
    </w:pPr>
    <w:rPr>
      <w:b/>
      <w:sz w:val="28"/>
    </w:rPr>
  </w:style>
  <w:style w:type="character" w:styleId="FootnoteReference">
    <w:name w:val="footnote reference"/>
    <w:aliases w:val="callout"/>
    <w:uiPriority w:val="99"/>
    <w:rsid w:val="00AF135B"/>
    <w:rPr>
      <w:vertAlign w:val="superscript"/>
    </w:rPr>
  </w:style>
  <w:style w:type="paragraph" w:customStyle="1" w:styleId="titulo">
    <w:name w:val="titulo"/>
    <w:basedOn w:val="Heading5"/>
    <w:rsid w:val="00AF135B"/>
    <w:pPr>
      <w:spacing w:before="0" w:after="240"/>
    </w:pPr>
    <w:rPr>
      <w:rFonts w:ascii="Times New Roman Bold" w:hAnsi="Times New Roman Bold"/>
      <w:sz w:val="24"/>
      <w:lang w:val="en-US"/>
    </w:rPr>
  </w:style>
  <w:style w:type="character" w:customStyle="1" w:styleId="Table">
    <w:name w:val="Table"/>
    <w:rsid w:val="00AF135B"/>
    <w:rPr>
      <w:rFonts w:ascii="Arial" w:hAnsi="Arial"/>
      <w:sz w:val="20"/>
    </w:rPr>
  </w:style>
  <w:style w:type="paragraph" w:styleId="BodyText3">
    <w:name w:val="Body Text 3"/>
    <w:basedOn w:val="Normal"/>
    <w:link w:val="BodyText3Char"/>
    <w:uiPriority w:val="99"/>
    <w:rsid w:val="00AF135B"/>
    <w:pPr>
      <w:jc w:val="center"/>
    </w:pPr>
    <w:rPr>
      <w:rFonts w:ascii="Times New Roman Bold" w:hAnsi="Times New Roman Bold"/>
      <w:spacing w:val="80"/>
      <w:sz w:val="40"/>
    </w:rPr>
  </w:style>
  <w:style w:type="paragraph" w:customStyle="1" w:styleId="Head41">
    <w:name w:val="Head 4.1"/>
    <w:basedOn w:val="Normal"/>
    <w:link w:val="Head41Char"/>
    <w:rsid w:val="00AF135B"/>
    <w:pPr>
      <w:suppressAutoHyphens/>
      <w:overflowPunct w:val="0"/>
      <w:autoSpaceDE w:val="0"/>
      <w:autoSpaceDN w:val="0"/>
      <w:adjustRightInd w:val="0"/>
      <w:jc w:val="center"/>
      <w:textAlignment w:val="baseline"/>
    </w:pPr>
    <w:rPr>
      <w:b/>
      <w:sz w:val="28"/>
    </w:rPr>
  </w:style>
  <w:style w:type="paragraph" w:customStyle="1" w:styleId="Head42">
    <w:name w:val="Head 4.2"/>
    <w:basedOn w:val="Normal"/>
    <w:link w:val="Head42Char"/>
    <w:rsid w:val="00AF135B"/>
    <w:pPr>
      <w:tabs>
        <w:tab w:val="left" w:pos="360"/>
      </w:tabs>
      <w:suppressAutoHyphens/>
      <w:overflowPunct w:val="0"/>
      <w:autoSpaceDE w:val="0"/>
      <w:autoSpaceDN w:val="0"/>
      <w:adjustRightInd w:val="0"/>
      <w:ind w:left="360" w:hanging="360"/>
      <w:textAlignment w:val="baseline"/>
    </w:pPr>
    <w:rPr>
      <w:b/>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AF135B"/>
    <w:pPr>
      <w:jc w:val="both"/>
    </w:pPr>
    <w:rPr>
      <w:lang w:val="es-ES_tradnl"/>
    </w:rPr>
  </w:style>
  <w:style w:type="character" w:styleId="PageNumber">
    <w:name w:val="page number"/>
    <w:basedOn w:val="DefaultParagraphFont"/>
    <w:uiPriority w:val="99"/>
    <w:rsid w:val="00AF135B"/>
  </w:style>
  <w:style w:type="paragraph" w:styleId="BodyTextIndent2">
    <w:name w:val="Body Text Indent 2"/>
    <w:basedOn w:val="Normal"/>
    <w:link w:val="BodyTextIndent2Char"/>
    <w:uiPriority w:val="99"/>
    <w:rsid w:val="00AF135B"/>
    <w:pPr>
      <w:ind w:left="576" w:hanging="576"/>
      <w:jc w:val="both"/>
    </w:pPr>
    <w:rPr>
      <w:sz w:val="24"/>
    </w:rPr>
  </w:style>
  <w:style w:type="paragraph" w:customStyle="1" w:styleId="StyleTM1Avant0ptAprs0pt">
    <w:name w:val="Style TM 1 + Avant : 0 pt Après : 0 pt"/>
    <w:basedOn w:val="TOC1"/>
    <w:rsid w:val="00666F61"/>
    <w:pPr>
      <w:spacing w:before="0"/>
    </w:pPr>
    <w:rPr>
      <w:b w:val="0"/>
      <w:bCs/>
    </w:rPr>
  </w:style>
  <w:style w:type="paragraph" w:customStyle="1" w:styleId="SectionVIIarticle">
    <w:name w:val="Section VII article"/>
    <w:basedOn w:val="Normal"/>
    <w:link w:val="SectionVIIarticleCar"/>
    <w:rsid w:val="0097582D"/>
    <w:rPr>
      <w:b/>
    </w:rPr>
  </w:style>
  <w:style w:type="character" w:customStyle="1" w:styleId="SectionVIIarticleCar">
    <w:name w:val="Section VII article Car"/>
    <w:link w:val="SectionVIIarticle"/>
    <w:rsid w:val="0097582D"/>
    <w:rPr>
      <w:b/>
      <w:lang w:val="fr-FR" w:eastAsia="fr-FR" w:bidi="ar-SA"/>
    </w:rPr>
  </w:style>
  <w:style w:type="paragraph" w:styleId="BalloonText">
    <w:name w:val="Balloon Text"/>
    <w:basedOn w:val="Normal"/>
    <w:link w:val="BalloonTextChar"/>
    <w:uiPriority w:val="99"/>
    <w:rsid w:val="0058672B"/>
    <w:rPr>
      <w:rFonts w:ascii="Tahoma" w:hAnsi="Tahoma" w:cs="Tahoma"/>
      <w:sz w:val="16"/>
      <w:szCs w:val="16"/>
    </w:rPr>
  </w:style>
  <w:style w:type="paragraph" w:customStyle="1" w:styleId="RightPar4">
    <w:name w:val="Right Par[4]"/>
    <w:rsid w:val="003849C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val="en-US" w:eastAsia="en-US"/>
    </w:rPr>
  </w:style>
  <w:style w:type="paragraph" w:customStyle="1" w:styleId="S1-Header2">
    <w:name w:val="S1-Header2"/>
    <w:basedOn w:val="Normal"/>
    <w:autoRedefine/>
    <w:rsid w:val="00BA3DE7"/>
    <w:pPr>
      <w:numPr>
        <w:numId w:val="20"/>
      </w:numPr>
      <w:spacing w:after="120"/>
    </w:pPr>
    <w:rPr>
      <w:b/>
      <w:sz w:val="24"/>
      <w:lang w:val="en-US" w:eastAsia="en-US"/>
    </w:rPr>
  </w:style>
  <w:style w:type="paragraph" w:customStyle="1" w:styleId="S1-subpara">
    <w:name w:val="S1-sub para"/>
    <w:basedOn w:val="Normal"/>
    <w:link w:val="S1-subparaChar"/>
    <w:rsid w:val="003849C5"/>
    <w:pPr>
      <w:numPr>
        <w:ilvl w:val="1"/>
        <w:numId w:val="20"/>
      </w:numPr>
      <w:spacing w:after="200"/>
      <w:jc w:val="both"/>
    </w:pPr>
    <w:rPr>
      <w:sz w:val="24"/>
      <w:lang w:val="en-US" w:eastAsia="en-US"/>
    </w:rPr>
  </w:style>
  <w:style w:type="character" w:customStyle="1" w:styleId="S1-subparaChar">
    <w:name w:val="S1-sub para Char"/>
    <w:link w:val="S1-subpara"/>
    <w:rsid w:val="003849C5"/>
    <w:rPr>
      <w:sz w:val="24"/>
      <w:lang w:val="en-US" w:eastAsia="en-US"/>
    </w:rPr>
  </w:style>
  <w:style w:type="paragraph" w:customStyle="1" w:styleId="StyleStyleHeader1-ClausesAfter0ptLeft0Hanging">
    <w:name w:val="Style Style Header 1 - Clauses + After:  0 pt + Left:  0&quot; Hanging:..."/>
    <w:basedOn w:val="Normal"/>
    <w:rsid w:val="00506964"/>
    <w:pPr>
      <w:tabs>
        <w:tab w:val="left" w:pos="576"/>
      </w:tabs>
      <w:spacing w:after="200"/>
      <w:ind w:left="576" w:hanging="576"/>
      <w:jc w:val="both"/>
    </w:pPr>
    <w:rPr>
      <w:sz w:val="24"/>
      <w:lang w:val="es-ES_tradnl" w:eastAsia="en-US"/>
    </w:rPr>
  </w:style>
  <w:style w:type="paragraph" w:customStyle="1" w:styleId="SimpleLista">
    <w:name w:val="Simple List (a)"/>
    <w:rsid w:val="00613304"/>
    <w:pPr>
      <w:numPr>
        <w:numId w:val="21"/>
      </w:numPr>
      <w:spacing w:before="60" w:after="60"/>
    </w:pPr>
    <w:rPr>
      <w:rFonts w:eastAsia="SimSun"/>
      <w:sz w:val="24"/>
      <w:szCs w:val="28"/>
      <w:lang w:val="en-GB" w:eastAsia="zh-CN"/>
    </w:rPr>
  </w:style>
  <w:style w:type="paragraph" w:customStyle="1" w:styleId="StyleHeader1-ClausesAfter0pt">
    <w:name w:val="Style Header 1 - Clauses + After:  0 pt"/>
    <w:basedOn w:val="Normal"/>
    <w:rsid w:val="0065449C"/>
    <w:pPr>
      <w:spacing w:after="200"/>
      <w:jc w:val="both"/>
    </w:pPr>
    <w:rPr>
      <w:bCs/>
      <w:sz w:val="24"/>
      <w:lang w:val="es-ES_tradnl" w:eastAsia="en-US"/>
    </w:rPr>
  </w:style>
  <w:style w:type="paragraph" w:styleId="TOC4">
    <w:name w:val="toc 4"/>
    <w:basedOn w:val="Normal"/>
    <w:next w:val="Normal"/>
    <w:autoRedefine/>
    <w:uiPriority w:val="39"/>
    <w:semiHidden/>
    <w:rsid w:val="00276AA1"/>
    <w:pPr>
      <w:ind w:left="400"/>
    </w:pPr>
    <w:rPr>
      <w:rFonts w:ascii="Calibri" w:hAnsi="Calibri" w:cs="Calibri"/>
    </w:rPr>
  </w:style>
  <w:style w:type="paragraph" w:styleId="TOC3">
    <w:name w:val="toc 3"/>
    <w:basedOn w:val="Normal"/>
    <w:next w:val="Normal"/>
    <w:autoRedefine/>
    <w:uiPriority w:val="39"/>
    <w:rsid w:val="007B5D2B"/>
    <w:pPr>
      <w:tabs>
        <w:tab w:val="right" w:leader="dot" w:pos="9360"/>
      </w:tabs>
      <w:ind w:left="1170" w:hanging="970"/>
    </w:pPr>
    <w:rPr>
      <w:rFonts w:ascii="Calibri" w:hAnsi="Calibri" w:cs="Calibri"/>
    </w:rPr>
  </w:style>
  <w:style w:type="paragraph" w:styleId="BlockText">
    <w:name w:val="Block Text"/>
    <w:basedOn w:val="Normal"/>
    <w:rsid w:val="002653EF"/>
    <w:pPr>
      <w:tabs>
        <w:tab w:val="left" w:pos="720"/>
      </w:tabs>
      <w:ind w:left="2160" w:right="-54" w:hanging="720"/>
      <w:jc w:val="both"/>
    </w:pPr>
    <w:rPr>
      <w:sz w:val="24"/>
    </w:rPr>
  </w:style>
  <w:style w:type="paragraph" w:customStyle="1" w:styleId="HeadB21">
    <w:name w:val="Head B.2.1"/>
    <w:basedOn w:val="Normal"/>
    <w:link w:val="HeadB21Char"/>
    <w:rsid w:val="002653EF"/>
    <w:pPr>
      <w:keepNext/>
      <w:suppressAutoHyphens/>
      <w:spacing w:before="240" w:after="240"/>
      <w:jc w:val="center"/>
    </w:pPr>
    <w:rPr>
      <w:b/>
      <w:sz w:val="28"/>
      <w:lang w:val="en-US"/>
    </w:rPr>
  </w:style>
  <w:style w:type="paragraph" w:customStyle="1" w:styleId="HeadB22">
    <w:name w:val="Head B.2.2"/>
    <w:basedOn w:val="Normal"/>
    <w:link w:val="HeadB22Char"/>
    <w:rsid w:val="002653EF"/>
    <w:pPr>
      <w:keepLines/>
      <w:tabs>
        <w:tab w:val="left" w:pos="540"/>
      </w:tabs>
      <w:suppressAutoHyphens/>
      <w:spacing w:after="240"/>
      <w:ind w:left="547" w:hanging="547"/>
    </w:pPr>
    <w:rPr>
      <w:b/>
      <w:sz w:val="24"/>
      <w:lang w:val="en-US"/>
    </w:rPr>
  </w:style>
  <w:style w:type="paragraph" w:customStyle="1" w:styleId="BankNormal">
    <w:name w:val="BankNormal"/>
    <w:basedOn w:val="Normal"/>
    <w:rsid w:val="005C5FFF"/>
    <w:pPr>
      <w:spacing w:after="240"/>
    </w:pPr>
    <w:rPr>
      <w:sz w:val="24"/>
      <w:lang w:val="en-US"/>
    </w:rPr>
  </w:style>
  <w:style w:type="paragraph" w:customStyle="1" w:styleId="HeadA21">
    <w:name w:val="Head A.2.1"/>
    <w:basedOn w:val="Normal"/>
    <w:rsid w:val="005C5FFF"/>
    <w:pPr>
      <w:keepNext/>
      <w:suppressAutoHyphens/>
      <w:spacing w:before="240" w:after="240"/>
      <w:jc w:val="center"/>
    </w:pPr>
    <w:rPr>
      <w:b/>
      <w:sz w:val="28"/>
      <w:lang w:val="en-US"/>
    </w:rPr>
  </w:style>
  <w:style w:type="paragraph" w:customStyle="1" w:styleId="HeadA22">
    <w:name w:val="Head A.2.2"/>
    <w:basedOn w:val="Normal"/>
    <w:rsid w:val="005C5FFF"/>
    <w:pPr>
      <w:keepLines/>
      <w:tabs>
        <w:tab w:val="left" w:pos="547"/>
      </w:tabs>
      <w:suppressAutoHyphens/>
      <w:spacing w:after="240"/>
      <w:ind w:left="547" w:hanging="547"/>
    </w:pPr>
    <w:rPr>
      <w:b/>
      <w:sz w:val="24"/>
      <w:lang w:val="en-US"/>
    </w:rPr>
  </w:style>
  <w:style w:type="paragraph" w:customStyle="1" w:styleId="Head51">
    <w:name w:val="Head 5.1"/>
    <w:basedOn w:val="Normal"/>
    <w:rsid w:val="005C5FFF"/>
    <w:pPr>
      <w:suppressAutoHyphens/>
      <w:spacing w:after="240"/>
      <w:ind w:left="720" w:hanging="720"/>
      <w:jc w:val="both"/>
    </w:pPr>
    <w:rPr>
      <w:b/>
      <w:sz w:val="24"/>
      <w:lang w:val="en-US"/>
    </w:rPr>
  </w:style>
  <w:style w:type="paragraph" w:customStyle="1" w:styleId="Head71">
    <w:name w:val="Head 7.1"/>
    <w:basedOn w:val="Normal"/>
    <w:rsid w:val="005C5FFF"/>
    <w:pPr>
      <w:suppressAutoHyphens/>
      <w:spacing w:after="240"/>
      <w:jc w:val="center"/>
    </w:pPr>
    <w:rPr>
      <w:b/>
      <w:sz w:val="28"/>
      <w:lang w:val="en-US"/>
    </w:rPr>
  </w:style>
  <w:style w:type="paragraph" w:styleId="BodyTextIndent3">
    <w:name w:val="Body Text Indent 3"/>
    <w:basedOn w:val="Normal"/>
    <w:link w:val="BodyTextIndent3Char"/>
    <w:uiPriority w:val="99"/>
    <w:rsid w:val="005C5FFF"/>
    <w:pPr>
      <w:ind w:left="720" w:hanging="720"/>
      <w:jc w:val="both"/>
    </w:pPr>
    <w:rPr>
      <w:sz w:val="24"/>
    </w:rPr>
  </w:style>
  <w:style w:type="paragraph" w:customStyle="1" w:styleId="HeadA21a">
    <w:name w:val="Head A.2.1a"/>
    <w:basedOn w:val="HeadA21"/>
    <w:rsid w:val="005C5FFF"/>
    <w:rPr>
      <w:lang w:val="fr-FR"/>
    </w:rPr>
  </w:style>
  <w:style w:type="paragraph" w:customStyle="1" w:styleId="HeadA22a">
    <w:name w:val="Head A.2.2a"/>
    <w:basedOn w:val="HeadA22"/>
    <w:rsid w:val="005C5FFF"/>
    <w:rPr>
      <w:lang w:val="fr-FR"/>
    </w:rPr>
  </w:style>
  <w:style w:type="paragraph" w:styleId="TOC5">
    <w:name w:val="toc 5"/>
    <w:basedOn w:val="Normal"/>
    <w:next w:val="Normal"/>
    <w:autoRedefine/>
    <w:uiPriority w:val="39"/>
    <w:semiHidden/>
    <w:rsid w:val="005C5FFF"/>
    <w:pPr>
      <w:ind w:left="600"/>
    </w:pPr>
    <w:rPr>
      <w:rFonts w:ascii="Calibri" w:hAnsi="Calibri" w:cs="Calibri"/>
    </w:rPr>
  </w:style>
  <w:style w:type="table" w:styleId="TableGrid">
    <w:name w:val="Table Grid"/>
    <w:basedOn w:val="TableNormal"/>
    <w:uiPriority w:val="59"/>
    <w:rsid w:val="00400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1">
    <w:name w:val="Parts 1."/>
    <w:aliases w:val="2,3"/>
    <w:basedOn w:val="Heading1"/>
    <w:link w:val="Parts1Car"/>
    <w:rsid w:val="00CC7F5B"/>
  </w:style>
  <w:style w:type="paragraph" w:customStyle="1" w:styleId="Option">
    <w:name w:val="Option"/>
    <w:basedOn w:val="Heading1"/>
    <w:link w:val="OptionCar"/>
    <w:rsid w:val="00CC7F5B"/>
    <w:pPr>
      <w:spacing w:before="360"/>
    </w:pPr>
    <w:rPr>
      <w:sz w:val="36"/>
    </w:rPr>
  </w:style>
  <w:style w:type="paragraph" w:customStyle="1" w:styleId="S1-Header">
    <w:name w:val="S1-Header"/>
    <w:basedOn w:val="BodyText2"/>
    <w:link w:val="S1-HeaderCar"/>
    <w:rsid w:val="006E28B8"/>
    <w:rPr>
      <w:lang w:val="fr-FR"/>
    </w:rPr>
  </w:style>
  <w:style w:type="paragraph" w:customStyle="1" w:styleId="S1-Header20">
    <w:name w:val="S1-Header 2"/>
    <w:basedOn w:val="Header1-Clauses"/>
    <w:link w:val="S1-Header2Car"/>
    <w:rsid w:val="006E28B8"/>
    <w:pPr>
      <w:tabs>
        <w:tab w:val="clear" w:pos="720"/>
      </w:tabs>
      <w:ind w:left="0" w:firstLine="0"/>
    </w:pPr>
    <w:rPr>
      <w:lang w:val="fr-FR"/>
    </w:rPr>
  </w:style>
  <w:style w:type="paragraph" w:customStyle="1" w:styleId="S1b-Header">
    <w:name w:val="S1b-Header"/>
    <w:basedOn w:val="HeadB21"/>
    <w:link w:val="S1b-HeaderChar"/>
    <w:rsid w:val="009E450D"/>
  </w:style>
  <w:style w:type="paragraph" w:customStyle="1" w:styleId="S1b-Header2">
    <w:name w:val="S1b-Header2"/>
    <w:basedOn w:val="HeadB22"/>
    <w:rsid w:val="009E450D"/>
    <w:rPr>
      <w:lang w:val="fr-FR"/>
    </w:rPr>
  </w:style>
  <w:style w:type="paragraph" w:customStyle="1" w:styleId="S1b-Header20">
    <w:name w:val="S1b-Header 2"/>
    <w:basedOn w:val="HeadB22"/>
    <w:link w:val="S1b-Header2Char"/>
    <w:rsid w:val="009E450D"/>
    <w:pPr>
      <w:ind w:left="0" w:firstLine="0"/>
    </w:pPr>
    <w:rPr>
      <w:lang w:val="fr-FR"/>
    </w:rPr>
  </w:style>
  <w:style w:type="character" w:customStyle="1" w:styleId="HeadB22Char">
    <w:name w:val="Head B.2.2 Char"/>
    <w:link w:val="HeadB22"/>
    <w:rsid w:val="009E450D"/>
    <w:rPr>
      <w:b/>
      <w:sz w:val="24"/>
      <w:lang w:val="en-US" w:eastAsia="fr-FR" w:bidi="ar-SA"/>
    </w:rPr>
  </w:style>
  <w:style w:type="character" w:customStyle="1" w:styleId="S1b-Header2Char">
    <w:name w:val="S1b-Header 2 Char"/>
    <w:link w:val="S1b-Header20"/>
    <w:rsid w:val="009E450D"/>
    <w:rPr>
      <w:b/>
      <w:sz w:val="24"/>
      <w:lang w:val="fr-FR" w:eastAsia="fr-FR" w:bidi="ar-SA"/>
    </w:rPr>
  </w:style>
  <w:style w:type="paragraph" w:customStyle="1" w:styleId="Section4Header1">
    <w:name w:val="Section 4  Header 1"/>
    <w:basedOn w:val="Head71"/>
    <w:rsid w:val="003800FD"/>
    <w:rPr>
      <w:lang w:val="fr-FR"/>
    </w:rPr>
  </w:style>
  <w:style w:type="paragraph" w:customStyle="1" w:styleId="Section4Header2">
    <w:name w:val="Section 4 Header 2"/>
    <w:basedOn w:val="Normal"/>
    <w:rsid w:val="003800FD"/>
    <w:pPr>
      <w:jc w:val="center"/>
    </w:pPr>
    <w:rPr>
      <w:b/>
    </w:rPr>
  </w:style>
  <w:style w:type="paragraph" w:customStyle="1" w:styleId="SectionVII">
    <w:name w:val="Section VII"/>
    <w:basedOn w:val="Normal"/>
    <w:autoRedefine/>
    <w:rsid w:val="00BF7E2F"/>
    <w:pPr>
      <w:numPr>
        <w:numId w:val="32"/>
      </w:numPr>
      <w:tabs>
        <w:tab w:val="left" w:pos="2699"/>
      </w:tabs>
      <w:spacing w:after="120"/>
      <w:ind w:left="720" w:hanging="720"/>
      <w:jc w:val="both"/>
    </w:pPr>
    <w:rPr>
      <w:rFonts w:eastAsia="Arial Unicode MS"/>
      <w:bCs/>
      <w:sz w:val="24"/>
      <w:szCs w:val="24"/>
      <w:lang w:val="en-GB" w:eastAsia="en-US"/>
    </w:rPr>
  </w:style>
  <w:style w:type="paragraph" w:customStyle="1" w:styleId="Style1">
    <w:name w:val="Style1"/>
    <w:basedOn w:val="Parts1"/>
    <w:link w:val="Style1Car"/>
    <w:qFormat/>
    <w:rsid w:val="003B0075"/>
    <w:pPr>
      <w:jc w:val="left"/>
    </w:pPr>
  </w:style>
  <w:style w:type="paragraph" w:customStyle="1" w:styleId="Style2">
    <w:name w:val="Style2"/>
    <w:basedOn w:val="Parts1"/>
    <w:link w:val="Style2Car"/>
    <w:qFormat/>
    <w:rsid w:val="003B0075"/>
    <w:pPr>
      <w:jc w:val="left"/>
    </w:pPr>
  </w:style>
  <w:style w:type="character" w:customStyle="1" w:styleId="Heading1Char">
    <w:name w:val="Heading 1 Char"/>
    <w:aliases w:val="Document Header1 Char"/>
    <w:link w:val="Heading1"/>
    <w:uiPriority w:val="9"/>
    <w:rsid w:val="003B0075"/>
    <w:rPr>
      <w:b/>
      <w:kern w:val="28"/>
      <w:sz w:val="52"/>
    </w:rPr>
  </w:style>
  <w:style w:type="character" w:customStyle="1" w:styleId="Parts1Car">
    <w:name w:val="Parts 1. Car"/>
    <w:aliases w:val="2 Car,3 Car"/>
    <w:basedOn w:val="Heading1Char"/>
    <w:link w:val="Parts1"/>
    <w:rsid w:val="003B0075"/>
    <w:rPr>
      <w:b/>
      <w:kern w:val="28"/>
      <w:sz w:val="52"/>
    </w:rPr>
  </w:style>
  <w:style w:type="character" w:customStyle="1" w:styleId="Style1Car">
    <w:name w:val="Style1 Car"/>
    <w:basedOn w:val="Parts1Car"/>
    <w:link w:val="Style1"/>
    <w:rsid w:val="003B0075"/>
    <w:rPr>
      <w:b/>
      <w:kern w:val="28"/>
      <w:sz w:val="52"/>
    </w:rPr>
  </w:style>
  <w:style w:type="paragraph" w:customStyle="1" w:styleId="Style3">
    <w:name w:val="Style3"/>
    <w:basedOn w:val="Option"/>
    <w:link w:val="Style3Car"/>
    <w:qFormat/>
    <w:rsid w:val="003B0075"/>
  </w:style>
  <w:style w:type="character" w:customStyle="1" w:styleId="Style2Car">
    <w:name w:val="Style2 Car"/>
    <w:basedOn w:val="Parts1Car"/>
    <w:link w:val="Style2"/>
    <w:rsid w:val="003B0075"/>
    <w:rPr>
      <w:b/>
      <w:kern w:val="28"/>
      <w:sz w:val="52"/>
    </w:rPr>
  </w:style>
  <w:style w:type="paragraph" w:customStyle="1" w:styleId="Style4">
    <w:name w:val="Style4"/>
    <w:basedOn w:val="Subtitle"/>
    <w:link w:val="Style4Car"/>
    <w:qFormat/>
    <w:rsid w:val="003B0075"/>
    <w:rPr>
      <w:lang w:val="fr-FR"/>
    </w:rPr>
  </w:style>
  <w:style w:type="character" w:customStyle="1" w:styleId="OptionCar">
    <w:name w:val="Option Car"/>
    <w:link w:val="Option"/>
    <w:rsid w:val="003B0075"/>
    <w:rPr>
      <w:b/>
      <w:kern w:val="28"/>
      <w:sz w:val="36"/>
    </w:rPr>
  </w:style>
  <w:style w:type="character" w:customStyle="1" w:styleId="Style3Car">
    <w:name w:val="Style3 Car"/>
    <w:basedOn w:val="OptionCar"/>
    <w:link w:val="Style3"/>
    <w:rsid w:val="003B0075"/>
    <w:rPr>
      <w:b/>
      <w:kern w:val="28"/>
      <w:sz w:val="36"/>
    </w:rPr>
  </w:style>
  <w:style w:type="paragraph" w:customStyle="1" w:styleId="Style5">
    <w:name w:val="Style5"/>
    <w:basedOn w:val="S1-Header"/>
    <w:link w:val="Style5Car"/>
    <w:qFormat/>
    <w:rsid w:val="003B0075"/>
  </w:style>
  <w:style w:type="character" w:customStyle="1" w:styleId="SubtitleChar">
    <w:name w:val="Subtitle Char"/>
    <w:link w:val="Subtitle"/>
    <w:uiPriority w:val="11"/>
    <w:rsid w:val="003B0075"/>
    <w:rPr>
      <w:b/>
      <w:sz w:val="44"/>
      <w:lang w:val="es-ES_tradnl"/>
    </w:rPr>
  </w:style>
  <w:style w:type="character" w:customStyle="1" w:styleId="Style4Car">
    <w:name w:val="Style4 Car"/>
    <w:basedOn w:val="SubtitleChar"/>
    <w:link w:val="Style4"/>
    <w:rsid w:val="003B0075"/>
    <w:rPr>
      <w:b/>
      <w:sz w:val="44"/>
      <w:lang w:val="es-ES_tradnl"/>
    </w:rPr>
  </w:style>
  <w:style w:type="paragraph" w:customStyle="1" w:styleId="Style6">
    <w:name w:val="Style6"/>
    <w:basedOn w:val="S1-Header20"/>
    <w:link w:val="Style6Car"/>
    <w:qFormat/>
    <w:rsid w:val="003B0075"/>
  </w:style>
  <w:style w:type="character" w:customStyle="1" w:styleId="BodyText2Char">
    <w:name w:val="Body Text 2 Char"/>
    <w:link w:val="BodyText2"/>
    <w:uiPriority w:val="99"/>
    <w:rsid w:val="003B0075"/>
    <w:rPr>
      <w:b/>
      <w:sz w:val="28"/>
      <w:lang w:val="es-ES_tradnl"/>
    </w:rPr>
  </w:style>
  <w:style w:type="character" w:customStyle="1" w:styleId="S1-HeaderCar">
    <w:name w:val="S1-Header Car"/>
    <w:basedOn w:val="BodyText2Char"/>
    <w:link w:val="S1-Header"/>
    <w:rsid w:val="003B0075"/>
    <w:rPr>
      <w:b/>
      <w:sz w:val="28"/>
      <w:lang w:val="es-ES_tradnl"/>
    </w:rPr>
  </w:style>
  <w:style w:type="character" w:customStyle="1" w:styleId="Style5Car">
    <w:name w:val="Style5 Car"/>
    <w:basedOn w:val="S1-HeaderCar"/>
    <w:link w:val="Style5"/>
    <w:rsid w:val="003B0075"/>
    <w:rPr>
      <w:b/>
      <w:sz w:val="28"/>
      <w:lang w:val="es-ES_tradnl"/>
    </w:rPr>
  </w:style>
  <w:style w:type="paragraph" w:styleId="TOC6">
    <w:name w:val="toc 6"/>
    <w:basedOn w:val="Normal"/>
    <w:next w:val="Normal"/>
    <w:autoRedefine/>
    <w:uiPriority w:val="39"/>
    <w:unhideWhenUsed/>
    <w:rsid w:val="00930039"/>
    <w:pPr>
      <w:ind w:left="800"/>
    </w:pPr>
    <w:rPr>
      <w:rFonts w:ascii="Calibri" w:hAnsi="Calibri" w:cs="Calibri"/>
    </w:rPr>
  </w:style>
  <w:style w:type="character" w:customStyle="1" w:styleId="Header1-ClausesCar">
    <w:name w:val="Header 1 - Clauses Car"/>
    <w:link w:val="Header1-Clauses"/>
    <w:rsid w:val="003B0075"/>
    <w:rPr>
      <w:b/>
      <w:sz w:val="24"/>
      <w:lang w:val="es-ES_tradnl"/>
    </w:rPr>
  </w:style>
  <w:style w:type="character" w:customStyle="1" w:styleId="S1-Header2Car">
    <w:name w:val="S1-Header 2 Car"/>
    <w:basedOn w:val="Header1-ClausesCar"/>
    <w:link w:val="S1-Header20"/>
    <w:rsid w:val="003B0075"/>
    <w:rPr>
      <w:b/>
      <w:sz w:val="24"/>
      <w:lang w:val="es-ES_tradnl"/>
    </w:rPr>
  </w:style>
  <w:style w:type="character" w:customStyle="1" w:styleId="Style6Car">
    <w:name w:val="Style6 Car"/>
    <w:basedOn w:val="S1-Header2Car"/>
    <w:link w:val="Style6"/>
    <w:rsid w:val="003B0075"/>
    <w:rPr>
      <w:b/>
      <w:sz w:val="24"/>
      <w:lang w:val="es-ES_tradnl"/>
    </w:rPr>
  </w:style>
  <w:style w:type="paragraph" w:styleId="TOC7">
    <w:name w:val="toc 7"/>
    <w:basedOn w:val="Normal"/>
    <w:next w:val="Normal"/>
    <w:autoRedefine/>
    <w:uiPriority w:val="39"/>
    <w:unhideWhenUsed/>
    <w:rsid w:val="00930039"/>
    <w:pPr>
      <w:ind w:left="1000"/>
    </w:pPr>
    <w:rPr>
      <w:rFonts w:ascii="Calibri" w:hAnsi="Calibri" w:cs="Calibri"/>
    </w:rPr>
  </w:style>
  <w:style w:type="paragraph" w:styleId="TOC8">
    <w:name w:val="toc 8"/>
    <w:basedOn w:val="Normal"/>
    <w:next w:val="Normal"/>
    <w:autoRedefine/>
    <w:uiPriority w:val="39"/>
    <w:unhideWhenUsed/>
    <w:rsid w:val="00930039"/>
    <w:pPr>
      <w:ind w:left="1200"/>
    </w:pPr>
    <w:rPr>
      <w:rFonts w:ascii="Calibri" w:hAnsi="Calibri" w:cs="Calibri"/>
    </w:rPr>
  </w:style>
  <w:style w:type="paragraph" w:styleId="TOC9">
    <w:name w:val="toc 9"/>
    <w:basedOn w:val="Normal"/>
    <w:next w:val="Normal"/>
    <w:autoRedefine/>
    <w:uiPriority w:val="39"/>
    <w:unhideWhenUsed/>
    <w:rsid w:val="00930039"/>
    <w:pPr>
      <w:ind w:left="1400"/>
    </w:pPr>
    <w:rPr>
      <w:rFonts w:ascii="Calibri" w:hAnsi="Calibri" w:cs="Calibri"/>
    </w:rPr>
  </w:style>
  <w:style w:type="paragraph" w:customStyle="1" w:styleId="Style7">
    <w:name w:val="Style7"/>
    <w:basedOn w:val="SectionXHeader3"/>
    <w:link w:val="Style7Car"/>
    <w:qFormat/>
    <w:rsid w:val="007529EF"/>
  </w:style>
  <w:style w:type="paragraph" w:customStyle="1" w:styleId="plane">
    <w:name w:val="plane"/>
    <w:basedOn w:val="Normal"/>
    <w:rsid w:val="0042579C"/>
    <w:pPr>
      <w:suppressAutoHyphens/>
      <w:jc w:val="both"/>
    </w:pPr>
    <w:rPr>
      <w:rFonts w:ascii="Tms Rmn" w:hAnsi="Tms Rmn"/>
      <w:sz w:val="24"/>
      <w:lang w:val="en-US" w:eastAsia="en-US"/>
    </w:rPr>
  </w:style>
  <w:style w:type="character" w:customStyle="1" w:styleId="SectionXHeader3Car">
    <w:name w:val="Section X Header 3 Car"/>
    <w:link w:val="SectionXHeader3"/>
    <w:rsid w:val="007529EF"/>
    <w:rPr>
      <w:b/>
      <w:kern w:val="28"/>
      <w:sz w:val="28"/>
    </w:rPr>
  </w:style>
  <w:style w:type="character" w:customStyle="1" w:styleId="Style7Car">
    <w:name w:val="Style7 Car"/>
    <w:basedOn w:val="SectionXHeader3Car"/>
    <w:link w:val="Style7"/>
    <w:rsid w:val="007529EF"/>
    <w:rPr>
      <w:b/>
      <w:kern w:val="28"/>
      <w:sz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55667E"/>
    <w:rPr>
      <w:lang w:val="es-ES_tradnl"/>
    </w:rPr>
  </w:style>
  <w:style w:type="paragraph" w:customStyle="1" w:styleId="StyleHeading4Sub-ClauseSub-paragraphClauseSubSubNoNameAft">
    <w:name w:val="Style Heading 4Sub-Clause Sub-paragraphClauseSubSub_No&amp;Name + Aft..."/>
    <w:basedOn w:val="Heading4"/>
    <w:rsid w:val="00D65086"/>
    <w:pPr>
      <w:keepNext/>
      <w:numPr>
        <w:ilvl w:val="0"/>
        <w:numId w:val="0"/>
      </w:numPr>
      <w:tabs>
        <w:tab w:val="left" w:pos="1512"/>
      </w:tabs>
      <w:spacing w:after="180"/>
      <w:ind w:left="1512" w:right="18" w:hanging="540"/>
    </w:pPr>
    <w:rPr>
      <w:b/>
      <w:bCs/>
      <w:lang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146F8A"/>
    <w:pPr>
      <w:ind w:left="708"/>
    </w:pPr>
  </w:style>
  <w:style w:type="character" w:customStyle="1" w:styleId="FooterChar">
    <w:name w:val="Footer Char"/>
    <w:link w:val="Footer"/>
    <w:uiPriority w:val="99"/>
    <w:rsid w:val="00DD27DF"/>
    <w:rPr>
      <w:sz w:val="24"/>
      <w:lang w:val="es-ES_tradnl"/>
    </w:rPr>
  </w:style>
  <w:style w:type="character" w:customStyle="1" w:styleId="BodyTextIndentChar">
    <w:name w:val="Body Text Indent Char"/>
    <w:link w:val="BodyTextIndent"/>
    <w:uiPriority w:val="99"/>
    <w:rsid w:val="00466EB7"/>
    <w:rPr>
      <w:sz w:val="24"/>
      <w:lang w:val="es-ES_tradnl"/>
    </w:rPr>
  </w:style>
  <w:style w:type="character" w:customStyle="1" w:styleId="Heading2Char">
    <w:name w:val="Heading 2 Char"/>
    <w:aliases w:val="Title Header2 Char"/>
    <w:link w:val="Heading2"/>
    <w:uiPriority w:val="9"/>
    <w:rsid w:val="00A91522"/>
    <w:rPr>
      <w:b/>
      <w:sz w:val="24"/>
    </w:rPr>
  </w:style>
  <w:style w:type="character" w:customStyle="1" w:styleId="HeaderChar">
    <w:name w:val="Header Char"/>
    <w:link w:val="Header"/>
    <w:uiPriority w:val="99"/>
    <w:rsid w:val="00254240"/>
    <w:rPr>
      <w:lang w:val="es-ES_tradnl"/>
    </w:rPr>
  </w:style>
  <w:style w:type="character" w:customStyle="1" w:styleId="Heading3Char">
    <w:name w:val="Heading 3 Char"/>
    <w:aliases w:val="Section Header3 Char,ClauseSub_No&amp;Name Char,Section Header3 Char Char Char Char Char Char,Section Header3 Char Char Char Char"/>
    <w:link w:val="Heading3"/>
    <w:rsid w:val="00E033CC"/>
    <w:rPr>
      <w:rFonts w:ascii="Arial" w:hAnsi="Arial" w:cs="Arial"/>
      <w:b/>
      <w:bCs/>
      <w:sz w:val="26"/>
      <w:szCs w:val="26"/>
    </w:rPr>
  </w:style>
  <w:style w:type="character" w:customStyle="1" w:styleId="Heading4Char">
    <w:name w:val="Heading 4 Char"/>
    <w:aliases w:val="Sub-Clause Sub-paragraph Char,ClauseSubSub_No&amp;Name Char, Sub-Clause Sub-paragraph Char"/>
    <w:link w:val="Heading4"/>
    <w:uiPriority w:val="9"/>
    <w:rsid w:val="00E033CC"/>
    <w:rPr>
      <w:sz w:val="24"/>
      <w:lang w:val="en-US"/>
    </w:rPr>
  </w:style>
  <w:style w:type="character" w:customStyle="1" w:styleId="Heading5Char">
    <w:name w:val="Heading 5 Char"/>
    <w:link w:val="Heading5"/>
    <w:uiPriority w:val="9"/>
    <w:rsid w:val="00E033CC"/>
    <w:rPr>
      <w:b/>
      <w:sz w:val="28"/>
      <w:lang w:val="es-ES_tradnl"/>
    </w:rPr>
  </w:style>
  <w:style w:type="character" w:customStyle="1" w:styleId="Heading6Char">
    <w:name w:val="Heading 6 Char"/>
    <w:link w:val="Heading6"/>
    <w:uiPriority w:val="9"/>
    <w:rsid w:val="00E033CC"/>
    <w:rPr>
      <w:i/>
      <w:sz w:val="22"/>
      <w:lang w:val="es-ES_tradnl"/>
    </w:rPr>
  </w:style>
  <w:style w:type="character" w:customStyle="1" w:styleId="Heading7Char">
    <w:name w:val="Heading 7 Char"/>
    <w:link w:val="Heading7"/>
    <w:uiPriority w:val="9"/>
    <w:rsid w:val="00E033CC"/>
    <w:rPr>
      <w:rFonts w:ascii="Arial" w:hAnsi="Arial"/>
      <w:lang w:val="es-ES_tradnl"/>
    </w:rPr>
  </w:style>
  <w:style w:type="character" w:customStyle="1" w:styleId="Heading8Char">
    <w:name w:val="Heading 8 Char"/>
    <w:link w:val="Heading8"/>
    <w:uiPriority w:val="9"/>
    <w:rsid w:val="00E033CC"/>
    <w:rPr>
      <w:rFonts w:ascii="Arial" w:hAnsi="Arial"/>
      <w:i/>
      <w:lang w:val="es-ES_tradnl"/>
    </w:rPr>
  </w:style>
  <w:style w:type="character" w:customStyle="1" w:styleId="Heading9Char">
    <w:name w:val="Heading 9 Char"/>
    <w:link w:val="Heading9"/>
    <w:uiPriority w:val="9"/>
    <w:rsid w:val="00E033CC"/>
    <w:rPr>
      <w:rFonts w:ascii="Arial" w:hAnsi="Arial"/>
      <w:b/>
      <w:i/>
      <w:sz w:val="18"/>
      <w:lang w:val="es-ES_tradnl"/>
    </w:rPr>
  </w:style>
  <w:style w:type="character" w:customStyle="1" w:styleId="a1">
    <w:name w:val="a1"/>
    <w:rsid w:val="00E033CC"/>
    <w:rPr>
      <w:rFonts w:ascii="Courier" w:hAnsi="Courier" w:cs="Times New Roman"/>
      <w:sz w:val="20"/>
      <w:lang w:val="en-US"/>
    </w:rPr>
  </w:style>
  <w:style w:type="paragraph" w:styleId="Index1">
    <w:name w:val="index 1"/>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1440"/>
      <w:jc w:val="both"/>
      <w:textAlignment w:val="baseline"/>
    </w:pPr>
    <w:rPr>
      <w:sz w:val="24"/>
    </w:rPr>
  </w:style>
  <w:style w:type="paragraph" w:styleId="Index2">
    <w:name w:val="index 2"/>
    <w:basedOn w:val="Normal"/>
    <w:next w:val="Normal"/>
    <w:uiPriority w:val="99"/>
    <w:semiHidden/>
    <w:rsid w:val="00E033CC"/>
    <w:pPr>
      <w:tabs>
        <w:tab w:val="left" w:leader="dot" w:pos="9000"/>
        <w:tab w:val="right" w:pos="9360"/>
      </w:tabs>
      <w:suppressAutoHyphens/>
      <w:overflowPunct w:val="0"/>
      <w:autoSpaceDE w:val="0"/>
      <w:autoSpaceDN w:val="0"/>
      <w:adjustRightInd w:val="0"/>
      <w:ind w:left="1440" w:right="720" w:hanging="720"/>
      <w:jc w:val="both"/>
      <w:textAlignment w:val="baseline"/>
    </w:pPr>
    <w:rPr>
      <w:sz w:val="24"/>
    </w:rPr>
  </w:style>
  <w:style w:type="paragraph" w:styleId="TOAHeading">
    <w:name w:val="toa heading"/>
    <w:basedOn w:val="Normal"/>
    <w:next w:val="Normal"/>
    <w:uiPriority w:val="99"/>
    <w:semiHidden/>
    <w:rsid w:val="00E033CC"/>
    <w:pPr>
      <w:tabs>
        <w:tab w:val="left" w:pos="9000"/>
        <w:tab w:val="right" w:pos="9360"/>
      </w:tabs>
      <w:suppressAutoHyphens/>
      <w:overflowPunct w:val="0"/>
      <w:autoSpaceDE w:val="0"/>
      <w:autoSpaceDN w:val="0"/>
      <w:adjustRightInd w:val="0"/>
      <w:jc w:val="both"/>
      <w:textAlignment w:val="baseline"/>
    </w:pPr>
    <w:rPr>
      <w:sz w:val="24"/>
    </w:rPr>
  </w:style>
  <w:style w:type="paragraph" w:styleId="Caption">
    <w:name w:val="caption"/>
    <w:basedOn w:val="Normal"/>
    <w:next w:val="Normal"/>
    <w:uiPriority w:val="35"/>
    <w:qFormat/>
    <w:rsid w:val="00E033CC"/>
    <w:pPr>
      <w:suppressAutoHyphens/>
      <w:overflowPunct w:val="0"/>
      <w:autoSpaceDE w:val="0"/>
      <w:autoSpaceDN w:val="0"/>
      <w:adjustRightInd w:val="0"/>
      <w:jc w:val="both"/>
      <w:textAlignment w:val="baseline"/>
    </w:pPr>
    <w:rPr>
      <w:sz w:val="24"/>
    </w:rPr>
  </w:style>
  <w:style w:type="character" w:customStyle="1" w:styleId="EquationCaption">
    <w:name w:val="_Equation Caption"/>
    <w:rsid w:val="00E033CC"/>
  </w:style>
  <w:style w:type="character" w:styleId="EndnoteReference">
    <w:name w:val="endnote reference"/>
    <w:uiPriority w:val="99"/>
    <w:semiHidden/>
    <w:rsid w:val="00E033CC"/>
    <w:rPr>
      <w:rFonts w:cs="Times New Roman"/>
      <w:vertAlign w:val="superscript"/>
    </w:rPr>
  </w:style>
  <w:style w:type="paragraph" w:customStyle="1" w:styleId="Head21">
    <w:name w:val="Head 2.1"/>
    <w:basedOn w:val="Normal"/>
    <w:rsid w:val="00E033CC"/>
    <w:pPr>
      <w:suppressAutoHyphens/>
      <w:overflowPunct w:val="0"/>
      <w:autoSpaceDE w:val="0"/>
      <w:autoSpaceDN w:val="0"/>
      <w:adjustRightInd w:val="0"/>
      <w:jc w:val="center"/>
      <w:textAlignment w:val="baseline"/>
    </w:pPr>
    <w:rPr>
      <w:b/>
      <w:sz w:val="28"/>
    </w:rPr>
  </w:style>
  <w:style w:type="paragraph" w:customStyle="1" w:styleId="Head32">
    <w:name w:val="Head 3.2"/>
    <w:basedOn w:val="Normal"/>
    <w:rsid w:val="00E033CC"/>
    <w:pPr>
      <w:tabs>
        <w:tab w:val="left" w:pos="360"/>
      </w:tabs>
      <w:suppressAutoHyphens/>
      <w:overflowPunct w:val="0"/>
      <w:autoSpaceDE w:val="0"/>
      <w:autoSpaceDN w:val="0"/>
      <w:adjustRightInd w:val="0"/>
      <w:ind w:left="360" w:hanging="360"/>
      <w:textAlignment w:val="baseline"/>
    </w:pPr>
    <w:rPr>
      <w:b/>
      <w:sz w:val="24"/>
    </w:rPr>
  </w:style>
  <w:style w:type="paragraph" w:customStyle="1" w:styleId="Head31">
    <w:name w:val="Head 3.1"/>
    <w:basedOn w:val="Normal"/>
    <w:rsid w:val="00E033CC"/>
    <w:pPr>
      <w:suppressAutoHyphens/>
      <w:overflowPunct w:val="0"/>
      <w:autoSpaceDE w:val="0"/>
      <w:autoSpaceDN w:val="0"/>
      <w:adjustRightInd w:val="0"/>
      <w:jc w:val="center"/>
      <w:textAlignment w:val="baseline"/>
    </w:pPr>
    <w:rPr>
      <w:b/>
      <w:sz w:val="28"/>
    </w:rPr>
  </w:style>
  <w:style w:type="paragraph" w:customStyle="1" w:styleId="explanatoryclause">
    <w:name w:val="explanatory_clause"/>
    <w:basedOn w:val="Normal"/>
    <w:rsid w:val="00E033CC"/>
    <w:pPr>
      <w:suppressAutoHyphens/>
      <w:overflowPunct w:val="0"/>
      <w:autoSpaceDE w:val="0"/>
      <w:autoSpaceDN w:val="0"/>
      <w:adjustRightInd w:val="0"/>
      <w:spacing w:after="240"/>
      <w:ind w:left="738" w:right="-14" w:hanging="738"/>
      <w:textAlignment w:val="baseline"/>
    </w:pPr>
    <w:rPr>
      <w:rFonts w:ascii="Arial" w:hAnsi="Arial"/>
      <w:sz w:val="22"/>
      <w:lang w:val="en-US"/>
    </w:rPr>
  </w:style>
  <w:style w:type="character" w:customStyle="1" w:styleId="TitleChar">
    <w:name w:val="Title Char"/>
    <w:link w:val="Title"/>
    <w:rsid w:val="00E033CC"/>
    <w:rPr>
      <w:b/>
      <w:sz w:val="48"/>
      <w:lang w:val="es-ES_tradnl"/>
    </w:rPr>
  </w:style>
  <w:style w:type="paragraph" w:customStyle="1" w:styleId="BodyText21">
    <w:name w:val="Body Text 21"/>
    <w:basedOn w:val="Normal"/>
    <w:rsid w:val="00E033CC"/>
    <w:pPr>
      <w:overflowPunct w:val="0"/>
      <w:autoSpaceDE w:val="0"/>
      <w:autoSpaceDN w:val="0"/>
      <w:adjustRightInd w:val="0"/>
      <w:spacing w:before="120" w:after="120"/>
      <w:jc w:val="center"/>
      <w:textAlignment w:val="baseline"/>
    </w:pPr>
    <w:rPr>
      <w:b/>
      <w:sz w:val="28"/>
      <w:lang w:val="es-ES_tradnl"/>
    </w:rPr>
  </w:style>
  <w:style w:type="character" w:customStyle="1" w:styleId="BodyTextIndent3Char">
    <w:name w:val="Body Text Indent 3 Char"/>
    <w:link w:val="BodyTextIndent3"/>
    <w:uiPriority w:val="99"/>
    <w:rsid w:val="00E033CC"/>
    <w:rPr>
      <w:sz w:val="24"/>
    </w:rPr>
  </w:style>
  <w:style w:type="character" w:customStyle="1" w:styleId="BodyTextIndent2Char">
    <w:name w:val="Body Text Indent 2 Char"/>
    <w:link w:val="BodyTextIndent2"/>
    <w:uiPriority w:val="99"/>
    <w:rsid w:val="00E033CC"/>
    <w:rPr>
      <w:sz w:val="24"/>
    </w:rPr>
  </w:style>
  <w:style w:type="character" w:customStyle="1" w:styleId="BodyTextChar">
    <w:name w:val="Body Text Char"/>
    <w:link w:val="BodyText"/>
    <w:uiPriority w:val="99"/>
    <w:rsid w:val="00E033CC"/>
    <w:rPr>
      <w:sz w:val="24"/>
      <w:lang w:val="es-ES_tradnl"/>
    </w:rPr>
  </w:style>
  <w:style w:type="character" w:customStyle="1" w:styleId="BodyText3Char">
    <w:name w:val="Body Text 3 Char"/>
    <w:link w:val="BodyText3"/>
    <w:uiPriority w:val="99"/>
    <w:rsid w:val="00E033CC"/>
    <w:rPr>
      <w:rFonts w:ascii="Times New Roman Bold" w:hAnsi="Times New Roman Bold"/>
      <w:spacing w:val="80"/>
      <w:sz w:val="40"/>
    </w:rPr>
  </w:style>
  <w:style w:type="paragraph" w:styleId="DocumentMap">
    <w:name w:val="Document Map"/>
    <w:basedOn w:val="Normal"/>
    <w:link w:val="DocumentMapChar"/>
    <w:uiPriority w:val="99"/>
    <w:rsid w:val="00E033CC"/>
    <w:pPr>
      <w:shd w:val="clear" w:color="auto" w:fill="000080"/>
      <w:overflowPunct w:val="0"/>
      <w:autoSpaceDE w:val="0"/>
      <w:autoSpaceDN w:val="0"/>
      <w:adjustRightInd w:val="0"/>
      <w:textAlignment w:val="baseline"/>
    </w:pPr>
    <w:rPr>
      <w:rFonts w:ascii="Tahoma" w:hAnsi="Tahoma"/>
      <w:sz w:val="24"/>
    </w:rPr>
  </w:style>
  <w:style w:type="character" w:customStyle="1" w:styleId="DocumentMapChar">
    <w:name w:val="Document Map Char"/>
    <w:link w:val="DocumentMap"/>
    <w:uiPriority w:val="99"/>
    <w:rsid w:val="00E033CC"/>
    <w:rPr>
      <w:rFonts w:ascii="Tahoma" w:hAnsi="Tahoma"/>
      <w:sz w:val="24"/>
      <w:shd w:val="clear" w:color="auto" w:fill="000080"/>
    </w:rPr>
  </w:style>
  <w:style w:type="paragraph" w:customStyle="1" w:styleId="Sub-ClauseText">
    <w:name w:val="Sub-Clause Text"/>
    <w:basedOn w:val="Normal"/>
    <w:rsid w:val="00E033CC"/>
    <w:pPr>
      <w:overflowPunct w:val="0"/>
      <w:autoSpaceDE w:val="0"/>
      <w:autoSpaceDN w:val="0"/>
      <w:adjustRightInd w:val="0"/>
      <w:spacing w:before="120" w:after="120"/>
      <w:jc w:val="both"/>
      <w:textAlignment w:val="baseline"/>
    </w:pPr>
    <w:rPr>
      <w:spacing w:val="-4"/>
      <w:sz w:val="24"/>
      <w:lang w:val="en-US"/>
    </w:rPr>
  </w:style>
  <w:style w:type="paragraph" w:customStyle="1" w:styleId="SectionVIHeader">
    <w:name w:val="Section VI. Header"/>
    <w:basedOn w:val="SectionVHeader"/>
    <w:rsid w:val="00E033CC"/>
    <w:pPr>
      <w:overflowPunct w:val="0"/>
      <w:autoSpaceDE w:val="0"/>
      <w:autoSpaceDN w:val="0"/>
      <w:adjustRightInd w:val="0"/>
      <w:textAlignment w:val="baseline"/>
    </w:pPr>
    <w:rPr>
      <w:lang w:val="en-US"/>
    </w:rPr>
  </w:style>
  <w:style w:type="character" w:customStyle="1" w:styleId="BalloonTextChar">
    <w:name w:val="Balloon Text Char"/>
    <w:link w:val="BalloonText"/>
    <w:uiPriority w:val="99"/>
    <w:rsid w:val="00E033CC"/>
    <w:rPr>
      <w:rFonts w:ascii="Tahoma" w:hAnsi="Tahoma" w:cs="Tahoma"/>
      <w:sz w:val="16"/>
      <w:szCs w:val="16"/>
    </w:rPr>
  </w:style>
  <w:style w:type="character" w:customStyle="1" w:styleId="Parahead">
    <w:name w:val="Para head"/>
    <w:rsid w:val="00E033CC"/>
    <w:rPr>
      <w:rFonts w:cs="Times New Roman"/>
      <w:sz w:val="20"/>
    </w:rPr>
  </w:style>
  <w:style w:type="paragraph" w:customStyle="1" w:styleId="Part">
    <w:name w:val="Part"/>
    <w:basedOn w:val="Normal"/>
    <w:next w:val="Normal"/>
    <w:rsid w:val="00E033CC"/>
    <w:pPr>
      <w:suppressAutoHyphens/>
      <w:overflowPunct w:val="0"/>
      <w:autoSpaceDE w:val="0"/>
      <w:autoSpaceDN w:val="0"/>
      <w:adjustRightInd w:val="0"/>
      <w:spacing w:before="1200"/>
      <w:jc w:val="center"/>
      <w:textAlignment w:val="baseline"/>
    </w:pPr>
    <w:rPr>
      <w:b/>
      <w:sz w:val="56"/>
    </w:rPr>
  </w:style>
  <w:style w:type="paragraph" w:customStyle="1" w:styleId="StyleHeader1-ClausesLeft0Firstline0">
    <w:name w:val="Style Header 1 - Clauses + Left:  0&quot; First line:  0&quot;"/>
    <w:basedOn w:val="Header1-Clauses"/>
    <w:rsid w:val="00E033CC"/>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rsid w:val="001C0EB1"/>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E033CC"/>
  </w:style>
  <w:style w:type="paragraph" w:customStyle="1" w:styleId="StyleSectionIVHeader-2Centered">
    <w:name w:val="Style Section IV Header - 2 + Centered"/>
    <w:basedOn w:val="SectionIVHeader-2"/>
    <w:rsid w:val="00E033CC"/>
    <w:rPr>
      <w:bCs/>
    </w:rPr>
  </w:style>
  <w:style w:type="paragraph" w:customStyle="1" w:styleId="SectionIXHeading">
    <w:name w:val="Section IX Heading"/>
    <w:basedOn w:val="Head81"/>
    <w:rsid w:val="00E033CC"/>
    <w:pPr>
      <w:spacing w:before="240" w:after="240"/>
    </w:pPr>
    <w:rPr>
      <w:sz w:val="32"/>
    </w:rPr>
  </w:style>
  <w:style w:type="paragraph" w:customStyle="1" w:styleId="Section1Header1">
    <w:name w:val="Section 1 Header 1"/>
    <w:basedOn w:val="BodyText21"/>
    <w:rsid w:val="00E033CC"/>
    <w:rPr>
      <w:lang w:val="fr-FR"/>
    </w:rPr>
  </w:style>
  <w:style w:type="paragraph" w:styleId="NormalWeb">
    <w:name w:val="Normal (Web)"/>
    <w:basedOn w:val="Normal"/>
    <w:uiPriority w:val="99"/>
    <w:rsid w:val="00E033CC"/>
    <w:pPr>
      <w:spacing w:before="100" w:beforeAutospacing="1" w:after="100" w:afterAutospacing="1"/>
    </w:pPr>
    <w:rPr>
      <w:sz w:val="24"/>
      <w:szCs w:val="24"/>
    </w:rPr>
  </w:style>
  <w:style w:type="paragraph" w:customStyle="1" w:styleId="UG-Heading1">
    <w:name w:val="UG - Heading 1"/>
    <w:basedOn w:val="Heading1"/>
    <w:rsid w:val="00E033CC"/>
    <w:pPr>
      <w:keepNext/>
    </w:pPr>
    <w:rPr>
      <w:sz w:val="36"/>
    </w:rPr>
  </w:style>
  <w:style w:type="paragraph" w:customStyle="1" w:styleId="UG-Heading2">
    <w:name w:val="UG - Heading 2"/>
    <w:basedOn w:val="Heading2"/>
    <w:rsid w:val="00E033CC"/>
    <w:pPr>
      <w:keepNext w:val="0"/>
      <w:tabs>
        <w:tab w:val="clear" w:pos="1350"/>
        <w:tab w:val="left" w:pos="619"/>
      </w:tabs>
      <w:spacing w:after="200"/>
      <w:jc w:val="center"/>
    </w:pPr>
    <w:rPr>
      <w:rFonts w:ascii="Times New Roman Bold" w:hAnsi="Times New Roman Bold"/>
      <w:sz w:val="28"/>
      <w:szCs w:val="28"/>
    </w:rPr>
  </w:style>
  <w:style w:type="paragraph" w:customStyle="1" w:styleId="UG-Header">
    <w:name w:val="UG - Header"/>
    <w:basedOn w:val="Normal"/>
    <w:rsid w:val="00E033CC"/>
    <w:pPr>
      <w:suppressAutoHyphens/>
      <w:overflowPunct w:val="0"/>
      <w:autoSpaceDE w:val="0"/>
      <w:autoSpaceDN w:val="0"/>
      <w:adjustRightInd w:val="0"/>
      <w:jc w:val="center"/>
      <w:textAlignment w:val="baseline"/>
    </w:pPr>
    <w:rPr>
      <w:b/>
      <w:sz w:val="72"/>
    </w:rPr>
  </w:style>
  <w:style w:type="character" w:styleId="CommentReference">
    <w:name w:val="annotation reference"/>
    <w:uiPriority w:val="99"/>
    <w:rsid w:val="00E033CC"/>
    <w:rPr>
      <w:rFonts w:cs="Times New Roman"/>
      <w:sz w:val="16"/>
      <w:szCs w:val="16"/>
    </w:rPr>
  </w:style>
  <w:style w:type="paragraph" w:styleId="CommentText">
    <w:name w:val="annotation text"/>
    <w:basedOn w:val="Normal"/>
    <w:link w:val="CommentTextChar"/>
    <w:rsid w:val="00E033CC"/>
    <w:pPr>
      <w:suppressAutoHyphens/>
      <w:overflowPunct w:val="0"/>
      <w:autoSpaceDE w:val="0"/>
      <w:autoSpaceDN w:val="0"/>
      <w:adjustRightInd w:val="0"/>
      <w:jc w:val="both"/>
      <w:textAlignment w:val="baseline"/>
    </w:pPr>
  </w:style>
  <w:style w:type="character" w:customStyle="1" w:styleId="CommentTextChar">
    <w:name w:val="Comment Text Char"/>
    <w:basedOn w:val="DefaultParagraphFont"/>
    <w:link w:val="CommentText"/>
    <w:rsid w:val="00E033CC"/>
  </w:style>
  <w:style w:type="paragraph" w:styleId="CommentSubject">
    <w:name w:val="annotation subject"/>
    <w:basedOn w:val="CommentText"/>
    <w:next w:val="CommentText"/>
    <w:link w:val="CommentSubjectChar"/>
    <w:uiPriority w:val="99"/>
    <w:semiHidden/>
    <w:rsid w:val="00E033CC"/>
    <w:rPr>
      <w:b/>
      <w:bCs/>
    </w:rPr>
  </w:style>
  <w:style w:type="character" w:customStyle="1" w:styleId="CommentSubjectChar">
    <w:name w:val="Comment Subject Char"/>
    <w:link w:val="CommentSubject"/>
    <w:uiPriority w:val="99"/>
    <w:semiHidden/>
    <w:rsid w:val="00E033CC"/>
    <w:rPr>
      <w:b/>
      <w:bCs/>
    </w:rPr>
  </w:style>
  <w:style w:type="paragraph" w:styleId="IndexHeading">
    <w:name w:val="index heading"/>
    <w:basedOn w:val="Normal"/>
    <w:next w:val="Index1"/>
    <w:uiPriority w:val="99"/>
    <w:semiHidden/>
    <w:rsid w:val="00E033CC"/>
    <w:rPr>
      <w:lang w:val="en-US" w:eastAsia="en-US"/>
    </w:rPr>
  </w:style>
  <w:style w:type="paragraph" w:customStyle="1" w:styleId="Technical4">
    <w:name w:val="Technical 4"/>
    <w:rsid w:val="00E033CC"/>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0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link w:val="HTMLPreformatted"/>
    <w:uiPriority w:val="99"/>
    <w:rsid w:val="00E033CC"/>
    <w:rPr>
      <w:rFonts w:ascii="Courier New" w:hAnsi="Courier New" w:cs="Courier New"/>
      <w:lang w:val="en-US" w:eastAsia="en-US"/>
    </w:rPr>
  </w:style>
  <w:style w:type="paragraph" w:customStyle="1" w:styleId="ClauseSubPara">
    <w:name w:val="ClauseSub_Para"/>
    <w:rsid w:val="00E033CC"/>
    <w:pPr>
      <w:spacing w:before="60" w:after="60"/>
      <w:ind w:left="2268"/>
    </w:pPr>
    <w:rPr>
      <w:sz w:val="22"/>
      <w:szCs w:val="22"/>
      <w:lang w:val="en-GB" w:eastAsia="en-US"/>
    </w:rPr>
  </w:style>
  <w:style w:type="paragraph" w:customStyle="1" w:styleId="SectionVHeading2">
    <w:name w:val="Section V. Heading 2"/>
    <w:basedOn w:val="SectionVHeader"/>
    <w:rsid w:val="00E033CC"/>
    <w:pPr>
      <w:spacing w:before="120" w:after="200"/>
    </w:pPr>
    <w:rPr>
      <w:sz w:val="28"/>
      <w:lang w:eastAsia="en-US"/>
    </w:rPr>
  </w:style>
  <w:style w:type="paragraph" w:customStyle="1" w:styleId="UGHeader1">
    <w:name w:val="UG Header 1"/>
    <w:basedOn w:val="Heading1"/>
    <w:next w:val="Normal"/>
    <w:rsid w:val="00E033CC"/>
    <w:pPr>
      <w:suppressAutoHyphens/>
      <w:spacing w:before="240" w:after="240"/>
    </w:pPr>
    <w:rPr>
      <w:rFonts w:ascii="Times New Roman Bold" w:hAnsi="Times New Roman Bold"/>
      <w:kern w:val="0"/>
      <w:sz w:val="36"/>
      <w:lang w:val="en-US" w:eastAsia="en-US"/>
    </w:rPr>
  </w:style>
  <w:style w:type="paragraph" w:customStyle="1" w:styleId="Rvision1">
    <w:name w:val="Révision1"/>
    <w:hidden/>
    <w:uiPriority w:val="99"/>
    <w:semiHidden/>
    <w:rsid w:val="00E033CC"/>
    <w:rPr>
      <w:sz w:val="24"/>
    </w:rPr>
  </w:style>
  <w:style w:type="paragraph" w:customStyle="1" w:styleId="En-ttedetabledesmatires1">
    <w:name w:val="En-tête de table des matières1"/>
    <w:basedOn w:val="Heading1"/>
    <w:next w:val="Normal"/>
    <w:uiPriority w:val="39"/>
    <w:semiHidden/>
    <w:unhideWhenUsed/>
    <w:qFormat/>
    <w:rsid w:val="00E033CC"/>
    <w:pPr>
      <w:keepNext/>
      <w:keepLines/>
      <w:spacing w:before="480" w:after="0" w:line="276" w:lineRule="auto"/>
      <w:jc w:val="left"/>
      <w:outlineLvl w:val="9"/>
    </w:pPr>
    <w:rPr>
      <w:rFonts w:ascii="Cambria" w:hAnsi="Cambria"/>
      <w:bCs/>
      <w:color w:val="365F91"/>
      <w:kern w:val="0"/>
      <w:sz w:val="28"/>
      <w:szCs w:val="28"/>
      <w:lang w:val="en-US" w:eastAsia="en-US"/>
    </w:rPr>
  </w:style>
  <w:style w:type="paragraph" w:styleId="Revision">
    <w:name w:val="Revision"/>
    <w:hidden/>
    <w:uiPriority w:val="99"/>
    <w:semiHidden/>
    <w:rsid w:val="00E033CC"/>
    <w:rPr>
      <w:sz w:val="24"/>
    </w:rPr>
  </w:style>
  <w:style w:type="paragraph" w:styleId="EndnoteText">
    <w:name w:val="endnote text"/>
    <w:basedOn w:val="Normal"/>
    <w:link w:val="EndnoteTextChar"/>
    <w:uiPriority w:val="99"/>
    <w:semiHidden/>
    <w:unhideWhenUsed/>
    <w:rsid w:val="00E033CC"/>
    <w:pPr>
      <w:suppressAutoHyphens/>
      <w:overflowPunct w:val="0"/>
      <w:autoSpaceDE w:val="0"/>
      <w:autoSpaceDN w:val="0"/>
      <w:adjustRightInd w:val="0"/>
      <w:jc w:val="both"/>
      <w:textAlignment w:val="baseline"/>
    </w:pPr>
  </w:style>
  <w:style w:type="character" w:customStyle="1" w:styleId="EndnoteTextChar">
    <w:name w:val="Endnote Text Char"/>
    <w:basedOn w:val="DefaultParagraphFont"/>
    <w:link w:val="EndnoteText"/>
    <w:uiPriority w:val="99"/>
    <w:semiHidden/>
    <w:rsid w:val="00E033CC"/>
  </w:style>
  <w:style w:type="paragraph" w:customStyle="1" w:styleId="UG-Title">
    <w:name w:val="UG-Title"/>
    <w:basedOn w:val="Subtitle"/>
    <w:qFormat/>
    <w:rsid w:val="00E033CC"/>
    <w:pPr>
      <w:overflowPunct w:val="0"/>
      <w:autoSpaceDE w:val="0"/>
      <w:autoSpaceDN w:val="0"/>
      <w:adjustRightInd w:val="0"/>
      <w:textAlignment w:val="baseline"/>
    </w:pPr>
  </w:style>
  <w:style w:type="paragraph" w:customStyle="1" w:styleId="UG-SectionIVHeader">
    <w:name w:val="UG-Section IV Header"/>
    <w:basedOn w:val="SectionIVHeader"/>
    <w:qFormat/>
    <w:rsid w:val="00E033CC"/>
  </w:style>
  <w:style w:type="paragraph" w:customStyle="1" w:styleId="UG-SectionIVHeader-2">
    <w:name w:val="UG-Section IV Header - 2"/>
    <w:basedOn w:val="SectionIVHeader-2"/>
    <w:qFormat/>
    <w:rsid w:val="00E033CC"/>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445B7F"/>
  </w:style>
  <w:style w:type="paragraph" w:customStyle="1" w:styleId="Style11">
    <w:name w:val="Style11"/>
    <w:basedOn w:val="Normal"/>
    <w:link w:val="Style11Char"/>
    <w:qFormat/>
    <w:rsid w:val="003F241B"/>
    <w:pPr>
      <w:spacing w:after="120"/>
      <w:ind w:left="1440" w:hanging="720"/>
    </w:pPr>
    <w:rPr>
      <w:b/>
      <w:sz w:val="24"/>
      <w:szCs w:val="24"/>
    </w:rPr>
  </w:style>
  <w:style w:type="character" w:customStyle="1" w:styleId="Style11Char">
    <w:name w:val="Style11 Char"/>
    <w:basedOn w:val="DefaultParagraphFont"/>
    <w:link w:val="Style11"/>
    <w:rsid w:val="003F241B"/>
    <w:rPr>
      <w:b/>
      <w:sz w:val="24"/>
      <w:szCs w:val="24"/>
    </w:rPr>
  </w:style>
  <w:style w:type="paragraph" w:customStyle="1" w:styleId="SEC3h1">
    <w:name w:val="SEC3 h1"/>
    <w:basedOn w:val="Normal"/>
    <w:link w:val="SEC3h1Char"/>
    <w:qFormat/>
    <w:rsid w:val="003F241B"/>
    <w:rPr>
      <w:b/>
      <w:iCs/>
      <w:sz w:val="28"/>
      <w:szCs w:val="28"/>
      <w:lang w:val="en-US" w:eastAsia="en-US"/>
    </w:rPr>
  </w:style>
  <w:style w:type="character" w:customStyle="1" w:styleId="SEC3h1Char">
    <w:name w:val="SEC3 h1 Char"/>
    <w:basedOn w:val="DefaultParagraphFont"/>
    <w:link w:val="SEC3h1"/>
    <w:rsid w:val="003F241B"/>
    <w:rPr>
      <w:b/>
      <w:iCs/>
      <w:sz w:val="28"/>
      <w:szCs w:val="28"/>
      <w:lang w:val="en-US" w:eastAsia="en-US"/>
    </w:rPr>
  </w:style>
  <w:style w:type="paragraph" w:customStyle="1" w:styleId="SEC3h2">
    <w:name w:val="SEC3 h2"/>
    <w:basedOn w:val="Normal"/>
    <w:link w:val="SEC3h2Char"/>
    <w:qFormat/>
    <w:rsid w:val="003F241B"/>
    <w:pPr>
      <w:spacing w:after="200"/>
    </w:pPr>
    <w:rPr>
      <w:b/>
      <w:iCs/>
      <w:sz w:val="28"/>
      <w:lang w:val="en-US" w:eastAsia="en-US"/>
    </w:rPr>
  </w:style>
  <w:style w:type="character" w:customStyle="1" w:styleId="SEC3h2Char">
    <w:name w:val="SEC3 h2 Char"/>
    <w:basedOn w:val="DefaultParagraphFont"/>
    <w:link w:val="SEC3h2"/>
    <w:rsid w:val="003F241B"/>
    <w:rPr>
      <w:b/>
      <w:iCs/>
      <w:sz w:val="28"/>
      <w:lang w:val="en-US" w:eastAsia="en-US"/>
    </w:rPr>
  </w:style>
  <w:style w:type="paragraph" w:customStyle="1" w:styleId="xmsonormal">
    <w:name w:val="x_msonormal"/>
    <w:basedOn w:val="Normal"/>
    <w:rsid w:val="003F241B"/>
    <w:pPr>
      <w:spacing w:before="100" w:beforeAutospacing="1" w:after="100" w:afterAutospacing="1"/>
    </w:pPr>
    <w:rPr>
      <w:sz w:val="24"/>
      <w:szCs w:val="24"/>
      <w:lang w:val="en-US" w:eastAsia="en-US"/>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locked/>
    <w:rsid w:val="00D9648C"/>
  </w:style>
  <w:style w:type="character" w:customStyle="1" w:styleId="HeaderChar1">
    <w:name w:val="Header Char1"/>
    <w:basedOn w:val="DefaultParagraphFont"/>
    <w:uiPriority w:val="99"/>
    <w:rsid w:val="00D9648C"/>
    <w:rPr>
      <w:sz w:val="24"/>
    </w:rPr>
  </w:style>
  <w:style w:type="paragraph" w:customStyle="1" w:styleId="S1-OptB-header2">
    <w:name w:val="S1-OptB-header2"/>
    <w:basedOn w:val="Normal"/>
    <w:rsid w:val="006F59E5"/>
    <w:pPr>
      <w:numPr>
        <w:numId w:val="82"/>
      </w:numPr>
    </w:pPr>
    <w:rPr>
      <w:b/>
      <w:sz w:val="24"/>
      <w:lang w:val="en-US" w:eastAsia="en-US"/>
    </w:rPr>
  </w:style>
  <w:style w:type="paragraph" w:customStyle="1" w:styleId="OptB-S1-subpara">
    <w:name w:val="OptB-S1-sub para"/>
    <w:basedOn w:val="Normal"/>
    <w:rsid w:val="006F59E5"/>
    <w:pPr>
      <w:numPr>
        <w:ilvl w:val="1"/>
        <w:numId w:val="82"/>
      </w:numPr>
      <w:spacing w:after="200"/>
      <w:jc w:val="both"/>
    </w:pPr>
    <w:rPr>
      <w:sz w:val="24"/>
      <w:lang w:val="en-US" w:eastAsia="en-US"/>
    </w:rPr>
  </w:style>
  <w:style w:type="character" w:customStyle="1" w:styleId="Head41Char">
    <w:name w:val="Head 4.1 Char"/>
    <w:basedOn w:val="DefaultParagraphFont"/>
    <w:link w:val="Head41"/>
    <w:rsid w:val="004314DB"/>
    <w:rPr>
      <w:b/>
      <w:sz w:val="28"/>
    </w:rPr>
  </w:style>
  <w:style w:type="paragraph" w:customStyle="1" w:styleId="SPDForm2">
    <w:name w:val="SPD  Form 2"/>
    <w:basedOn w:val="Normal"/>
    <w:link w:val="SPDForm2Char"/>
    <w:qFormat/>
    <w:rsid w:val="002B5877"/>
    <w:pPr>
      <w:spacing w:before="120" w:after="240"/>
      <w:jc w:val="center"/>
    </w:pPr>
    <w:rPr>
      <w:b/>
      <w:sz w:val="36"/>
      <w:lang w:val="en-US" w:eastAsia="en-US"/>
    </w:rPr>
  </w:style>
  <w:style w:type="paragraph" w:customStyle="1" w:styleId="SecIVH2">
    <w:name w:val="Sec IV H2"/>
    <w:basedOn w:val="SPDForm2"/>
    <w:link w:val="SecIVH2Char"/>
    <w:qFormat/>
    <w:rsid w:val="002B5877"/>
  </w:style>
  <w:style w:type="character" w:customStyle="1" w:styleId="SPDForm2Char">
    <w:name w:val="SPD  Form 2 Char"/>
    <w:basedOn w:val="DefaultParagraphFont"/>
    <w:link w:val="SPDForm2"/>
    <w:rsid w:val="002B5877"/>
    <w:rPr>
      <w:b/>
      <w:sz w:val="36"/>
      <w:lang w:val="en-US" w:eastAsia="en-US"/>
    </w:rPr>
  </w:style>
  <w:style w:type="character" w:customStyle="1" w:styleId="SecIVH2Char">
    <w:name w:val="Sec IV H2 Char"/>
    <w:basedOn w:val="SPDForm2Char"/>
    <w:link w:val="SecIVH2"/>
    <w:rsid w:val="002B5877"/>
    <w:rPr>
      <w:b/>
      <w:sz w:val="36"/>
      <w:lang w:val="en-US" w:eastAsia="en-US"/>
    </w:rPr>
  </w:style>
  <w:style w:type="paragraph" w:customStyle="1" w:styleId="Sec4Head1">
    <w:name w:val="Sec 4 Head 1"/>
    <w:basedOn w:val="Style7"/>
    <w:link w:val="Sec4Head1Char"/>
    <w:qFormat/>
    <w:rsid w:val="00B030FA"/>
    <w:pPr>
      <w:spacing w:after="200"/>
      <w:ind w:left="576" w:right="0" w:hanging="576"/>
      <w:outlineLvl w:val="9"/>
    </w:pPr>
    <w:rPr>
      <w:rFonts w:asciiTheme="majorBidi" w:hAnsiTheme="majorBidi" w:cstheme="majorBidi"/>
      <w:sz w:val="36"/>
      <w:lang w:val="es-ES_tradnl"/>
    </w:rPr>
  </w:style>
  <w:style w:type="character" w:customStyle="1" w:styleId="Sec4Head1Char">
    <w:name w:val="Sec 4 Head 1 Char"/>
    <w:basedOn w:val="DefaultParagraphFont"/>
    <w:link w:val="Sec4Head1"/>
    <w:rsid w:val="00B030FA"/>
    <w:rPr>
      <w:rFonts w:asciiTheme="majorBidi" w:hAnsiTheme="majorBidi" w:cstheme="majorBidi"/>
      <w:b/>
      <w:sz w:val="36"/>
      <w:lang w:val="es-ES_tradnl"/>
    </w:rPr>
  </w:style>
  <w:style w:type="paragraph" w:customStyle="1" w:styleId="SecVIIH1">
    <w:name w:val="Sec VII H 1"/>
    <w:basedOn w:val="Normal"/>
    <w:link w:val="SecVIIH1Char"/>
    <w:qFormat/>
    <w:rsid w:val="00BA312B"/>
    <w:pPr>
      <w:jc w:val="center"/>
    </w:pPr>
    <w:rPr>
      <w:b/>
      <w:sz w:val="36"/>
      <w:lang w:eastAsia="en-US"/>
    </w:rPr>
  </w:style>
  <w:style w:type="character" w:customStyle="1" w:styleId="SecVIIH1Char">
    <w:name w:val="Sec VII H 1 Char"/>
    <w:basedOn w:val="DefaultParagraphFont"/>
    <w:link w:val="SecVIIH1"/>
    <w:rsid w:val="00BA312B"/>
    <w:rPr>
      <w:b/>
      <w:sz w:val="36"/>
      <w:lang w:eastAsia="en-US"/>
    </w:rPr>
  </w:style>
  <w:style w:type="paragraph" w:customStyle="1" w:styleId="Head0">
    <w:name w:val="Head 0"/>
    <w:basedOn w:val="Normal"/>
    <w:qFormat/>
    <w:rsid w:val="00BA312B"/>
    <w:pPr>
      <w:spacing w:before="1440"/>
      <w:jc w:val="center"/>
    </w:pPr>
    <w:rPr>
      <w:rFonts w:ascii="Times New Roman Bold" w:hAnsi="Times New Roman Bold"/>
      <w:b/>
      <w:smallCaps/>
      <w:sz w:val="72"/>
      <w:szCs w:val="72"/>
      <w:lang w:val="en-US" w:eastAsia="en-US"/>
    </w:rPr>
  </w:style>
  <w:style w:type="paragraph" w:customStyle="1" w:styleId="Sec1H-2">
    <w:name w:val="Sec 1 H - 2"/>
    <w:basedOn w:val="S1-Header20"/>
    <w:link w:val="Sec1H-2Char"/>
    <w:qFormat/>
    <w:rsid w:val="00A4051D"/>
    <w:pPr>
      <w:numPr>
        <w:numId w:val="110"/>
      </w:numPr>
    </w:pPr>
  </w:style>
  <w:style w:type="paragraph" w:customStyle="1" w:styleId="Sec1H-1">
    <w:name w:val="Sec 1 H -1"/>
    <w:basedOn w:val="S1-Header"/>
    <w:link w:val="Sec1H-1Char"/>
    <w:qFormat/>
    <w:rsid w:val="00D621C1"/>
    <w:pPr>
      <w:numPr>
        <w:numId w:val="111"/>
      </w:numPr>
    </w:pPr>
  </w:style>
  <w:style w:type="character" w:customStyle="1" w:styleId="Sec1H-2Char">
    <w:name w:val="Sec 1 H - 2 Char"/>
    <w:basedOn w:val="S1-Header2Car"/>
    <w:link w:val="Sec1H-2"/>
    <w:rsid w:val="00A4051D"/>
    <w:rPr>
      <w:b/>
      <w:sz w:val="24"/>
      <w:lang w:val="es-ES_tradnl"/>
    </w:rPr>
  </w:style>
  <w:style w:type="paragraph" w:customStyle="1" w:styleId="Sec1H-3">
    <w:name w:val="Sec 1 H - 3"/>
    <w:basedOn w:val="Sec1H-2"/>
    <w:link w:val="Sec1H-3Char"/>
    <w:qFormat/>
    <w:rsid w:val="00710C92"/>
    <w:pPr>
      <w:numPr>
        <w:ilvl w:val="1"/>
      </w:numPr>
      <w:spacing w:after="120"/>
      <w:jc w:val="both"/>
    </w:pPr>
    <w:rPr>
      <w:b w:val="0"/>
      <w:bCs/>
    </w:rPr>
  </w:style>
  <w:style w:type="character" w:customStyle="1" w:styleId="Sec1H-1Char">
    <w:name w:val="Sec 1 H -1 Char"/>
    <w:basedOn w:val="S1-HeaderCar"/>
    <w:link w:val="Sec1H-1"/>
    <w:rsid w:val="00D621C1"/>
    <w:rPr>
      <w:b/>
      <w:sz w:val="28"/>
      <w:lang w:val="es-ES_tradnl"/>
    </w:rPr>
  </w:style>
  <w:style w:type="character" w:customStyle="1" w:styleId="Sec1H-3Char">
    <w:name w:val="Sec 1 H - 3 Char"/>
    <w:basedOn w:val="Sec1H-2Char"/>
    <w:link w:val="Sec1H-3"/>
    <w:rsid w:val="00710C92"/>
    <w:rPr>
      <w:b w:val="0"/>
      <w:bCs/>
      <w:sz w:val="24"/>
      <w:lang w:val="es-ES_tradnl"/>
    </w:rPr>
  </w:style>
  <w:style w:type="paragraph" w:customStyle="1" w:styleId="Sec1H2-1">
    <w:name w:val="Sec 1 H2 - 1"/>
    <w:basedOn w:val="S1b-Header"/>
    <w:link w:val="Sec1H2-1Char"/>
    <w:qFormat/>
    <w:rsid w:val="00114E29"/>
    <w:pPr>
      <w:ind w:left="1440"/>
      <w:jc w:val="left"/>
    </w:pPr>
    <w:rPr>
      <w:lang w:val="fr-FR"/>
    </w:rPr>
  </w:style>
  <w:style w:type="paragraph" w:customStyle="1" w:styleId="Sec1H2-2">
    <w:name w:val="Sec 1 H2 - 2"/>
    <w:basedOn w:val="Normal"/>
    <w:link w:val="Sec1H2-2Char"/>
    <w:rsid w:val="00B43BA3"/>
    <w:pPr>
      <w:numPr>
        <w:numId w:val="110"/>
      </w:numPr>
    </w:pPr>
    <w:rPr>
      <w:b/>
      <w:sz w:val="24"/>
    </w:rPr>
  </w:style>
  <w:style w:type="character" w:customStyle="1" w:styleId="HeadB21Char">
    <w:name w:val="Head B.2.1 Char"/>
    <w:basedOn w:val="DefaultParagraphFont"/>
    <w:link w:val="HeadB21"/>
    <w:rsid w:val="007E5F2E"/>
    <w:rPr>
      <w:b/>
      <w:sz w:val="28"/>
      <w:lang w:val="en-US"/>
    </w:rPr>
  </w:style>
  <w:style w:type="character" w:customStyle="1" w:styleId="S1b-HeaderChar">
    <w:name w:val="S1b-Header Char"/>
    <w:basedOn w:val="HeadB21Char"/>
    <w:link w:val="S1b-Header"/>
    <w:rsid w:val="007E5F2E"/>
    <w:rPr>
      <w:b/>
      <w:sz w:val="28"/>
      <w:lang w:val="en-US"/>
    </w:rPr>
  </w:style>
  <w:style w:type="character" w:customStyle="1" w:styleId="Sec1H2-1Char">
    <w:name w:val="Sec 1 H2 - 1 Char"/>
    <w:basedOn w:val="S1b-HeaderChar"/>
    <w:link w:val="Sec1H2-1"/>
    <w:rsid w:val="00114E29"/>
    <w:rPr>
      <w:b/>
      <w:sz w:val="28"/>
      <w:lang w:val="en-US"/>
    </w:rPr>
  </w:style>
  <w:style w:type="paragraph" w:customStyle="1" w:styleId="Sec1H2-3">
    <w:name w:val="Sec 1 H2 - 3"/>
    <w:basedOn w:val="Sec1H-3"/>
    <w:link w:val="Sec1H2-3Char"/>
    <w:qFormat/>
    <w:rsid w:val="00202A93"/>
  </w:style>
  <w:style w:type="character" w:customStyle="1" w:styleId="Sec1H2-2Char">
    <w:name w:val="Sec 1 H2 - 2 Char"/>
    <w:basedOn w:val="Sec1H-2Char"/>
    <w:link w:val="Sec1H2-2"/>
    <w:rsid w:val="002965E4"/>
    <w:rPr>
      <w:b/>
      <w:sz w:val="24"/>
      <w:lang w:val="es-ES_tradnl"/>
    </w:rPr>
  </w:style>
  <w:style w:type="paragraph" w:customStyle="1" w:styleId="Sec1H2-2B">
    <w:name w:val="Sec 1 H2 - 2B"/>
    <w:link w:val="Sec1H2-2BChar"/>
    <w:qFormat/>
    <w:rsid w:val="002706E4"/>
    <w:pPr>
      <w:numPr>
        <w:numId w:val="112"/>
      </w:numPr>
    </w:pPr>
    <w:rPr>
      <w:b/>
      <w:sz w:val="24"/>
    </w:rPr>
  </w:style>
  <w:style w:type="character" w:customStyle="1" w:styleId="Sec1H2-3Char">
    <w:name w:val="Sec 1 H2 - 3 Char"/>
    <w:basedOn w:val="Sec1H-3Char"/>
    <w:link w:val="Sec1H2-3"/>
    <w:rsid w:val="00202A93"/>
    <w:rPr>
      <w:b w:val="0"/>
      <w:bCs/>
      <w:sz w:val="24"/>
      <w:lang w:val="es-ES_tradnl"/>
    </w:rPr>
  </w:style>
  <w:style w:type="paragraph" w:customStyle="1" w:styleId="SecH1-2F">
    <w:name w:val="Sec H 1 - 2F"/>
    <w:basedOn w:val="Sec1H2-2"/>
    <w:link w:val="SecH1-2FChar"/>
    <w:qFormat/>
    <w:rsid w:val="006F4BBB"/>
  </w:style>
  <w:style w:type="character" w:customStyle="1" w:styleId="Sec1H2-2BChar">
    <w:name w:val="Sec 1 H2 - 2B Char"/>
    <w:basedOn w:val="Sec1H2-2Char"/>
    <w:link w:val="Sec1H2-2B"/>
    <w:rsid w:val="002706E4"/>
    <w:rPr>
      <w:b/>
      <w:sz w:val="24"/>
      <w:lang w:val="es-ES_tradnl"/>
    </w:rPr>
  </w:style>
  <w:style w:type="paragraph" w:customStyle="1" w:styleId="SecH23">
    <w:name w:val="Sec H23"/>
    <w:basedOn w:val="Sec1H2-2B"/>
    <w:link w:val="SecH23Char"/>
    <w:qFormat/>
    <w:rsid w:val="00141ADE"/>
    <w:pPr>
      <w:numPr>
        <w:ilvl w:val="1"/>
      </w:numPr>
      <w:spacing w:after="120"/>
      <w:ind w:hanging="792"/>
      <w:jc w:val="both"/>
    </w:pPr>
    <w:rPr>
      <w:b w:val="0"/>
      <w:bCs/>
      <w:szCs w:val="24"/>
    </w:rPr>
  </w:style>
  <w:style w:type="character" w:customStyle="1" w:styleId="SecH1-2FChar">
    <w:name w:val="Sec H 1 - 2F Char"/>
    <w:basedOn w:val="Sec1H2-2Char"/>
    <w:link w:val="SecH1-2F"/>
    <w:rsid w:val="006F4BBB"/>
    <w:rPr>
      <w:b/>
      <w:sz w:val="24"/>
      <w:lang w:val="es-ES_tradnl"/>
    </w:rPr>
  </w:style>
  <w:style w:type="paragraph" w:customStyle="1" w:styleId="Sec7H-1">
    <w:name w:val="Sec 7 H - 1"/>
    <w:basedOn w:val="Head42"/>
    <w:link w:val="Sec7H-1Char"/>
    <w:qFormat/>
    <w:rsid w:val="00741EA8"/>
    <w:pPr>
      <w:numPr>
        <w:numId w:val="113"/>
      </w:numPr>
      <w:tabs>
        <w:tab w:val="clear" w:pos="360"/>
      </w:tabs>
    </w:pPr>
    <w:rPr>
      <w:szCs w:val="24"/>
    </w:rPr>
  </w:style>
  <w:style w:type="character" w:customStyle="1" w:styleId="SecH23Char">
    <w:name w:val="Sec H23 Char"/>
    <w:basedOn w:val="Sec1H2-2BChar"/>
    <w:link w:val="SecH23"/>
    <w:rsid w:val="00141ADE"/>
    <w:rPr>
      <w:b w:val="0"/>
      <w:bCs/>
      <w:sz w:val="24"/>
      <w:szCs w:val="24"/>
      <w:lang w:val="es-ES_tradnl"/>
    </w:rPr>
  </w:style>
  <w:style w:type="paragraph" w:customStyle="1" w:styleId="Sec7-1-1">
    <w:name w:val="Sec 7-1-1"/>
    <w:basedOn w:val="Normal"/>
    <w:link w:val="Sec7-1-1Char"/>
    <w:qFormat/>
    <w:rsid w:val="008D6429"/>
    <w:pPr>
      <w:jc w:val="center"/>
    </w:pPr>
    <w:rPr>
      <w:b/>
      <w:sz w:val="32"/>
      <w:szCs w:val="32"/>
    </w:rPr>
  </w:style>
  <w:style w:type="character" w:customStyle="1" w:styleId="Head42Char">
    <w:name w:val="Head 4.2 Char"/>
    <w:basedOn w:val="DefaultParagraphFont"/>
    <w:link w:val="Head42"/>
    <w:rsid w:val="00741EA8"/>
    <w:rPr>
      <w:b/>
      <w:sz w:val="24"/>
    </w:rPr>
  </w:style>
  <w:style w:type="character" w:customStyle="1" w:styleId="Sec7H-1Char">
    <w:name w:val="Sec 7 H - 1 Char"/>
    <w:basedOn w:val="Head42Char"/>
    <w:link w:val="Sec7H-1"/>
    <w:rsid w:val="00741EA8"/>
    <w:rPr>
      <w:b/>
      <w:sz w:val="24"/>
      <w:szCs w:val="24"/>
    </w:rPr>
  </w:style>
  <w:style w:type="character" w:customStyle="1" w:styleId="Sec7-1-1Char">
    <w:name w:val="Sec 7-1-1 Char"/>
    <w:basedOn w:val="DefaultParagraphFont"/>
    <w:link w:val="Sec7-1-1"/>
    <w:rsid w:val="008D6429"/>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1.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image" Target="media/image2.wmf"/><Relationship Id="rId53" Type="http://schemas.openxmlformats.org/officeDocument/2006/relationships/header" Target="header40.xml"/><Relationship Id="rId58" Type="http://schemas.openxmlformats.org/officeDocument/2006/relationships/header" Target="header45.xml"/><Relationship Id="rId66" Type="http://schemas.openxmlformats.org/officeDocument/2006/relationships/oleObject" Target="embeddings/oleObject2.bin"/><Relationship Id="rId5" Type="http://schemas.openxmlformats.org/officeDocument/2006/relationships/webSettings" Target="webSettings.xml"/><Relationship Id="rId61" Type="http://schemas.openxmlformats.org/officeDocument/2006/relationships/header" Target="header48.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header" Target="header51.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oleObject" Target="embeddings/oleObject1.bin"/><Relationship Id="rId59" Type="http://schemas.openxmlformats.org/officeDocument/2006/relationships/header" Target="header46.xml"/><Relationship Id="rId67" Type="http://schemas.openxmlformats.org/officeDocument/2006/relationships/header" Target="header53.xml"/><Relationship Id="rId20" Type="http://schemas.openxmlformats.org/officeDocument/2006/relationships/header" Target="header9.xml"/><Relationship Id="rId41" Type="http://schemas.openxmlformats.org/officeDocument/2006/relationships/header" Target="header30.xml"/><Relationship Id="rId54" Type="http://schemas.openxmlformats.org/officeDocument/2006/relationships/header" Target="header41.xml"/><Relationship Id="rId62"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8.xml"/><Relationship Id="rId34" Type="http://schemas.openxmlformats.org/officeDocument/2006/relationships/header" Target="header23.xml"/><Relationship Id="rId50" Type="http://schemas.openxmlformats.org/officeDocument/2006/relationships/header" Target="header37.xml"/><Relationship Id="rId55" Type="http://schemas.openxmlformats.org/officeDocument/2006/relationships/header" Target="head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64091-0642-4B29-8DE6-AF1A06E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2105</TotalTime>
  <Pages>1</Pages>
  <Words>98811</Words>
  <Characters>563228</Characters>
  <Application>Microsoft Office Word</Application>
  <DocSecurity>0</DocSecurity>
  <Lines>4693</Lines>
  <Paragraphs>1321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AGENCE FRANÇAISE DE DÉVELOPPEMENT</vt:lpstr>
      <vt:lpstr>AGENCE FRANÇAISE DE DÉVELOPPEMENT</vt:lpstr>
    </vt:vector>
  </TitlesOfParts>
  <Company>AFD</Company>
  <LinksUpToDate>false</LinksUpToDate>
  <CharactersWithSpaces>660718</CharactersWithSpaces>
  <SharedDoc>false</SharedDoc>
  <HLinks>
    <vt:vector size="1350" baseType="variant">
      <vt:variant>
        <vt:i4>1572924</vt:i4>
      </vt:variant>
      <vt:variant>
        <vt:i4>1379</vt:i4>
      </vt:variant>
      <vt:variant>
        <vt:i4>0</vt:i4>
      </vt:variant>
      <vt:variant>
        <vt:i4>5</vt:i4>
      </vt:variant>
      <vt:variant>
        <vt:lpwstr/>
      </vt:variant>
      <vt:variant>
        <vt:lpwstr>_Toc383555978</vt:lpwstr>
      </vt:variant>
      <vt:variant>
        <vt:i4>1572924</vt:i4>
      </vt:variant>
      <vt:variant>
        <vt:i4>1373</vt:i4>
      </vt:variant>
      <vt:variant>
        <vt:i4>0</vt:i4>
      </vt:variant>
      <vt:variant>
        <vt:i4>5</vt:i4>
      </vt:variant>
      <vt:variant>
        <vt:lpwstr/>
      </vt:variant>
      <vt:variant>
        <vt:lpwstr>_Toc383555977</vt:lpwstr>
      </vt:variant>
      <vt:variant>
        <vt:i4>1572924</vt:i4>
      </vt:variant>
      <vt:variant>
        <vt:i4>1367</vt:i4>
      </vt:variant>
      <vt:variant>
        <vt:i4>0</vt:i4>
      </vt:variant>
      <vt:variant>
        <vt:i4>5</vt:i4>
      </vt:variant>
      <vt:variant>
        <vt:lpwstr/>
      </vt:variant>
      <vt:variant>
        <vt:lpwstr>_Toc383555976</vt:lpwstr>
      </vt:variant>
      <vt:variant>
        <vt:i4>1572924</vt:i4>
      </vt:variant>
      <vt:variant>
        <vt:i4>1361</vt:i4>
      </vt:variant>
      <vt:variant>
        <vt:i4>0</vt:i4>
      </vt:variant>
      <vt:variant>
        <vt:i4>5</vt:i4>
      </vt:variant>
      <vt:variant>
        <vt:lpwstr/>
      </vt:variant>
      <vt:variant>
        <vt:lpwstr>_Toc383555975</vt:lpwstr>
      </vt:variant>
      <vt:variant>
        <vt:i4>1572924</vt:i4>
      </vt:variant>
      <vt:variant>
        <vt:i4>1355</vt:i4>
      </vt:variant>
      <vt:variant>
        <vt:i4>0</vt:i4>
      </vt:variant>
      <vt:variant>
        <vt:i4>5</vt:i4>
      </vt:variant>
      <vt:variant>
        <vt:lpwstr/>
      </vt:variant>
      <vt:variant>
        <vt:lpwstr>_Toc383555974</vt:lpwstr>
      </vt:variant>
      <vt:variant>
        <vt:i4>1703996</vt:i4>
      </vt:variant>
      <vt:variant>
        <vt:i4>1346</vt:i4>
      </vt:variant>
      <vt:variant>
        <vt:i4>0</vt:i4>
      </vt:variant>
      <vt:variant>
        <vt:i4>5</vt:i4>
      </vt:variant>
      <vt:variant>
        <vt:lpwstr/>
      </vt:variant>
      <vt:variant>
        <vt:lpwstr>_Toc383555956</vt:lpwstr>
      </vt:variant>
      <vt:variant>
        <vt:i4>1703996</vt:i4>
      </vt:variant>
      <vt:variant>
        <vt:i4>1340</vt:i4>
      </vt:variant>
      <vt:variant>
        <vt:i4>0</vt:i4>
      </vt:variant>
      <vt:variant>
        <vt:i4>5</vt:i4>
      </vt:variant>
      <vt:variant>
        <vt:lpwstr/>
      </vt:variant>
      <vt:variant>
        <vt:lpwstr>_Toc383555955</vt:lpwstr>
      </vt:variant>
      <vt:variant>
        <vt:i4>1703996</vt:i4>
      </vt:variant>
      <vt:variant>
        <vt:i4>1334</vt:i4>
      </vt:variant>
      <vt:variant>
        <vt:i4>0</vt:i4>
      </vt:variant>
      <vt:variant>
        <vt:i4>5</vt:i4>
      </vt:variant>
      <vt:variant>
        <vt:lpwstr/>
      </vt:variant>
      <vt:variant>
        <vt:lpwstr>_Toc383555954</vt:lpwstr>
      </vt:variant>
      <vt:variant>
        <vt:i4>1703996</vt:i4>
      </vt:variant>
      <vt:variant>
        <vt:i4>1328</vt:i4>
      </vt:variant>
      <vt:variant>
        <vt:i4>0</vt:i4>
      </vt:variant>
      <vt:variant>
        <vt:i4>5</vt:i4>
      </vt:variant>
      <vt:variant>
        <vt:lpwstr/>
      </vt:variant>
      <vt:variant>
        <vt:lpwstr>_Toc383555953</vt:lpwstr>
      </vt:variant>
      <vt:variant>
        <vt:i4>1703996</vt:i4>
      </vt:variant>
      <vt:variant>
        <vt:i4>1322</vt:i4>
      </vt:variant>
      <vt:variant>
        <vt:i4>0</vt:i4>
      </vt:variant>
      <vt:variant>
        <vt:i4>5</vt:i4>
      </vt:variant>
      <vt:variant>
        <vt:lpwstr/>
      </vt:variant>
      <vt:variant>
        <vt:lpwstr>_Toc383555952</vt:lpwstr>
      </vt:variant>
      <vt:variant>
        <vt:i4>1703996</vt:i4>
      </vt:variant>
      <vt:variant>
        <vt:i4>1316</vt:i4>
      </vt:variant>
      <vt:variant>
        <vt:i4>0</vt:i4>
      </vt:variant>
      <vt:variant>
        <vt:i4>5</vt:i4>
      </vt:variant>
      <vt:variant>
        <vt:lpwstr/>
      </vt:variant>
      <vt:variant>
        <vt:lpwstr>_Toc383555951</vt:lpwstr>
      </vt:variant>
      <vt:variant>
        <vt:i4>1703996</vt:i4>
      </vt:variant>
      <vt:variant>
        <vt:i4>1310</vt:i4>
      </vt:variant>
      <vt:variant>
        <vt:i4>0</vt:i4>
      </vt:variant>
      <vt:variant>
        <vt:i4>5</vt:i4>
      </vt:variant>
      <vt:variant>
        <vt:lpwstr/>
      </vt:variant>
      <vt:variant>
        <vt:lpwstr>_Toc383555950</vt:lpwstr>
      </vt:variant>
      <vt:variant>
        <vt:i4>1769532</vt:i4>
      </vt:variant>
      <vt:variant>
        <vt:i4>1304</vt:i4>
      </vt:variant>
      <vt:variant>
        <vt:i4>0</vt:i4>
      </vt:variant>
      <vt:variant>
        <vt:i4>5</vt:i4>
      </vt:variant>
      <vt:variant>
        <vt:lpwstr/>
      </vt:variant>
      <vt:variant>
        <vt:lpwstr>_Toc383555949</vt:lpwstr>
      </vt:variant>
      <vt:variant>
        <vt:i4>1769532</vt:i4>
      </vt:variant>
      <vt:variant>
        <vt:i4>1298</vt:i4>
      </vt:variant>
      <vt:variant>
        <vt:i4>0</vt:i4>
      </vt:variant>
      <vt:variant>
        <vt:i4>5</vt:i4>
      </vt:variant>
      <vt:variant>
        <vt:lpwstr/>
      </vt:variant>
      <vt:variant>
        <vt:lpwstr>_Toc383555948</vt:lpwstr>
      </vt:variant>
      <vt:variant>
        <vt:i4>1769532</vt:i4>
      </vt:variant>
      <vt:variant>
        <vt:i4>1292</vt:i4>
      </vt:variant>
      <vt:variant>
        <vt:i4>0</vt:i4>
      </vt:variant>
      <vt:variant>
        <vt:i4>5</vt:i4>
      </vt:variant>
      <vt:variant>
        <vt:lpwstr/>
      </vt:variant>
      <vt:variant>
        <vt:lpwstr>_Toc383555947</vt:lpwstr>
      </vt:variant>
      <vt:variant>
        <vt:i4>1769532</vt:i4>
      </vt:variant>
      <vt:variant>
        <vt:i4>1286</vt:i4>
      </vt:variant>
      <vt:variant>
        <vt:i4>0</vt:i4>
      </vt:variant>
      <vt:variant>
        <vt:i4>5</vt:i4>
      </vt:variant>
      <vt:variant>
        <vt:lpwstr/>
      </vt:variant>
      <vt:variant>
        <vt:lpwstr>_Toc383555946</vt:lpwstr>
      </vt:variant>
      <vt:variant>
        <vt:i4>1769532</vt:i4>
      </vt:variant>
      <vt:variant>
        <vt:i4>1277</vt:i4>
      </vt:variant>
      <vt:variant>
        <vt:i4>0</vt:i4>
      </vt:variant>
      <vt:variant>
        <vt:i4>5</vt:i4>
      </vt:variant>
      <vt:variant>
        <vt:lpwstr/>
      </vt:variant>
      <vt:variant>
        <vt:lpwstr>_Toc383555945</vt:lpwstr>
      </vt:variant>
      <vt:variant>
        <vt:i4>1769532</vt:i4>
      </vt:variant>
      <vt:variant>
        <vt:i4>1271</vt:i4>
      </vt:variant>
      <vt:variant>
        <vt:i4>0</vt:i4>
      </vt:variant>
      <vt:variant>
        <vt:i4>5</vt:i4>
      </vt:variant>
      <vt:variant>
        <vt:lpwstr/>
      </vt:variant>
      <vt:variant>
        <vt:lpwstr>_Toc383555944</vt:lpwstr>
      </vt:variant>
      <vt:variant>
        <vt:i4>1769532</vt:i4>
      </vt:variant>
      <vt:variant>
        <vt:i4>1265</vt:i4>
      </vt:variant>
      <vt:variant>
        <vt:i4>0</vt:i4>
      </vt:variant>
      <vt:variant>
        <vt:i4>5</vt:i4>
      </vt:variant>
      <vt:variant>
        <vt:lpwstr/>
      </vt:variant>
      <vt:variant>
        <vt:lpwstr>_Toc383555943</vt:lpwstr>
      </vt:variant>
      <vt:variant>
        <vt:i4>1769532</vt:i4>
      </vt:variant>
      <vt:variant>
        <vt:i4>1259</vt:i4>
      </vt:variant>
      <vt:variant>
        <vt:i4>0</vt:i4>
      </vt:variant>
      <vt:variant>
        <vt:i4>5</vt:i4>
      </vt:variant>
      <vt:variant>
        <vt:lpwstr/>
      </vt:variant>
      <vt:variant>
        <vt:lpwstr>_Toc383555942</vt:lpwstr>
      </vt:variant>
      <vt:variant>
        <vt:i4>1769532</vt:i4>
      </vt:variant>
      <vt:variant>
        <vt:i4>1253</vt:i4>
      </vt:variant>
      <vt:variant>
        <vt:i4>0</vt:i4>
      </vt:variant>
      <vt:variant>
        <vt:i4>5</vt:i4>
      </vt:variant>
      <vt:variant>
        <vt:lpwstr/>
      </vt:variant>
      <vt:variant>
        <vt:lpwstr>_Toc383555941</vt:lpwstr>
      </vt:variant>
      <vt:variant>
        <vt:i4>1769532</vt:i4>
      </vt:variant>
      <vt:variant>
        <vt:i4>1247</vt:i4>
      </vt:variant>
      <vt:variant>
        <vt:i4>0</vt:i4>
      </vt:variant>
      <vt:variant>
        <vt:i4>5</vt:i4>
      </vt:variant>
      <vt:variant>
        <vt:lpwstr/>
      </vt:variant>
      <vt:variant>
        <vt:lpwstr>_Toc383555940</vt:lpwstr>
      </vt:variant>
      <vt:variant>
        <vt:i4>1835068</vt:i4>
      </vt:variant>
      <vt:variant>
        <vt:i4>1241</vt:i4>
      </vt:variant>
      <vt:variant>
        <vt:i4>0</vt:i4>
      </vt:variant>
      <vt:variant>
        <vt:i4>5</vt:i4>
      </vt:variant>
      <vt:variant>
        <vt:lpwstr/>
      </vt:variant>
      <vt:variant>
        <vt:lpwstr>_Toc383555939</vt:lpwstr>
      </vt:variant>
      <vt:variant>
        <vt:i4>1835068</vt:i4>
      </vt:variant>
      <vt:variant>
        <vt:i4>1235</vt:i4>
      </vt:variant>
      <vt:variant>
        <vt:i4>0</vt:i4>
      </vt:variant>
      <vt:variant>
        <vt:i4>5</vt:i4>
      </vt:variant>
      <vt:variant>
        <vt:lpwstr/>
      </vt:variant>
      <vt:variant>
        <vt:lpwstr>_Toc383555938</vt:lpwstr>
      </vt:variant>
      <vt:variant>
        <vt:i4>1835068</vt:i4>
      </vt:variant>
      <vt:variant>
        <vt:i4>1229</vt:i4>
      </vt:variant>
      <vt:variant>
        <vt:i4>0</vt:i4>
      </vt:variant>
      <vt:variant>
        <vt:i4>5</vt:i4>
      </vt:variant>
      <vt:variant>
        <vt:lpwstr/>
      </vt:variant>
      <vt:variant>
        <vt:lpwstr>_Toc383555937</vt:lpwstr>
      </vt:variant>
      <vt:variant>
        <vt:i4>1835068</vt:i4>
      </vt:variant>
      <vt:variant>
        <vt:i4>1223</vt:i4>
      </vt:variant>
      <vt:variant>
        <vt:i4>0</vt:i4>
      </vt:variant>
      <vt:variant>
        <vt:i4>5</vt:i4>
      </vt:variant>
      <vt:variant>
        <vt:lpwstr/>
      </vt:variant>
      <vt:variant>
        <vt:lpwstr>_Toc383555936</vt:lpwstr>
      </vt:variant>
      <vt:variant>
        <vt:i4>1835068</vt:i4>
      </vt:variant>
      <vt:variant>
        <vt:i4>1217</vt:i4>
      </vt:variant>
      <vt:variant>
        <vt:i4>0</vt:i4>
      </vt:variant>
      <vt:variant>
        <vt:i4>5</vt:i4>
      </vt:variant>
      <vt:variant>
        <vt:lpwstr/>
      </vt:variant>
      <vt:variant>
        <vt:lpwstr>_Toc383555935</vt:lpwstr>
      </vt:variant>
      <vt:variant>
        <vt:i4>1835068</vt:i4>
      </vt:variant>
      <vt:variant>
        <vt:i4>1211</vt:i4>
      </vt:variant>
      <vt:variant>
        <vt:i4>0</vt:i4>
      </vt:variant>
      <vt:variant>
        <vt:i4>5</vt:i4>
      </vt:variant>
      <vt:variant>
        <vt:lpwstr/>
      </vt:variant>
      <vt:variant>
        <vt:lpwstr>_Toc383555934</vt:lpwstr>
      </vt:variant>
      <vt:variant>
        <vt:i4>1835068</vt:i4>
      </vt:variant>
      <vt:variant>
        <vt:i4>1205</vt:i4>
      </vt:variant>
      <vt:variant>
        <vt:i4>0</vt:i4>
      </vt:variant>
      <vt:variant>
        <vt:i4>5</vt:i4>
      </vt:variant>
      <vt:variant>
        <vt:lpwstr/>
      </vt:variant>
      <vt:variant>
        <vt:lpwstr>_Toc383555933</vt:lpwstr>
      </vt:variant>
      <vt:variant>
        <vt:i4>1835068</vt:i4>
      </vt:variant>
      <vt:variant>
        <vt:i4>1199</vt:i4>
      </vt:variant>
      <vt:variant>
        <vt:i4>0</vt:i4>
      </vt:variant>
      <vt:variant>
        <vt:i4>5</vt:i4>
      </vt:variant>
      <vt:variant>
        <vt:lpwstr/>
      </vt:variant>
      <vt:variant>
        <vt:lpwstr>_Toc383555932</vt:lpwstr>
      </vt:variant>
      <vt:variant>
        <vt:i4>1835068</vt:i4>
      </vt:variant>
      <vt:variant>
        <vt:i4>1193</vt:i4>
      </vt:variant>
      <vt:variant>
        <vt:i4>0</vt:i4>
      </vt:variant>
      <vt:variant>
        <vt:i4>5</vt:i4>
      </vt:variant>
      <vt:variant>
        <vt:lpwstr/>
      </vt:variant>
      <vt:variant>
        <vt:lpwstr>_Toc383555931</vt:lpwstr>
      </vt:variant>
      <vt:variant>
        <vt:i4>1835068</vt:i4>
      </vt:variant>
      <vt:variant>
        <vt:i4>1187</vt:i4>
      </vt:variant>
      <vt:variant>
        <vt:i4>0</vt:i4>
      </vt:variant>
      <vt:variant>
        <vt:i4>5</vt:i4>
      </vt:variant>
      <vt:variant>
        <vt:lpwstr/>
      </vt:variant>
      <vt:variant>
        <vt:lpwstr>_Toc383555930</vt:lpwstr>
      </vt:variant>
      <vt:variant>
        <vt:i4>1900604</vt:i4>
      </vt:variant>
      <vt:variant>
        <vt:i4>1181</vt:i4>
      </vt:variant>
      <vt:variant>
        <vt:i4>0</vt:i4>
      </vt:variant>
      <vt:variant>
        <vt:i4>5</vt:i4>
      </vt:variant>
      <vt:variant>
        <vt:lpwstr/>
      </vt:variant>
      <vt:variant>
        <vt:lpwstr>_Toc383555929</vt:lpwstr>
      </vt:variant>
      <vt:variant>
        <vt:i4>1900604</vt:i4>
      </vt:variant>
      <vt:variant>
        <vt:i4>1175</vt:i4>
      </vt:variant>
      <vt:variant>
        <vt:i4>0</vt:i4>
      </vt:variant>
      <vt:variant>
        <vt:i4>5</vt:i4>
      </vt:variant>
      <vt:variant>
        <vt:lpwstr/>
      </vt:variant>
      <vt:variant>
        <vt:lpwstr>_Toc383555928</vt:lpwstr>
      </vt:variant>
      <vt:variant>
        <vt:i4>1900604</vt:i4>
      </vt:variant>
      <vt:variant>
        <vt:i4>1169</vt:i4>
      </vt:variant>
      <vt:variant>
        <vt:i4>0</vt:i4>
      </vt:variant>
      <vt:variant>
        <vt:i4>5</vt:i4>
      </vt:variant>
      <vt:variant>
        <vt:lpwstr/>
      </vt:variant>
      <vt:variant>
        <vt:lpwstr>_Toc383555927</vt:lpwstr>
      </vt:variant>
      <vt:variant>
        <vt:i4>1900604</vt:i4>
      </vt:variant>
      <vt:variant>
        <vt:i4>1163</vt:i4>
      </vt:variant>
      <vt:variant>
        <vt:i4>0</vt:i4>
      </vt:variant>
      <vt:variant>
        <vt:i4>5</vt:i4>
      </vt:variant>
      <vt:variant>
        <vt:lpwstr/>
      </vt:variant>
      <vt:variant>
        <vt:lpwstr>_Toc383555926</vt:lpwstr>
      </vt:variant>
      <vt:variant>
        <vt:i4>1900604</vt:i4>
      </vt:variant>
      <vt:variant>
        <vt:i4>1157</vt:i4>
      </vt:variant>
      <vt:variant>
        <vt:i4>0</vt:i4>
      </vt:variant>
      <vt:variant>
        <vt:i4>5</vt:i4>
      </vt:variant>
      <vt:variant>
        <vt:lpwstr/>
      </vt:variant>
      <vt:variant>
        <vt:lpwstr>_Toc383555925</vt:lpwstr>
      </vt:variant>
      <vt:variant>
        <vt:i4>1900604</vt:i4>
      </vt:variant>
      <vt:variant>
        <vt:i4>1151</vt:i4>
      </vt:variant>
      <vt:variant>
        <vt:i4>0</vt:i4>
      </vt:variant>
      <vt:variant>
        <vt:i4>5</vt:i4>
      </vt:variant>
      <vt:variant>
        <vt:lpwstr/>
      </vt:variant>
      <vt:variant>
        <vt:lpwstr>_Toc383555924</vt:lpwstr>
      </vt:variant>
      <vt:variant>
        <vt:i4>1900604</vt:i4>
      </vt:variant>
      <vt:variant>
        <vt:i4>1145</vt:i4>
      </vt:variant>
      <vt:variant>
        <vt:i4>0</vt:i4>
      </vt:variant>
      <vt:variant>
        <vt:i4>5</vt:i4>
      </vt:variant>
      <vt:variant>
        <vt:lpwstr/>
      </vt:variant>
      <vt:variant>
        <vt:lpwstr>_Toc383555923</vt:lpwstr>
      </vt:variant>
      <vt:variant>
        <vt:i4>1900604</vt:i4>
      </vt:variant>
      <vt:variant>
        <vt:i4>1139</vt:i4>
      </vt:variant>
      <vt:variant>
        <vt:i4>0</vt:i4>
      </vt:variant>
      <vt:variant>
        <vt:i4>5</vt:i4>
      </vt:variant>
      <vt:variant>
        <vt:lpwstr/>
      </vt:variant>
      <vt:variant>
        <vt:lpwstr>_Toc383555922</vt:lpwstr>
      </vt:variant>
      <vt:variant>
        <vt:i4>1900604</vt:i4>
      </vt:variant>
      <vt:variant>
        <vt:i4>1133</vt:i4>
      </vt:variant>
      <vt:variant>
        <vt:i4>0</vt:i4>
      </vt:variant>
      <vt:variant>
        <vt:i4>5</vt:i4>
      </vt:variant>
      <vt:variant>
        <vt:lpwstr/>
      </vt:variant>
      <vt:variant>
        <vt:lpwstr>_Toc383555921</vt:lpwstr>
      </vt:variant>
      <vt:variant>
        <vt:i4>1900604</vt:i4>
      </vt:variant>
      <vt:variant>
        <vt:i4>1127</vt:i4>
      </vt:variant>
      <vt:variant>
        <vt:i4>0</vt:i4>
      </vt:variant>
      <vt:variant>
        <vt:i4>5</vt:i4>
      </vt:variant>
      <vt:variant>
        <vt:lpwstr/>
      </vt:variant>
      <vt:variant>
        <vt:lpwstr>_Toc383555920</vt:lpwstr>
      </vt:variant>
      <vt:variant>
        <vt:i4>1966140</vt:i4>
      </vt:variant>
      <vt:variant>
        <vt:i4>1121</vt:i4>
      </vt:variant>
      <vt:variant>
        <vt:i4>0</vt:i4>
      </vt:variant>
      <vt:variant>
        <vt:i4>5</vt:i4>
      </vt:variant>
      <vt:variant>
        <vt:lpwstr/>
      </vt:variant>
      <vt:variant>
        <vt:lpwstr>_Toc383555919</vt:lpwstr>
      </vt:variant>
      <vt:variant>
        <vt:i4>1966140</vt:i4>
      </vt:variant>
      <vt:variant>
        <vt:i4>1115</vt:i4>
      </vt:variant>
      <vt:variant>
        <vt:i4>0</vt:i4>
      </vt:variant>
      <vt:variant>
        <vt:i4>5</vt:i4>
      </vt:variant>
      <vt:variant>
        <vt:lpwstr/>
      </vt:variant>
      <vt:variant>
        <vt:lpwstr>_Toc383555918</vt:lpwstr>
      </vt:variant>
      <vt:variant>
        <vt:i4>1966140</vt:i4>
      </vt:variant>
      <vt:variant>
        <vt:i4>1109</vt:i4>
      </vt:variant>
      <vt:variant>
        <vt:i4>0</vt:i4>
      </vt:variant>
      <vt:variant>
        <vt:i4>5</vt:i4>
      </vt:variant>
      <vt:variant>
        <vt:lpwstr/>
      </vt:variant>
      <vt:variant>
        <vt:lpwstr>_Toc383555917</vt:lpwstr>
      </vt:variant>
      <vt:variant>
        <vt:i4>1966140</vt:i4>
      </vt:variant>
      <vt:variant>
        <vt:i4>1103</vt:i4>
      </vt:variant>
      <vt:variant>
        <vt:i4>0</vt:i4>
      </vt:variant>
      <vt:variant>
        <vt:i4>5</vt:i4>
      </vt:variant>
      <vt:variant>
        <vt:lpwstr/>
      </vt:variant>
      <vt:variant>
        <vt:lpwstr>_Toc383555916</vt:lpwstr>
      </vt:variant>
      <vt:variant>
        <vt:i4>1966140</vt:i4>
      </vt:variant>
      <vt:variant>
        <vt:i4>1097</vt:i4>
      </vt:variant>
      <vt:variant>
        <vt:i4>0</vt:i4>
      </vt:variant>
      <vt:variant>
        <vt:i4>5</vt:i4>
      </vt:variant>
      <vt:variant>
        <vt:lpwstr/>
      </vt:variant>
      <vt:variant>
        <vt:lpwstr>_Toc383555915</vt:lpwstr>
      </vt:variant>
      <vt:variant>
        <vt:i4>1966140</vt:i4>
      </vt:variant>
      <vt:variant>
        <vt:i4>1091</vt:i4>
      </vt:variant>
      <vt:variant>
        <vt:i4>0</vt:i4>
      </vt:variant>
      <vt:variant>
        <vt:i4>5</vt:i4>
      </vt:variant>
      <vt:variant>
        <vt:lpwstr/>
      </vt:variant>
      <vt:variant>
        <vt:lpwstr>_Toc383555914</vt:lpwstr>
      </vt:variant>
      <vt:variant>
        <vt:i4>1966140</vt:i4>
      </vt:variant>
      <vt:variant>
        <vt:i4>1085</vt:i4>
      </vt:variant>
      <vt:variant>
        <vt:i4>0</vt:i4>
      </vt:variant>
      <vt:variant>
        <vt:i4>5</vt:i4>
      </vt:variant>
      <vt:variant>
        <vt:lpwstr/>
      </vt:variant>
      <vt:variant>
        <vt:lpwstr>_Toc383555913</vt:lpwstr>
      </vt:variant>
      <vt:variant>
        <vt:i4>1966140</vt:i4>
      </vt:variant>
      <vt:variant>
        <vt:i4>1079</vt:i4>
      </vt:variant>
      <vt:variant>
        <vt:i4>0</vt:i4>
      </vt:variant>
      <vt:variant>
        <vt:i4>5</vt:i4>
      </vt:variant>
      <vt:variant>
        <vt:lpwstr/>
      </vt:variant>
      <vt:variant>
        <vt:lpwstr>_Toc383555912</vt:lpwstr>
      </vt:variant>
      <vt:variant>
        <vt:i4>1966140</vt:i4>
      </vt:variant>
      <vt:variant>
        <vt:i4>1073</vt:i4>
      </vt:variant>
      <vt:variant>
        <vt:i4>0</vt:i4>
      </vt:variant>
      <vt:variant>
        <vt:i4>5</vt:i4>
      </vt:variant>
      <vt:variant>
        <vt:lpwstr/>
      </vt:variant>
      <vt:variant>
        <vt:lpwstr>_Toc383555911</vt:lpwstr>
      </vt:variant>
      <vt:variant>
        <vt:i4>1966140</vt:i4>
      </vt:variant>
      <vt:variant>
        <vt:i4>1067</vt:i4>
      </vt:variant>
      <vt:variant>
        <vt:i4>0</vt:i4>
      </vt:variant>
      <vt:variant>
        <vt:i4>5</vt:i4>
      </vt:variant>
      <vt:variant>
        <vt:lpwstr/>
      </vt:variant>
      <vt:variant>
        <vt:lpwstr>_Toc383555910</vt:lpwstr>
      </vt:variant>
      <vt:variant>
        <vt:i4>2031676</vt:i4>
      </vt:variant>
      <vt:variant>
        <vt:i4>1061</vt:i4>
      </vt:variant>
      <vt:variant>
        <vt:i4>0</vt:i4>
      </vt:variant>
      <vt:variant>
        <vt:i4>5</vt:i4>
      </vt:variant>
      <vt:variant>
        <vt:lpwstr/>
      </vt:variant>
      <vt:variant>
        <vt:lpwstr>_Toc383555909</vt:lpwstr>
      </vt:variant>
      <vt:variant>
        <vt:i4>2031676</vt:i4>
      </vt:variant>
      <vt:variant>
        <vt:i4>1055</vt:i4>
      </vt:variant>
      <vt:variant>
        <vt:i4>0</vt:i4>
      </vt:variant>
      <vt:variant>
        <vt:i4>5</vt:i4>
      </vt:variant>
      <vt:variant>
        <vt:lpwstr/>
      </vt:variant>
      <vt:variant>
        <vt:lpwstr>_Toc383555908</vt:lpwstr>
      </vt:variant>
      <vt:variant>
        <vt:i4>2031676</vt:i4>
      </vt:variant>
      <vt:variant>
        <vt:i4>1049</vt:i4>
      </vt:variant>
      <vt:variant>
        <vt:i4>0</vt:i4>
      </vt:variant>
      <vt:variant>
        <vt:i4>5</vt:i4>
      </vt:variant>
      <vt:variant>
        <vt:lpwstr/>
      </vt:variant>
      <vt:variant>
        <vt:lpwstr>_Toc383555907</vt:lpwstr>
      </vt:variant>
      <vt:variant>
        <vt:i4>2031676</vt:i4>
      </vt:variant>
      <vt:variant>
        <vt:i4>1043</vt:i4>
      </vt:variant>
      <vt:variant>
        <vt:i4>0</vt:i4>
      </vt:variant>
      <vt:variant>
        <vt:i4>5</vt:i4>
      </vt:variant>
      <vt:variant>
        <vt:lpwstr/>
      </vt:variant>
      <vt:variant>
        <vt:lpwstr>_Toc383555906</vt:lpwstr>
      </vt:variant>
      <vt:variant>
        <vt:i4>2031676</vt:i4>
      </vt:variant>
      <vt:variant>
        <vt:i4>1037</vt:i4>
      </vt:variant>
      <vt:variant>
        <vt:i4>0</vt:i4>
      </vt:variant>
      <vt:variant>
        <vt:i4>5</vt:i4>
      </vt:variant>
      <vt:variant>
        <vt:lpwstr/>
      </vt:variant>
      <vt:variant>
        <vt:lpwstr>_Toc383555905</vt:lpwstr>
      </vt:variant>
      <vt:variant>
        <vt:i4>2031676</vt:i4>
      </vt:variant>
      <vt:variant>
        <vt:i4>1031</vt:i4>
      </vt:variant>
      <vt:variant>
        <vt:i4>0</vt:i4>
      </vt:variant>
      <vt:variant>
        <vt:i4>5</vt:i4>
      </vt:variant>
      <vt:variant>
        <vt:lpwstr/>
      </vt:variant>
      <vt:variant>
        <vt:lpwstr>_Toc383555904</vt:lpwstr>
      </vt:variant>
      <vt:variant>
        <vt:i4>2031676</vt:i4>
      </vt:variant>
      <vt:variant>
        <vt:i4>1025</vt:i4>
      </vt:variant>
      <vt:variant>
        <vt:i4>0</vt:i4>
      </vt:variant>
      <vt:variant>
        <vt:i4>5</vt:i4>
      </vt:variant>
      <vt:variant>
        <vt:lpwstr/>
      </vt:variant>
      <vt:variant>
        <vt:lpwstr>_Toc383555903</vt:lpwstr>
      </vt:variant>
      <vt:variant>
        <vt:i4>2031676</vt:i4>
      </vt:variant>
      <vt:variant>
        <vt:i4>1019</vt:i4>
      </vt:variant>
      <vt:variant>
        <vt:i4>0</vt:i4>
      </vt:variant>
      <vt:variant>
        <vt:i4>5</vt:i4>
      </vt:variant>
      <vt:variant>
        <vt:lpwstr/>
      </vt:variant>
      <vt:variant>
        <vt:lpwstr>_Toc383555902</vt:lpwstr>
      </vt:variant>
      <vt:variant>
        <vt:i4>2031676</vt:i4>
      </vt:variant>
      <vt:variant>
        <vt:i4>1013</vt:i4>
      </vt:variant>
      <vt:variant>
        <vt:i4>0</vt:i4>
      </vt:variant>
      <vt:variant>
        <vt:i4>5</vt:i4>
      </vt:variant>
      <vt:variant>
        <vt:lpwstr/>
      </vt:variant>
      <vt:variant>
        <vt:lpwstr>_Toc383555901</vt:lpwstr>
      </vt:variant>
      <vt:variant>
        <vt:i4>2031676</vt:i4>
      </vt:variant>
      <vt:variant>
        <vt:i4>1007</vt:i4>
      </vt:variant>
      <vt:variant>
        <vt:i4>0</vt:i4>
      </vt:variant>
      <vt:variant>
        <vt:i4>5</vt:i4>
      </vt:variant>
      <vt:variant>
        <vt:lpwstr/>
      </vt:variant>
      <vt:variant>
        <vt:lpwstr>_Toc383555900</vt:lpwstr>
      </vt:variant>
      <vt:variant>
        <vt:i4>1441853</vt:i4>
      </vt:variant>
      <vt:variant>
        <vt:i4>1001</vt:i4>
      </vt:variant>
      <vt:variant>
        <vt:i4>0</vt:i4>
      </vt:variant>
      <vt:variant>
        <vt:i4>5</vt:i4>
      </vt:variant>
      <vt:variant>
        <vt:lpwstr/>
      </vt:variant>
      <vt:variant>
        <vt:lpwstr>_Toc383555899</vt:lpwstr>
      </vt:variant>
      <vt:variant>
        <vt:i4>1441853</vt:i4>
      </vt:variant>
      <vt:variant>
        <vt:i4>995</vt:i4>
      </vt:variant>
      <vt:variant>
        <vt:i4>0</vt:i4>
      </vt:variant>
      <vt:variant>
        <vt:i4>5</vt:i4>
      </vt:variant>
      <vt:variant>
        <vt:lpwstr/>
      </vt:variant>
      <vt:variant>
        <vt:lpwstr>_Toc383555898</vt:lpwstr>
      </vt:variant>
      <vt:variant>
        <vt:i4>1441853</vt:i4>
      </vt:variant>
      <vt:variant>
        <vt:i4>989</vt:i4>
      </vt:variant>
      <vt:variant>
        <vt:i4>0</vt:i4>
      </vt:variant>
      <vt:variant>
        <vt:i4>5</vt:i4>
      </vt:variant>
      <vt:variant>
        <vt:lpwstr/>
      </vt:variant>
      <vt:variant>
        <vt:lpwstr>_Toc383555897</vt:lpwstr>
      </vt:variant>
      <vt:variant>
        <vt:i4>1441853</vt:i4>
      </vt:variant>
      <vt:variant>
        <vt:i4>983</vt:i4>
      </vt:variant>
      <vt:variant>
        <vt:i4>0</vt:i4>
      </vt:variant>
      <vt:variant>
        <vt:i4>5</vt:i4>
      </vt:variant>
      <vt:variant>
        <vt:lpwstr/>
      </vt:variant>
      <vt:variant>
        <vt:lpwstr>_Toc383555896</vt:lpwstr>
      </vt:variant>
      <vt:variant>
        <vt:i4>1441853</vt:i4>
      </vt:variant>
      <vt:variant>
        <vt:i4>977</vt:i4>
      </vt:variant>
      <vt:variant>
        <vt:i4>0</vt:i4>
      </vt:variant>
      <vt:variant>
        <vt:i4>5</vt:i4>
      </vt:variant>
      <vt:variant>
        <vt:lpwstr/>
      </vt:variant>
      <vt:variant>
        <vt:lpwstr>_Toc383555895</vt:lpwstr>
      </vt:variant>
      <vt:variant>
        <vt:i4>1441853</vt:i4>
      </vt:variant>
      <vt:variant>
        <vt:i4>971</vt:i4>
      </vt:variant>
      <vt:variant>
        <vt:i4>0</vt:i4>
      </vt:variant>
      <vt:variant>
        <vt:i4>5</vt:i4>
      </vt:variant>
      <vt:variant>
        <vt:lpwstr/>
      </vt:variant>
      <vt:variant>
        <vt:lpwstr>_Toc383555894</vt:lpwstr>
      </vt:variant>
      <vt:variant>
        <vt:i4>1441853</vt:i4>
      </vt:variant>
      <vt:variant>
        <vt:i4>965</vt:i4>
      </vt:variant>
      <vt:variant>
        <vt:i4>0</vt:i4>
      </vt:variant>
      <vt:variant>
        <vt:i4>5</vt:i4>
      </vt:variant>
      <vt:variant>
        <vt:lpwstr/>
      </vt:variant>
      <vt:variant>
        <vt:lpwstr>_Toc383555893</vt:lpwstr>
      </vt:variant>
      <vt:variant>
        <vt:i4>1441853</vt:i4>
      </vt:variant>
      <vt:variant>
        <vt:i4>959</vt:i4>
      </vt:variant>
      <vt:variant>
        <vt:i4>0</vt:i4>
      </vt:variant>
      <vt:variant>
        <vt:i4>5</vt:i4>
      </vt:variant>
      <vt:variant>
        <vt:lpwstr/>
      </vt:variant>
      <vt:variant>
        <vt:lpwstr>_Toc383555892</vt:lpwstr>
      </vt:variant>
      <vt:variant>
        <vt:i4>1441853</vt:i4>
      </vt:variant>
      <vt:variant>
        <vt:i4>953</vt:i4>
      </vt:variant>
      <vt:variant>
        <vt:i4>0</vt:i4>
      </vt:variant>
      <vt:variant>
        <vt:i4>5</vt:i4>
      </vt:variant>
      <vt:variant>
        <vt:lpwstr/>
      </vt:variant>
      <vt:variant>
        <vt:lpwstr>_Toc383555891</vt:lpwstr>
      </vt:variant>
      <vt:variant>
        <vt:i4>1441853</vt:i4>
      </vt:variant>
      <vt:variant>
        <vt:i4>947</vt:i4>
      </vt:variant>
      <vt:variant>
        <vt:i4>0</vt:i4>
      </vt:variant>
      <vt:variant>
        <vt:i4>5</vt:i4>
      </vt:variant>
      <vt:variant>
        <vt:lpwstr/>
      </vt:variant>
      <vt:variant>
        <vt:lpwstr>_Toc383555890</vt:lpwstr>
      </vt:variant>
      <vt:variant>
        <vt:i4>1507389</vt:i4>
      </vt:variant>
      <vt:variant>
        <vt:i4>941</vt:i4>
      </vt:variant>
      <vt:variant>
        <vt:i4>0</vt:i4>
      </vt:variant>
      <vt:variant>
        <vt:i4>5</vt:i4>
      </vt:variant>
      <vt:variant>
        <vt:lpwstr/>
      </vt:variant>
      <vt:variant>
        <vt:lpwstr>_Toc383555889</vt:lpwstr>
      </vt:variant>
      <vt:variant>
        <vt:i4>1507389</vt:i4>
      </vt:variant>
      <vt:variant>
        <vt:i4>935</vt:i4>
      </vt:variant>
      <vt:variant>
        <vt:i4>0</vt:i4>
      </vt:variant>
      <vt:variant>
        <vt:i4>5</vt:i4>
      </vt:variant>
      <vt:variant>
        <vt:lpwstr/>
      </vt:variant>
      <vt:variant>
        <vt:lpwstr>_Toc383555888</vt:lpwstr>
      </vt:variant>
      <vt:variant>
        <vt:i4>1703985</vt:i4>
      </vt:variant>
      <vt:variant>
        <vt:i4>911</vt:i4>
      </vt:variant>
      <vt:variant>
        <vt:i4>0</vt:i4>
      </vt:variant>
      <vt:variant>
        <vt:i4>5</vt:i4>
      </vt:variant>
      <vt:variant>
        <vt:lpwstr/>
      </vt:variant>
      <vt:variant>
        <vt:lpwstr>_Toc383555450</vt:lpwstr>
      </vt:variant>
      <vt:variant>
        <vt:i4>1769521</vt:i4>
      </vt:variant>
      <vt:variant>
        <vt:i4>905</vt:i4>
      </vt:variant>
      <vt:variant>
        <vt:i4>0</vt:i4>
      </vt:variant>
      <vt:variant>
        <vt:i4>5</vt:i4>
      </vt:variant>
      <vt:variant>
        <vt:lpwstr/>
      </vt:variant>
      <vt:variant>
        <vt:lpwstr>_Toc383555449</vt:lpwstr>
      </vt:variant>
      <vt:variant>
        <vt:i4>1769521</vt:i4>
      </vt:variant>
      <vt:variant>
        <vt:i4>899</vt:i4>
      </vt:variant>
      <vt:variant>
        <vt:i4>0</vt:i4>
      </vt:variant>
      <vt:variant>
        <vt:i4>5</vt:i4>
      </vt:variant>
      <vt:variant>
        <vt:lpwstr/>
      </vt:variant>
      <vt:variant>
        <vt:lpwstr>_Toc383555448</vt:lpwstr>
      </vt:variant>
      <vt:variant>
        <vt:i4>1769521</vt:i4>
      </vt:variant>
      <vt:variant>
        <vt:i4>893</vt:i4>
      </vt:variant>
      <vt:variant>
        <vt:i4>0</vt:i4>
      </vt:variant>
      <vt:variant>
        <vt:i4>5</vt:i4>
      </vt:variant>
      <vt:variant>
        <vt:lpwstr/>
      </vt:variant>
      <vt:variant>
        <vt:lpwstr>_Toc383555447</vt:lpwstr>
      </vt:variant>
      <vt:variant>
        <vt:i4>1769521</vt:i4>
      </vt:variant>
      <vt:variant>
        <vt:i4>887</vt:i4>
      </vt:variant>
      <vt:variant>
        <vt:i4>0</vt:i4>
      </vt:variant>
      <vt:variant>
        <vt:i4>5</vt:i4>
      </vt:variant>
      <vt:variant>
        <vt:lpwstr/>
      </vt:variant>
      <vt:variant>
        <vt:lpwstr>_Toc383555446</vt:lpwstr>
      </vt:variant>
      <vt:variant>
        <vt:i4>1769521</vt:i4>
      </vt:variant>
      <vt:variant>
        <vt:i4>881</vt:i4>
      </vt:variant>
      <vt:variant>
        <vt:i4>0</vt:i4>
      </vt:variant>
      <vt:variant>
        <vt:i4>5</vt:i4>
      </vt:variant>
      <vt:variant>
        <vt:lpwstr/>
      </vt:variant>
      <vt:variant>
        <vt:lpwstr>_Toc383555445</vt:lpwstr>
      </vt:variant>
      <vt:variant>
        <vt:i4>1769521</vt:i4>
      </vt:variant>
      <vt:variant>
        <vt:i4>875</vt:i4>
      </vt:variant>
      <vt:variant>
        <vt:i4>0</vt:i4>
      </vt:variant>
      <vt:variant>
        <vt:i4>5</vt:i4>
      </vt:variant>
      <vt:variant>
        <vt:lpwstr/>
      </vt:variant>
      <vt:variant>
        <vt:lpwstr>_Toc383555444</vt:lpwstr>
      </vt:variant>
      <vt:variant>
        <vt:i4>1769521</vt:i4>
      </vt:variant>
      <vt:variant>
        <vt:i4>869</vt:i4>
      </vt:variant>
      <vt:variant>
        <vt:i4>0</vt:i4>
      </vt:variant>
      <vt:variant>
        <vt:i4>5</vt:i4>
      </vt:variant>
      <vt:variant>
        <vt:lpwstr/>
      </vt:variant>
      <vt:variant>
        <vt:lpwstr>_Toc383555443</vt:lpwstr>
      </vt:variant>
      <vt:variant>
        <vt:i4>1769521</vt:i4>
      </vt:variant>
      <vt:variant>
        <vt:i4>863</vt:i4>
      </vt:variant>
      <vt:variant>
        <vt:i4>0</vt:i4>
      </vt:variant>
      <vt:variant>
        <vt:i4>5</vt:i4>
      </vt:variant>
      <vt:variant>
        <vt:lpwstr/>
      </vt:variant>
      <vt:variant>
        <vt:lpwstr>_Toc383555442</vt:lpwstr>
      </vt:variant>
      <vt:variant>
        <vt:i4>1769521</vt:i4>
      </vt:variant>
      <vt:variant>
        <vt:i4>857</vt:i4>
      </vt:variant>
      <vt:variant>
        <vt:i4>0</vt:i4>
      </vt:variant>
      <vt:variant>
        <vt:i4>5</vt:i4>
      </vt:variant>
      <vt:variant>
        <vt:lpwstr/>
      </vt:variant>
      <vt:variant>
        <vt:lpwstr>_Toc383555441</vt:lpwstr>
      </vt:variant>
      <vt:variant>
        <vt:i4>1769521</vt:i4>
      </vt:variant>
      <vt:variant>
        <vt:i4>851</vt:i4>
      </vt:variant>
      <vt:variant>
        <vt:i4>0</vt:i4>
      </vt:variant>
      <vt:variant>
        <vt:i4>5</vt:i4>
      </vt:variant>
      <vt:variant>
        <vt:lpwstr/>
      </vt:variant>
      <vt:variant>
        <vt:lpwstr>_Toc383555440</vt:lpwstr>
      </vt:variant>
      <vt:variant>
        <vt:i4>1835057</vt:i4>
      </vt:variant>
      <vt:variant>
        <vt:i4>845</vt:i4>
      </vt:variant>
      <vt:variant>
        <vt:i4>0</vt:i4>
      </vt:variant>
      <vt:variant>
        <vt:i4>5</vt:i4>
      </vt:variant>
      <vt:variant>
        <vt:lpwstr/>
      </vt:variant>
      <vt:variant>
        <vt:lpwstr>_Toc383555439</vt:lpwstr>
      </vt:variant>
      <vt:variant>
        <vt:i4>1835057</vt:i4>
      </vt:variant>
      <vt:variant>
        <vt:i4>839</vt:i4>
      </vt:variant>
      <vt:variant>
        <vt:i4>0</vt:i4>
      </vt:variant>
      <vt:variant>
        <vt:i4>5</vt:i4>
      </vt:variant>
      <vt:variant>
        <vt:lpwstr/>
      </vt:variant>
      <vt:variant>
        <vt:lpwstr>_Toc383555438</vt:lpwstr>
      </vt:variant>
      <vt:variant>
        <vt:i4>1835057</vt:i4>
      </vt:variant>
      <vt:variant>
        <vt:i4>833</vt:i4>
      </vt:variant>
      <vt:variant>
        <vt:i4>0</vt:i4>
      </vt:variant>
      <vt:variant>
        <vt:i4>5</vt:i4>
      </vt:variant>
      <vt:variant>
        <vt:lpwstr/>
      </vt:variant>
      <vt:variant>
        <vt:lpwstr>_Toc383555437</vt:lpwstr>
      </vt:variant>
      <vt:variant>
        <vt:i4>1835057</vt:i4>
      </vt:variant>
      <vt:variant>
        <vt:i4>827</vt:i4>
      </vt:variant>
      <vt:variant>
        <vt:i4>0</vt:i4>
      </vt:variant>
      <vt:variant>
        <vt:i4>5</vt:i4>
      </vt:variant>
      <vt:variant>
        <vt:lpwstr/>
      </vt:variant>
      <vt:variant>
        <vt:lpwstr>_Toc383555436</vt:lpwstr>
      </vt:variant>
      <vt:variant>
        <vt:i4>1835057</vt:i4>
      </vt:variant>
      <vt:variant>
        <vt:i4>821</vt:i4>
      </vt:variant>
      <vt:variant>
        <vt:i4>0</vt:i4>
      </vt:variant>
      <vt:variant>
        <vt:i4>5</vt:i4>
      </vt:variant>
      <vt:variant>
        <vt:lpwstr/>
      </vt:variant>
      <vt:variant>
        <vt:lpwstr>_Toc383555435</vt:lpwstr>
      </vt:variant>
      <vt:variant>
        <vt:i4>1835057</vt:i4>
      </vt:variant>
      <vt:variant>
        <vt:i4>815</vt:i4>
      </vt:variant>
      <vt:variant>
        <vt:i4>0</vt:i4>
      </vt:variant>
      <vt:variant>
        <vt:i4>5</vt:i4>
      </vt:variant>
      <vt:variant>
        <vt:lpwstr/>
      </vt:variant>
      <vt:variant>
        <vt:lpwstr>_Toc383555434</vt:lpwstr>
      </vt:variant>
      <vt:variant>
        <vt:i4>1835057</vt:i4>
      </vt:variant>
      <vt:variant>
        <vt:i4>809</vt:i4>
      </vt:variant>
      <vt:variant>
        <vt:i4>0</vt:i4>
      </vt:variant>
      <vt:variant>
        <vt:i4>5</vt:i4>
      </vt:variant>
      <vt:variant>
        <vt:lpwstr/>
      </vt:variant>
      <vt:variant>
        <vt:lpwstr>_Toc383555433</vt:lpwstr>
      </vt:variant>
      <vt:variant>
        <vt:i4>1900593</vt:i4>
      </vt:variant>
      <vt:variant>
        <vt:i4>800</vt:i4>
      </vt:variant>
      <vt:variant>
        <vt:i4>0</vt:i4>
      </vt:variant>
      <vt:variant>
        <vt:i4>5</vt:i4>
      </vt:variant>
      <vt:variant>
        <vt:lpwstr/>
      </vt:variant>
      <vt:variant>
        <vt:lpwstr>_Toc383555428</vt:lpwstr>
      </vt:variant>
      <vt:variant>
        <vt:i4>1900593</vt:i4>
      </vt:variant>
      <vt:variant>
        <vt:i4>794</vt:i4>
      </vt:variant>
      <vt:variant>
        <vt:i4>0</vt:i4>
      </vt:variant>
      <vt:variant>
        <vt:i4>5</vt:i4>
      </vt:variant>
      <vt:variant>
        <vt:lpwstr/>
      </vt:variant>
      <vt:variant>
        <vt:lpwstr>_Toc383555427</vt:lpwstr>
      </vt:variant>
      <vt:variant>
        <vt:i4>1900593</vt:i4>
      </vt:variant>
      <vt:variant>
        <vt:i4>788</vt:i4>
      </vt:variant>
      <vt:variant>
        <vt:i4>0</vt:i4>
      </vt:variant>
      <vt:variant>
        <vt:i4>5</vt:i4>
      </vt:variant>
      <vt:variant>
        <vt:lpwstr/>
      </vt:variant>
      <vt:variant>
        <vt:lpwstr>_Toc383555426</vt:lpwstr>
      </vt:variant>
      <vt:variant>
        <vt:i4>1900593</vt:i4>
      </vt:variant>
      <vt:variant>
        <vt:i4>782</vt:i4>
      </vt:variant>
      <vt:variant>
        <vt:i4>0</vt:i4>
      </vt:variant>
      <vt:variant>
        <vt:i4>5</vt:i4>
      </vt:variant>
      <vt:variant>
        <vt:lpwstr/>
      </vt:variant>
      <vt:variant>
        <vt:lpwstr>_Toc383555425</vt:lpwstr>
      </vt:variant>
      <vt:variant>
        <vt:i4>1900593</vt:i4>
      </vt:variant>
      <vt:variant>
        <vt:i4>776</vt:i4>
      </vt:variant>
      <vt:variant>
        <vt:i4>0</vt:i4>
      </vt:variant>
      <vt:variant>
        <vt:i4>5</vt:i4>
      </vt:variant>
      <vt:variant>
        <vt:lpwstr/>
      </vt:variant>
      <vt:variant>
        <vt:lpwstr>_Toc383555424</vt:lpwstr>
      </vt:variant>
      <vt:variant>
        <vt:i4>1900593</vt:i4>
      </vt:variant>
      <vt:variant>
        <vt:i4>770</vt:i4>
      </vt:variant>
      <vt:variant>
        <vt:i4>0</vt:i4>
      </vt:variant>
      <vt:variant>
        <vt:i4>5</vt:i4>
      </vt:variant>
      <vt:variant>
        <vt:lpwstr/>
      </vt:variant>
      <vt:variant>
        <vt:lpwstr>_Toc383555423</vt:lpwstr>
      </vt:variant>
      <vt:variant>
        <vt:i4>1900593</vt:i4>
      </vt:variant>
      <vt:variant>
        <vt:i4>764</vt:i4>
      </vt:variant>
      <vt:variant>
        <vt:i4>0</vt:i4>
      </vt:variant>
      <vt:variant>
        <vt:i4>5</vt:i4>
      </vt:variant>
      <vt:variant>
        <vt:lpwstr/>
      </vt:variant>
      <vt:variant>
        <vt:lpwstr>_Toc383555422</vt:lpwstr>
      </vt:variant>
      <vt:variant>
        <vt:i4>1900593</vt:i4>
      </vt:variant>
      <vt:variant>
        <vt:i4>758</vt:i4>
      </vt:variant>
      <vt:variant>
        <vt:i4>0</vt:i4>
      </vt:variant>
      <vt:variant>
        <vt:i4>5</vt:i4>
      </vt:variant>
      <vt:variant>
        <vt:lpwstr/>
      </vt:variant>
      <vt:variant>
        <vt:lpwstr>_Toc383555421</vt:lpwstr>
      </vt:variant>
      <vt:variant>
        <vt:i4>1900593</vt:i4>
      </vt:variant>
      <vt:variant>
        <vt:i4>752</vt:i4>
      </vt:variant>
      <vt:variant>
        <vt:i4>0</vt:i4>
      </vt:variant>
      <vt:variant>
        <vt:i4>5</vt:i4>
      </vt:variant>
      <vt:variant>
        <vt:lpwstr/>
      </vt:variant>
      <vt:variant>
        <vt:lpwstr>_Toc383555420</vt:lpwstr>
      </vt:variant>
      <vt:variant>
        <vt:i4>1966129</vt:i4>
      </vt:variant>
      <vt:variant>
        <vt:i4>746</vt:i4>
      </vt:variant>
      <vt:variant>
        <vt:i4>0</vt:i4>
      </vt:variant>
      <vt:variant>
        <vt:i4>5</vt:i4>
      </vt:variant>
      <vt:variant>
        <vt:lpwstr/>
      </vt:variant>
      <vt:variant>
        <vt:lpwstr>_Toc383555419</vt:lpwstr>
      </vt:variant>
      <vt:variant>
        <vt:i4>1966129</vt:i4>
      </vt:variant>
      <vt:variant>
        <vt:i4>740</vt:i4>
      </vt:variant>
      <vt:variant>
        <vt:i4>0</vt:i4>
      </vt:variant>
      <vt:variant>
        <vt:i4>5</vt:i4>
      </vt:variant>
      <vt:variant>
        <vt:lpwstr/>
      </vt:variant>
      <vt:variant>
        <vt:lpwstr>_Toc383555418</vt:lpwstr>
      </vt:variant>
      <vt:variant>
        <vt:i4>1966129</vt:i4>
      </vt:variant>
      <vt:variant>
        <vt:i4>734</vt:i4>
      </vt:variant>
      <vt:variant>
        <vt:i4>0</vt:i4>
      </vt:variant>
      <vt:variant>
        <vt:i4>5</vt:i4>
      </vt:variant>
      <vt:variant>
        <vt:lpwstr/>
      </vt:variant>
      <vt:variant>
        <vt:lpwstr>_Toc383555417</vt:lpwstr>
      </vt:variant>
      <vt:variant>
        <vt:i4>1966129</vt:i4>
      </vt:variant>
      <vt:variant>
        <vt:i4>728</vt:i4>
      </vt:variant>
      <vt:variant>
        <vt:i4>0</vt:i4>
      </vt:variant>
      <vt:variant>
        <vt:i4>5</vt:i4>
      </vt:variant>
      <vt:variant>
        <vt:lpwstr/>
      </vt:variant>
      <vt:variant>
        <vt:lpwstr>_Toc383555416</vt:lpwstr>
      </vt:variant>
      <vt:variant>
        <vt:i4>1966129</vt:i4>
      </vt:variant>
      <vt:variant>
        <vt:i4>722</vt:i4>
      </vt:variant>
      <vt:variant>
        <vt:i4>0</vt:i4>
      </vt:variant>
      <vt:variant>
        <vt:i4>5</vt:i4>
      </vt:variant>
      <vt:variant>
        <vt:lpwstr/>
      </vt:variant>
      <vt:variant>
        <vt:lpwstr>_Toc383555415</vt:lpwstr>
      </vt:variant>
      <vt:variant>
        <vt:i4>1966129</vt:i4>
      </vt:variant>
      <vt:variant>
        <vt:i4>716</vt:i4>
      </vt:variant>
      <vt:variant>
        <vt:i4>0</vt:i4>
      </vt:variant>
      <vt:variant>
        <vt:i4>5</vt:i4>
      </vt:variant>
      <vt:variant>
        <vt:lpwstr/>
      </vt:variant>
      <vt:variant>
        <vt:lpwstr>_Toc383555414</vt:lpwstr>
      </vt:variant>
      <vt:variant>
        <vt:i4>1966129</vt:i4>
      </vt:variant>
      <vt:variant>
        <vt:i4>710</vt:i4>
      </vt:variant>
      <vt:variant>
        <vt:i4>0</vt:i4>
      </vt:variant>
      <vt:variant>
        <vt:i4>5</vt:i4>
      </vt:variant>
      <vt:variant>
        <vt:lpwstr/>
      </vt:variant>
      <vt:variant>
        <vt:lpwstr>_Toc383555413</vt:lpwstr>
      </vt:variant>
      <vt:variant>
        <vt:i4>1966129</vt:i4>
      </vt:variant>
      <vt:variant>
        <vt:i4>704</vt:i4>
      </vt:variant>
      <vt:variant>
        <vt:i4>0</vt:i4>
      </vt:variant>
      <vt:variant>
        <vt:i4>5</vt:i4>
      </vt:variant>
      <vt:variant>
        <vt:lpwstr/>
      </vt:variant>
      <vt:variant>
        <vt:lpwstr>_Toc383555412</vt:lpwstr>
      </vt:variant>
      <vt:variant>
        <vt:i4>1966129</vt:i4>
      </vt:variant>
      <vt:variant>
        <vt:i4>698</vt:i4>
      </vt:variant>
      <vt:variant>
        <vt:i4>0</vt:i4>
      </vt:variant>
      <vt:variant>
        <vt:i4>5</vt:i4>
      </vt:variant>
      <vt:variant>
        <vt:lpwstr/>
      </vt:variant>
      <vt:variant>
        <vt:lpwstr>_Toc383555411</vt:lpwstr>
      </vt:variant>
      <vt:variant>
        <vt:i4>1966129</vt:i4>
      </vt:variant>
      <vt:variant>
        <vt:i4>692</vt:i4>
      </vt:variant>
      <vt:variant>
        <vt:i4>0</vt:i4>
      </vt:variant>
      <vt:variant>
        <vt:i4>5</vt:i4>
      </vt:variant>
      <vt:variant>
        <vt:lpwstr/>
      </vt:variant>
      <vt:variant>
        <vt:lpwstr>_Toc383555410</vt:lpwstr>
      </vt:variant>
      <vt:variant>
        <vt:i4>2031665</vt:i4>
      </vt:variant>
      <vt:variant>
        <vt:i4>686</vt:i4>
      </vt:variant>
      <vt:variant>
        <vt:i4>0</vt:i4>
      </vt:variant>
      <vt:variant>
        <vt:i4>5</vt:i4>
      </vt:variant>
      <vt:variant>
        <vt:lpwstr/>
      </vt:variant>
      <vt:variant>
        <vt:lpwstr>_Toc383555409</vt:lpwstr>
      </vt:variant>
      <vt:variant>
        <vt:i4>2031665</vt:i4>
      </vt:variant>
      <vt:variant>
        <vt:i4>680</vt:i4>
      </vt:variant>
      <vt:variant>
        <vt:i4>0</vt:i4>
      </vt:variant>
      <vt:variant>
        <vt:i4>5</vt:i4>
      </vt:variant>
      <vt:variant>
        <vt:lpwstr/>
      </vt:variant>
      <vt:variant>
        <vt:lpwstr>_Toc383555408</vt:lpwstr>
      </vt:variant>
      <vt:variant>
        <vt:i4>2031665</vt:i4>
      </vt:variant>
      <vt:variant>
        <vt:i4>674</vt:i4>
      </vt:variant>
      <vt:variant>
        <vt:i4>0</vt:i4>
      </vt:variant>
      <vt:variant>
        <vt:i4>5</vt:i4>
      </vt:variant>
      <vt:variant>
        <vt:lpwstr/>
      </vt:variant>
      <vt:variant>
        <vt:lpwstr>_Toc383555407</vt:lpwstr>
      </vt:variant>
      <vt:variant>
        <vt:i4>2031665</vt:i4>
      </vt:variant>
      <vt:variant>
        <vt:i4>668</vt:i4>
      </vt:variant>
      <vt:variant>
        <vt:i4>0</vt:i4>
      </vt:variant>
      <vt:variant>
        <vt:i4>5</vt:i4>
      </vt:variant>
      <vt:variant>
        <vt:lpwstr/>
      </vt:variant>
      <vt:variant>
        <vt:lpwstr>_Toc383555406</vt:lpwstr>
      </vt:variant>
      <vt:variant>
        <vt:i4>2031665</vt:i4>
      </vt:variant>
      <vt:variant>
        <vt:i4>662</vt:i4>
      </vt:variant>
      <vt:variant>
        <vt:i4>0</vt:i4>
      </vt:variant>
      <vt:variant>
        <vt:i4>5</vt:i4>
      </vt:variant>
      <vt:variant>
        <vt:lpwstr/>
      </vt:variant>
      <vt:variant>
        <vt:lpwstr>_Toc383555405</vt:lpwstr>
      </vt:variant>
      <vt:variant>
        <vt:i4>2031665</vt:i4>
      </vt:variant>
      <vt:variant>
        <vt:i4>656</vt:i4>
      </vt:variant>
      <vt:variant>
        <vt:i4>0</vt:i4>
      </vt:variant>
      <vt:variant>
        <vt:i4>5</vt:i4>
      </vt:variant>
      <vt:variant>
        <vt:lpwstr/>
      </vt:variant>
      <vt:variant>
        <vt:lpwstr>_Toc383555404</vt:lpwstr>
      </vt:variant>
      <vt:variant>
        <vt:i4>2031665</vt:i4>
      </vt:variant>
      <vt:variant>
        <vt:i4>650</vt:i4>
      </vt:variant>
      <vt:variant>
        <vt:i4>0</vt:i4>
      </vt:variant>
      <vt:variant>
        <vt:i4>5</vt:i4>
      </vt:variant>
      <vt:variant>
        <vt:lpwstr/>
      </vt:variant>
      <vt:variant>
        <vt:lpwstr>_Toc383555403</vt:lpwstr>
      </vt:variant>
      <vt:variant>
        <vt:i4>2031665</vt:i4>
      </vt:variant>
      <vt:variant>
        <vt:i4>644</vt:i4>
      </vt:variant>
      <vt:variant>
        <vt:i4>0</vt:i4>
      </vt:variant>
      <vt:variant>
        <vt:i4>5</vt:i4>
      </vt:variant>
      <vt:variant>
        <vt:lpwstr/>
      </vt:variant>
      <vt:variant>
        <vt:lpwstr>_Toc383555402</vt:lpwstr>
      </vt:variant>
      <vt:variant>
        <vt:i4>2031665</vt:i4>
      </vt:variant>
      <vt:variant>
        <vt:i4>638</vt:i4>
      </vt:variant>
      <vt:variant>
        <vt:i4>0</vt:i4>
      </vt:variant>
      <vt:variant>
        <vt:i4>5</vt:i4>
      </vt:variant>
      <vt:variant>
        <vt:lpwstr/>
      </vt:variant>
      <vt:variant>
        <vt:lpwstr>_Toc383555401</vt:lpwstr>
      </vt:variant>
      <vt:variant>
        <vt:i4>2031665</vt:i4>
      </vt:variant>
      <vt:variant>
        <vt:i4>632</vt:i4>
      </vt:variant>
      <vt:variant>
        <vt:i4>0</vt:i4>
      </vt:variant>
      <vt:variant>
        <vt:i4>5</vt:i4>
      </vt:variant>
      <vt:variant>
        <vt:lpwstr/>
      </vt:variant>
      <vt:variant>
        <vt:lpwstr>_Toc383555400</vt:lpwstr>
      </vt:variant>
      <vt:variant>
        <vt:i4>1441846</vt:i4>
      </vt:variant>
      <vt:variant>
        <vt:i4>626</vt:i4>
      </vt:variant>
      <vt:variant>
        <vt:i4>0</vt:i4>
      </vt:variant>
      <vt:variant>
        <vt:i4>5</vt:i4>
      </vt:variant>
      <vt:variant>
        <vt:lpwstr/>
      </vt:variant>
      <vt:variant>
        <vt:lpwstr>_Toc383555399</vt:lpwstr>
      </vt:variant>
      <vt:variant>
        <vt:i4>1441846</vt:i4>
      </vt:variant>
      <vt:variant>
        <vt:i4>620</vt:i4>
      </vt:variant>
      <vt:variant>
        <vt:i4>0</vt:i4>
      </vt:variant>
      <vt:variant>
        <vt:i4>5</vt:i4>
      </vt:variant>
      <vt:variant>
        <vt:lpwstr/>
      </vt:variant>
      <vt:variant>
        <vt:lpwstr>_Toc383555398</vt:lpwstr>
      </vt:variant>
      <vt:variant>
        <vt:i4>1441846</vt:i4>
      </vt:variant>
      <vt:variant>
        <vt:i4>614</vt:i4>
      </vt:variant>
      <vt:variant>
        <vt:i4>0</vt:i4>
      </vt:variant>
      <vt:variant>
        <vt:i4>5</vt:i4>
      </vt:variant>
      <vt:variant>
        <vt:lpwstr/>
      </vt:variant>
      <vt:variant>
        <vt:lpwstr>_Toc383555397</vt:lpwstr>
      </vt:variant>
      <vt:variant>
        <vt:i4>1441846</vt:i4>
      </vt:variant>
      <vt:variant>
        <vt:i4>608</vt:i4>
      </vt:variant>
      <vt:variant>
        <vt:i4>0</vt:i4>
      </vt:variant>
      <vt:variant>
        <vt:i4>5</vt:i4>
      </vt:variant>
      <vt:variant>
        <vt:lpwstr/>
      </vt:variant>
      <vt:variant>
        <vt:lpwstr>_Toc383555396</vt:lpwstr>
      </vt:variant>
      <vt:variant>
        <vt:i4>1441846</vt:i4>
      </vt:variant>
      <vt:variant>
        <vt:i4>602</vt:i4>
      </vt:variant>
      <vt:variant>
        <vt:i4>0</vt:i4>
      </vt:variant>
      <vt:variant>
        <vt:i4>5</vt:i4>
      </vt:variant>
      <vt:variant>
        <vt:lpwstr/>
      </vt:variant>
      <vt:variant>
        <vt:lpwstr>_Toc383555395</vt:lpwstr>
      </vt:variant>
      <vt:variant>
        <vt:i4>1441846</vt:i4>
      </vt:variant>
      <vt:variant>
        <vt:i4>596</vt:i4>
      </vt:variant>
      <vt:variant>
        <vt:i4>0</vt:i4>
      </vt:variant>
      <vt:variant>
        <vt:i4>5</vt:i4>
      </vt:variant>
      <vt:variant>
        <vt:lpwstr/>
      </vt:variant>
      <vt:variant>
        <vt:lpwstr>_Toc383555394</vt:lpwstr>
      </vt:variant>
      <vt:variant>
        <vt:i4>1441846</vt:i4>
      </vt:variant>
      <vt:variant>
        <vt:i4>590</vt:i4>
      </vt:variant>
      <vt:variant>
        <vt:i4>0</vt:i4>
      </vt:variant>
      <vt:variant>
        <vt:i4>5</vt:i4>
      </vt:variant>
      <vt:variant>
        <vt:lpwstr/>
      </vt:variant>
      <vt:variant>
        <vt:lpwstr>_Toc383555393</vt:lpwstr>
      </vt:variant>
      <vt:variant>
        <vt:i4>1441846</vt:i4>
      </vt:variant>
      <vt:variant>
        <vt:i4>584</vt:i4>
      </vt:variant>
      <vt:variant>
        <vt:i4>0</vt:i4>
      </vt:variant>
      <vt:variant>
        <vt:i4>5</vt:i4>
      </vt:variant>
      <vt:variant>
        <vt:lpwstr/>
      </vt:variant>
      <vt:variant>
        <vt:lpwstr>_Toc383555392</vt:lpwstr>
      </vt:variant>
      <vt:variant>
        <vt:i4>1441846</vt:i4>
      </vt:variant>
      <vt:variant>
        <vt:i4>578</vt:i4>
      </vt:variant>
      <vt:variant>
        <vt:i4>0</vt:i4>
      </vt:variant>
      <vt:variant>
        <vt:i4>5</vt:i4>
      </vt:variant>
      <vt:variant>
        <vt:lpwstr/>
      </vt:variant>
      <vt:variant>
        <vt:lpwstr>_Toc383555391</vt:lpwstr>
      </vt:variant>
      <vt:variant>
        <vt:i4>1441846</vt:i4>
      </vt:variant>
      <vt:variant>
        <vt:i4>572</vt:i4>
      </vt:variant>
      <vt:variant>
        <vt:i4>0</vt:i4>
      </vt:variant>
      <vt:variant>
        <vt:i4>5</vt:i4>
      </vt:variant>
      <vt:variant>
        <vt:lpwstr/>
      </vt:variant>
      <vt:variant>
        <vt:lpwstr>_Toc383555390</vt:lpwstr>
      </vt:variant>
      <vt:variant>
        <vt:i4>1507382</vt:i4>
      </vt:variant>
      <vt:variant>
        <vt:i4>566</vt:i4>
      </vt:variant>
      <vt:variant>
        <vt:i4>0</vt:i4>
      </vt:variant>
      <vt:variant>
        <vt:i4>5</vt:i4>
      </vt:variant>
      <vt:variant>
        <vt:lpwstr/>
      </vt:variant>
      <vt:variant>
        <vt:lpwstr>_Toc383555389</vt:lpwstr>
      </vt:variant>
      <vt:variant>
        <vt:i4>1507382</vt:i4>
      </vt:variant>
      <vt:variant>
        <vt:i4>560</vt:i4>
      </vt:variant>
      <vt:variant>
        <vt:i4>0</vt:i4>
      </vt:variant>
      <vt:variant>
        <vt:i4>5</vt:i4>
      </vt:variant>
      <vt:variant>
        <vt:lpwstr/>
      </vt:variant>
      <vt:variant>
        <vt:lpwstr>_Toc383555388</vt:lpwstr>
      </vt:variant>
      <vt:variant>
        <vt:i4>1507382</vt:i4>
      </vt:variant>
      <vt:variant>
        <vt:i4>554</vt:i4>
      </vt:variant>
      <vt:variant>
        <vt:i4>0</vt:i4>
      </vt:variant>
      <vt:variant>
        <vt:i4>5</vt:i4>
      </vt:variant>
      <vt:variant>
        <vt:lpwstr/>
      </vt:variant>
      <vt:variant>
        <vt:lpwstr>_Toc383555387</vt:lpwstr>
      </vt:variant>
      <vt:variant>
        <vt:i4>1507382</vt:i4>
      </vt:variant>
      <vt:variant>
        <vt:i4>548</vt:i4>
      </vt:variant>
      <vt:variant>
        <vt:i4>0</vt:i4>
      </vt:variant>
      <vt:variant>
        <vt:i4>5</vt:i4>
      </vt:variant>
      <vt:variant>
        <vt:lpwstr/>
      </vt:variant>
      <vt:variant>
        <vt:lpwstr>_Toc383555386</vt:lpwstr>
      </vt:variant>
      <vt:variant>
        <vt:i4>1507382</vt:i4>
      </vt:variant>
      <vt:variant>
        <vt:i4>542</vt:i4>
      </vt:variant>
      <vt:variant>
        <vt:i4>0</vt:i4>
      </vt:variant>
      <vt:variant>
        <vt:i4>5</vt:i4>
      </vt:variant>
      <vt:variant>
        <vt:lpwstr/>
      </vt:variant>
      <vt:variant>
        <vt:lpwstr>_Toc383555385</vt:lpwstr>
      </vt:variant>
      <vt:variant>
        <vt:i4>1507382</vt:i4>
      </vt:variant>
      <vt:variant>
        <vt:i4>536</vt:i4>
      </vt:variant>
      <vt:variant>
        <vt:i4>0</vt:i4>
      </vt:variant>
      <vt:variant>
        <vt:i4>5</vt:i4>
      </vt:variant>
      <vt:variant>
        <vt:lpwstr/>
      </vt:variant>
      <vt:variant>
        <vt:lpwstr>_Toc383555384</vt:lpwstr>
      </vt:variant>
      <vt:variant>
        <vt:i4>1507382</vt:i4>
      </vt:variant>
      <vt:variant>
        <vt:i4>530</vt:i4>
      </vt:variant>
      <vt:variant>
        <vt:i4>0</vt:i4>
      </vt:variant>
      <vt:variant>
        <vt:i4>5</vt:i4>
      </vt:variant>
      <vt:variant>
        <vt:lpwstr/>
      </vt:variant>
      <vt:variant>
        <vt:lpwstr>_Toc383555383</vt:lpwstr>
      </vt:variant>
      <vt:variant>
        <vt:i4>1507382</vt:i4>
      </vt:variant>
      <vt:variant>
        <vt:i4>524</vt:i4>
      </vt:variant>
      <vt:variant>
        <vt:i4>0</vt:i4>
      </vt:variant>
      <vt:variant>
        <vt:i4>5</vt:i4>
      </vt:variant>
      <vt:variant>
        <vt:lpwstr/>
      </vt:variant>
      <vt:variant>
        <vt:lpwstr>_Toc383555382</vt:lpwstr>
      </vt:variant>
      <vt:variant>
        <vt:i4>1507382</vt:i4>
      </vt:variant>
      <vt:variant>
        <vt:i4>518</vt:i4>
      </vt:variant>
      <vt:variant>
        <vt:i4>0</vt:i4>
      </vt:variant>
      <vt:variant>
        <vt:i4>5</vt:i4>
      </vt:variant>
      <vt:variant>
        <vt:lpwstr/>
      </vt:variant>
      <vt:variant>
        <vt:lpwstr>_Toc383555381</vt:lpwstr>
      </vt:variant>
      <vt:variant>
        <vt:i4>1507382</vt:i4>
      </vt:variant>
      <vt:variant>
        <vt:i4>512</vt:i4>
      </vt:variant>
      <vt:variant>
        <vt:i4>0</vt:i4>
      </vt:variant>
      <vt:variant>
        <vt:i4>5</vt:i4>
      </vt:variant>
      <vt:variant>
        <vt:lpwstr/>
      </vt:variant>
      <vt:variant>
        <vt:lpwstr>_Toc383555380</vt:lpwstr>
      </vt:variant>
      <vt:variant>
        <vt:i4>1572918</vt:i4>
      </vt:variant>
      <vt:variant>
        <vt:i4>506</vt:i4>
      </vt:variant>
      <vt:variant>
        <vt:i4>0</vt:i4>
      </vt:variant>
      <vt:variant>
        <vt:i4>5</vt:i4>
      </vt:variant>
      <vt:variant>
        <vt:lpwstr/>
      </vt:variant>
      <vt:variant>
        <vt:lpwstr>_Toc383555379</vt:lpwstr>
      </vt:variant>
      <vt:variant>
        <vt:i4>1572918</vt:i4>
      </vt:variant>
      <vt:variant>
        <vt:i4>500</vt:i4>
      </vt:variant>
      <vt:variant>
        <vt:i4>0</vt:i4>
      </vt:variant>
      <vt:variant>
        <vt:i4>5</vt:i4>
      </vt:variant>
      <vt:variant>
        <vt:lpwstr/>
      </vt:variant>
      <vt:variant>
        <vt:lpwstr>_Toc383555378</vt:lpwstr>
      </vt:variant>
      <vt:variant>
        <vt:i4>1572918</vt:i4>
      </vt:variant>
      <vt:variant>
        <vt:i4>494</vt:i4>
      </vt:variant>
      <vt:variant>
        <vt:i4>0</vt:i4>
      </vt:variant>
      <vt:variant>
        <vt:i4>5</vt:i4>
      </vt:variant>
      <vt:variant>
        <vt:lpwstr/>
      </vt:variant>
      <vt:variant>
        <vt:lpwstr>_Toc383555377</vt:lpwstr>
      </vt:variant>
      <vt:variant>
        <vt:i4>1572918</vt:i4>
      </vt:variant>
      <vt:variant>
        <vt:i4>488</vt:i4>
      </vt:variant>
      <vt:variant>
        <vt:i4>0</vt:i4>
      </vt:variant>
      <vt:variant>
        <vt:i4>5</vt:i4>
      </vt:variant>
      <vt:variant>
        <vt:lpwstr/>
      </vt:variant>
      <vt:variant>
        <vt:lpwstr>_Toc383555376</vt:lpwstr>
      </vt:variant>
      <vt:variant>
        <vt:i4>1572918</vt:i4>
      </vt:variant>
      <vt:variant>
        <vt:i4>482</vt:i4>
      </vt:variant>
      <vt:variant>
        <vt:i4>0</vt:i4>
      </vt:variant>
      <vt:variant>
        <vt:i4>5</vt:i4>
      </vt:variant>
      <vt:variant>
        <vt:lpwstr/>
      </vt:variant>
      <vt:variant>
        <vt:lpwstr>_Toc383555375</vt:lpwstr>
      </vt:variant>
      <vt:variant>
        <vt:i4>1572918</vt:i4>
      </vt:variant>
      <vt:variant>
        <vt:i4>476</vt:i4>
      </vt:variant>
      <vt:variant>
        <vt:i4>0</vt:i4>
      </vt:variant>
      <vt:variant>
        <vt:i4>5</vt:i4>
      </vt:variant>
      <vt:variant>
        <vt:lpwstr/>
      </vt:variant>
      <vt:variant>
        <vt:lpwstr>_Toc383555374</vt:lpwstr>
      </vt:variant>
      <vt:variant>
        <vt:i4>1572918</vt:i4>
      </vt:variant>
      <vt:variant>
        <vt:i4>470</vt:i4>
      </vt:variant>
      <vt:variant>
        <vt:i4>0</vt:i4>
      </vt:variant>
      <vt:variant>
        <vt:i4>5</vt:i4>
      </vt:variant>
      <vt:variant>
        <vt:lpwstr/>
      </vt:variant>
      <vt:variant>
        <vt:lpwstr>_Toc383555373</vt:lpwstr>
      </vt:variant>
      <vt:variant>
        <vt:i4>1572918</vt:i4>
      </vt:variant>
      <vt:variant>
        <vt:i4>464</vt:i4>
      </vt:variant>
      <vt:variant>
        <vt:i4>0</vt:i4>
      </vt:variant>
      <vt:variant>
        <vt:i4>5</vt:i4>
      </vt:variant>
      <vt:variant>
        <vt:lpwstr/>
      </vt:variant>
      <vt:variant>
        <vt:lpwstr>_Toc383555372</vt:lpwstr>
      </vt:variant>
      <vt:variant>
        <vt:i4>1572918</vt:i4>
      </vt:variant>
      <vt:variant>
        <vt:i4>458</vt:i4>
      </vt:variant>
      <vt:variant>
        <vt:i4>0</vt:i4>
      </vt:variant>
      <vt:variant>
        <vt:i4>5</vt:i4>
      </vt:variant>
      <vt:variant>
        <vt:lpwstr/>
      </vt:variant>
      <vt:variant>
        <vt:lpwstr>_Toc383555371</vt:lpwstr>
      </vt:variant>
      <vt:variant>
        <vt:i4>1572918</vt:i4>
      </vt:variant>
      <vt:variant>
        <vt:i4>452</vt:i4>
      </vt:variant>
      <vt:variant>
        <vt:i4>0</vt:i4>
      </vt:variant>
      <vt:variant>
        <vt:i4>5</vt:i4>
      </vt:variant>
      <vt:variant>
        <vt:lpwstr/>
      </vt:variant>
      <vt:variant>
        <vt:lpwstr>_Toc383555370</vt:lpwstr>
      </vt:variant>
      <vt:variant>
        <vt:i4>1638454</vt:i4>
      </vt:variant>
      <vt:variant>
        <vt:i4>446</vt:i4>
      </vt:variant>
      <vt:variant>
        <vt:i4>0</vt:i4>
      </vt:variant>
      <vt:variant>
        <vt:i4>5</vt:i4>
      </vt:variant>
      <vt:variant>
        <vt:lpwstr/>
      </vt:variant>
      <vt:variant>
        <vt:lpwstr>_Toc383555369</vt:lpwstr>
      </vt:variant>
      <vt:variant>
        <vt:i4>1638454</vt:i4>
      </vt:variant>
      <vt:variant>
        <vt:i4>440</vt:i4>
      </vt:variant>
      <vt:variant>
        <vt:i4>0</vt:i4>
      </vt:variant>
      <vt:variant>
        <vt:i4>5</vt:i4>
      </vt:variant>
      <vt:variant>
        <vt:lpwstr/>
      </vt:variant>
      <vt:variant>
        <vt:lpwstr>_Toc383555368</vt:lpwstr>
      </vt:variant>
      <vt:variant>
        <vt:i4>1638454</vt:i4>
      </vt:variant>
      <vt:variant>
        <vt:i4>434</vt:i4>
      </vt:variant>
      <vt:variant>
        <vt:i4>0</vt:i4>
      </vt:variant>
      <vt:variant>
        <vt:i4>5</vt:i4>
      </vt:variant>
      <vt:variant>
        <vt:lpwstr/>
      </vt:variant>
      <vt:variant>
        <vt:lpwstr>_Toc383555367</vt:lpwstr>
      </vt:variant>
      <vt:variant>
        <vt:i4>1638454</vt:i4>
      </vt:variant>
      <vt:variant>
        <vt:i4>428</vt:i4>
      </vt:variant>
      <vt:variant>
        <vt:i4>0</vt:i4>
      </vt:variant>
      <vt:variant>
        <vt:i4>5</vt:i4>
      </vt:variant>
      <vt:variant>
        <vt:lpwstr/>
      </vt:variant>
      <vt:variant>
        <vt:lpwstr>_Toc383555366</vt:lpwstr>
      </vt:variant>
      <vt:variant>
        <vt:i4>1638454</vt:i4>
      </vt:variant>
      <vt:variant>
        <vt:i4>422</vt:i4>
      </vt:variant>
      <vt:variant>
        <vt:i4>0</vt:i4>
      </vt:variant>
      <vt:variant>
        <vt:i4>5</vt:i4>
      </vt:variant>
      <vt:variant>
        <vt:lpwstr/>
      </vt:variant>
      <vt:variant>
        <vt:lpwstr>_Toc383555365</vt:lpwstr>
      </vt:variant>
      <vt:variant>
        <vt:i4>1441845</vt:i4>
      </vt:variant>
      <vt:variant>
        <vt:i4>413</vt:i4>
      </vt:variant>
      <vt:variant>
        <vt:i4>0</vt:i4>
      </vt:variant>
      <vt:variant>
        <vt:i4>5</vt:i4>
      </vt:variant>
      <vt:variant>
        <vt:lpwstr/>
      </vt:variant>
      <vt:variant>
        <vt:lpwstr>_Toc383555097</vt:lpwstr>
      </vt:variant>
      <vt:variant>
        <vt:i4>1441845</vt:i4>
      </vt:variant>
      <vt:variant>
        <vt:i4>407</vt:i4>
      </vt:variant>
      <vt:variant>
        <vt:i4>0</vt:i4>
      </vt:variant>
      <vt:variant>
        <vt:i4>5</vt:i4>
      </vt:variant>
      <vt:variant>
        <vt:lpwstr/>
      </vt:variant>
      <vt:variant>
        <vt:lpwstr>_Toc383555096</vt:lpwstr>
      </vt:variant>
      <vt:variant>
        <vt:i4>1441845</vt:i4>
      </vt:variant>
      <vt:variant>
        <vt:i4>401</vt:i4>
      </vt:variant>
      <vt:variant>
        <vt:i4>0</vt:i4>
      </vt:variant>
      <vt:variant>
        <vt:i4>5</vt:i4>
      </vt:variant>
      <vt:variant>
        <vt:lpwstr/>
      </vt:variant>
      <vt:variant>
        <vt:lpwstr>_Toc383555095</vt:lpwstr>
      </vt:variant>
      <vt:variant>
        <vt:i4>1441845</vt:i4>
      </vt:variant>
      <vt:variant>
        <vt:i4>395</vt:i4>
      </vt:variant>
      <vt:variant>
        <vt:i4>0</vt:i4>
      </vt:variant>
      <vt:variant>
        <vt:i4>5</vt:i4>
      </vt:variant>
      <vt:variant>
        <vt:lpwstr/>
      </vt:variant>
      <vt:variant>
        <vt:lpwstr>_Toc383555094</vt:lpwstr>
      </vt:variant>
      <vt:variant>
        <vt:i4>1441845</vt:i4>
      </vt:variant>
      <vt:variant>
        <vt:i4>389</vt:i4>
      </vt:variant>
      <vt:variant>
        <vt:i4>0</vt:i4>
      </vt:variant>
      <vt:variant>
        <vt:i4>5</vt:i4>
      </vt:variant>
      <vt:variant>
        <vt:lpwstr/>
      </vt:variant>
      <vt:variant>
        <vt:lpwstr>_Toc383555093</vt:lpwstr>
      </vt:variant>
      <vt:variant>
        <vt:i4>1441845</vt:i4>
      </vt:variant>
      <vt:variant>
        <vt:i4>383</vt:i4>
      </vt:variant>
      <vt:variant>
        <vt:i4>0</vt:i4>
      </vt:variant>
      <vt:variant>
        <vt:i4>5</vt:i4>
      </vt:variant>
      <vt:variant>
        <vt:lpwstr/>
      </vt:variant>
      <vt:variant>
        <vt:lpwstr>_Toc383555092</vt:lpwstr>
      </vt:variant>
      <vt:variant>
        <vt:i4>1441845</vt:i4>
      </vt:variant>
      <vt:variant>
        <vt:i4>377</vt:i4>
      </vt:variant>
      <vt:variant>
        <vt:i4>0</vt:i4>
      </vt:variant>
      <vt:variant>
        <vt:i4>5</vt:i4>
      </vt:variant>
      <vt:variant>
        <vt:lpwstr/>
      </vt:variant>
      <vt:variant>
        <vt:lpwstr>_Toc383555091</vt:lpwstr>
      </vt:variant>
      <vt:variant>
        <vt:i4>1441845</vt:i4>
      </vt:variant>
      <vt:variant>
        <vt:i4>371</vt:i4>
      </vt:variant>
      <vt:variant>
        <vt:i4>0</vt:i4>
      </vt:variant>
      <vt:variant>
        <vt:i4>5</vt:i4>
      </vt:variant>
      <vt:variant>
        <vt:lpwstr/>
      </vt:variant>
      <vt:variant>
        <vt:lpwstr>_Toc383555090</vt:lpwstr>
      </vt:variant>
      <vt:variant>
        <vt:i4>1507381</vt:i4>
      </vt:variant>
      <vt:variant>
        <vt:i4>365</vt:i4>
      </vt:variant>
      <vt:variant>
        <vt:i4>0</vt:i4>
      </vt:variant>
      <vt:variant>
        <vt:i4>5</vt:i4>
      </vt:variant>
      <vt:variant>
        <vt:lpwstr/>
      </vt:variant>
      <vt:variant>
        <vt:lpwstr>_Toc383555089</vt:lpwstr>
      </vt:variant>
      <vt:variant>
        <vt:i4>1507381</vt:i4>
      </vt:variant>
      <vt:variant>
        <vt:i4>359</vt:i4>
      </vt:variant>
      <vt:variant>
        <vt:i4>0</vt:i4>
      </vt:variant>
      <vt:variant>
        <vt:i4>5</vt:i4>
      </vt:variant>
      <vt:variant>
        <vt:lpwstr/>
      </vt:variant>
      <vt:variant>
        <vt:lpwstr>_Toc383555088</vt:lpwstr>
      </vt:variant>
      <vt:variant>
        <vt:i4>1507381</vt:i4>
      </vt:variant>
      <vt:variant>
        <vt:i4>353</vt:i4>
      </vt:variant>
      <vt:variant>
        <vt:i4>0</vt:i4>
      </vt:variant>
      <vt:variant>
        <vt:i4>5</vt:i4>
      </vt:variant>
      <vt:variant>
        <vt:lpwstr/>
      </vt:variant>
      <vt:variant>
        <vt:lpwstr>_Toc383555087</vt:lpwstr>
      </vt:variant>
      <vt:variant>
        <vt:i4>1507381</vt:i4>
      </vt:variant>
      <vt:variant>
        <vt:i4>347</vt:i4>
      </vt:variant>
      <vt:variant>
        <vt:i4>0</vt:i4>
      </vt:variant>
      <vt:variant>
        <vt:i4>5</vt:i4>
      </vt:variant>
      <vt:variant>
        <vt:lpwstr/>
      </vt:variant>
      <vt:variant>
        <vt:lpwstr>_Toc383555086</vt:lpwstr>
      </vt:variant>
      <vt:variant>
        <vt:i4>1507381</vt:i4>
      </vt:variant>
      <vt:variant>
        <vt:i4>341</vt:i4>
      </vt:variant>
      <vt:variant>
        <vt:i4>0</vt:i4>
      </vt:variant>
      <vt:variant>
        <vt:i4>5</vt:i4>
      </vt:variant>
      <vt:variant>
        <vt:lpwstr/>
      </vt:variant>
      <vt:variant>
        <vt:lpwstr>_Toc383555085</vt:lpwstr>
      </vt:variant>
      <vt:variant>
        <vt:i4>1507381</vt:i4>
      </vt:variant>
      <vt:variant>
        <vt:i4>335</vt:i4>
      </vt:variant>
      <vt:variant>
        <vt:i4>0</vt:i4>
      </vt:variant>
      <vt:variant>
        <vt:i4>5</vt:i4>
      </vt:variant>
      <vt:variant>
        <vt:lpwstr/>
      </vt:variant>
      <vt:variant>
        <vt:lpwstr>_Toc383555084</vt:lpwstr>
      </vt:variant>
      <vt:variant>
        <vt:i4>1507381</vt:i4>
      </vt:variant>
      <vt:variant>
        <vt:i4>329</vt:i4>
      </vt:variant>
      <vt:variant>
        <vt:i4>0</vt:i4>
      </vt:variant>
      <vt:variant>
        <vt:i4>5</vt:i4>
      </vt:variant>
      <vt:variant>
        <vt:lpwstr/>
      </vt:variant>
      <vt:variant>
        <vt:lpwstr>_Toc383555083</vt:lpwstr>
      </vt:variant>
      <vt:variant>
        <vt:i4>1507381</vt:i4>
      </vt:variant>
      <vt:variant>
        <vt:i4>323</vt:i4>
      </vt:variant>
      <vt:variant>
        <vt:i4>0</vt:i4>
      </vt:variant>
      <vt:variant>
        <vt:i4>5</vt:i4>
      </vt:variant>
      <vt:variant>
        <vt:lpwstr/>
      </vt:variant>
      <vt:variant>
        <vt:lpwstr>_Toc383555082</vt:lpwstr>
      </vt:variant>
      <vt:variant>
        <vt:i4>1507381</vt:i4>
      </vt:variant>
      <vt:variant>
        <vt:i4>317</vt:i4>
      </vt:variant>
      <vt:variant>
        <vt:i4>0</vt:i4>
      </vt:variant>
      <vt:variant>
        <vt:i4>5</vt:i4>
      </vt:variant>
      <vt:variant>
        <vt:lpwstr/>
      </vt:variant>
      <vt:variant>
        <vt:lpwstr>_Toc383555081</vt:lpwstr>
      </vt:variant>
      <vt:variant>
        <vt:i4>1507381</vt:i4>
      </vt:variant>
      <vt:variant>
        <vt:i4>311</vt:i4>
      </vt:variant>
      <vt:variant>
        <vt:i4>0</vt:i4>
      </vt:variant>
      <vt:variant>
        <vt:i4>5</vt:i4>
      </vt:variant>
      <vt:variant>
        <vt:lpwstr/>
      </vt:variant>
      <vt:variant>
        <vt:lpwstr>_Toc383555080</vt:lpwstr>
      </vt:variant>
      <vt:variant>
        <vt:i4>1572917</vt:i4>
      </vt:variant>
      <vt:variant>
        <vt:i4>305</vt:i4>
      </vt:variant>
      <vt:variant>
        <vt:i4>0</vt:i4>
      </vt:variant>
      <vt:variant>
        <vt:i4>5</vt:i4>
      </vt:variant>
      <vt:variant>
        <vt:lpwstr/>
      </vt:variant>
      <vt:variant>
        <vt:lpwstr>_Toc383555079</vt:lpwstr>
      </vt:variant>
      <vt:variant>
        <vt:i4>1572917</vt:i4>
      </vt:variant>
      <vt:variant>
        <vt:i4>299</vt:i4>
      </vt:variant>
      <vt:variant>
        <vt:i4>0</vt:i4>
      </vt:variant>
      <vt:variant>
        <vt:i4>5</vt:i4>
      </vt:variant>
      <vt:variant>
        <vt:lpwstr/>
      </vt:variant>
      <vt:variant>
        <vt:lpwstr>_Toc383555078</vt:lpwstr>
      </vt:variant>
      <vt:variant>
        <vt:i4>1572917</vt:i4>
      </vt:variant>
      <vt:variant>
        <vt:i4>293</vt:i4>
      </vt:variant>
      <vt:variant>
        <vt:i4>0</vt:i4>
      </vt:variant>
      <vt:variant>
        <vt:i4>5</vt:i4>
      </vt:variant>
      <vt:variant>
        <vt:lpwstr/>
      </vt:variant>
      <vt:variant>
        <vt:lpwstr>_Toc383555077</vt:lpwstr>
      </vt:variant>
      <vt:variant>
        <vt:i4>1572917</vt:i4>
      </vt:variant>
      <vt:variant>
        <vt:i4>287</vt:i4>
      </vt:variant>
      <vt:variant>
        <vt:i4>0</vt:i4>
      </vt:variant>
      <vt:variant>
        <vt:i4>5</vt:i4>
      </vt:variant>
      <vt:variant>
        <vt:lpwstr/>
      </vt:variant>
      <vt:variant>
        <vt:lpwstr>_Toc383555076</vt:lpwstr>
      </vt:variant>
      <vt:variant>
        <vt:i4>1572917</vt:i4>
      </vt:variant>
      <vt:variant>
        <vt:i4>281</vt:i4>
      </vt:variant>
      <vt:variant>
        <vt:i4>0</vt:i4>
      </vt:variant>
      <vt:variant>
        <vt:i4>5</vt:i4>
      </vt:variant>
      <vt:variant>
        <vt:lpwstr/>
      </vt:variant>
      <vt:variant>
        <vt:lpwstr>_Toc383555075</vt:lpwstr>
      </vt:variant>
      <vt:variant>
        <vt:i4>1572917</vt:i4>
      </vt:variant>
      <vt:variant>
        <vt:i4>275</vt:i4>
      </vt:variant>
      <vt:variant>
        <vt:i4>0</vt:i4>
      </vt:variant>
      <vt:variant>
        <vt:i4>5</vt:i4>
      </vt:variant>
      <vt:variant>
        <vt:lpwstr/>
      </vt:variant>
      <vt:variant>
        <vt:lpwstr>_Toc383555074</vt:lpwstr>
      </vt:variant>
      <vt:variant>
        <vt:i4>1572917</vt:i4>
      </vt:variant>
      <vt:variant>
        <vt:i4>269</vt:i4>
      </vt:variant>
      <vt:variant>
        <vt:i4>0</vt:i4>
      </vt:variant>
      <vt:variant>
        <vt:i4>5</vt:i4>
      </vt:variant>
      <vt:variant>
        <vt:lpwstr/>
      </vt:variant>
      <vt:variant>
        <vt:lpwstr>_Toc383555073</vt:lpwstr>
      </vt:variant>
      <vt:variant>
        <vt:i4>1572917</vt:i4>
      </vt:variant>
      <vt:variant>
        <vt:i4>263</vt:i4>
      </vt:variant>
      <vt:variant>
        <vt:i4>0</vt:i4>
      </vt:variant>
      <vt:variant>
        <vt:i4>5</vt:i4>
      </vt:variant>
      <vt:variant>
        <vt:lpwstr/>
      </vt:variant>
      <vt:variant>
        <vt:lpwstr>_Toc383555072</vt:lpwstr>
      </vt:variant>
      <vt:variant>
        <vt:i4>1572917</vt:i4>
      </vt:variant>
      <vt:variant>
        <vt:i4>257</vt:i4>
      </vt:variant>
      <vt:variant>
        <vt:i4>0</vt:i4>
      </vt:variant>
      <vt:variant>
        <vt:i4>5</vt:i4>
      </vt:variant>
      <vt:variant>
        <vt:lpwstr/>
      </vt:variant>
      <vt:variant>
        <vt:lpwstr>_Toc383555071</vt:lpwstr>
      </vt:variant>
      <vt:variant>
        <vt:i4>1572917</vt:i4>
      </vt:variant>
      <vt:variant>
        <vt:i4>251</vt:i4>
      </vt:variant>
      <vt:variant>
        <vt:i4>0</vt:i4>
      </vt:variant>
      <vt:variant>
        <vt:i4>5</vt:i4>
      </vt:variant>
      <vt:variant>
        <vt:lpwstr/>
      </vt:variant>
      <vt:variant>
        <vt:lpwstr>_Toc383555070</vt:lpwstr>
      </vt:variant>
      <vt:variant>
        <vt:i4>1638453</vt:i4>
      </vt:variant>
      <vt:variant>
        <vt:i4>245</vt:i4>
      </vt:variant>
      <vt:variant>
        <vt:i4>0</vt:i4>
      </vt:variant>
      <vt:variant>
        <vt:i4>5</vt:i4>
      </vt:variant>
      <vt:variant>
        <vt:lpwstr/>
      </vt:variant>
      <vt:variant>
        <vt:lpwstr>_Toc383555069</vt:lpwstr>
      </vt:variant>
      <vt:variant>
        <vt:i4>1638453</vt:i4>
      </vt:variant>
      <vt:variant>
        <vt:i4>239</vt:i4>
      </vt:variant>
      <vt:variant>
        <vt:i4>0</vt:i4>
      </vt:variant>
      <vt:variant>
        <vt:i4>5</vt:i4>
      </vt:variant>
      <vt:variant>
        <vt:lpwstr/>
      </vt:variant>
      <vt:variant>
        <vt:lpwstr>_Toc383555068</vt:lpwstr>
      </vt:variant>
      <vt:variant>
        <vt:i4>1638453</vt:i4>
      </vt:variant>
      <vt:variant>
        <vt:i4>233</vt:i4>
      </vt:variant>
      <vt:variant>
        <vt:i4>0</vt:i4>
      </vt:variant>
      <vt:variant>
        <vt:i4>5</vt:i4>
      </vt:variant>
      <vt:variant>
        <vt:lpwstr/>
      </vt:variant>
      <vt:variant>
        <vt:lpwstr>_Toc383555067</vt:lpwstr>
      </vt:variant>
      <vt:variant>
        <vt:i4>1638453</vt:i4>
      </vt:variant>
      <vt:variant>
        <vt:i4>227</vt:i4>
      </vt:variant>
      <vt:variant>
        <vt:i4>0</vt:i4>
      </vt:variant>
      <vt:variant>
        <vt:i4>5</vt:i4>
      </vt:variant>
      <vt:variant>
        <vt:lpwstr/>
      </vt:variant>
      <vt:variant>
        <vt:lpwstr>_Toc383555066</vt:lpwstr>
      </vt:variant>
      <vt:variant>
        <vt:i4>1638453</vt:i4>
      </vt:variant>
      <vt:variant>
        <vt:i4>221</vt:i4>
      </vt:variant>
      <vt:variant>
        <vt:i4>0</vt:i4>
      </vt:variant>
      <vt:variant>
        <vt:i4>5</vt:i4>
      </vt:variant>
      <vt:variant>
        <vt:lpwstr/>
      </vt:variant>
      <vt:variant>
        <vt:lpwstr>_Toc383555065</vt:lpwstr>
      </vt:variant>
      <vt:variant>
        <vt:i4>1638453</vt:i4>
      </vt:variant>
      <vt:variant>
        <vt:i4>215</vt:i4>
      </vt:variant>
      <vt:variant>
        <vt:i4>0</vt:i4>
      </vt:variant>
      <vt:variant>
        <vt:i4>5</vt:i4>
      </vt:variant>
      <vt:variant>
        <vt:lpwstr/>
      </vt:variant>
      <vt:variant>
        <vt:lpwstr>_Toc383555064</vt:lpwstr>
      </vt:variant>
      <vt:variant>
        <vt:i4>1638453</vt:i4>
      </vt:variant>
      <vt:variant>
        <vt:i4>209</vt:i4>
      </vt:variant>
      <vt:variant>
        <vt:i4>0</vt:i4>
      </vt:variant>
      <vt:variant>
        <vt:i4>5</vt:i4>
      </vt:variant>
      <vt:variant>
        <vt:lpwstr/>
      </vt:variant>
      <vt:variant>
        <vt:lpwstr>_Toc383555063</vt:lpwstr>
      </vt:variant>
      <vt:variant>
        <vt:i4>1638453</vt:i4>
      </vt:variant>
      <vt:variant>
        <vt:i4>203</vt:i4>
      </vt:variant>
      <vt:variant>
        <vt:i4>0</vt:i4>
      </vt:variant>
      <vt:variant>
        <vt:i4>5</vt:i4>
      </vt:variant>
      <vt:variant>
        <vt:lpwstr/>
      </vt:variant>
      <vt:variant>
        <vt:lpwstr>_Toc383555062</vt:lpwstr>
      </vt:variant>
      <vt:variant>
        <vt:i4>1638453</vt:i4>
      </vt:variant>
      <vt:variant>
        <vt:i4>197</vt:i4>
      </vt:variant>
      <vt:variant>
        <vt:i4>0</vt:i4>
      </vt:variant>
      <vt:variant>
        <vt:i4>5</vt:i4>
      </vt:variant>
      <vt:variant>
        <vt:lpwstr/>
      </vt:variant>
      <vt:variant>
        <vt:lpwstr>_Toc383555061</vt:lpwstr>
      </vt:variant>
      <vt:variant>
        <vt:i4>1638453</vt:i4>
      </vt:variant>
      <vt:variant>
        <vt:i4>191</vt:i4>
      </vt:variant>
      <vt:variant>
        <vt:i4>0</vt:i4>
      </vt:variant>
      <vt:variant>
        <vt:i4>5</vt:i4>
      </vt:variant>
      <vt:variant>
        <vt:lpwstr/>
      </vt:variant>
      <vt:variant>
        <vt:lpwstr>_Toc383555060</vt:lpwstr>
      </vt:variant>
      <vt:variant>
        <vt:i4>1703989</vt:i4>
      </vt:variant>
      <vt:variant>
        <vt:i4>185</vt:i4>
      </vt:variant>
      <vt:variant>
        <vt:i4>0</vt:i4>
      </vt:variant>
      <vt:variant>
        <vt:i4>5</vt:i4>
      </vt:variant>
      <vt:variant>
        <vt:lpwstr/>
      </vt:variant>
      <vt:variant>
        <vt:lpwstr>_Toc383555059</vt:lpwstr>
      </vt:variant>
      <vt:variant>
        <vt:i4>1703989</vt:i4>
      </vt:variant>
      <vt:variant>
        <vt:i4>179</vt:i4>
      </vt:variant>
      <vt:variant>
        <vt:i4>0</vt:i4>
      </vt:variant>
      <vt:variant>
        <vt:i4>5</vt:i4>
      </vt:variant>
      <vt:variant>
        <vt:lpwstr/>
      </vt:variant>
      <vt:variant>
        <vt:lpwstr>_Toc383555058</vt:lpwstr>
      </vt:variant>
      <vt:variant>
        <vt:i4>1703989</vt:i4>
      </vt:variant>
      <vt:variant>
        <vt:i4>173</vt:i4>
      </vt:variant>
      <vt:variant>
        <vt:i4>0</vt:i4>
      </vt:variant>
      <vt:variant>
        <vt:i4>5</vt:i4>
      </vt:variant>
      <vt:variant>
        <vt:lpwstr/>
      </vt:variant>
      <vt:variant>
        <vt:lpwstr>_Toc383555057</vt:lpwstr>
      </vt:variant>
      <vt:variant>
        <vt:i4>1703989</vt:i4>
      </vt:variant>
      <vt:variant>
        <vt:i4>167</vt:i4>
      </vt:variant>
      <vt:variant>
        <vt:i4>0</vt:i4>
      </vt:variant>
      <vt:variant>
        <vt:i4>5</vt:i4>
      </vt:variant>
      <vt:variant>
        <vt:lpwstr/>
      </vt:variant>
      <vt:variant>
        <vt:lpwstr>_Toc383555056</vt:lpwstr>
      </vt:variant>
      <vt:variant>
        <vt:i4>1703989</vt:i4>
      </vt:variant>
      <vt:variant>
        <vt:i4>161</vt:i4>
      </vt:variant>
      <vt:variant>
        <vt:i4>0</vt:i4>
      </vt:variant>
      <vt:variant>
        <vt:i4>5</vt:i4>
      </vt:variant>
      <vt:variant>
        <vt:lpwstr/>
      </vt:variant>
      <vt:variant>
        <vt:lpwstr>_Toc383555055</vt:lpwstr>
      </vt:variant>
      <vt:variant>
        <vt:i4>1703989</vt:i4>
      </vt:variant>
      <vt:variant>
        <vt:i4>155</vt:i4>
      </vt:variant>
      <vt:variant>
        <vt:i4>0</vt:i4>
      </vt:variant>
      <vt:variant>
        <vt:i4>5</vt:i4>
      </vt:variant>
      <vt:variant>
        <vt:lpwstr/>
      </vt:variant>
      <vt:variant>
        <vt:lpwstr>_Toc383555054</vt:lpwstr>
      </vt:variant>
      <vt:variant>
        <vt:i4>1703989</vt:i4>
      </vt:variant>
      <vt:variant>
        <vt:i4>149</vt:i4>
      </vt:variant>
      <vt:variant>
        <vt:i4>0</vt:i4>
      </vt:variant>
      <vt:variant>
        <vt:i4>5</vt:i4>
      </vt:variant>
      <vt:variant>
        <vt:lpwstr/>
      </vt:variant>
      <vt:variant>
        <vt:lpwstr>_Toc383555053</vt:lpwstr>
      </vt:variant>
      <vt:variant>
        <vt:i4>1703989</vt:i4>
      </vt:variant>
      <vt:variant>
        <vt:i4>143</vt:i4>
      </vt:variant>
      <vt:variant>
        <vt:i4>0</vt:i4>
      </vt:variant>
      <vt:variant>
        <vt:i4>5</vt:i4>
      </vt:variant>
      <vt:variant>
        <vt:lpwstr/>
      </vt:variant>
      <vt:variant>
        <vt:lpwstr>_Toc383555052</vt:lpwstr>
      </vt:variant>
      <vt:variant>
        <vt:i4>1703989</vt:i4>
      </vt:variant>
      <vt:variant>
        <vt:i4>137</vt:i4>
      </vt:variant>
      <vt:variant>
        <vt:i4>0</vt:i4>
      </vt:variant>
      <vt:variant>
        <vt:i4>5</vt:i4>
      </vt:variant>
      <vt:variant>
        <vt:lpwstr/>
      </vt:variant>
      <vt:variant>
        <vt:lpwstr>_Toc383555051</vt:lpwstr>
      </vt:variant>
      <vt:variant>
        <vt:i4>1900597</vt:i4>
      </vt:variant>
      <vt:variant>
        <vt:i4>128</vt:i4>
      </vt:variant>
      <vt:variant>
        <vt:i4>0</vt:i4>
      </vt:variant>
      <vt:variant>
        <vt:i4>5</vt:i4>
      </vt:variant>
      <vt:variant>
        <vt:lpwstr/>
      </vt:variant>
      <vt:variant>
        <vt:lpwstr>_Toc383555026</vt:lpwstr>
      </vt:variant>
      <vt:variant>
        <vt:i4>1900597</vt:i4>
      </vt:variant>
      <vt:variant>
        <vt:i4>122</vt:i4>
      </vt:variant>
      <vt:variant>
        <vt:i4>0</vt:i4>
      </vt:variant>
      <vt:variant>
        <vt:i4>5</vt:i4>
      </vt:variant>
      <vt:variant>
        <vt:lpwstr/>
      </vt:variant>
      <vt:variant>
        <vt:lpwstr>_Toc383555025</vt:lpwstr>
      </vt:variant>
      <vt:variant>
        <vt:i4>1900597</vt:i4>
      </vt:variant>
      <vt:variant>
        <vt:i4>116</vt:i4>
      </vt:variant>
      <vt:variant>
        <vt:i4>0</vt:i4>
      </vt:variant>
      <vt:variant>
        <vt:i4>5</vt:i4>
      </vt:variant>
      <vt:variant>
        <vt:lpwstr/>
      </vt:variant>
      <vt:variant>
        <vt:lpwstr>_Toc383555024</vt:lpwstr>
      </vt:variant>
      <vt:variant>
        <vt:i4>1900597</vt:i4>
      </vt:variant>
      <vt:variant>
        <vt:i4>110</vt:i4>
      </vt:variant>
      <vt:variant>
        <vt:i4>0</vt:i4>
      </vt:variant>
      <vt:variant>
        <vt:i4>5</vt:i4>
      </vt:variant>
      <vt:variant>
        <vt:lpwstr/>
      </vt:variant>
      <vt:variant>
        <vt:lpwstr>_Toc383555023</vt:lpwstr>
      </vt:variant>
      <vt:variant>
        <vt:i4>1900597</vt:i4>
      </vt:variant>
      <vt:variant>
        <vt:i4>104</vt:i4>
      </vt:variant>
      <vt:variant>
        <vt:i4>0</vt:i4>
      </vt:variant>
      <vt:variant>
        <vt:i4>5</vt:i4>
      </vt:variant>
      <vt:variant>
        <vt:lpwstr/>
      </vt:variant>
      <vt:variant>
        <vt:lpwstr>_Toc383555022</vt:lpwstr>
      </vt:variant>
      <vt:variant>
        <vt:i4>1900597</vt:i4>
      </vt:variant>
      <vt:variant>
        <vt:i4>98</vt:i4>
      </vt:variant>
      <vt:variant>
        <vt:i4>0</vt:i4>
      </vt:variant>
      <vt:variant>
        <vt:i4>5</vt:i4>
      </vt:variant>
      <vt:variant>
        <vt:lpwstr/>
      </vt:variant>
      <vt:variant>
        <vt:lpwstr>_Toc383555021</vt:lpwstr>
      </vt:variant>
      <vt:variant>
        <vt:i4>1900597</vt:i4>
      </vt:variant>
      <vt:variant>
        <vt:i4>92</vt:i4>
      </vt:variant>
      <vt:variant>
        <vt:i4>0</vt:i4>
      </vt:variant>
      <vt:variant>
        <vt:i4>5</vt:i4>
      </vt:variant>
      <vt:variant>
        <vt:lpwstr/>
      </vt:variant>
      <vt:variant>
        <vt:lpwstr>_Toc383555020</vt:lpwstr>
      </vt:variant>
      <vt:variant>
        <vt:i4>1966133</vt:i4>
      </vt:variant>
      <vt:variant>
        <vt:i4>86</vt:i4>
      </vt:variant>
      <vt:variant>
        <vt:i4>0</vt:i4>
      </vt:variant>
      <vt:variant>
        <vt:i4>5</vt:i4>
      </vt:variant>
      <vt:variant>
        <vt:lpwstr/>
      </vt:variant>
      <vt:variant>
        <vt:lpwstr>_Toc383555019</vt:lpwstr>
      </vt:variant>
      <vt:variant>
        <vt:i4>1966133</vt:i4>
      </vt:variant>
      <vt:variant>
        <vt:i4>80</vt:i4>
      </vt:variant>
      <vt:variant>
        <vt:i4>0</vt:i4>
      </vt:variant>
      <vt:variant>
        <vt:i4>5</vt:i4>
      </vt:variant>
      <vt:variant>
        <vt:lpwstr/>
      </vt:variant>
      <vt:variant>
        <vt:lpwstr>_Toc383555018</vt:lpwstr>
      </vt:variant>
      <vt:variant>
        <vt:i4>1966133</vt:i4>
      </vt:variant>
      <vt:variant>
        <vt:i4>74</vt:i4>
      </vt:variant>
      <vt:variant>
        <vt:i4>0</vt:i4>
      </vt:variant>
      <vt:variant>
        <vt:i4>5</vt:i4>
      </vt:variant>
      <vt:variant>
        <vt:lpwstr/>
      </vt:variant>
      <vt:variant>
        <vt:lpwstr>_Toc383555017</vt:lpwstr>
      </vt:variant>
      <vt:variant>
        <vt:i4>1966133</vt:i4>
      </vt:variant>
      <vt:variant>
        <vt:i4>68</vt:i4>
      </vt:variant>
      <vt:variant>
        <vt:i4>0</vt:i4>
      </vt:variant>
      <vt:variant>
        <vt:i4>5</vt:i4>
      </vt:variant>
      <vt:variant>
        <vt:lpwstr/>
      </vt:variant>
      <vt:variant>
        <vt:lpwstr>_Toc383555016</vt:lpwstr>
      </vt:variant>
      <vt:variant>
        <vt:i4>1966133</vt:i4>
      </vt:variant>
      <vt:variant>
        <vt:i4>62</vt:i4>
      </vt:variant>
      <vt:variant>
        <vt:i4>0</vt:i4>
      </vt:variant>
      <vt:variant>
        <vt:i4>5</vt:i4>
      </vt:variant>
      <vt:variant>
        <vt:lpwstr/>
      </vt:variant>
      <vt:variant>
        <vt:lpwstr>_Toc383555015</vt:lpwstr>
      </vt:variant>
      <vt:variant>
        <vt:i4>1966133</vt:i4>
      </vt:variant>
      <vt:variant>
        <vt:i4>56</vt:i4>
      </vt:variant>
      <vt:variant>
        <vt:i4>0</vt:i4>
      </vt:variant>
      <vt:variant>
        <vt:i4>5</vt:i4>
      </vt:variant>
      <vt:variant>
        <vt:lpwstr/>
      </vt:variant>
      <vt:variant>
        <vt:lpwstr>_Toc383555014</vt:lpwstr>
      </vt:variant>
      <vt:variant>
        <vt:i4>1966133</vt:i4>
      </vt:variant>
      <vt:variant>
        <vt:i4>50</vt:i4>
      </vt:variant>
      <vt:variant>
        <vt:i4>0</vt:i4>
      </vt:variant>
      <vt:variant>
        <vt:i4>5</vt:i4>
      </vt:variant>
      <vt:variant>
        <vt:lpwstr/>
      </vt:variant>
      <vt:variant>
        <vt:lpwstr>_Toc383555013</vt:lpwstr>
      </vt:variant>
      <vt:variant>
        <vt:i4>1966133</vt:i4>
      </vt:variant>
      <vt:variant>
        <vt:i4>44</vt:i4>
      </vt:variant>
      <vt:variant>
        <vt:i4>0</vt:i4>
      </vt:variant>
      <vt:variant>
        <vt:i4>5</vt:i4>
      </vt:variant>
      <vt:variant>
        <vt:lpwstr/>
      </vt:variant>
      <vt:variant>
        <vt:lpwstr>_Toc383555012</vt:lpwstr>
      </vt:variant>
      <vt:variant>
        <vt:i4>1966133</vt:i4>
      </vt:variant>
      <vt:variant>
        <vt:i4>38</vt:i4>
      </vt:variant>
      <vt:variant>
        <vt:i4>0</vt:i4>
      </vt:variant>
      <vt:variant>
        <vt:i4>5</vt:i4>
      </vt:variant>
      <vt:variant>
        <vt:lpwstr/>
      </vt:variant>
      <vt:variant>
        <vt:lpwstr>_Toc383555011</vt:lpwstr>
      </vt:variant>
      <vt:variant>
        <vt:i4>1966133</vt:i4>
      </vt:variant>
      <vt:variant>
        <vt:i4>32</vt:i4>
      </vt:variant>
      <vt:variant>
        <vt:i4>0</vt:i4>
      </vt:variant>
      <vt:variant>
        <vt:i4>5</vt:i4>
      </vt:variant>
      <vt:variant>
        <vt:lpwstr/>
      </vt:variant>
      <vt:variant>
        <vt:lpwstr>_Toc383555010</vt:lpwstr>
      </vt:variant>
      <vt:variant>
        <vt:i4>2031669</vt:i4>
      </vt:variant>
      <vt:variant>
        <vt:i4>26</vt:i4>
      </vt:variant>
      <vt:variant>
        <vt:i4>0</vt:i4>
      </vt:variant>
      <vt:variant>
        <vt:i4>5</vt:i4>
      </vt:variant>
      <vt:variant>
        <vt:lpwstr/>
      </vt:variant>
      <vt:variant>
        <vt:lpwstr>_Toc383555009</vt:lpwstr>
      </vt:variant>
      <vt:variant>
        <vt:i4>2031669</vt:i4>
      </vt:variant>
      <vt:variant>
        <vt:i4>20</vt:i4>
      </vt:variant>
      <vt:variant>
        <vt:i4>0</vt:i4>
      </vt:variant>
      <vt:variant>
        <vt:i4>5</vt:i4>
      </vt:variant>
      <vt:variant>
        <vt:lpwstr/>
      </vt:variant>
      <vt:variant>
        <vt:lpwstr>_Toc383555008</vt:lpwstr>
      </vt:variant>
      <vt:variant>
        <vt:i4>2031669</vt:i4>
      </vt:variant>
      <vt:variant>
        <vt:i4>14</vt:i4>
      </vt:variant>
      <vt:variant>
        <vt:i4>0</vt:i4>
      </vt:variant>
      <vt:variant>
        <vt:i4>5</vt:i4>
      </vt:variant>
      <vt:variant>
        <vt:lpwstr/>
      </vt:variant>
      <vt:variant>
        <vt:lpwstr>_Toc383555007</vt:lpwstr>
      </vt:variant>
      <vt:variant>
        <vt:i4>2031669</vt:i4>
      </vt:variant>
      <vt:variant>
        <vt:i4>8</vt:i4>
      </vt:variant>
      <vt:variant>
        <vt:i4>0</vt:i4>
      </vt:variant>
      <vt:variant>
        <vt:i4>5</vt:i4>
      </vt:variant>
      <vt:variant>
        <vt:lpwstr/>
      </vt:variant>
      <vt:variant>
        <vt:lpwstr>_Toc383555006</vt:lpwstr>
      </vt:variant>
      <vt:variant>
        <vt:i4>2031669</vt:i4>
      </vt:variant>
      <vt:variant>
        <vt:i4>2</vt:i4>
      </vt:variant>
      <vt:variant>
        <vt:i4>0</vt:i4>
      </vt:variant>
      <vt:variant>
        <vt:i4>5</vt:i4>
      </vt:variant>
      <vt:variant>
        <vt:lpwstr/>
      </vt:variant>
      <vt:variant>
        <vt:lpwstr>_Toc383555005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AGENCE FRANÇAISE DE DÉVELOPPEMENT</dc:title>
  <dc:subject/>
  <dc:creator>RICHARDD</dc:creator>
  <cp:keywords/>
  <dc:description/>
  <cp:lastModifiedBy>Samuel Haile Selassie</cp:lastModifiedBy>
  <cp:revision>117</cp:revision>
  <cp:lastPrinted>2014-04-11T12:26:00Z</cp:lastPrinted>
  <dcterms:created xsi:type="dcterms:W3CDTF">2022-06-14T22:17:00Z</dcterms:created>
  <dcterms:modified xsi:type="dcterms:W3CDTF">2022-06-29T23:13:00Z</dcterms:modified>
</cp:coreProperties>
</file>