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7" w:rsidRDefault="00434B17" w:rsidP="00434B17"/>
    <w:tbl>
      <w:tblPr>
        <w:tblW w:w="11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7"/>
        <w:gridCol w:w="7760"/>
        <w:gridCol w:w="3373"/>
      </w:tblGrid>
      <w:tr w:rsidR="004F7A0A" w:rsidRPr="00420B13" w:rsidTr="009C397F">
        <w:trPr>
          <w:trHeight w:val="528"/>
        </w:trPr>
        <w:tc>
          <w:tcPr>
            <w:tcW w:w="11700" w:type="dxa"/>
            <w:gridSpan w:val="3"/>
            <w:shd w:val="clear" w:color="auto" w:fill="525252" w:themeFill="accent3" w:themeFillShade="80"/>
            <w:noWrap/>
            <w:vAlign w:val="bottom"/>
          </w:tcPr>
          <w:p w:rsidR="004F7A0A" w:rsidRPr="00F57154" w:rsidRDefault="00F57154" w:rsidP="00F57154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FI</w:t>
            </w:r>
            <w:r w:rsidR="004F7A0A" w:rsidRPr="0042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NANCIAL TERMS OF ID</w:t>
            </w:r>
            <w:r w:rsidR="004F7A0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</w:t>
            </w:r>
            <w:r w:rsidR="004F7A0A" w:rsidRPr="0042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AD4D9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SUF/TRANSITIONAL SUPPORT </w:t>
            </w:r>
            <w:r w:rsidR="00307EA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FINANCING </w:t>
            </w:r>
            <w:r w:rsidR="004F7A0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CHOICE</w:t>
            </w:r>
            <w:r w:rsidR="004F7A0A" w:rsidRPr="0042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WORKSHEET </w:t>
            </w:r>
          </w:p>
          <w:p w:rsidR="00F57154" w:rsidRPr="00F57154" w:rsidRDefault="00F57154" w:rsidP="00F57154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4F7A0A" w:rsidRPr="001D729F" w:rsidTr="009C397F">
        <w:trPr>
          <w:trHeight w:val="528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4F7A0A" w:rsidRPr="00F57154" w:rsidRDefault="004F7A0A" w:rsidP="004F7A0A">
            <w:pPr>
              <w:jc w:val="center"/>
              <w:rPr>
                <w:rFonts w:ascii="Arial" w:hAnsi="Arial" w:cs="Arial"/>
                <w:b/>
                <w:bCs/>
                <w:color w:val="000080"/>
                <w:sz w:val="12"/>
                <w:szCs w:val="12"/>
              </w:rPr>
            </w:pPr>
          </w:p>
          <w:p w:rsidR="004F7A0A" w:rsidRPr="00D709A1" w:rsidRDefault="004F7A0A" w:rsidP="004F7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9A1">
              <w:rPr>
                <w:rFonts w:ascii="Arial" w:hAnsi="Arial" w:cs="Arial"/>
                <w:b/>
                <w:bCs/>
                <w:sz w:val="20"/>
                <w:szCs w:val="20"/>
              </w:rPr>
              <w:t>PLEASE COMPLETE THE FORM ELECTRONICALLY. PRINT THE COMPLETED FORM AND SIGN</w:t>
            </w:r>
          </w:p>
          <w:p w:rsidR="004F7A0A" w:rsidRPr="00BD647C" w:rsidRDefault="004F7A0A" w:rsidP="004F7A0A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(Use the tab-key to move to shaded areas and enter information. Click where instructed to select from the drop-down menu items</w:t>
            </w:r>
            <w:r w:rsidRPr="00BD647C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)</w:t>
            </w:r>
          </w:p>
        </w:tc>
      </w:tr>
      <w:tr w:rsidR="004F7A0A" w:rsidRPr="00CD692E" w:rsidTr="009C397F">
        <w:trPr>
          <w:trHeight w:val="240"/>
        </w:trPr>
        <w:tc>
          <w:tcPr>
            <w:tcW w:w="567" w:type="dxa"/>
            <w:shd w:val="clear" w:color="auto" w:fill="525252" w:themeFill="accent3" w:themeFillShade="80"/>
            <w:noWrap/>
            <w:vAlign w:val="bottom"/>
          </w:tcPr>
          <w:p w:rsidR="004F7A0A" w:rsidRPr="00CD692E" w:rsidRDefault="004F7A0A" w:rsidP="004F7A0A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CD692E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    </w:t>
            </w:r>
          </w:p>
        </w:tc>
        <w:tc>
          <w:tcPr>
            <w:tcW w:w="11133" w:type="dxa"/>
            <w:gridSpan w:val="2"/>
            <w:shd w:val="clear" w:color="auto" w:fill="525252" w:themeFill="accent3" w:themeFillShade="80"/>
            <w:vAlign w:val="bottom"/>
          </w:tcPr>
          <w:p w:rsidR="004F7A0A" w:rsidRPr="00CD692E" w:rsidRDefault="00AD4D92" w:rsidP="004F7A0A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FINANCING </w:t>
            </w:r>
            <w:r w:rsidR="004F7A0A" w:rsidRPr="00CD692E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INFORMATION  </w:t>
            </w:r>
          </w:p>
        </w:tc>
      </w:tr>
      <w:tr w:rsidR="004F7A0A" w:rsidRPr="00420B13" w:rsidTr="009C397F">
        <w:trPr>
          <w:trHeight w:val="143"/>
        </w:trPr>
        <w:tc>
          <w:tcPr>
            <w:tcW w:w="567" w:type="dxa"/>
            <w:shd w:val="clear" w:color="auto" w:fill="D9D9D9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1a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3" w:type="dxa"/>
            <w:gridSpan w:val="2"/>
            <w:shd w:val="clear" w:color="auto" w:fill="D9D9D9"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Country Name: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7A0A" w:rsidRPr="00420B13" w:rsidTr="009C397F">
        <w:trPr>
          <w:trHeight w:val="143"/>
        </w:trPr>
        <w:tc>
          <w:tcPr>
            <w:tcW w:w="567" w:type="dxa"/>
            <w:shd w:val="clear" w:color="auto" w:fill="D9D9D9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1b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F7A0A" w:rsidRPr="00D709A1" w:rsidRDefault="00557006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="004F7A0A"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or Program Name: </w:t>
            </w:r>
            <w:r w:rsidR="004F7A0A"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4F7A0A"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4F7A0A"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F7A0A"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F7A0A"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7A0A" w:rsidRPr="00420B13" w:rsidTr="009C397F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1c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Recipient: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7A0A" w:rsidRPr="00420B13" w:rsidTr="009C397F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1d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Currency of </w:t>
            </w:r>
            <w:r w:rsidR="00AD4D92">
              <w:rPr>
                <w:rFonts w:ascii="Arial" w:hAnsi="Arial" w:cs="Arial"/>
                <w:b/>
                <w:bCs/>
                <w:sz w:val="18"/>
                <w:szCs w:val="18"/>
              </w:rPr>
              <w:t>Financing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(please select </w:t>
            </w:r>
            <w:r w:rsidRPr="00D709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ONE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):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BFBFBF" w:themeFill="background1" w:themeFillShade="BF"/>
                </w:rPr>
                <w:tag w:val="Selec days"/>
                <w:id w:val="89137461"/>
                <w:placeholder>
                  <w:docPart w:val="C859658327F84548AF9DDA1EAE0CE74A"/>
                </w:placeholder>
                <w:dropDownList>
                  <w:listItem w:displayText="Click here" w:value="Click here"/>
                  <w:listItem w:displayText="US Dollar" w:value="US Dollar"/>
                  <w:listItem w:displayText="Euro" w:value="Euro"/>
                  <w:listItem w:displayText="Japanese Yen" w:value="Japanese Yen"/>
                  <w:listItem w:displayText="British Pound" w:value="British Pound"/>
                </w:dropDownList>
              </w:sdtPr>
              <w:sdtEndPr/>
              <w:sdtContent>
                <w:r w:rsidRPr="00D709A1">
                  <w:rPr>
                    <w:rFonts w:ascii="Arial" w:hAnsi="Arial" w:cs="Arial"/>
                    <w:sz w:val="18"/>
                    <w:szCs w:val="18"/>
                    <w:shd w:val="clear" w:color="auto" w:fill="BFBFBF" w:themeFill="background1" w:themeFillShade="BF"/>
                  </w:rPr>
                  <w:t>Click here</w:t>
                </w:r>
              </w:sdtContent>
            </w:sdt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</w:t>
            </w:r>
            <w:r w:rsidR="00F179AB">
              <w:rPr>
                <w:rFonts w:ascii="Arial" w:hAnsi="Arial" w:cs="Arial"/>
                <w:b/>
                <w:bCs/>
                <w:sz w:val="18"/>
                <w:szCs w:val="18"/>
              </w:rPr>
              <w:t>Financing</w:t>
            </w:r>
            <w:r w:rsidR="00F179AB"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Amount: 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the </w:t>
            </w:r>
            <w:r w:rsidR="0086435C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AD4D92">
              <w:rPr>
                <w:rFonts w:ascii="Arial" w:hAnsi="Arial" w:cs="Arial"/>
                <w:b/>
                <w:bCs/>
                <w:sz w:val="18"/>
                <w:szCs w:val="18"/>
              </w:rPr>
              <w:t>inancing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 to be in more than one currency, please indicate currency and percentage for each currency: 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</w:t>
            </w:r>
          </w:p>
        </w:tc>
      </w:tr>
      <w:tr w:rsidR="004F7A0A" w:rsidRPr="00E849F4" w:rsidTr="009C397F">
        <w:trPr>
          <w:trHeight w:val="2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25252" w:themeFill="accent3" w:themeFillShade="80"/>
            <w:noWrap/>
            <w:vAlign w:val="bottom"/>
          </w:tcPr>
          <w:p w:rsidR="004F7A0A" w:rsidRDefault="004F7A0A" w:rsidP="004F7A0A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2.              </w:t>
            </w:r>
          </w:p>
        </w:tc>
        <w:tc>
          <w:tcPr>
            <w:tcW w:w="11133" w:type="dxa"/>
            <w:gridSpan w:val="2"/>
            <w:tcBorders>
              <w:bottom w:val="single" w:sz="4" w:space="0" w:color="auto"/>
            </w:tcBorders>
            <w:shd w:val="clear" w:color="auto" w:fill="525252" w:themeFill="accent3" w:themeFillShade="80"/>
            <w:vAlign w:val="bottom"/>
          </w:tcPr>
          <w:p w:rsidR="004F7A0A" w:rsidRPr="00CD692E" w:rsidRDefault="004F7A0A" w:rsidP="004F7A0A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655D36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SPREAD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OVER REFERENCE RATE</w:t>
            </w:r>
          </w:p>
        </w:tc>
      </w:tr>
      <w:tr w:rsidR="004F7A0A" w:rsidRPr="00E849F4" w:rsidTr="009C397F">
        <w:trPr>
          <w:trHeight w:val="287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4F7A0A" w:rsidRPr="00F57154" w:rsidRDefault="004F7A0A" w:rsidP="004F7A0A">
            <w:pPr>
              <w:rPr>
                <w:rFonts w:ascii="Arial" w:hAnsi="Arial" w:cs="Arial"/>
                <w:b/>
                <w:bCs/>
                <w:color w:val="000080"/>
                <w:sz w:val="12"/>
                <w:szCs w:val="12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select only </w:t>
            </w:r>
            <w:r w:rsidRPr="00D709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ONE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following options:</w:t>
            </w:r>
          </w:p>
          <w:p w:rsidR="004F7A0A" w:rsidRPr="00F57154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Fixed Spread                               OR             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Variable Spread</w:t>
            </w:r>
          </w:p>
          <w:p w:rsidR="004F7A0A" w:rsidRPr="00F57154" w:rsidRDefault="004F7A0A" w:rsidP="004F7A0A">
            <w:pPr>
              <w:rPr>
                <w:rFonts w:ascii="Arial" w:hAnsi="Arial" w:cs="Arial"/>
                <w:b/>
                <w:bCs/>
                <w:color w:val="000080"/>
                <w:sz w:val="12"/>
                <w:szCs w:val="12"/>
              </w:rPr>
            </w:pPr>
          </w:p>
        </w:tc>
      </w:tr>
      <w:tr w:rsidR="004F7A0A" w:rsidRPr="00E849F4" w:rsidTr="009C397F">
        <w:trPr>
          <w:trHeight w:val="2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25252" w:themeFill="accent3" w:themeFillShade="80"/>
            <w:noWrap/>
            <w:vAlign w:val="bottom"/>
          </w:tcPr>
          <w:p w:rsidR="004F7A0A" w:rsidRPr="00E849F4" w:rsidRDefault="004F7A0A" w:rsidP="004F7A0A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3</w:t>
            </w:r>
            <w:r w:rsidRPr="00CD692E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. </w:t>
            </w:r>
          </w:p>
        </w:tc>
        <w:tc>
          <w:tcPr>
            <w:tcW w:w="11133" w:type="dxa"/>
            <w:gridSpan w:val="2"/>
            <w:tcBorders>
              <w:bottom w:val="single" w:sz="4" w:space="0" w:color="auto"/>
            </w:tcBorders>
            <w:shd w:val="clear" w:color="auto" w:fill="525252" w:themeFill="accent3" w:themeFillShade="80"/>
            <w:vAlign w:val="bottom"/>
          </w:tcPr>
          <w:p w:rsidR="004F7A0A" w:rsidRPr="00E849F4" w:rsidRDefault="004F7A0A" w:rsidP="004F7A0A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CD692E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REPAYMENT TERMS</w:t>
            </w:r>
          </w:p>
        </w:tc>
      </w:tr>
      <w:tr w:rsidR="004F7A0A" w:rsidRPr="00420B13" w:rsidTr="009C397F">
        <w:trPr>
          <w:trHeight w:val="305"/>
        </w:trPr>
        <w:tc>
          <w:tcPr>
            <w:tcW w:w="567" w:type="dxa"/>
            <w:shd w:val="clear" w:color="auto" w:fill="E0E0E0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3a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3" w:type="dxa"/>
            <w:gridSpan w:val="2"/>
            <w:shd w:val="clear" w:color="auto" w:fill="E0E0E0"/>
            <w:vAlign w:val="bottom"/>
          </w:tcPr>
          <w:p w:rsidR="004F7A0A" w:rsidRPr="00F57154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select payment dates: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BFBFBF" w:themeFill="background1" w:themeFillShade="BF"/>
                </w:rPr>
                <w:tag w:val="Selec days"/>
                <w:id w:val="1641840155"/>
                <w:placeholder>
                  <w:docPart w:val="501F6FB569144C9C97BDD33E11B3036A"/>
                </w:placeholder>
                <w:dropDownList>
                  <w:listItem w:displayText="Select Days" w:value="Select Days"/>
                  <w:listItem w:displayText="1st " w:value="1st "/>
                  <w:listItem w:displayText="15th " w:value="15th "/>
                </w:dropDownList>
              </w:sdtPr>
              <w:sdtEndPr/>
              <w:sdtContent>
                <w:r w:rsidRPr="00D709A1">
                  <w:rPr>
                    <w:rFonts w:ascii="Arial" w:hAnsi="Arial" w:cs="Arial"/>
                    <w:sz w:val="18"/>
                    <w:szCs w:val="18"/>
                    <w:shd w:val="clear" w:color="auto" w:fill="BFBFBF" w:themeFill="background1" w:themeFillShade="BF"/>
                  </w:rPr>
                  <w:t>Select Days</w:t>
                </w:r>
              </w:sdtContent>
            </w:sdt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BFBFBF" w:themeFill="background1" w:themeFillShade="BF"/>
                </w:rPr>
                <w:tag w:val="Selec days"/>
                <w:id w:val="477191483"/>
                <w:placeholder>
                  <w:docPart w:val="9F4BAAD0CAD24375BD65B8ECFDB2B055"/>
                </w:placeholder>
                <w:dropDownList>
                  <w:listItem w:displayText="Select Months" w:value="Select Months"/>
                  <w:listItem w:displayText="January - July" w:value="January - July"/>
                  <w:listItem w:displayText="February - August" w:value="February - August"/>
                  <w:listItem w:displayText="March - September" w:value="March - September"/>
                  <w:listItem w:displayText="April - October" w:value="April - October"/>
                  <w:listItem w:displayText="May - November" w:value="May - November"/>
                  <w:listItem w:displayText="June - December" w:value="June - December"/>
                </w:dropDownList>
              </w:sdtPr>
              <w:sdtEndPr/>
              <w:sdtContent>
                <w:r w:rsidRPr="00D709A1">
                  <w:rPr>
                    <w:rFonts w:ascii="Arial" w:hAnsi="Arial" w:cs="Arial"/>
                    <w:sz w:val="18"/>
                    <w:szCs w:val="18"/>
                    <w:shd w:val="clear" w:color="auto" w:fill="BFBFBF" w:themeFill="background1" w:themeFillShade="BF"/>
                  </w:rPr>
                  <w:t>Select Months</w:t>
                </w:r>
              </w:sdtContent>
            </w:sdt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each year.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7A0A" w:rsidRPr="00420B13" w:rsidTr="009C397F">
        <w:trPr>
          <w:trHeight w:val="528"/>
        </w:trPr>
        <w:tc>
          <w:tcPr>
            <w:tcW w:w="567" w:type="dxa"/>
            <w:shd w:val="clear" w:color="auto" w:fill="E0E0E0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3b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3" w:type="dxa"/>
            <w:gridSpan w:val="2"/>
            <w:shd w:val="clear" w:color="auto" w:fill="E0E0E0"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Grace period. Please specify number of years (from 0-19.5):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Year(s)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7A0A" w:rsidRPr="00420B13" w:rsidTr="009C397F">
        <w:trPr>
          <w:trHeight w:val="528"/>
        </w:trPr>
        <w:tc>
          <w:tcPr>
            <w:tcW w:w="567" w:type="dxa"/>
            <w:shd w:val="clear" w:color="auto" w:fill="E0E0E0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3c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3" w:type="dxa"/>
            <w:gridSpan w:val="2"/>
            <w:shd w:val="clear" w:color="auto" w:fill="E0E0E0"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repayment term including grace period (not beyond final maturity limits). Please specify number of years (from 0-35):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Year(s)</w:t>
            </w:r>
          </w:p>
        </w:tc>
      </w:tr>
      <w:tr w:rsidR="004F7A0A" w:rsidRPr="00420B13" w:rsidTr="009C397F">
        <w:trPr>
          <w:trHeight w:val="717"/>
        </w:trPr>
        <w:tc>
          <w:tcPr>
            <w:tcW w:w="567" w:type="dxa"/>
            <w:shd w:val="clear" w:color="auto" w:fill="E0E0E0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3d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3" w:type="dxa"/>
            <w:gridSpan w:val="2"/>
            <w:shd w:val="clear" w:color="auto" w:fill="E0E0E0"/>
            <w:vAlign w:val="bottom"/>
          </w:tcPr>
          <w:p w:rsidR="004F7A0A" w:rsidRPr="00F57154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select only </w:t>
            </w:r>
            <w:r w:rsidRPr="00D709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ONE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following options: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Repayment schedule linked to commitment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OR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Repayment schedule linked to disbursement </w:t>
            </w:r>
            <w:r w:rsidRPr="00D709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(NOTE: if repayment schedule linked to disbursement is selected, the only amortization profiles available are: i. Level Repayment or ii. Annuity Repayment)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7A0A" w:rsidRPr="00420B13" w:rsidTr="009C397F">
        <w:trPr>
          <w:trHeight w:val="34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57154" w:rsidRPr="00F57154" w:rsidRDefault="00F57154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3e</w:t>
            </w: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select only </w:t>
            </w:r>
            <w:r w:rsidRPr="00D709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ONE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following amortization profiles: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0" w:name="_GoBack"/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i. Level Repayment                                 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ii. Annuity Repayment                                   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iii. Bullet Repayment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57154" w:rsidRPr="00F57154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iv. Other Tailored Repayment (Please specify scheduled payment dates and payment amounts to be paid on principal payment dates. If additional space is required, please attach a separate sheet.)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D7598" wp14:editId="79F5430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52070</wp:posOffset>
                      </wp:positionV>
                      <wp:extent cx="6814820" cy="1095375"/>
                      <wp:effectExtent l="0" t="0" r="2413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4820" cy="1095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A0A" w:rsidRDefault="004F7A0A" w:rsidP="004F7A0A"/>
                                <w:p w:rsidR="004F7A0A" w:rsidRDefault="004F7A0A" w:rsidP="004F7A0A"/>
                                <w:p w:rsidR="004F7A0A" w:rsidRDefault="004F7A0A" w:rsidP="004F7A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D75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85pt;margin-top:4.1pt;width:536.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" fillcolor="white [3201]" strokeweight=".5pt">
                      <v:textbox>
                        <w:txbxContent>
                          <w:p w:rsidR="004F7A0A" w:rsidRDefault="004F7A0A" w:rsidP="004F7A0A"/>
                          <w:p w:rsidR="004F7A0A" w:rsidRDefault="004F7A0A" w:rsidP="004F7A0A"/>
                          <w:p w:rsidR="004F7A0A" w:rsidRDefault="004F7A0A" w:rsidP="004F7A0A"/>
                        </w:txbxContent>
                      </v:textbox>
                    </v:shape>
                  </w:pict>
                </mc:Fallback>
              </mc:AlternateConten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7A0A" w:rsidRPr="00655D36" w:rsidTr="009C397F">
        <w:trPr>
          <w:trHeight w:val="70"/>
        </w:trPr>
        <w:tc>
          <w:tcPr>
            <w:tcW w:w="11700" w:type="dxa"/>
            <w:gridSpan w:val="3"/>
            <w:shd w:val="clear" w:color="auto" w:fill="525252" w:themeFill="accent3" w:themeFillShade="80"/>
            <w:noWrap/>
            <w:vAlign w:val="bottom"/>
          </w:tcPr>
          <w:p w:rsidR="004F7A0A" w:rsidRPr="00655D36" w:rsidRDefault="004F7A0A" w:rsidP="004F7A0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4.     </w:t>
            </w:r>
            <w:r w:rsidRPr="00655D36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FRONT-END FEE </w:t>
            </w:r>
          </w:p>
        </w:tc>
      </w:tr>
      <w:tr w:rsidR="004F7A0A" w:rsidRPr="00420B13" w:rsidTr="009C397F">
        <w:trPr>
          <w:trHeight w:val="56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9C397F" w:rsidRDefault="009C397F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select only </w:t>
            </w:r>
            <w:r w:rsidRPr="00D709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ONE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following options:</w:t>
            </w:r>
          </w:p>
          <w:p w:rsidR="004F7A0A" w:rsidRPr="00C60D58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Financed out of </w:t>
            </w:r>
            <w:r w:rsidR="00AD4D92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proceeds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="0086435C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>inancing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(capitalized)</w:t>
            </w:r>
          </w:p>
          <w:p w:rsidR="004F7A0A" w:rsidRPr="00864BCD" w:rsidRDefault="004F7A0A" w:rsidP="004F7A0A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864B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</w:t>
            </w:r>
            <w:r w:rsidRPr="00864BCD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                          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OR</w:t>
            </w:r>
          </w:p>
          <w:p w:rsidR="004F7A0A" w:rsidRPr="00864BCD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Recipient will pay upfront from own resources</w:t>
            </w:r>
          </w:p>
          <w:p w:rsidR="004F7A0A" w:rsidRPr="00420B13" w:rsidRDefault="004F7A0A" w:rsidP="004F7A0A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F7A0A" w:rsidRPr="00C60D58" w:rsidTr="00C60D58">
        <w:trPr>
          <w:trHeight w:val="267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525252" w:themeFill="accent3" w:themeFillShade="80"/>
            <w:noWrap/>
            <w:vAlign w:val="bottom"/>
          </w:tcPr>
          <w:p w:rsidR="004F7A0A" w:rsidRPr="00C60D58" w:rsidRDefault="004F7A0A" w:rsidP="00C60D58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lastRenderedPageBreak/>
              <w:t>5.     CONVERSION OPTION</w:t>
            </w:r>
          </w:p>
        </w:tc>
      </w:tr>
      <w:tr w:rsidR="004F7A0A" w:rsidRPr="00420B13" w:rsidTr="009C397F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5a</w:t>
            </w:r>
          </w:p>
        </w:tc>
        <w:tc>
          <w:tcPr>
            <w:tcW w:w="111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7A0A" w:rsidRPr="00B26407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select only </w:t>
            </w:r>
            <w:r w:rsidRPr="00D709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ONE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following options:</w:t>
            </w:r>
          </w:p>
          <w:p w:rsidR="004F7A0A" w:rsidRPr="00B26407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 conversion options (Currency conversions, Interest rate conversions and Caps/Collars)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D709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     </w:t>
            </w:r>
          </w:p>
          <w:p w:rsidR="004F7A0A" w:rsidRPr="00B26407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B26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conversion option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7A0A" w:rsidRPr="00420B13" w:rsidTr="009C397F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5b</w:t>
            </w:r>
          </w:p>
        </w:tc>
        <w:tc>
          <w:tcPr>
            <w:tcW w:w="111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7A0A" w:rsidRPr="00EE603B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Recipient chooses to have conversion options, please select </w:t>
            </w:r>
            <w:r w:rsidRPr="00D709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NLY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 of the alternatives below for Caps/Collars:</w:t>
            </w:r>
          </w:p>
          <w:p w:rsidR="004F7A0A" w:rsidRPr="00B26407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Cap/Collar premium to be financed out of the proceeds 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the </w:t>
            </w:r>
            <w:r w:rsidR="0086435C">
              <w:rPr>
                <w:rFonts w:ascii="Arial" w:hAnsi="Arial" w:cs="Arial"/>
                <w:b/>
                <w:bCs/>
                <w:sz w:val="18"/>
                <w:szCs w:val="18"/>
              </w:rPr>
              <w:t>Fi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nancing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(as long as there are available funds to be disbursed)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D709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     </w:t>
            </w:r>
          </w:p>
          <w:p w:rsidR="004F7A0A" w:rsidRPr="00B26407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B26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:rsidR="004F7A0A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Cap/Collar premium paid by the Recipient from own resources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F7A0A" w:rsidRPr="00CD692E" w:rsidTr="009C397F">
        <w:trPr>
          <w:trHeight w:val="255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525252" w:themeFill="accent3" w:themeFillShade="80"/>
            <w:noWrap/>
            <w:vAlign w:val="bottom"/>
          </w:tcPr>
          <w:p w:rsidR="004F7A0A" w:rsidRDefault="004F7A0A" w:rsidP="004F7A0A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6.     AUTOMATIC RATE CONVERSION OPTION</w:t>
            </w:r>
          </w:p>
        </w:tc>
      </w:tr>
      <w:tr w:rsidR="004F7A0A" w:rsidRPr="00420B13" w:rsidTr="009C397F">
        <w:trPr>
          <w:trHeight w:val="2805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D3870"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D38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Automatic rate fixing of new disbursement (ARF)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NOTE: Only select this option if you want IDA to automatically fix the interest rate of each</w:t>
            </w:r>
            <w:r w:rsidR="00307E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D709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disbursement</w:t>
            </w:r>
            <w:r w:rsidR="0086435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of the F</w:t>
            </w:r>
            <w:r w:rsidR="00307E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inancing</w:t>
            </w:r>
            <w:r w:rsidRPr="00D709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Please specify either: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Period: (equal to one or more Interest Periods):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tag w:val="Selec days"/>
                <w:id w:val="-1187524731"/>
                <w:placeholder>
                  <w:docPart w:val="81D6D841FCE04B7080553E38E89071B8"/>
                </w:placeholder>
                <w:dropDownList>
                  <w:listItem w:displayText="Click here" w:value="Click here"/>
                  <w:listItem w:displayText="6 months" w:value="6 months"/>
                  <w:listItem w:displayText="12 months" w:value="12 months"/>
                  <w:listItem w:displayText="18 months" w:value="18 months"/>
                  <w:listItem w:displayText="24 months" w:value="24 months"/>
                </w:dropDownList>
              </w:sdtPr>
              <w:sdtEndPr/>
              <w:sdtContent>
                <w:r w:rsidRPr="00D709A1">
                  <w:rPr>
                    <w:rFonts w:ascii="Arial" w:hAnsi="Arial"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Click here</w:t>
                </w:r>
              </w:sdtContent>
            </w:sdt>
          </w:p>
          <w:p w:rsidR="004F7A0A" w:rsidRPr="004F7A0A" w:rsidRDefault="004F7A0A" w:rsidP="004F7A0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OR</w:t>
            </w:r>
          </w:p>
          <w:p w:rsidR="004F7A0A" w:rsidRPr="004F7A0A" w:rsidRDefault="004F7A0A" w:rsidP="004F7A0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Amount (minimum of USD 3m dollars or 10% of the </w:t>
            </w:r>
            <w:r w:rsidR="00F179AB">
              <w:rPr>
                <w:rFonts w:ascii="Arial" w:hAnsi="Arial" w:cs="Arial"/>
                <w:b/>
                <w:bCs/>
                <w:sz w:val="18"/>
                <w:szCs w:val="18"/>
              </w:rPr>
              <w:t>Financing amount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whichever is higher)  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</w:rPr>
            </w:pPr>
          </w:p>
          <w:p w:rsidR="004F7A0A" w:rsidRPr="00D709A1" w:rsidRDefault="004F7A0A" w:rsidP="004F7A0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NOTE: The ARF option by amount is not available for </w:t>
            </w:r>
            <w:r w:rsidR="007C07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Financing</w:t>
            </w:r>
            <w:r w:rsidRPr="00D709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with repayment schedule linked to disbursement.</w:t>
            </w:r>
          </w:p>
          <w:p w:rsidR="004F7A0A" w:rsidRPr="004F7A0A" w:rsidRDefault="004F7A0A" w:rsidP="004F7A0A">
            <w:pPr>
              <w:rPr>
                <w:rFonts w:ascii="Arial" w:hAnsi="Arial" w:cs="Arial"/>
                <w:b/>
                <w:bCs/>
                <w:color w:val="000080"/>
                <w:sz w:val="12"/>
                <w:szCs w:val="12"/>
              </w:rPr>
            </w:pPr>
            <w:r w:rsidRPr="003E7E98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</w:tr>
      <w:tr w:rsidR="00B26407" w:rsidRPr="00420B13" w:rsidTr="006B1540">
        <w:trPr>
          <w:trHeight w:val="56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26407" w:rsidRDefault="00B26407" w:rsidP="006B15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6407" w:rsidRDefault="00B264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Automatic Currency Conversion upon Disbursement:</w:t>
            </w:r>
          </w:p>
          <w:p w:rsidR="00B26407" w:rsidRDefault="00B264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6407" w:rsidRPr="003D5FEF" w:rsidRDefault="00B2640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D5FE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NOTE: This option will automatically convert each Financing disbursement and its currency of repayment into another currency, including local currency. Please contact Financial Advisory &amp; Banking for available currencies, amounts, tenors, and rates as well as for specific instructions and forms related to this option.</w:t>
            </w:r>
          </w:p>
          <w:p w:rsidR="00B26407" w:rsidRPr="00420B13" w:rsidRDefault="00B2640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20B13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</w:tr>
      <w:tr w:rsidR="004F7A0A" w:rsidRPr="00CD692E" w:rsidTr="009C397F">
        <w:trPr>
          <w:trHeight w:val="255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525252" w:themeFill="accent3" w:themeFillShade="80"/>
            <w:noWrap/>
            <w:vAlign w:val="bottom"/>
          </w:tcPr>
          <w:p w:rsidR="004F7A0A" w:rsidRPr="00CD692E" w:rsidRDefault="004F7A0A" w:rsidP="00307EAF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7</w:t>
            </w:r>
            <w:r w:rsidRPr="00CD692E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   RECIPIENT</w:t>
            </w:r>
            <w:r w:rsidRPr="00CD692E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'S RATIONALE STATEMENT FOR CHOICE OF TERMS</w:t>
            </w:r>
            <w:r w:rsidR="00307EAF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OF THE FINANCING</w:t>
            </w:r>
          </w:p>
        </w:tc>
      </w:tr>
      <w:tr w:rsidR="004F7A0A" w:rsidRPr="00420B13" w:rsidTr="009C397F">
        <w:trPr>
          <w:trHeight w:val="512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</w:tcPr>
          <w:p w:rsidR="004F7A0A" w:rsidRPr="009948CE" w:rsidRDefault="004F7A0A" w:rsidP="004F7A0A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4F7A0A" w:rsidRPr="009948CE" w:rsidRDefault="004F7A0A" w:rsidP="004F7A0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948CE">
              <w:rPr>
                <w:rFonts w:ascii="Arial" w:hAnsi="Arial" w:cs="Arial"/>
                <w:bCs/>
                <w:sz w:val="21"/>
                <w:szCs w:val="21"/>
              </w:rPr>
              <w:object w:dxaOrig="225" w:dyaOrig="225" w14:anchorId="51193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567pt;height:93.75pt" o:ole="">
                  <v:imagedata r:id="rId7" o:title=""/>
                </v:shape>
                <w:control r:id="rId8" w:name="TextBox11" w:shapeid="_x0000_i1061"/>
              </w:object>
            </w:r>
          </w:p>
          <w:p w:rsidR="004F7A0A" w:rsidRPr="00CD692E" w:rsidRDefault="004F7A0A" w:rsidP="004F7A0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A0A" w:rsidRPr="00CD692E" w:rsidTr="009C397F">
        <w:trPr>
          <w:trHeight w:val="255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525252" w:themeFill="accent3" w:themeFillShade="80"/>
            <w:noWrap/>
            <w:vAlign w:val="bottom"/>
          </w:tcPr>
          <w:p w:rsidR="004F7A0A" w:rsidRPr="00CD692E" w:rsidRDefault="004F7A0A" w:rsidP="004F7A0A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8.      REPRESENTATION</w:t>
            </w:r>
          </w:p>
        </w:tc>
      </w:tr>
      <w:tr w:rsidR="004F7A0A" w:rsidRPr="00420B13" w:rsidTr="009C397F">
        <w:trPr>
          <w:trHeight w:val="512"/>
        </w:trPr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4F7A0A" w:rsidRDefault="004F7A0A" w:rsidP="004F7A0A">
            <w:pPr>
              <w:jc w:val="both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  <w:p w:rsidR="004F7A0A" w:rsidRPr="00D709A1" w:rsidRDefault="004F7A0A" w:rsidP="004F7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Recipient represents that it has made its own independent decisions to obtain the 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>Financing</w:t>
            </w:r>
            <w:r w:rsidR="00307EAF"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 the terms contained in this Worksheet and as to whether the 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>Financing</w:t>
            </w:r>
            <w:r w:rsidR="00307EAF"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appropriate for it based upon its own judgment. The Recipient is not relying on any communication (written or oral) of the World Bank as a recommendation to take the 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>Financing</w:t>
            </w:r>
            <w:r w:rsidR="00307EAF"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upon the terms selected herein, it being understood that information and explanations related to the terms and conditions of the 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>Financing</w:t>
            </w:r>
            <w:r w:rsidR="00307EAF"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will not be considered a recommendation to take the 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>Financing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The Recipient further represents that it understands and accepts the terms, conditions and risks of the </w:t>
            </w:r>
            <w:r w:rsidR="00307EAF">
              <w:rPr>
                <w:rFonts w:ascii="Arial" w:hAnsi="Arial" w:cs="Arial"/>
                <w:b/>
                <w:bCs/>
                <w:sz w:val="18"/>
                <w:szCs w:val="18"/>
              </w:rPr>
              <w:t>Financing</w:t>
            </w:r>
            <w:r w:rsidRPr="00D709A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4F7A0A" w:rsidRDefault="004F7A0A" w:rsidP="004F7A0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7A0A" w:rsidRPr="004E1D69" w:rsidTr="009C397F">
        <w:trPr>
          <w:trHeight w:val="231"/>
        </w:trPr>
        <w:tc>
          <w:tcPr>
            <w:tcW w:w="11700" w:type="dxa"/>
            <w:gridSpan w:val="3"/>
            <w:shd w:val="clear" w:color="auto" w:fill="525252" w:themeFill="accent3" w:themeFillShade="80"/>
            <w:noWrap/>
            <w:vAlign w:val="bottom"/>
          </w:tcPr>
          <w:p w:rsidR="004F7A0A" w:rsidRPr="004E1D69" w:rsidRDefault="004F7A0A" w:rsidP="004F7A0A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9.     RECIPIENT</w:t>
            </w:r>
            <w:r w:rsidRPr="004E1D69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’S SIGNATURE AND DATE</w:t>
            </w:r>
          </w:p>
        </w:tc>
      </w:tr>
      <w:tr w:rsidR="004F7A0A" w:rsidRPr="00420B13" w:rsidTr="009C397F">
        <w:trPr>
          <w:trHeight w:val="1059"/>
        </w:trPr>
        <w:tc>
          <w:tcPr>
            <w:tcW w:w="8327" w:type="dxa"/>
            <w:gridSpan w:val="2"/>
            <w:shd w:val="clear" w:color="auto" w:fill="D9D9D9"/>
            <w:noWrap/>
            <w:vAlign w:val="center"/>
          </w:tcPr>
          <w:p w:rsidR="004F7A0A" w:rsidRPr="0086435C" w:rsidRDefault="004F7A0A" w:rsidP="004F7A0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A0A" w:rsidRPr="00A62E16" w:rsidRDefault="004F7A0A" w:rsidP="004F7A0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62E16">
              <w:rPr>
                <w:rFonts w:ascii="Arial" w:hAnsi="Arial" w:cs="Arial"/>
                <w:b/>
                <w:bCs/>
                <w:sz w:val="18"/>
                <w:szCs w:val="20"/>
              </w:rPr>
              <w:t>Signature:</w:t>
            </w:r>
          </w:p>
          <w:p w:rsidR="004F7A0A" w:rsidRPr="00A62E16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E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62E16">
              <w:rPr>
                <w:rFonts w:ascii="Arial" w:hAnsi="Arial" w:cs="Arial"/>
                <w:b/>
                <w:bCs/>
                <w:sz w:val="18"/>
                <w:szCs w:val="18"/>
              </w:rPr>
              <w:object w:dxaOrig="225" w:dyaOrig="225" w14:anchorId="4EAB3D7D">
                <v:shape id="_x0000_i1064" type="#_x0000_t75" style="width:342pt;height:30pt" o:ole="">
                  <v:imagedata r:id="rId9" o:title=""/>
                </v:shape>
                <w:control r:id="rId10" w:name="TextBox21" w:shapeid="_x0000_i1064"/>
              </w:object>
            </w:r>
          </w:p>
          <w:p w:rsidR="004F7A0A" w:rsidRPr="00A62E16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D9D9D9"/>
            <w:noWrap/>
            <w:vAlign w:val="bottom"/>
          </w:tcPr>
          <w:p w:rsidR="004F7A0A" w:rsidRPr="00A62E16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E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  <w:r w:rsidRPr="00A62E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.dd.yyyy"/>
                  </w:textInput>
                </w:ffData>
              </w:fldChar>
            </w:r>
            <w:r w:rsidRPr="00A62E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62E1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62E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2E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62E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62E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62E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62E1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62E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F7A0A" w:rsidRPr="00A62E16" w:rsidRDefault="004F7A0A" w:rsidP="004F7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D51D2" w:rsidRDefault="008D51D2" w:rsidP="0086435C"/>
    <w:sectPr w:rsidR="008D51D2" w:rsidSect="009C397F">
      <w:footerReference w:type="default" r:id="rId11"/>
      <w:pgSz w:w="12240" w:h="15840"/>
      <w:pgMar w:top="245" w:right="1584" w:bottom="245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8F" w:rsidRDefault="00CD3A8F" w:rsidP="00C53818">
      <w:r>
        <w:separator/>
      </w:r>
    </w:p>
  </w:endnote>
  <w:endnote w:type="continuationSeparator" w:id="0">
    <w:p w:rsidR="00CD3A8F" w:rsidRDefault="00CD3A8F" w:rsidP="00C5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01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A0A" w:rsidRDefault="004F7A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87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4F7A0A" w:rsidRDefault="004F7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8F" w:rsidRDefault="00CD3A8F" w:rsidP="00C53818">
      <w:r>
        <w:separator/>
      </w:r>
    </w:p>
  </w:footnote>
  <w:footnote w:type="continuationSeparator" w:id="0">
    <w:p w:rsidR="00CD3A8F" w:rsidRDefault="00CD3A8F" w:rsidP="00C5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LsupjtotXobwJJQUuM6nvMpS7sr3t6Pv1WjT1X6IUCIUF82mRLB81V9cSA1rS2XhSjG4czD9c8lAKm11ZVvOA==" w:salt="3Saj+4tAQ03QUT+8gw2UJ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7"/>
    <w:rsid w:val="000F6E11"/>
    <w:rsid w:val="0014391C"/>
    <w:rsid w:val="002A0A87"/>
    <w:rsid w:val="00307EAF"/>
    <w:rsid w:val="003D5FEF"/>
    <w:rsid w:val="00434B17"/>
    <w:rsid w:val="0046216E"/>
    <w:rsid w:val="004F7A0A"/>
    <w:rsid w:val="00557006"/>
    <w:rsid w:val="006543F5"/>
    <w:rsid w:val="00665BF8"/>
    <w:rsid w:val="00755BE3"/>
    <w:rsid w:val="0076270C"/>
    <w:rsid w:val="007C07B2"/>
    <w:rsid w:val="0086435C"/>
    <w:rsid w:val="008B54F3"/>
    <w:rsid w:val="008D51D2"/>
    <w:rsid w:val="00943F11"/>
    <w:rsid w:val="009A1539"/>
    <w:rsid w:val="009C397F"/>
    <w:rsid w:val="009D6F62"/>
    <w:rsid w:val="009E7495"/>
    <w:rsid w:val="00AD4D92"/>
    <w:rsid w:val="00AE54B7"/>
    <w:rsid w:val="00B26407"/>
    <w:rsid w:val="00C53818"/>
    <w:rsid w:val="00C60D58"/>
    <w:rsid w:val="00CD3A8F"/>
    <w:rsid w:val="00CF2F73"/>
    <w:rsid w:val="00D07C03"/>
    <w:rsid w:val="00DE7683"/>
    <w:rsid w:val="00E87F3C"/>
    <w:rsid w:val="00F179AB"/>
    <w:rsid w:val="00F57154"/>
    <w:rsid w:val="00F92500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08135"/>
  <w15:docId w15:val="{32324367-3C8A-41DC-AFCB-86AB68A3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4B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B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7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5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1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3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1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4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1C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1C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6D841FCE04B7080553E38E890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D4A8-EE9E-4A11-90A6-614DBDCDEC8C}"/>
      </w:docPartPr>
      <w:docPartBody>
        <w:p w:rsidR="00A74DFF" w:rsidRDefault="00A74DFF" w:rsidP="00A74DFF">
          <w:pPr>
            <w:pStyle w:val="81D6D841FCE04B7080553E38E89071B8"/>
          </w:pPr>
          <w:r w:rsidRPr="009F77D2">
            <w:rPr>
              <w:rStyle w:val="PlaceholderText"/>
            </w:rPr>
            <w:t>Choose an item.</w:t>
          </w:r>
        </w:p>
      </w:docPartBody>
    </w:docPart>
    <w:docPart>
      <w:docPartPr>
        <w:name w:val="501F6FB569144C9C97BDD33E11B3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0B9E-A378-4328-9A1F-54ABF4F9B244}"/>
      </w:docPartPr>
      <w:docPartBody>
        <w:p w:rsidR="00A74DFF" w:rsidRDefault="00A74DFF" w:rsidP="00A74DFF">
          <w:pPr>
            <w:pStyle w:val="501F6FB569144C9C97BDD33E11B3036A"/>
          </w:pPr>
          <w:r w:rsidRPr="009F77D2">
            <w:rPr>
              <w:rStyle w:val="PlaceholderText"/>
            </w:rPr>
            <w:t>Choose an item.</w:t>
          </w:r>
        </w:p>
      </w:docPartBody>
    </w:docPart>
    <w:docPart>
      <w:docPartPr>
        <w:name w:val="9F4BAAD0CAD24375BD65B8ECFDB2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34FE-9BDA-44F3-8F5D-72CFC3A1156F}"/>
      </w:docPartPr>
      <w:docPartBody>
        <w:p w:rsidR="00A74DFF" w:rsidRDefault="00A74DFF" w:rsidP="00A74DFF">
          <w:pPr>
            <w:pStyle w:val="9F4BAAD0CAD24375BD65B8ECFDB2B055"/>
          </w:pPr>
          <w:r w:rsidRPr="009F77D2">
            <w:rPr>
              <w:rStyle w:val="PlaceholderText"/>
            </w:rPr>
            <w:t>Choose an item.</w:t>
          </w:r>
        </w:p>
      </w:docPartBody>
    </w:docPart>
    <w:docPart>
      <w:docPartPr>
        <w:name w:val="C859658327F84548AF9DDA1EAE0C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4BCB-467C-450A-B527-E5EDB974F4FA}"/>
      </w:docPartPr>
      <w:docPartBody>
        <w:p w:rsidR="00A74DFF" w:rsidRDefault="00A74DFF" w:rsidP="00A74DFF">
          <w:pPr>
            <w:pStyle w:val="C859658327F84548AF9DDA1EAE0CE74A"/>
          </w:pPr>
          <w:r w:rsidRPr="009F77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4"/>
    <w:rsid w:val="0010439A"/>
    <w:rsid w:val="00180D9D"/>
    <w:rsid w:val="001A1DFB"/>
    <w:rsid w:val="00446CF4"/>
    <w:rsid w:val="007244F4"/>
    <w:rsid w:val="007E6338"/>
    <w:rsid w:val="00A70EBB"/>
    <w:rsid w:val="00A74DFF"/>
    <w:rsid w:val="00B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EBB"/>
    <w:rPr>
      <w:color w:val="808080"/>
    </w:rPr>
  </w:style>
  <w:style w:type="paragraph" w:customStyle="1" w:styleId="CB97A887A9994A169EC757EA09000865">
    <w:name w:val="CB97A887A9994A169EC757EA09000865"/>
    <w:rsid w:val="00B03EC4"/>
  </w:style>
  <w:style w:type="paragraph" w:customStyle="1" w:styleId="F55AD70119F445B7BE9A48EA71966658">
    <w:name w:val="F55AD70119F445B7BE9A48EA71966658"/>
    <w:rsid w:val="00B03EC4"/>
  </w:style>
  <w:style w:type="paragraph" w:customStyle="1" w:styleId="6864781A42DB4E9BBDFE2BB04D3861F4">
    <w:name w:val="6864781A42DB4E9BBDFE2BB04D3861F4"/>
    <w:rsid w:val="00B03EC4"/>
  </w:style>
  <w:style w:type="paragraph" w:customStyle="1" w:styleId="4C4B64A5E85E4542B6E7E819DBFD8527">
    <w:name w:val="4C4B64A5E85E4542B6E7E819DBFD8527"/>
    <w:rsid w:val="00180D9D"/>
  </w:style>
  <w:style w:type="paragraph" w:customStyle="1" w:styleId="9262C4E4953343B7BFFED000D7A9A2CA">
    <w:name w:val="9262C4E4953343B7BFFED000D7A9A2CA"/>
    <w:rsid w:val="00180D9D"/>
  </w:style>
  <w:style w:type="paragraph" w:customStyle="1" w:styleId="0CC54BB0969D4DC8A9BD516617760744">
    <w:name w:val="0CC54BB0969D4DC8A9BD516617760744"/>
    <w:rsid w:val="00180D9D"/>
  </w:style>
  <w:style w:type="paragraph" w:customStyle="1" w:styleId="775AC69576F840FD8B8564879D479AD1">
    <w:name w:val="775AC69576F840FD8B8564879D479AD1"/>
    <w:rsid w:val="00446CF4"/>
  </w:style>
  <w:style w:type="paragraph" w:customStyle="1" w:styleId="296018F671BD45D780090C4AF4A165DD">
    <w:name w:val="296018F671BD45D780090C4AF4A165DD"/>
    <w:rsid w:val="00446CF4"/>
  </w:style>
  <w:style w:type="paragraph" w:customStyle="1" w:styleId="8C1B064528FC4F26B06FE681EF2382C1">
    <w:name w:val="8C1B064528FC4F26B06FE681EF2382C1"/>
    <w:rsid w:val="00446CF4"/>
  </w:style>
  <w:style w:type="paragraph" w:customStyle="1" w:styleId="C852CF0A82C94117BA965482F12A0370">
    <w:name w:val="C852CF0A82C94117BA965482F12A0370"/>
    <w:rsid w:val="00A74DFF"/>
  </w:style>
  <w:style w:type="paragraph" w:customStyle="1" w:styleId="81D6D841FCE04B7080553E38E89071B8">
    <w:name w:val="81D6D841FCE04B7080553E38E89071B8"/>
    <w:rsid w:val="00A74DFF"/>
  </w:style>
  <w:style w:type="paragraph" w:customStyle="1" w:styleId="501F6FB569144C9C97BDD33E11B3036A">
    <w:name w:val="501F6FB569144C9C97BDD33E11B3036A"/>
    <w:rsid w:val="00A74DFF"/>
  </w:style>
  <w:style w:type="paragraph" w:customStyle="1" w:styleId="9F4BAAD0CAD24375BD65B8ECFDB2B055">
    <w:name w:val="9F4BAAD0CAD24375BD65B8ECFDB2B055"/>
    <w:rsid w:val="00A74DFF"/>
  </w:style>
  <w:style w:type="paragraph" w:customStyle="1" w:styleId="C859658327F84548AF9DDA1EAE0CE74A">
    <w:name w:val="C859658327F84548AF9DDA1EAE0CE74A"/>
    <w:rsid w:val="00A74DFF"/>
  </w:style>
  <w:style w:type="paragraph" w:customStyle="1" w:styleId="1CA70ACE68A34BB78196E717F19C1596">
    <w:name w:val="1CA70ACE68A34BB78196E717F19C1596"/>
    <w:rsid w:val="00A70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833E-3D01-421E-9D2B-44F98EB9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Benjamin Dychala</dc:creator>
  <cp:keywords/>
  <dc:description/>
  <cp:lastModifiedBy>Christopher Benjamin Dychala</cp:lastModifiedBy>
  <cp:revision>2</cp:revision>
  <dcterms:created xsi:type="dcterms:W3CDTF">2017-06-30T15:24:00Z</dcterms:created>
  <dcterms:modified xsi:type="dcterms:W3CDTF">2017-06-30T15:24:00Z</dcterms:modified>
</cp:coreProperties>
</file>